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F9EBE2" w14:textId="672EDB02" w:rsidR="00E161D6" w:rsidRPr="00E125C9" w:rsidRDefault="00FB50F9" w:rsidP="00E161D6">
      <w:pPr>
        <w:spacing w:after="0" w:line="240" w:lineRule="auto"/>
        <w:jc w:val="center"/>
        <w:rPr>
          <w:rFonts w:ascii="Times New Roman" w:hAnsi="Times New Roman" w:cs="Times New Roman"/>
          <w:sz w:val="44"/>
        </w:rPr>
      </w:pPr>
      <w:r w:rsidRPr="00E125C9">
        <w:rPr>
          <w:rFonts w:ascii="Times New Roman" w:hAnsi="Times New Roman" w:cs="Times New Roman"/>
          <w:sz w:val="44"/>
        </w:rPr>
        <w:t xml:space="preserve">Thermodynamic Modeling of Uranium </w:t>
      </w:r>
      <w:r w:rsidR="00484508">
        <w:rPr>
          <w:rFonts w:ascii="Times New Roman" w:hAnsi="Times New Roman" w:cs="Times New Roman"/>
          <w:sz w:val="44"/>
        </w:rPr>
        <w:t xml:space="preserve">and </w:t>
      </w:r>
      <w:r w:rsidRPr="00E125C9">
        <w:rPr>
          <w:rFonts w:ascii="Times New Roman" w:hAnsi="Times New Roman" w:cs="Times New Roman"/>
          <w:sz w:val="44"/>
        </w:rPr>
        <w:t>Oxygen Containing Ternary Systems with Gadolinium, Lanthanum, and Thorium</w:t>
      </w:r>
    </w:p>
    <w:p w14:paraId="72DB1EBB" w14:textId="77777777" w:rsidR="00E161D6" w:rsidRPr="00E125C9" w:rsidRDefault="00E161D6" w:rsidP="00E161D6">
      <w:pPr>
        <w:spacing w:line="360" w:lineRule="auto"/>
        <w:jc w:val="center"/>
        <w:rPr>
          <w:rFonts w:ascii="Times New Roman" w:hAnsi="Times New Roman" w:cs="Times New Roman"/>
          <w:b/>
          <w:sz w:val="56"/>
        </w:rPr>
      </w:pPr>
    </w:p>
    <w:p w14:paraId="5B36DFC5" w14:textId="1ECDBB14" w:rsidR="00E161D6" w:rsidRPr="00E125C9" w:rsidRDefault="00B43A16" w:rsidP="00E161D6">
      <w:pPr>
        <w:spacing w:after="0" w:line="240" w:lineRule="auto"/>
        <w:jc w:val="center"/>
        <w:rPr>
          <w:rFonts w:ascii="Times New Roman" w:hAnsi="Times New Roman" w:cs="Times New Roman"/>
          <w:sz w:val="72"/>
        </w:rPr>
      </w:pPr>
      <w:r w:rsidRPr="00E125C9">
        <w:rPr>
          <w:rFonts w:ascii="Times New Roman" w:hAnsi="Times New Roman" w:cs="Times New Roman"/>
          <w:sz w:val="72"/>
        </w:rPr>
        <w:t xml:space="preserve"> </w:t>
      </w:r>
    </w:p>
    <w:p w14:paraId="633381B9" w14:textId="77777777" w:rsidR="00E161D6" w:rsidRPr="00E125C9" w:rsidRDefault="00E161D6" w:rsidP="00E161D6">
      <w:pPr>
        <w:spacing w:after="0" w:line="240" w:lineRule="auto"/>
        <w:jc w:val="center"/>
        <w:rPr>
          <w:rFonts w:ascii="Times New Roman" w:hAnsi="Times New Roman" w:cs="Times New Roman"/>
          <w:sz w:val="72"/>
        </w:rPr>
      </w:pPr>
    </w:p>
    <w:p w14:paraId="4A048B65" w14:textId="77777777" w:rsidR="00E161D6" w:rsidRPr="00E125C9" w:rsidRDefault="00E161D6" w:rsidP="00E161D6">
      <w:pPr>
        <w:spacing w:after="0" w:line="240" w:lineRule="auto"/>
        <w:jc w:val="center"/>
        <w:rPr>
          <w:rFonts w:ascii="Times New Roman" w:hAnsi="Times New Roman" w:cs="Times New Roman"/>
          <w:sz w:val="72"/>
        </w:rPr>
      </w:pPr>
    </w:p>
    <w:p w14:paraId="147CCD74" w14:textId="77777777" w:rsidR="00E21E6E" w:rsidRPr="00E125C9" w:rsidRDefault="00E161D6" w:rsidP="00E161D6">
      <w:pPr>
        <w:spacing w:after="0" w:line="240" w:lineRule="auto"/>
        <w:jc w:val="center"/>
        <w:rPr>
          <w:rFonts w:ascii="Times New Roman" w:hAnsi="Times New Roman" w:cs="Times New Roman"/>
          <w:sz w:val="40"/>
          <w:szCs w:val="44"/>
        </w:rPr>
      </w:pPr>
      <w:r w:rsidRPr="00E125C9">
        <w:rPr>
          <w:rFonts w:ascii="Times New Roman" w:hAnsi="Times New Roman" w:cs="Times New Roman"/>
          <w:sz w:val="40"/>
          <w:szCs w:val="44"/>
        </w:rPr>
        <w:t xml:space="preserve">A Dissertation Presented for the </w:t>
      </w:r>
    </w:p>
    <w:p w14:paraId="177C3109" w14:textId="77777777" w:rsidR="00E21E6E" w:rsidRPr="00E125C9" w:rsidRDefault="00E161D6" w:rsidP="00E161D6">
      <w:pPr>
        <w:spacing w:after="0" w:line="240" w:lineRule="auto"/>
        <w:jc w:val="center"/>
        <w:rPr>
          <w:rFonts w:ascii="Times New Roman" w:hAnsi="Times New Roman" w:cs="Times New Roman"/>
          <w:sz w:val="40"/>
          <w:szCs w:val="44"/>
        </w:rPr>
      </w:pPr>
      <w:r w:rsidRPr="00E125C9">
        <w:rPr>
          <w:rFonts w:ascii="Times New Roman" w:hAnsi="Times New Roman" w:cs="Times New Roman"/>
          <w:sz w:val="40"/>
          <w:szCs w:val="44"/>
        </w:rPr>
        <w:t xml:space="preserve">Doctor of Philosophy </w:t>
      </w:r>
    </w:p>
    <w:p w14:paraId="2B647ED4" w14:textId="1271EA0C" w:rsidR="00E161D6" w:rsidRPr="00E125C9" w:rsidRDefault="00E161D6" w:rsidP="00E161D6">
      <w:pPr>
        <w:spacing w:after="0" w:line="240" w:lineRule="auto"/>
        <w:jc w:val="center"/>
        <w:rPr>
          <w:rFonts w:ascii="Times New Roman" w:hAnsi="Times New Roman" w:cs="Times New Roman"/>
          <w:sz w:val="40"/>
          <w:szCs w:val="44"/>
        </w:rPr>
      </w:pPr>
      <w:r w:rsidRPr="00E125C9">
        <w:rPr>
          <w:rFonts w:ascii="Times New Roman" w:hAnsi="Times New Roman" w:cs="Times New Roman"/>
          <w:sz w:val="40"/>
          <w:szCs w:val="44"/>
        </w:rPr>
        <w:t>Degree</w:t>
      </w:r>
    </w:p>
    <w:p w14:paraId="49625C63" w14:textId="77777777" w:rsidR="00E161D6" w:rsidRPr="00E125C9" w:rsidRDefault="00E161D6" w:rsidP="00E161D6">
      <w:pPr>
        <w:spacing w:line="360" w:lineRule="auto"/>
        <w:jc w:val="center"/>
        <w:rPr>
          <w:rFonts w:ascii="Times New Roman" w:hAnsi="Times New Roman" w:cs="Times New Roman"/>
          <w:sz w:val="36"/>
          <w:szCs w:val="44"/>
        </w:rPr>
      </w:pPr>
      <w:r w:rsidRPr="00E125C9">
        <w:rPr>
          <w:rFonts w:ascii="Times New Roman" w:hAnsi="Times New Roman" w:cs="Times New Roman"/>
          <w:sz w:val="36"/>
          <w:szCs w:val="44"/>
        </w:rPr>
        <w:t>The University of Tennessee, Knoxville</w:t>
      </w:r>
    </w:p>
    <w:p w14:paraId="5D7F25D8" w14:textId="77777777" w:rsidR="00E161D6" w:rsidRPr="00E125C9" w:rsidRDefault="00E161D6" w:rsidP="00E161D6">
      <w:pPr>
        <w:spacing w:line="360" w:lineRule="auto"/>
        <w:jc w:val="center"/>
        <w:rPr>
          <w:rFonts w:ascii="Times New Roman" w:hAnsi="Times New Roman" w:cs="Times New Roman"/>
          <w:sz w:val="36"/>
          <w:szCs w:val="44"/>
        </w:rPr>
      </w:pPr>
    </w:p>
    <w:p w14:paraId="71DBAE2D" w14:textId="77777777" w:rsidR="00E161D6" w:rsidRPr="00E125C9" w:rsidRDefault="00E161D6" w:rsidP="00E161D6">
      <w:pPr>
        <w:spacing w:line="240" w:lineRule="auto"/>
        <w:jc w:val="center"/>
        <w:rPr>
          <w:rFonts w:ascii="Times New Roman" w:hAnsi="Times New Roman" w:cs="Times New Roman"/>
          <w:sz w:val="36"/>
          <w:szCs w:val="44"/>
        </w:rPr>
      </w:pPr>
    </w:p>
    <w:p w14:paraId="13B5E4F8" w14:textId="77777777" w:rsidR="00E161D6" w:rsidRPr="00E125C9" w:rsidRDefault="00E161D6" w:rsidP="00E161D6">
      <w:pPr>
        <w:spacing w:line="240" w:lineRule="auto"/>
        <w:jc w:val="center"/>
        <w:rPr>
          <w:rFonts w:ascii="Times New Roman" w:hAnsi="Times New Roman" w:cs="Times New Roman"/>
          <w:sz w:val="36"/>
          <w:szCs w:val="44"/>
        </w:rPr>
      </w:pPr>
    </w:p>
    <w:p w14:paraId="441DB1DF" w14:textId="77777777" w:rsidR="00E161D6" w:rsidRPr="00E125C9" w:rsidRDefault="00E161D6" w:rsidP="00E161D6">
      <w:pPr>
        <w:spacing w:line="240" w:lineRule="auto"/>
        <w:jc w:val="center"/>
        <w:rPr>
          <w:rFonts w:ascii="Times New Roman" w:hAnsi="Times New Roman" w:cs="Times New Roman"/>
          <w:sz w:val="36"/>
          <w:szCs w:val="44"/>
        </w:rPr>
      </w:pPr>
    </w:p>
    <w:p w14:paraId="423D7F32" w14:textId="77777777" w:rsidR="00E161D6" w:rsidRPr="00E125C9" w:rsidRDefault="00E161D6" w:rsidP="00E161D6">
      <w:pPr>
        <w:spacing w:line="240" w:lineRule="auto"/>
        <w:jc w:val="center"/>
        <w:rPr>
          <w:rFonts w:ascii="Times New Roman" w:hAnsi="Times New Roman" w:cs="Times New Roman"/>
          <w:sz w:val="36"/>
          <w:szCs w:val="44"/>
        </w:rPr>
      </w:pPr>
    </w:p>
    <w:p w14:paraId="1E030444" w14:textId="77777777" w:rsidR="00E161D6" w:rsidRPr="00E125C9" w:rsidRDefault="00E161D6" w:rsidP="00A10B50">
      <w:pPr>
        <w:spacing w:after="0" w:line="240" w:lineRule="auto"/>
        <w:rPr>
          <w:rFonts w:ascii="Times New Roman" w:hAnsi="Times New Roman" w:cs="Times New Roman"/>
          <w:sz w:val="36"/>
          <w:szCs w:val="44"/>
        </w:rPr>
      </w:pPr>
    </w:p>
    <w:p w14:paraId="74C7625E" w14:textId="77777777" w:rsidR="00E161D6" w:rsidRPr="00E125C9" w:rsidRDefault="00E161D6" w:rsidP="00E161D6">
      <w:pPr>
        <w:spacing w:after="0" w:line="240" w:lineRule="auto"/>
        <w:jc w:val="center"/>
        <w:rPr>
          <w:rFonts w:ascii="Times New Roman" w:hAnsi="Times New Roman" w:cs="Times New Roman"/>
          <w:sz w:val="36"/>
          <w:szCs w:val="44"/>
        </w:rPr>
      </w:pPr>
    </w:p>
    <w:p w14:paraId="20159CCC" w14:textId="77777777" w:rsidR="00E161D6" w:rsidRPr="00E125C9" w:rsidRDefault="00E161D6" w:rsidP="00A10B50">
      <w:pPr>
        <w:spacing w:after="0" w:line="240" w:lineRule="auto"/>
        <w:rPr>
          <w:rFonts w:ascii="Times New Roman" w:hAnsi="Times New Roman" w:cs="Times New Roman"/>
          <w:sz w:val="36"/>
          <w:szCs w:val="44"/>
        </w:rPr>
      </w:pPr>
    </w:p>
    <w:p w14:paraId="782D001E" w14:textId="1E46D879" w:rsidR="00E161D6" w:rsidRPr="00E125C9" w:rsidRDefault="00E21E6E" w:rsidP="00E161D6">
      <w:pPr>
        <w:spacing w:after="0" w:line="240" w:lineRule="auto"/>
        <w:jc w:val="center"/>
        <w:rPr>
          <w:rFonts w:ascii="Times New Roman" w:hAnsi="Times New Roman" w:cs="Times New Roman"/>
          <w:sz w:val="36"/>
          <w:szCs w:val="44"/>
        </w:rPr>
      </w:pPr>
      <w:r w:rsidRPr="00E125C9">
        <w:rPr>
          <w:rFonts w:ascii="Times New Roman" w:hAnsi="Times New Roman" w:cs="Times New Roman"/>
          <w:sz w:val="36"/>
          <w:szCs w:val="44"/>
        </w:rPr>
        <w:t>Jacob Wesley</w:t>
      </w:r>
      <w:r w:rsidR="00E161D6" w:rsidRPr="00E125C9">
        <w:rPr>
          <w:rFonts w:ascii="Times New Roman" w:hAnsi="Times New Roman" w:cs="Times New Roman"/>
          <w:sz w:val="36"/>
          <w:szCs w:val="44"/>
        </w:rPr>
        <w:t xml:space="preserve"> McMurray</w:t>
      </w:r>
    </w:p>
    <w:p w14:paraId="716A8012" w14:textId="70553112" w:rsidR="00E161D6" w:rsidRPr="00E125C9" w:rsidRDefault="00E161D6" w:rsidP="00E161D6">
      <w:pPr>
        <w:spacing w:after="0" w:line="240" w:lineRule="auto"/>
        <w:jc w:val="center"/>
        <w:rPr>
          <w:rFonts w:ascii="Times New Roman" w:hAnsi="Times New Roman" w:cs="Times New Roman"/>
          <w:sz w:val="36"/>
          <w:szCs w:val="44"/>
        </w:rPr>
      </w:pPr>
      <w:r w:rsidRPr="00E125C9">
        <w:rPr>
          <w:rFonts w:ascii="Times New Roman" w:hAnsi="Times New Roman" w:cs="Times New Roman"/>
          <w:sz w:val="36"/>
          <w:szCs w:val="44"/>
        </w:rPr>
        <w:t>December 2014</w:t>
      </w:r>
    </w:p>
    <w:p w14:paraId="1DC03870" w14:textId="77777777" w:rsidR="00E161D6" w:rsidRPr="00E125C9" w:rsidRDefault="00E161D6" w:rsidP="00E161D6">
      <w:pPr>
        <w:spacing w:line="360" w:lineRule="auto"/>
        <w:jc w:val="center"/>
        <w:rPr>
          <w:rFonts w:ascii="Times New Roman" w:hAnsi="Times New Roman" w:cs="Times New Roman"/>
          <w:b/>
          <w:sz w:val="48"/>
        </w:rPr>
      </w:pPr>
    </w:p>
    <w:p w14:paraId="7241EAF0" w14:textId="77777777" w:rsidR="00E161D6" w:rsidRPr="00E125C9" w:rsidRDefault="00E161D6" w:rsidP="00E161D6">
      <w:pPr>
        <w:spacing w:line="360" w:lineRule="auto"/>
        <w:jc w:val="both"/>
        <w:rPr>
          <w:rFonts w:ascii="Times New Roman" w:hAnsi="Times New Roman" w:cs="Times New Roman"/>
          <w:b/>
          <w:smallCaps/>
          <w:sz w:val="56"/>
        </w:rPr>
      </w:pPr>
    </w:p>
    <w:p w14:paraId="40746E10" w14:textId="77777777" w:rsidR="00E161D6" w:rsidRPr="00E125C9" w:rsidRDefault="00E161D6" w:rsidP="00E161D6">
      <w:pPr>
        <w:spacing w:line="360" w:lineRule="auto"/>
        <w:jc w:val="both"/>
        <w:rPr>
          <w:rFonts w:ascii="Times New Roman" w:hAnsi="Times New Roman" w:cs="Times New Roman"/>
          <w:b/>
          <w:smallCaps/>
          <w:sz w:val="56"/>
        </w:rPr>
      </w:pPr>
    </w:p>
    <w:p w14:paraId="0CDFB42A" w14:textId="77777777" w:rsidR="00D72816" w:rsidRPr="00E125C9" w:rsidRDefault="00D72816" w:rsidP="00E161D6">
      <w:pPr>
        <w:spacing w:line="360" w:lineRule="auto"/>
        <w:jc w:val="both"/>
        <w:rPr>
          <w:rFonts w:ascii="Times New Roman" w:hAnsi="Times New Roman" w:cs="Times New Roman"/>
          <w:b/>
          <w:smallCaps/>
          <w:sz w:val="56"/>
        </w:rPr>
      </w:pPr>
    </w:p>
    <w:p w14:paraId="4DAF2B29" w14:textId="77777777" w:rsidR="00E161D6" w:rsidRPr="00E125C9" w:rsidRDefault="00E161D6" w:rsidP="00E161D6">
      <w:pPr>
        <w:spacing w:line="360" w:lineRule="auto"/>
        <w:jc w:val="center"/>
        <w:rPr>
          <w:rFonts w:ascii="Times New Roman" w:hAnsi="Times New Roman" w:cs="Times New Roman"/>
          <w:b/>
          <w:smallCaps/>
          <w:sz w:val="56"/>
        </w:rPr>
      </w:pPr>
    </w:p>
    <w:p w14:paraId="5417AB72" w14:textId="77777777" w:rsidR="00E161D6" w:rsidRPr="00E125C9" w:rsidRDefault="00E161D6" w:rsidP="00E161D6">
      <w:pPr>
        <w:spacing w:after="0" w:line="240" w:lineRule="auto"/>
        <w:jc w:val="center"/>
        <w:rPr>
          <w:rFonts w:ascii="Times New Roman" w:hAnsi="Times New Roman" w:cs="Times New Roman"/>
          <w:sz w:val="32"/>
          <w:szCs w:val="32"/>
        </w:rPr>
      </w:pPr>
      <w:r w:rsidRPr="00E125C9">
        <w:rPr>
          <w:rFonts w:ascii="Times New Roman" w:hAnsi="Times New Roman" w:cs="Times New Roman"/>
          <w:sz w:val="32"/>
          <w:szCs w:val="32"/>
        </w:rPr>
        <w:t>Copyright © 2014 by Jacob W. McMurray</w:t>
      </w:r>
    </w:p>
    <w:p w14:paraId="2B190F4E" w14:textId="77777777" w:rsidR="00E161D6" w:rsidRPr="00E125C9" w:rsidRDefault="00E161D6" w:rsidP="00E161D6">
      <w:pPr>
        <w:spacing w:after="0" w:line="240" w:lineRule="auto"/>
        <w:jc w:val="center"/>
        <w:rPr>
          <w:rFonts w:ascii="Times New Roman" w:hAnsi="Times New Roman" w:cs="Times New Roman"/>
          <w:sz w:val="32"/>
          <w:szCs w:val="32"/>
        </w:rPr>
      </w:pPr>
      <w:r w:rsidRPr="00E125C9">
        <w:rPr>
          <w:rFonts w:ascii="Times New Roman" w:hAnsi="Times New Roman" w:cs="Times New Roman"/>
          <w:sz w:val="32"/>
          <w:szCs w:val="32"/>
        </w:rPr>
        <w:t>All rights reserved</w:t>
      </w:r>
    </w:p>
    <w:p w14:paraId="0BE68236" w14:textId="77777777" w:rsidR="00E161D6" w:rsidRPr="00E125C9" w:rsidRDefault="00E161D6" w:rsidP="00E161D6">
      <w:pPr>
        <w:spacing w:after="0" w:line="240" w:lineRule="auto"/>
        <w:jc w:val="center"/>
        <w:rPr>
          <w:rFonts w:ascii="Times New Roman" w:hAnsi="Times New Roman" w:cs="Times New Roman"/>
          <w:sz w:val="32"/>
          <w:szCs w:val="32"/>
        </w:rPr>
      </w:pPr>
    </w:p>
    <w:p w14:paraId="251E11FC" w14:textId="77777777" w:rsidR="00E161D6" w:rsidRPr="00E125C9" w:rsidRDefault="00E161D6" w:rsidP="00E161D6">
      <w:pPr>
        <w:spacing w:after="0" w:line="240" w:lineRule="auto"/>
        <w:jc w:val="center"/>
        <w:rPr>
          <w:rFonts w:ascii="Times New Roman" w:hAnsi="Times New Roman" w:cs="Times New Roman"/>
          <w:sz w:val="32"/>
          <w:szCs w:val="32"/>
        </w:rPr>
      </w:pPr>
    </w:p>
    <w:p w14:paraId="0DA4A526" w14:textId="77777777" w:rsidR="00E161D6" w:rsidRPr="00E125C9" w:rsidRDefault="00E161D6" w:rsidP="00E161D6">
      <w:pPr>
        <w:spacing w:after="0" w:line="240" w:lineRule="auto"/>
        <w:jc w:val="center"/>
        <w:rPr>
          <w:rFonts w:ascii="Times New Roman" w:hAnsi="Times New Roman" w:cs="Times New Roman"/>
          <w:sz w:val="32"/>
          <w:szCs w:val="32"/>
        </w:rPr>
      </w:pPr>
    </w:p>
    <w:p w14:paraId="006069EA" w14:textId="77777777" w:rsidR="00E161D6" w:rsidRPr="00E125C9" w:rsidRDefault="00E161D6" w:rsidP="00E161D6">
      <w:pPr>
        <w:spacing w:after="0" w:line="240" w:lineRule="auto"/>
        <w:jc w:val="center"/>
        <w:rPr>
          <w:rFonts w:ascii="Times New Roman" w:hAnsi="Times New Roman" w:cs="Times New Roman"/>
          <w:sz w:val="32"/>
          <w:szCs w:val="32"/>
        </w:rPr>
      </w:pPr>
    </w:p>
    <w:p w14:paraId="0DCBF7F3" w14:textId="77777777" w:rsidR="00E161D6" w:rsidRPr="00E125C9" w:rsidRDefault="00E161D6" w:rsidP="00E161D6">
      <w:pPr>
        <w:spacing w:after="0" w:line="240" w:lineRule="auto"/>
        <w:jc w:val="center"/>
        <w:rPr>
          <w:rFonts w:ascii="Times New Roman" w:hAnsi="Times New Roman" w:cs="Times New Roman"/>
          <w:sz w:val="32"/>
          <w:szCs w:val="32"/>
        </w:rPr>
      </w:pPr>
    </w:p>
    <w:p w14:paraId="64F3D2C2" w14:textId="77777777" w:rsidR="00E161D6" w:rsidRPr="00E125C9" w:rsidRDefault="00E161D6" w:rsidP="00E161D6">
      <w:pPr>
        <w:spacing w:after="0" w:line="240" w:lineRule="auto"/>
        <w:jc w:val="center"/>
        <w:rPr>
          <w:rFonts w:ascii="Times New Roman" w:hAnsi="Times New Roman" w:cs="Times New Roman"/>
          <w:sz w:val="32"/>
          <w:szCs w:val="32"/>
        </w:rPr>
      </w:pPr>
    </w:p>
    <w:p w14:paraId="78E94E7F" w14:textId="77777777" w:rsidR="00E161D6" w:rsidRPr="00E125C9" w:rsidRDefault="00E161D6" w:rsidP="00E161D6">
      <w:pPr>
        <w:spacing w:after="0" w:line="240" w:lineRule="auto"/>
        <w:jc w:val="center"/>
        <w:rPr>
          <w:rFonts w:ascii="Times New Roman" w:hAnsi="Times New Roman" w:cs="Times New Roman"/>
          <w:sz w:val="32"/>
          <w:szCs w:val="32"/>
        </w:rPr>
      </w:pPr>
    </w:p>
    <w:p w14:paraId="29755161" w14:textId="77777777" w:rsidR="00E161D6" w:rsidRPr="00E125C9" w:rsidRDefault="00E161D6" w:rsidP="00E161D6">
      <w:pPr>
        <w:spacing w:after="0" w:line="240" w:lineRule="auto"/>
        <w:jc w:val="center"/>
        <w:rPr>
          <w:rFonts w:ascii="Times New Roman" w:hAnsi="Times New Roman" w:cs="Times New Roman"/>
          <w:sz w:val="32"/>
          <w:szCs w:val="32"/>
        </w:rPr>
      </w:pPr>
    </w:p>
    <w:p w14:paraId="14BFB7A7" w14:textId="77777777" w:rsidR="00E161D6" w:rsidRPr="00E125C9" w:rsidRDefault="00E161D6" w:rsidP="00E161D6">
      <w:pPr>
        <w:spacing w:after="0" w:line="240" w:lineRule="auto"/>
        <w:jc w:val="center"/>
        <w:rPr>
          <w:rFonts w:ascii="Times New Roman" w:hAnsi="Times New Roman" w:cs="Times New Roman"/>
          <w:sz w:val="32"/>
          <w:szCs w:val="32"/>
        </w:rPr>
      </w:pPr>
    </w:p>
    <w:p w14:paraId="19F54B1A" w14:textId="77777777" w:rsidR="00E161D6" w:rsidRPr="00E125C9" w:rsidRDefault="00E161D6" w:rsidP="00E161D6">
      <w:pPr>
        <w:spacing w:after="0" w:line="240" w:lineRule="auto"/>
        <w:jc w:val="center"/>
        <w:rPr>
          <w:rFonts w:ascii="Times New Roman" w:hAnsi="Times New Roman" w:cs="Times New Roman"/>
          <w:sz w:val="32"/>
          <w:szCs w:val="32"/>
        </w:rPr>
      </w:pPr>
    </w:p>
    <w:p w14:paraId="724ED838" w14:textId="77777777" w:rsidR="00E161D6" w:rsidRPr="00E125C9" w:rsidRDefault="00E161D6" w:rsidP="00E161D6">
      <w:pPr>
        <w:spacing w:after="0" w:line="240" w:lineRule="auto"/>
        <w:jc w:val="center"/>
        <w:rPr>
          <w:rFonts w:ascii="Times New Roman" w:hAnsi="Times New Roman" w:cs="Times New Roman"/>
          <w:sz w:val="32"/>
          <w:szCs w:val="32"/>
        </w:rPr>
      </w:pPr>
    </w:p>
    <w:p w14:paraId="55C9C9E3" w14:textId="77777777" w:rsidR="00E161D6" w:rsidRPr="00E125C9" w:rsidRDefault="00E161D6" w:rsidP="00E161D6">
      <w:pPr>
        <w:spacing w:after="0" w:line="240" w:lineRule="auto"/>
        <w:jc w:val="center"/>
        <w:rPr>
          <w:rFonts w:ascii="Times New Roman" w:hAnsi="Times New Roman" w:cs="Times New Roman"/>
          <w:sz w:val="32"/>
          <w:szCs w:val="32"/>
        </w:rPr>
      </w:pPr>
    </w:p>
    <w:p w14:paraId="3952F8BC" w14:textId="77777777" w:rsidR="00E161D6" w:rsidRPr="00E125C9" w:rsidRDefault="00E161D6" w:rsidP="00E161D6">
      <w:pPr>
        <w:spacing w:after="0" w:line="240" w:lineRule="auto"/>
        <w:jc w:val="center"/>
        <w:rPr>
          <w:rFonts w:ascii="Times New Roman" w:hAnsi="Times New Roman" w:cs="Times New Roman"/>
          <w:sz w:val="32"/>
          <w:szCs w:val="32"/>
        </w:rPr>
      </w:pPr>
    </w:p>
    <w:p w14:paraId="3F1D1405" w14:textId="77777777" w:rsidR="00E161D6" w:rsidRPr="00E125C9" w:rsidRDefault="00E161D6" w:rsidP="00E161D6">
      <w:pPr>
        <w:spacing w:after="0" w:line="240" w:lineRule="auto"/>
        <w:jc w:val="center"/>
        <w:rPr>
          <w:rFonts w:ascii="Times New Roman" w:hAnsi="Times New Roman" w:cs="Times New Roman"/>
          <w:sz w:val="32"/>
          <w:szCs w:val="32"/>
        </w:rPr>
      </w:pPr>
    </w:p>
    <w:p w14:paraId="5995E7D8" w14:textId="77777777" w:rsidR="00E161D6" w:rsidRPr="00E125C9" w:rsidRDefault="00E161D6" w:rsidP="00E161D6">
      <w:pPr>
        <w:spacing w:after="0" w:line="240" w:lineRule="auto"/>
        <w:jc w:val="center"/>
        <w:rPr>
          <w:rFonts w:ascii="Times New Roman" w:hAnsi="Times New Roman" w:cs="Times New Roman"/>
          <w:sz w:val="32"/>
          <w:szCs w:val="32"/>
        </w:rPr>
      </w:pPr>
    </w:p>
    <w:p w14:paraId="66EC361D" w14:textId="77777777" w:rsidR="00E161D6" w:rsidRPr="00E125C9" w:rsidRDefault="00E161D6" w:rsidP="00E161D6">
      <w:pPr>
        <w:spacing w:after="0" w:line="240" w:lineRule="auto"/>
        <w:jc w:val="center"/>
        <w:rPr>
          <w:rFonts w:ascii="Times New Roman" w:hAnsi="Times New Roman" w:cs="Times New Roman"/>
          <w:sz w:val="32"/>
          <w:szCs w:val="32"/>
        </w:rPr>
      </w:pPr>
    </w:p>
    <w:p w14:paraId="0EE4DEEA" w14:textId="77777777" w:rsidR="00E161D6" w:rsidRPr="00E125C9" w:rsidRDefault="00E161D6" w:rsidP="00E161D6">
      <w:pPr>
        <w:spacing w:after="0" w:line="240" w:lineRule="auto"/>
        <w:jc w:val="center"/>
        <w:rPr>
          <w:rFonts w:ascii="Times New Roman" w:hAnsi="Times New Roman" w:cs="Times New Roman"/>
          <w:sz w:val="32"/>
          <w:szCs w:val="32"/>
        </w:rPr>
      </w:pPr>
    </w:p>
    <w:p w14:paraId="1B5F8561" w14:textId="77777777" w:rsidR="00E161D6" w:rsidRPr="00E125C9" w:rsidRDefault="00E161D6" w:rsidP="00E161D6">
      <w:pPr>
        <w:spacing w:line="360" w:lineRule="auto"/>
        <w:jc w:val="center"/>
        <w:rPr>
          <w:rFonts w:ascii="Times New Roman" w:hAnsi="Times New Roman" w:cs="Times New Roman"/>
          <w:smallCaps/>
          <w:sz w:val="32"/>
          <w:szCs w:val="32"/>
        </w:rPr>
      </w:pPr>
    </w:p>
    <w:p w14:paraId="3A8CADC9" w14:textId="77777777" w:rsidR="00E161D6" w:rsidRPr="00E125C9" w:rsidRDefault="00E161D6" w:rsidP="00E161D6">
      <w:pPr>
        <w:spacing w:line="360" w:lineRule="auto"/>
        <w:jc w:val="center"/>
        <w:rPr>
          <w:rFonts w:ascii="Times New Roman" w:hAnsi="Times New Roman" w:cs="Times New Roman"/>
          <w:smallCaps/>
          <w:sz w:val="32"/>
          <w:szCs w:val="32"/>
        </w:rPr>
      </w:pPr>
    </w:p>
    <w:p w14:paraId="41F3BFCD" w14:textId="77777777" w:rsidR="00E161D6" w:rsidRPr="00E125C9" w:rsidRDefault="00E161D6" w:rsidP="00E161D6">
      <w:pPr>
        <w:spacing w:line="360" w:lineRule="auto"/>
        <w:jc w:val="center"/>
        <w:rPr>
          <w:rFonts w:ascii="Times New Roman" w:hAnsi="Times New Roman" w:cs="Times New Roman"/>
          <w:smallCaps/>
          <w:sz w:val="32"/>
          <w:szCs w:val="32"/>
        </w:rPr>
      </w:pPr>
    </w:p>
    <w:p w14:paraId="4BACAC12" w14:textId="77777777" w:rsidR="00294796" w:rsidRPr="00E125C9" w:rsidRDefault="00294796" w:rsidP="00E161D6">
      <w:pPr>
        <w:spacing w:line="360" w:lineRule="auto"/>
        <w:jc w:val="center"/>
        <w:rPr>
          <w:rFonts w:ascii="Times New Roman" w:hAnsi="Times New Roman" w:cs="Times New Roman"/>
          <w:smallCaps/>
          <w:sz w:val="32"/>
          <w:szCs w:val="32"/>
        </w:rPr>
      </w:pPr>
    </w:p>
    <w:p w14:paraId="3A521AC6" w14:textId="77777777" w:rsidR="00294796" w:rsidRPr="00E125C9" w:rsidRDefault="00294796" w:rsidP="00E161D6">
      <w:pPr>
        <w:spacing w:line="360" w:lineRule="auto"/>
        <w:jc w:val="center"/>
        <w:rPr>
          <w:rFonts w:ascii="Times New Roman" w:hAnsi="Times New Roman" w:cs="Times New Roman"/>
          <w:smallCaps/>
          <w:sz w:val="32"/>
          <w:szCs w:val="32"/>
        </w:rPr>
      </w:pPr>
    </w:p>
    <w:p w14:paraId="3F11F5C3" w14:textId="77777777" w:rsidR="00E161D6" w:rsidRPr="00E125C9" w:rsidRDefault="00E161D6" w:rsidP="00E161D6">
      <w:pPr>
        <w:spacing w:line="360" w:lineRule="auto"/>
        <w:jc w:val="center"/>
        <w:rPr>
          <w:rFonts w:ascii="Times New Roman" w:hAnsi="Times New Roman" w:cs="Times New Roman"/>
          <w:smallCaps/>
          <w:sz w:val="32"/>
          <w:szCs w:val="32"/>
        </w:rPr>
      </w:pPr>
    </w:p>
    <w:p w14:paraId="2F0E0EF6" w14:textId="2CD66C27" w:rsidR="00E161D6" w:rsidRPr="00E125C9" w:rsidRDefault="00E72075" w:rsidP="00534440">
      <w:pPr>
        <w:spacing w:after="0" w:line="360" w:lineRule="auto"/>
        <w:ind w:firstLine="2520"/>
        <w:rPr>
          <w:rFonts w:ascii="Times New Roman" w:hAnsi="Times New Roman" w:cs="Times New Roman"/>
          <w:sz w:val="28"/>
          <w:szCs w:val="32"/>
        </w:rPr>
      </w:pPr>
      <w:r w:rsidRPr="00E125C9">
        <w:rPr>
          <w:rFonts w:ascii="Times New Roman" w:hAnsi="Times New Roman" w:cs="Times New Roman"/>
          <w:sz w:val="28"/>
          <w:szCs w:val="32"/>
        </w:rPr>
        <w:t>Dedicated t</w:t>
      </w:r>
      <w:r w:rsidR="00E161D6" w:rsidRPr="00E125C9">
        <w:rPr>
          <w:rFonts w:ascii="Times New Roman" w:hAnsi="Times New Roman" w:cs="Times New Roman"/>
          <w:sz w:val="28"/>
          <w:szCs w:val="32"/>
        </w:rPr>
        <w:t>o my wife</w:t>
      </w:r>
    </w:p>
    <w:p w14:paraId="4960B408" w14:textId="77777777" w:rsidR="00E161D6" w:rsidRPr="00E125C9" w:rsidRDefault="00E161D6" w:rsidP="00534440">
      <w:pPr>
        <w:spacing w:after="0" w:line="360" w:lineRule="auto"/>
        <w:ind w:firstLine="2520"/>
        <w:rPr>
          <w:rFonts w:ascii="Times New Roman" w:hAnsi="Times New Roman" w:cs="Times New Roman"/>
          <w:i/>
          <w:sz w:val="28"/>
          <w:szCs w:val="32"/>
        </w:rPr>
      </w:pPr>
      <w:r w:rsidRPr="00E125C9">
        <w:rPr>
          <w:rFonts w:ascii="Times New Roman" w:hAnsi="Times New Roman" w:cs="Times New Roman"/>
          <w:i/>
          <w:sz w:val="28"/>
          <w:szCs w:val="32"/>
        </w:rPr>
        <w:t>Perla McMurray</w:t>
      </w:r>
    </w:p>
    <w:p w14:paraId="1DE76762" w14:textId="77777777" w:rsidR="00E161D6" w:rsidRPr="00E125C9" w:rsidRDefault="00E161D6" w:rsidP="00534440">
      <w:pPr>
        <w:spacing w:after="0" w:line="360" w:lineRule="auto"/>
        <w:ind w:firstLine="2520"/>
        <w:rPr>
          <w:rFonts w:ascii="Times New Roman" w:hAnsi="Times New Roman" w:cs="Times New Roman"/>
          <w:sz w:val="28"/>
          <w:szCs w:val="32"/>
        </w:rPr>
      </w:pPr>
    </w:p>
    <w:p w14:paraId="5175D139" w14:textId="77777777" w:rsidR="00E161D6" w:rsidRPr="00E125C9" w:rsidRDefault="00E161D6" w:rsidP="00534440">
      <w:pPr>
        <w:spacing w:after="0" w:line="360" w:lineRule="auto"/>
        <w:ind w:firstLine="2520"/>
        <w:rPr>
          <w:rFonts w:ascii="Times New Roman" w:hAnsi="Times New Roman" w:cs="Times New Roman"/>
          <w:sz w:val="28"/>
          <w:szCs w:val="32"/>
        </w:rPr>
      </w:pPr>
      <w:proofErr w:type="gramStart"/>
      <w:r w:rsidRPr="00E125C9">
        <w:rPr>
          <w:rFonts w:ascii="Times New Roman" w:hAnsi="Times New Roman" w:cs="Times New Roman"/>
          <w:sz w:val="28"/>
          <w:szCs w:val="32"/>
        </w:rPr>
        <w:t>my</w:t>
      </w:r>
      <w:proofErr w:type="gramEnd"/>
      <w:r w:rsidRPr="00E125C9">
        <w:rPr>
          <w:rFonts w:ascii="Times New Roman" w:hAnsi="Times New Roman" w:cs="Times New Roman"/>
          <w:sz w:val="28"/>
          <w:szCs w:val="32"/>
        </w:rPr>
        <w:t xml:space="preserve"> children</w:t>
      </w:r>
    </w:p>
    <w:p w14:paraId="2FE86182" w14:textId="77777777" w:rsidR="00E161D6" w:rsidRPr="00E125C9" w:rsidRDefault="00E161D6" w:rsidP="00534440">
      <w:pPr>
        <w:spacing w:after="0" w:line="360" w:lineRule="auto"/>
        <w:ind w:firstLine="2520"/>
        <w:rPr>
          <w:rFonts w:ascii="Times New Roman" w:hAnsi="Times New Roman" w:cs="Times New Roman"/>
          <w:i/>
          <w:sz w:val="28"/>
          <w:szCs w:val="32"/>
        </w:rPr>
      </w:pPr>
      <w:r w:rsidRPr="00E125C9">
        <w:rPr>
          <w:rFonts w:ascii="Times New Roman" w:hAnsi="Times New Roman" w:cs="Times New Roman"/>
          <w:i/>
          <w:sz w:val="28"/>
          <w:szCs w:val="32"/>
        </w:rPr>
        <w:t>Audrey and Samuel McMurray</w:t>
      </w:r>
    </w:p>
    <w:p w14:paraId="00F17DFD" w14:textId="77777777" w:rsidR="00E161D6" w:rsidRPr="00E125C9" w:rsidRDefault="00E161D6" w:rsidP="00534440">
      <w:pPr>
        <w:spacing w:after="0" w:line="360" w:lineRule="auto"/>
        <w:ind w:firstLine="2520"/>
        <w:rPr>
          <w:rFonts w:ascii="Times New Roman" w:hAnsi="Times New Roman" w:cs="Times New Roman"/>
          <w:sz w:val="28"/>
          <w:szCs w:val="32"/>
        </w:rPr>
      </w:pPr>
    </w:p>
    <w:p w14:paraId="4B7B0A82" w14:textId="38FFD97A" w:rsidR="00E161D6" w:rsidRPr="00E125C9" w:rsidRDefault="00E161D6" w:rsidP="00534440">
      <w:pPr>
        <w:spacing w:after="0" w:line="360" w:lineRule="auto"/>
        <w:ind w:firstLine="2520"/>
        <w:rPr>
          <w:rFonts w:ascii="Times New Roman" w:hAnsi="Times New Roman" w:cs="Times New Roman"/>
          <w:sz w:val="28"/>
          <w:szCs w:val="32"/>
        </w:rPr>
      </w:pPr>
      <w:proofErr w:type="gramStart"/>
      <w:r w:rsidRPr="00E125C9">
        <w:rPr>
          <w:rFonts w:ascii="Times New Roman" w:hAnsi="Times New Roman" w:cs="Times New Roman"/>
          <w:sz w:val="28"/>
          <w:szCs w:val="32"/>
        </w:rPr>
        <w:t>and</w:t>
      </w:r>
      <w:proofErr w:type="gramEnd"/>
      <w:r w:rsidRPr="00E125C9">
        <w:rPr>
          <w:rFonts w:ascii="Times New Roman" w:hAnsi="Times New Roman" w:cs="Times New Roman"/>
          <w:sz w:val="28"/>
          <w:szCs w:val="32"/>
        </w:rPr>
        <w:t xml:space="preserve"> my parents</w:t>
      </w:r>
      <w:r w:rsidR="00E72075" w:rsidRPr="00E125C9">
        <w:rPr>
          <w:rFonts w:ascii="Times New Roman" w:hAnsi="Times New Roman" w:cs="Times New Roman"/>
          <w:sz w:val="28"/>
          <w:szCs w:val="32"/>
        </w:rPr>
        <w:t>.</w:t>
      </w:r>
    </w:p>
    <w:p w14:paraId="4A4EEE86" w14:textId="77777777" w:rsidR="00E161D6" w:rsidRPr="00E125C9" w:rsidRDefault="00E161D6" w:rsidP="00534440">
      <w:pPr>
        <w:spacing w:after="0" w:line="360" w:lineRule="auto"/>
        <w:ind w:firstLine="2520"/>
        <w:rPr>
          <w:rFonts w:ascii="Times New Roman" w:hAnsi="Times New Roman" w:cs="Times New Roman"/>
          <w:i/>
          <w:sz w:val="28"/>
          <w:szCs w:val="32"/>
        </w:rPr>
      </w:pPr>
      <w:r w:rsidRPr="00E125C9">
        <w:rPr>
          <w:rFonts w:ascii="Times New Roman" w:hAnsi="Times New Roman" w:cs="Times New Roman"/>
          <w:i/>
          <w:sz w:val="28"/>
          <w:szCs w:val="32"/>
        </w:rPr>
        <w:t>Ron and Teddi McMurray</w:t>
      </w:r>
    </w:p>
    <w:p w14:paraId="5121730E"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0B47BAE7"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59D9E916"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17CFE18A"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1D0C17DE"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73FC63FB"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1414E7B9" w14:textId="77777777" w:rsidR="00294796" w:rsidRPr="00E125C9" w:rsidRDefault="00294796" w:rsidP="00E161D6">
      <w:pPr>
        <w:spacing w:after="0" w:line="360" w:lineRule="auto"/>
        <w:ind w:firstLine="3330"/>
        <w:rPr>
          <w:rFonts w:ascii="Times New Roman" w:hAnsi="Times New Roman" w:cs="Times New Roman"/>
          <w:i/>
          <w:sz w:val="28"/>
          <w:szCs w:val="32"/>
        </w:rPr>
      </w:pPr>
    </w:p>
    <w:p w14:paraId="34948733"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248138B8" w14:textId="77777777" w:rsidR="00E161D6" w:rsidRPr="00E125C9" w:rsidRDefault="00E161D6" w:rsidP="00E161D6">
      <w:pPr>
        <w:spacing w:after="0" w:line="360" w:lineRule="auto"/>
        <w:ind w:firstLine="3330"/>
        <w:rPr>
          <w:rFonts w:ascii="Times New Roman" w:hAnsi="Times New Roman" w:cs="Times New Roman"/>
          <w:i/>
          <w:sz w:val="28"/>
          <w:szCs w:val="32"/>
        </w:rPr>
      </w:pPr>
    </w:p>
    <w:p w14:paraId="5105E0FF" w14:textId="77777777" w:rsidR="00BB0F4D" w:rsidRPr="00E125C9" w:rsidRDefault="00BB0F4D" w:rsidP="00E161D6">
      <w:pPr>
        <w:spacing w:after="0" w:line="360" w:lineRule="auto"/>
        <w:ind w:firstLine="3330"/>
        <w:rPr>
          <w:rFonts w:ascii="Times New Roman" w:hAnsi="Times New Roman" w:cs="Times New Roman"/>
          <w:i/>
          <w:sz w:val="28"/>
          <w:szCs w:val="32"/>
        </w:rPr>
      </w:pPr>
    </w:p>
    <w:p w14:paraId="2D7DE3F0" w14:textId="519E4148" w:rsidR="00770433" w:rsidRPr="00E125C9" w:rsidRDefault="00E72075" w:rsidP="00CC65D6">
      <w:pPr>
        <w:spacing w:after="0" w:line="360" w:lineRule="auto"/>
        <w:jc w:val="center"/>
        <w:rPr>
          <w:rFonts w:ascii="Times New Roman" w:hAnsi="Times New Roman" w:cs="Times New Roman"/>
          <w:b/>
          <w:smallCaps/>
          <w:sz w:val="56"/>
          <w:szCs w:val="56"/>
        </w:rPr>
      </w:pPr>
      <w:r w:rsidRPr="00E125C9">
        <w:rPr>
          <w:rFonts w:ascii="Times New Roman" w:hAnsi="Times New Roman" w:cs="Times New Roman"/>
          <w:b/>
          <w:smallCaps/>
          <w:sz w:val="56"/>
          <w:szCs w:val="56"/>
        </w:rPr>
        <w:t>Acknowledgements</w:t>
      </w:r>
    </w:p>
    <w:p w14:paraId="61C00B35" w14:textId="77777777" w:rsidR="00770433" w:rsidRPr="00E125C9" w:rsidRDefault="00770433" w:rsidP="00E161D6">
      <w:pPr>
        <w:spacing w:after="0" w:line="360" w:lineRule="auto"/>
        <w:rPr>
          <w:rFonts w:ascii="Times New Roman" w:hAnsi="Times New Roman" w:cs="Times New Roman"/>
          <w:b/>
          <w:smallCaps/>
          <w:sz w:val="24"/>
          <w:szCs w:val="24"/>
        </w:rPr>
      </w:pPr>
    </w:p>
    <w:p w14:paraId="706F26BF" w14:textId="6585D7F4" w:rsidR="005D0D01" w:rsidRPr="00E125C9" w:rsidRDefault="005D0D01" w:rsidP="005D0D01">
      <w:pPr>
        <w:pStyle w:val="HTMLPreformatted"/>
        <w:jc w:val="center"/>
        <w:rPr>
          <w:rFonts w:ascii="Times New Roman" w:hAnsi="Times New Roman" w:cs="Times New Roman"/>
          <w:i/>
          <w:sz w:val="24"/>
          <w:szCs w:val="24"/>
        </w:rPr>
      </w:pPr>
      <w:r w:rsidRPr="00E125C9">
        <w:rPr>
          <w:rFonts w:ascii="Times New Roman" w:hAnsi="Times New Roman" w:cs="Times New Roman"/>
          <w:i/>
          <w:sz w:val="24"/>
          <w:szCs w:val="24"/>
        </w:rPr>
        <w:t>“No man is an island entire of itself; every man</w:t>
      </w:r>
    </w:p>
    <w:p w14:paraId="732E6BDD" w14:textId="08CB8BB6"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proofErr w:type="gramStart"/>
      <w:r w:rsidRPr="00E125C9">
        <w:rPr>
          <w:rFonts w:ascii="Times New Roman" w:eastAsia="Times New Roman" w:hAnsi="Times New Roman" w:cs="Times New Roman"/>
          <w:i/>
          <w:sz w:val="24"/>
          <w:szCs w:val="24"/>
        </w:rPr>
        <w:t>is</w:t>
      </w:r>
      <w:proofErr w:type="gramEnd"/>
      <w:r w:rsidRPr="00E125C9">
        <w:rPr>
          <w:rFonts w:ascii="Times New Roman" w:eastAsia="Times New Roman" w:hAnsi="Times New Roman" w:cs="Times New Roman"/>
          <w:i/>
          <w:sz w:val="24"/>
          <w:szCs w:val="24"/>
        </w:rPr>
        <w:t xml:space="preserve"> a piece of the continent, a part of the main;</w:t>
      </w:r>
    </w:p>
    <w:p w14:paraId="56ECEE80" w14:textId="03BB820A"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proofErr w:type="gramStart"/>
      <w:r w:rsidRPr="00E125C9">
        <w:rPr>
          <w:rFonts w:ascii="Times New Roman" w:eastAsia="Times New Roman" w:hAnsi="Times New Roman" w:cs="Times New Roman"/>
          <w:i/>
          <w:sz w:val="24"/>
          <w:szCs w:val="24"/>
        </w:rPr>
        <w:t>if</w:t>
      </w:r>
      <w:proofErr w:type="gramEnd"/>
      <w:r w:rsidRPr="00E125C9">
        <w:rPr>
          <w:rFonts w:ascii="Times New Roman" w:eastAsia="Times New Roman" w:hAnsi="Times New Roman" w:cs="Times New Roman"/>
          <w:i/>
          <w:sz w:val="24"/>
          <w:szCs w:val="24"/>
        </w:rPr>
        <w:t xml:space="preserve"> a clod be washed away by the sea, Europe</w:t>
      </w:r>
    </w:p>
    <w:p w14:paraId="5A869005" w14:textId="4B786098"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proofErr w:type="gramStart"/>
      <w:r w:rsidRPr="00E125C9">
        <w:rPr>
          <w:rFonts w:ascii="Times New Roman" w:eastAsia="Times New Roman" w:hAnsi="Times New Roman" w:cs="Times New Roman"/>
          <w:i/>
          <w:sz w:val="24"/>
          <w:szCs w:val="24"/>
        </w:rPr>
        <w:t>is</w:t>
      </w:r>
      <w:proofErr w:type="gramEnd"/>
      <w:r w:rsidRPr="00E125C9">
        <w:rPr>
          <w:rFonts w:ascii="Times New Roman" w:eastAsia="Times New Roman" w:hAnsi="Times New Roman" w:cs="Times New Roman"/>
          <w:i/>
          <w:sz w:val="24"/>
          <w:szCs w:val="24"/>
        </w:rPr>
        <w:t xml:space="preserve"> the less, as well as if a promontory were, as</w:t>
      </w:r>
    </w:p>
    <w:p w14:paraId="775002C1" w14:textId="641E9270"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proofErr w:type="gramStart"/>
      <w:r w:rsidRPr="00E125C9">
        <w:rPr>
          <w:rFonts w:ascii="Times New Roman" w:eastAsia="Times New Roman" w:hAnsi="Times New Roman" w:cs="Times New Roman"/>
          <w:i/>
          <w:sz w:val="24"/>
          <w:szCs w:val="24"/>
        </w:rPr>
        <w:t>well</w:t>
      </w:r>
      <w:proofErr w:type="gramEnd"/>
      <w:r w:rsidRPr="00E125C9">
        <w:rPr>
          <w:rFonts w:ascii="Times New Roman" w:eastAsia="Times New Roman" w:hAnsi="Times New Roman" w:cs="Times New Roman"/>
          <w:i/>
          <w:sz w:val="24"/>
          <w:szCs w:val="24"/>
        </w:rPr>
        <w:t xml:space="preserve"> as any manner of thy friends or of thine</w:t>
      </w:r>
    </w:p>
    <w:p w14:paraId="53869861" w14:textId="03E4D01F"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proofErr w:type="gramStart"/>
      <w:r w:rsidRPr="00E125C9">
        <w:rPr>
          <w:rFonts w:ascii="Times New Roman" w:eastAsia="Times New Roman" w:hAnsi="Times New Roman" w:cs="Times New Roman"/>
          <w:i/>
          <w:sz w:val="24"/>
          <w:szCs w:val="24"/>
        </w:rPr>
        <w:t>own</w:t>
      </w:r>
      <w:proofErr w:type="gramEnd"/>
      <w:r w:rsidRPr="00E125C9">
        <w:rPr>
          <w:rFonts w:ascii="Times New Roman" w:eastAsia="Times New Roman" w:hAnsi="Times New Roman" w:cs="Times New Roman"/>
          <w:i/>
          <w:sz w:val="24"/>
          <w:szCs w:val="24"/>
        </w:rPr>
        <w:t xml:space="preserve"> were; any man's death diminishes me,</w:t>
      </w:r>
    </w:p>
    <w:p w14:paraId="6D909B3A" w14:textId="7C10EB48"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proofErr w:type="gramStart"/>
      <w:r w:rsidRPr="00E125C9">
        <w:rPr>
          <w:rFonts w:ascii="Times New Roman" w:eastAsia="Times New Roman" w:hAnsi="Times New Roman" w:cs="Times New Roman"/>
          <w:i/>
          <w:sz w:val="24"/>
          <w:szCs w:val="24"/>
        </w:rPr>
        <w:t>because</w:t>
      </w:r>
      <w:proofErr w:type="gramEnd"/>
      <w:r w:rsidRPr="00E125C9">
        <w:rPr>
          <w:rFonts w:ascii="Times New Roman" w:eastAsia="Times New Roman" w:hAnsi="Times New Roman" w:cs="Times New Roman"/>
          <w:i/>
          <w:sz w:val="24"/>
          <w:szCs w:val="24"/>
        </w:rPr>
        <w:t xml:space="preserve"> I am involved in mankind.</w:t>
      </w:r>
    </w:p>
    <w:p w14:paraId="5F9FDFAD" w14:textId="301F27F0"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r w:rsidRPr="00E125C9">
        <w:rPr>
          <w:rFonts w:ascii="Times New Roman" w:eastAsia="Times New Roman" w:hAnsi="Times New Roman" w:cs="Times New Roman"/>
          <w:i/>
          <w:sz w:val="24"/>
          <w:szCs w:val="24"/>
        </w:rPr>
        <w:t>And therefore never send to know for whom</w:t>
      </w:r>
    </w:p>
    <w:p w14:paraId="1354E75D" w14:textId="16909662"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proofErr w:type="gramStart"/>
      <w:r w:rsidRPr="00E125C9">
        <w:rPr>
          <w:rFonts w:ascii="Times New Roman" w:eastAsia="Times New Roman" w:hAnsi="Times New Roman" w:cs="Times New Roman"/>
          <w:i/>
          <w:sz w:val="24"/>
          <w:szCs w:val="24"/>
        </w:rPr>
        <w:t>the</w:t>
      </w:r>
      <w:proofErr w:type="gramEnd"/>
      <w:r w:rsidRPr="00E125C9">
        <w:rPr>
          <w:rFonts w:ascii="Times New Roman" w:eastAsia="Times New Roman" w:hAnsi="Times New Roman" w:cs="Times New Roman"/>
          <w:i/>
          <w:sz w:val="24"/>
          <w:szCs w:val="24"/>
        </w:rPr>
        <w:t xml:space="preserve"> bell tolls; it tolls for thee.”</w:t>
      </w:r>
      <w:r w:rsidR="00640523" w:rsidRPr="00E125C9">
        <w:rPr>
          <w:rFonts w:ascii="Times New Roman" w:eastAsia="Times New Roman" w:hAnsi="Times New Roman" w:cs="Times New Roman"/>
          <w:i/>
          <w:sz w:val="24"/>
          <w:szCs w:val="24"/>
        </w:rPr>
        <w:t xml:space="preserve"> – John Donne</w:t>
      </w:r>
    </w:p>
    <w:p w14:paraId="3B3C8366" w14:textId="77777777" w:rsidR="005D0D01" w:rsidRPr="00E125C9" w:rsidRDefault="005D0D01"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14:paraId="1F7AE97D" w14:textId="77777777" w:rsidR="00770433" w:rsidRPr="00E125C9" w:rsidRDefault="00770433"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14:paraId="01B7D619" w14:textId="77777777" w:rsidR="00ED48FF" w:rsidRPr="00E125C9" w:rsidRDefault="00ED48FF" w:rsidP="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6B16FE83" w14:textId="419D152A" w:rsidR="00741023" w:rsidRPr="00E125C9" w:rsidRDefault="005D0D01" w:rsidP="0064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E125C9">
        <w:rPr>
          <w:rFonts w:ascii="Times New Roman" w:eastAsia="Times New Roman" w:hAnsi="Times New Roman" w:cs="Times New Roman"/>
          <w:sz w:val="24"/>
          <w:szCs w:val="24"/>
        </w:rPr>
        <w:tab/>
        <w:t xml:space="preserve">The words of John Donne, </w:t>
      </w:r>
      <w:r w:rsidR="00FD2EC0" w:rsidRPr="00E125C9">
        <w:rPr>
          <w:rFonts w:ascii="Times New Roman" w:eastAsia="Times New Roman" w:hAnsi="Times New Roman" w:cs="Times New Roman"/>
          <w:sz w:val="24"/>
          <w:szCs w:val="24"/>
        </w:rPr>
        <w:t>the epigraph for</w:t>
      </w:r>
      <w:r w:rsidRPr="00E125C9">
        <w:rPr>
          <w:rFonts w:ascii="Times New Roman" w:eastAsia="Times New Roman" w:hAnsi="Times New Roman" w:cs="Times New Roman"/>
          <w:sz w:val="24"/>
          <w:szCs w:val="24"/>
        </w:rPr>
        <w:t xml:space="preserve"> Ernest Hemingway’s 1940 novel </w:t>
      </w:r>
      <w:r w:rsidRPr="00E125C9">
        <w:rPr>
          <w:rFonts w:ascii="Times New Roman" w:eastAsia="Times New Roman" w:hAnsi="Times New Roman" w:cs="Times New Roman"/>
          <w:i/>
          <w:sz w:val="24"/>
          <w:szCs w:val="24"/>
        </w:rPr>
        <w:t>For Whom the Bell Tolls</w:t>
      </w:r>
      <w:r w:rsidRPr="00E125C9">
        <w:rPr>
          <w:rFonts w:ascii="Times New Roman" w:eastAsia="Times New Roman" w:hAnsi="Times New Roman" w:cs="Times New Roman"/>
          <w:sz w:val="24"/>
          <w:szCs w:val="24"/>
        </w:rPr>
        <w:t xml:space="preserve"> and likely the inspiration for the title, still stirs my spirit and embodies my philosophy on </w:t>
      </w:r>
      <w:r w:rsidR="00FD2EC0" w:rsidRPr="00E125C9">
        <w:rPr>
          <w:rFonts w:ascii="Times New Roman" w:eastAsia="Times New Roman" w:hAnsi="Times New Roman" w:cs="Times New Roman"/>
          <w:sz w:val="24"/>
          <w:szCs w:val="24"/>
        </w:rPr>
        <w:t xml:space="preserve">life; we all need one another, we are all in this thing together.  To believe that any one person can create anything </w:t>
      </w:r>
      <w:r w:rsidR="00640523" w:rsidRPr="00E125C9">
        <w:rPr>
          <w:rFonts w:ascii="Times New Roman" w:eastAsia="Times New Roman" w:hAnsi="Times New Roman" w:cs="Times New Roman"/>
          <w:sz w:val="24"/>
          <w:szCs w:val="24"/>
        </w:rPr>
        <w:t xml:space="preserve">of value </w:t>
      </w:r>
      <w:r w:rsidR="00FD2EC0" w:rsidRPr="00E125C9">
        <w:rPr>
          <w:rFonts w:ascii="Times New Roman" w:eastAsia="Times New Roman" w:hAnsi="Times New Roman" w:cs="Times New Roman"/>
          <w:sz w:val="24"/>
          <w:szCs w:val="24"/>
        </w:rPr>
        <w:t xml:space="preserve">in a vacuum is </w:t>
      </w:r>
      <w:r w:rsidR="00FD2EC0" w:rsidRPr="00E125C9">
        <w:rPr>
          <w:rFonts w:ascii="Times New Roman" w:eastAsia="Times New Roman" w:hAnsi="Times New Roman" w:cs="Times New Roman"/>
          <w:i/>
          <w:sz w:val="24"/>
          <w:szCs w:val="24"/>
        </w:rPr>
        <w:t>hubris of the gods</w:t>
      </w:r>
      <w:r w:rsidR="00741023" w:rsidRPr="00E125C9">
        <w:rPr>
          <w:rFonts w:ascii="Times New Roman" w:eastAsia="Times New Roman" w:hAnsi="Times New Roman" w:cs="Times New Roman"/>
          <w:sz w:val="24"/>
          <w:szCs w:val="24"/>
        </w:rPr>
        <w:t>.  I am therefore, profoundly grateful to Dr. Lee Riedinger</w:t>
      </w:r>
      <w:r w:rsidR="00A47A28" w:rsidRPr="00E125C9">
        <w:rPr>
          <w:rFonts w:ascii="Times New Roman" w:eastAsia="Times New Roman" w:hAnsi="Times New Roman" w:cs="Times New Roman"/>
          <w:sz w:val="24"/>
          <w:szCs w:val="24"/>
        </w:rPr>
        <w:t>, Dr. Mike Simpson, Dr. Jim Roberto,</w:t>
      </w:r>
      <w:r w:rsidR="00741023" w:rsidRPr="00E125C9">
        <w:rPr>
          <w:rFonts w:ascii="Times New Roman" w:eastAsia="Times New Roman" w:hAnsi="Times New Roman" w:cs="Times New Roman"/>
          <w:sz w:val="24"/>
          <w:szCs w:val="24"/>
        </w:rPr>
        <w:t xml:space="preserve"> and the Bredesen Center for Interdisciplinary Research and Graduate </w:t>
      </w:r>
      <w:r w:rsidR="00A47A28" w:rsidRPr="00E125C9">
        <w:rPr>
          <w:rFonts w:ascii="Times New Roman" w:eastAsia="Times New Roman" w:hAnsi="Times New Roman" w:cs="Times New Roman"/>
          <w:sz w:val="24"/>
          <w:szCs w:val="24"/>
        </w:rPr>
        <w:t>Education</w:t>
      </w:r>
      <w:r w:rsidR="00741023" w:rsidRPr="00E125C9">
        <w:rPr>
          <w:rFonts w:ascii="Times New Roman" w:eastAsia="Times New Roman" w:hAnsi="Times New Roman" w:cs="Times New Roman"/>
          <w:sz w:val="24"/>
          <w:szCs w:val="24"/>
        </w:rPr>
        <w:t xml:space="preserve"> for this remarkable opportunity to</w:t>
      </w:r>
      <w:r w:rsidR="00A47A28" w:rsidRPr="00E125C9">
        <w:rPr>
          <w:rFonts w:ascii="Times New Roman" w:eastAsia="Times New Roman" w:hAnsi="Times New Roman" w:cs="Times New Roman"/>
          <w:sz w:val="24"/>
          <w:szCs w:val="24"/>
        </w:rPr>
        <w:t xml:space="preserve"> contribute to science and potentially impact energy issues.  I am eternally grateful to Dr. Theodore M. Besmann, my mentor, for his instruction, patience and confidence in the skills I developed under his tutelage.</w:t>
      </w:r>
    </w:p>
    <w:p w14:paraId="1E1ED1D3" w14:textId="6D9659F7" w:rsidR="005D0D01" w:rsidRPr="00E125C9" w:rsidRDefault="00A47A28" w:rsidP="00640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E125C9">
        <w:rPr>
          <w:rFonts w:ascii="Times New Roman" w:eastAsia="Times New Roman" w:hAnsi="Times New Roman" w:cs="Times New Roman"/>
          <w:sz w:val="24"/>
          <w:szCs w:val="24"/>
        </w:rPr>
        <w:tab/>
        <w:t xml:space="preserve">A special thanks to Stewart Voit for </w:t>
      </w:r>
      <w:r w:rsidR="00E5023D" w:rsidRPr="00E125C9">
        <w:rPr>
          <w:rFonts w:ascii="Times New Roman" w:eastAsia="Times New Roman" w:hAnsi="Times New Roman" w:cs="Times New Roman"/>
          <w:sz w:val="24"/>
          <w:szCs w:val="24"/>
        </w:rPr>
        <w:t xml:space="preserve">fabricating samples, </w:t>
      </w:r>
      <w:r w:rsidRPr="00E125C9">
        <w:rPr>
          <w:rFonts w:ascii="Times New Roman" w:eastAsia="Times New Roman" w:hAnsi="Times New Roman" w:cs="Times New Roman"/>
          <w:sz w:val="24"/>
          <w:szCs w:val="24"/>
        </w:rPr>
        <w:t>sharing laboratory expertise</w:t>
      </w:r>
      <w:r w:rsidR="00E5023D" w:rsidRPr="00E125C9">
        <w:rPr>
          <w:rFonts w:ascii="Times New Roman" w:eastAsia="Times New Roman" w:hAnsi="Times New Roman" w:cs="Times New Roman"/>
          <w:sz w:val="24"/>
          <w:szCs w:val="24"/>
        </w:rPr>
        <w:t>,</w:t>
      </w:r>
      <w:r w:rsidRPr="00E125C9">
        <w:rPr>
          <w:rFonts w:ascii="Times New Roman" w:eastAsia="Times New Roman" w:hAnsi="Times New Roman" w:cs="Times New Roman"/>
          <w:sz w:val="24"/>
          <w:szCs w:val="24"/>
        </w:rPr>
        <w:t xml:space="preserve"> and at – length discussions on the science behind</w:t>
      </w:r>
      <w:r w:rsidR="00632CFF" w:rsidRPr="00E125C9">
        <w:rPr>
          <w:rFonts w:ascii="Times New Roman" w:eastAsia="Times New Roman" w:hAnsi="Times New Roman" w:cs="Times New Roman"/>
          <w:sz w:val="24"/>
          <w:szCs w:val="24"/>
        </w:rPr>
        <w:t xml:space="preserve"> our experimental measurements</w:t>
      </w:r>
      <w:r w:rsidR="00640523" w:rsidRPr="00E125C9">
        <w:rPr>
          <w:rFonts w:ascii="Times New Roman" w:eastAsia="Times New Roman" w:hAnsi="Times New Roman" w:cs="Times New Roman"/>
          <w:sz w:val="24"/>
          <w:szCs w:val="24"/>
        </w:rPr>
        <w:t xml:space="preserve"> and Dr. Dongwon Shin for impromptu thermodynamic modeling lectures</w:t>
      </w:r>
      <w:r w:rsidR="00632CFF" w:rsidRPr="00E125C9">
        <w:rPr>
          <w:rFonts w:ascii="Times New Roman" w:eastAsia="Times New Roman" w:hAnsi="Times New Roman" w:cs="Times New Roman"/>
          <w:sz w:val="24"/>
          <w:szCs w:val="24"/>
        </w:rPr>
        <w:t>.  I am grateful to Dr. Jaim</w:t>
      </w:r>
      <w:r w:rsidR="004844E1">
        <w:rPr>
          <w:rFonts w:ascii="Times New Roman" w:eastAsia="Times New Roman" w:hAnsi="Times New Roman" w:cs="Times New Roman"/>
          <w:sz w:val="24"/>
          <w:szCs w:val="24"/>
        </w:rPr>
        <w:t xml:space="preserve">e Morris, Dr. George Pharr, </w:t>
      </w:r>
      <w:r w:rsidR="00632CFF" w:rsidRPr="00E125C9">
        <w:rPr>
          <w:rFonts w:ascii="Times New Roman" w:eastAsia="Times New Roman" w:hAnsi="Times New Roman" w:cs="Times New Roman"/>
          <w:sz w:val="24"/>
          <w:szCs w:val="24"/>
        </w:rPr>
        <w:t xml:space="preserve">Dr. Brian Wirth, </w:t>
      </w:r>
      <w:r w:rsidR="0041441C" w:rsidRPr="00E125C9">
        <w:rPr>
          <w:rFonts w:ascii="Times New Roman" w:eastAsia="Times New Roman" w:hAnsi="Times New Roman" w:cs="Times New Roman"/>
          <w:sz w:val="24"/>
          <w:szCs w:val="24"/>
        </w:rPr>
        <w:t xml:space="preserve">and Dr. Claudia Rawn </w:t>
      </w:r>
      <w:r w:rsidR="00632CFF" w:rsidRPr="00E125C9">
        <w:rPr>
          <w:rFonts w:ascii="Times New Roman" w:eastAsia="Times New Roman" w:hAnsi="Times New Roman" w:cs="Times New Roman"/>
          <w:sz w:val="24"/>
          <w:szCs w:val="24"/>
        </w:rPr>
        <w:t xml:space="preserve">for their contribution to my education and agreeing to take part as members </w:t>
      </w:r>
      <w:r w:rsidR="00ED48FF" w:rsidRPr="00E125C9">
        <w:rPr>
          <w:rFonts w:ascii="Times New Roman" w:eastAsia="Times New Roman" w:hAnsi="Times New Roman" w:cs="Times New Roman"/>
          <w:sz w:val="24"/>
          <w:szCs w:val="24"/>
        </w:rPr>
        <w:t>of</w:t>
      </w:r>
      <w:r w:rsidR="00632CFF" w:rsidRPr="00E125C9">
        <w:rPr>
          <w:rFonts w:ascii="Times New Roman" w:eastAsia="Times New Roman" w:hAnsi="Times New Roman" w:cs="Times New Roman"/>
          <w:sz w:val="24"/>
          <w:szCs w:val="24"/>
        </w:rPr>
        <w:t xml:space="preserve"> </w:t>
      </w:r>
      <w:r w:rsidR="00ED48FF" w:rsidRPr="00E125C9">
        <w:rPr>
          <w:rFonts w:ascii="Times New Roman" w:eastAsia="Times New Roman" w:hAnsi="Times New Roman" w:cs="Times New Roman"/>
          <w:sz w:val="24"/>
          <w:szCs w:val="24"/>
        </w:rPr>
        <w:t>my</w:t>
      </w:r>
      <w:r w:rsidR="00632CFF" w:rsidRPr="00E125C9">
        <w:rPr>
          <w:rFonts w:ascii="Times New Roman" w:eastAsia="Times New Roman" w:hAnsi="Times New Roman" w:cs="Times New Roman"/>
          <w:sz w:val="24"/>
          <w:szCs w:val="24"/>
        </w:rPr>
        <w:t xml:space="preserve"> dissertation</w:t>
      </w:r>
      <w:r w:rsidR="00ED48FF" w:rsidRPr="00E125C9">
        <w:rPr>
          <w:rFonts w:ascii="Times New Roman" w:eastAsia="Times New Roman" w:hAnsi="Times New Roman" w:cs="Times New Roman"/>
          <w:sz w:val="24"/>
          <w:szCs w:val="24"/>
        </w:rPr>
        <w:t xml:space="preserve"> committee</w:t>
      </w:r>
      <w:r w:rsidR="00632CFF" w:rsidRPr="00E125C9">
        <w:rPr>
          <w:rFonts w:ascii="Times New Roman" w:eastAsia="Times New Roman" w:hAnsi="Times New Roman" w:cs="Times New Roman"/>
          <w:sz w:val="24"/>
          <w:szCs w:val="24"/>
        </w:rPr>
        <w:t xml:space="preserve">.  </w:t>
      </w:r>
      <w:r w:rsidR="00ED48FF" w:rsidRPr="00E125C9">
        <w:rPr>
          <w:rFonts w:ascii="Times New Roman" w:eastAsia="Times New Roman" w:hAnsi="Times New Roman" w:cs="Times New Roman"/>
          <w:sz w:val="24"/>
          <w:szCs w:val="24"/>
        </w:rPr>
        <w:t>The cooperation of m</w:t>
      </w:r>
      <w:r w:rsidR="00632CFF" w:rsidRPr="00E125C9">
        <w:rPr>
          <w:rFonts w:ascii="Times New Roman" w:eastAsia="Times New Roman" w:hAnsi="Times New Roman" w:cs="Times New Roman"/>
          <w:sz w:val="24"/>
          <w:szCs w:val="24"/>
        </w:rPr>
        <w:t>y classmates, to whom I owe much gratitude for many hours of study</w:t>
      </w:r>
      <w:r w:rsidR="00640523" w:rsidRPr="00E125C9">
        <w:rPr>
          <w:rFonts w:ascii="Times New Roman" w:eastAsia="Times New Roman" w:hAnsi="Times New Roman" w:cs="Times New Roman"/>
          <w:sz w:val="24"/>
          <w:szCs w:val="24"/>
        </w:rPr>
        <w:t xml:space="preserve">, </w:t>
      </w:r>
      <w:r w:rsidR="00ED48FF" w:rsidRPr="00E125C9">
        <w:rPr>
          <w:rFonts w:ascii="Times New Roman" w:eastAsia="Times New Roman" w:hAnsi="Times New Roman" w:cs="Times New Roman"/>
          <w:sz w:val="24"/>
          <w:szCs w:val="24"/>
        </w:rPr>
        <w:t>was</w:t>
      </w:r>
      <w:r w:rsidR="00640523" w:rsidRPr="00E125C9">
        <w:rPr>
          <w:rFonts w:ascii="Times New Roman" w:eastAsia="Times New Roman" w:hAnsi="Times New Roman" w:cs="Times New Roman"/>
          <w:sz w:val="24"/>
          <w:szCs w:val="24"/>
        </w:rPr>
        <w:t xml:space="preserve"> instrumental in my success as a student.  Finally, I must acknowledge my family for their advice, moral, emotional, and financial support. </w:t>
      </w:r>
    </w:p>
    <w:p w14:paraId="21169A15" w14:textId="0758B046" w:rsidR="00E72075" w:rsidRPr="00E125C9" w:rsidRDefault="00E72075" w:rsidP="00640523">
      <w:pPr>
        <w:spacing w:after="0" w:line="360" w:lineRule="auto"/>
        <w:jc w:val="both"/>
        <w:rPr>
          <w:rFonts w:ascii="Times New Roman" w:hAnsi="Times New Roman" w:cs="Times New Roman"/>
          <w:sz w:val="24"/>
          <w:szCs w:val="24"/>
        </w:rPr>
      </w:pPr>
    </w:p>
    <w:p w14:paraId="64C64D79" w14:textId="00B978F2" w:rsidR="00640523" w:rsidRPr="00E125C9" w:rsidRDefault="00640523" w:rsidP="00ED48FF">
      <w:pPr>
        <w:spacing w:line="360" w:lineRule="auto"/>
        <w:jc w:val="both"/>
        <w:rPr>
          <w:rFonts w:ascii="Times New Roman" w:eastAsia="Times New Roman" w:hAnsi="Times New Roman" w:cs="Times New Roman"/>
          <w:color w:val="000000"/>
          <w:sz w:val="24"/>
          <w:szCs w:val="24"/>
        </w:rPr>
      </w:pPr>
      <w:r w:rsidRPr="00E125C9">
        <w:rPr>
          <w:rFonts w:ascii="Times New Roman" w:eastAsia="Times New Roman" w:hAnsi="Times New Roman" w:cs="Times New Roman"/>
          <w:color w:val="000000"/>
          <w:sz w:val="24"/>
          <w:szCs w:val="24"/>
        </w:rPr>
        <w:t>Research supported by the US Department of Energy, Office of Nuclear Energy, Fuel Cycle Technology Program.</w:t>
      </w:r>
      <w:r w:rsidR="0006537B" w:rsidRPr="00E125C9">
        <w:rPr>
          <w:rFonts w:ascii="Times New Roman" w:eastAsia="Times New Roman" w:hAnsi="Times New Roman" w:cs="Times New Roman"/>
          <w:color w:val="000000"/>
          <w:sz w:val="24"/>
          <w:szCs w:val="24"/>
        </w:rPr>
        <w:t xml:space="preserve">  </w:t>
      </w:r>
    </w:p>
    <w:p w14:paraId="049D2087" w14:textId="77777777" w:rsidR="00ED48FF" w:rsidRPr="00E125C9" w:rsidRDefault="00ED48FF" w:rsidP="00E161D6">
      <w:pPr>
        <w:spacing w:after="0" w:line="360" w:lineRule="auto"/>
        <w:rPr>
          <w:rFonts w:ascii="Times New Roman" w:hAnsi="Times New Roman" w:cs="Times New Roman"/>
          <w:b/>
          <w:smallCaps/>
          <w:sz w:val="56"/>
          <w:szCs w:val="56"/>
        </w:rPr>
      </w:pPr>
    </w:p>
    <w:p w14:paraId="1AF58B4D" w14:textId="77777777" w:rsidR="00ED48FF" w:rsidRPr="00E125C9" w:rsidRDefault="00ED48FF" w:rsidP="00E161D6">
      <w:pPr>
        <w:spacing w:after="0" w:line="360" w:lineRule="auto"/>
        <w:rPr>
          <w:rFonts w:ascii="Times New Roman" w:hAnsi="Times New Roman" w:cs="Times New Roman"/>
          <w:b/>
          <w:smallCaps/>
          <w:sz w:val="56"/>
          <w:szCs w:val="56"/>
        </w:rPr>
      </w:pPr>
    </w:p>
    <w:p w14:paraId="58EDD28C" w14:textId="77777777" w:rsidR="00ED48FF" w:rsidRPr="00E125C9" w:rsidRDefault="00ED48FF" w:rsidP="00E161D6">
      <w:pPr>
        <w:spacing w:after="0" w:line="360" w:lineRule="auto"/>
        <w:rPr>
          <w:rFonts w:ascii="Times New Roman" w:hAnsi="Times New Roman" w:cs="Times New Roman"/>
          <w:b/>
          <w:smallCaps/>
          <w:sz w:val="56"/>
          <w:szCs w:val="56"/>
        </w:rPr>
      </w:pPr>
    </w:p>
    <w:p w14:paraId="36B3254B" w14:textId="77777777" w:rsidR="00ED48FF" w:rsidRPr="00E125C9" w:rsidRDefault="00ED48FF" w:rsidP="00E161D6">
      <w:pPr>
        <w:spacing w:after="0" w:line="360" w:lineRule="auto"/>
        <w:rPr>
          <w:rFonts w:ascii="Times New Roman" w:hAnsi="Times New Roman" w:cs="Times New Roman"/>
          <w:b/>
          <w:smallCaps/>
          <w:sz w:val="56"/>
          <w:szCs w:val="56"/>
        </w:rPr>
      </w:pPr>
    </w:p>
    <w:p w14:paraId="11AA7F52" w14:textId="77777777" w:rsidR="00ED48FF" w:rsidRPr="00E125C9" w:rsidRDefault="00ED48FF" w:rsidP="00E161D6">
      <w:pPr>
        <w:spacing w:after="0" w:line="360" w:lineRule="auto"/>
        <w:rPr>
          <w:rFonts w:ascii="Times New Roman" w:hAnsi="Times New Roman" w:cs="Times New Roman"/>
          <w:b/>
          <w:smallCaps/>
          <w:sz w:val="56"/>
          <w:szCs w:val="56"/>
        </w:rPr>
      </w:pPr>
    </w:p>
    <w:p w14:paraId="54E334CB" w14:textId="77777777" w:rsidR="00ED48FF" w:rsidRPr="00E125C9" w:rsidRDefault="00ED48FF" w:rsidP="00E161D6">
      <w:pPr>
        <w:spacing w:after="0" w:line="360" w:lineRule="auto"/>
        <w:rPr>
          <w:rFonts w:ascii="Times New Roman" w:hAnsi="Times New Roman" w:cs="Times New Roman"/>
          <w:b/>
          <w:smallCaps/>
          <w:sz w:val="56"/>
          <w:szCs w:val="56"/>
        </w:rPr>
      </w:pPr>
    </w:p>
    <w:p w14:paraId="2B6D3EF1" w14:textId="77777777" w:rsidR="00ED48FF" w:rsidRPr="00E125C9" w:rsidRDefault="00ED48FF" w:rsidP="00E161D6">
      <w:pPr>
        <w:spacing w:after="0" w:line="360" w:lineRule="auto"/>
        <w:rPr>
          <w:rFonts w:ascii="Times New Roman" w:hAnsi="Times New Roman" w:cs="Times New Roman"/>
          <w:b/>
          <w:smallCaps/>
          <w:sz w:val="56"/>
          <w:szCs w:val="56"/>
        </w:rPr>
      </w:pPr>
    </w:p>
    <w:p w14:paraId="19146C4F" w14:textId="77777777" w:rsidR="00ED48FF" w:rsidRPr="00E125C9" w:rsidRDefault="00ED48FF" w:rsidP="00E161D6">
      <w:pPr>
        <w:spacing w:after="0" w:line="360" w:lineRule="auto"/>
        <w:rPr>
          <w:rFonts w:ascii="Times New Roman" w:hAnsi="Times New Roman" w:cs="Times New Roman"/>
          <w:b/>
          <w:smallCaps/>
          <w:sz w:val="56"/>
          <w:szCs w:val="56"/>
        </w:rPr>
      </w:pPr>
    </w:p>
    <w:p w14:paraId="3F8BD47D" w14:textId="77777777" w:rsidR="00ED48FF" w:rsidRPr="00E125C9" w:rsidRDefault="00ED48FF" w:rsidP="00E161D6">
      <w:pPr>
        <w:spacing w:after="0" w:line="360" w:lineRule="auto"/>
        <w:rPr>
          <w:rFonts w:ascii="Times New Roman" w:hAnsi="Times New Roman" w:cs="Times New Roman"/>
          <w:b/>
          <w:smallCaps/>
          <w:sz w:val="56"/>
          <w:szCs w:val="56"/>
        </w:rPr>
      </w:pPr>
    </w:p>
    <w:p w14:paraId="72638551" w14:textId="77777777" w:rsidR="00ED48FF" w:rsidRDefault="00ED48FF" w:rsidP="00E161D6">
      <w:pPr>
        <w:spacing w:after="0" w:line="360" w:lineRule="auto"/>
        <w:rPr>
          <w:rFonts w:ascii="Times New Roman" w:hAnsi="Times New Roman" w:cs="Times New Roman"/>
          <w:b/>
          <w:smallCaps/>
          <w:sz w:val="56"/>
          <w:szCs w:val="56"/>
        </w:rPr>
      </w:pPr>
    </w:p>
    <w:p w14:paraId="383208C3" w14:textId="77777777" w:rsidR="00E125C9" w:rsidRPr="00E125C9" w:rsidRDefault="00E125C9" w:rsidP="00E161D6">
      <w:pPr>
        <w:spacing w:after="0" w:line="360" w:lineRule="auto"/>
        <w:rPr>
          <w:rFonts w:ascii="Times New Roman" w:hAnsi="Times New Roman" w:cs="Times New Roman"/>
          <w:b/>
          <w:smallCaps/>
          <w:sz w:val="56"/>
          <w:szCs w:val="56"/>
        </w:rPr>
      </w:pPr>
    </w:p>
    <w:p w14:paraId="667EE07E" w14:textId="3414D7E8" w:rsidR="00E161D6" w:rsidRPr="00E125C9" w:rsidRDefault="00E161D6" w:rsidP="00E97F81">
      <w:pPr>
        <w:spacing w:after="0" w:line="360" w:lineRule="auto"/>
        <w:jc w:val="center"/>
        <w:rPr>
          <w:rFonts w:ascii="Times New Roman" w:hAnsi="Times New Roman" w:cs="Times New Roman"/>
          <w:b/>
          <w:smallCaps/>
          <w:sz w:val="56"/>
          <w:szCs w:val="56"/>
        </w:rPr>
      </w:pPr>
      <w:r w:rsidRPr="00E125C9">
        <w:rPr>
          <w:rFonts w:ascii="Times New Roman" w:hAnsi="Times New Roman" w:cs="Times New Roman"/>
          <w:b/>
          <w:smallCaps/>
          <w:sz w:val="56"/>
          <w:szCs w:val="56"/>
        </w:rPr>
        <w:lastRenderedPageBreak/>
        <w:t>Abstract</w:t>
      </w:r>
    </w:p>
    <w:p w14:paraId="1EABA138" w14:textId="77777777" w:rsidR="00ED48FF" w:rsidRPr="00E125C9" w:rsidRDefault="00ED48FF" w:rsidP="00E161D6">
      <w:pPr>
        <w:spacing w:after="0" w:line="360" w:lineRule="auto"/>
        <w:rPr>
          <w:rFonts w:ascii="Times New Roman" w:hAnsi="Times New Roman" w:cs="Times New Roman"/>
          <w:b/>
          <w:smallCaps/>
          <w:sz w:val="56"/>
          <w:szCs w:val="56"/>
        </w:rPr>
      </w:pPr>
    </w:p>
    <w:p w14:paraId="7EC6985E" w14:textId="7C5AF60E" w:rsidR="00ED48FF" w:rsidRPr="00E125C9" w:rsidRDefault="00ED48FF" w:rsidP="00ED48FF">
      <w:pPr>
        <w:spacing w:after="0"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CALPHAD method is used to assess the thermodynamic properties and phase relations in the U-M-O system where M = Gd, La, and Th. A compound energy formalism (CEF) model for fluorite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00F93860" w:rsidRPr="00E125C9">
        <w:rPr>
          <w:rFonts w:ascii="Times New Roman" w:hAnsi="Times New Roman" w:cs="Times New Roman"/>
          <w:sz w:val="24"/>
          <w:szCs w:val="24"/>
        </w:rPr>
        <w:t xml:space="preserve">[urania] </w:t>
      </w:r>
      <w:r w:rsidRPr="00E125C9">
        <w:rPr>
          <w:rFonts w:ascii="Times New Roman" w:hAnsi="Times New Roman" w:cs="Times New Roman"/>
          <w:sz w:val="24"/>
          <w:szCs w:val="24"/>
        </w:rPr>
        <w:t>is extended to represent the complex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00F93860" w:rsidRPr="00E125C9">
        <w:rPr>
          <w:rFonts w:ascii="Times New Roman" w:hAnsi="Times New Roman" w:cs="Times New Roman"/>
          <w:sz w:val="24"/>
          <w:szCs w:val="24"/>
        </w:rPr>
        <w:t xml:space="preserve">[urania solid solution] </w:t>
      </w:r>
      <w:r w:rsidRPr="00E125C9">
        <w:rPr>
          <w:rFonts w:ascii="Times New Roman" w:hAnsi="Times New Roman" w:cs="Times New Roman"/>
          <w:sz w:val="24"/>
          <w:szCs w:val="24"/>
        </w:rPr>
        <w:t>phase</w:t>
      </w:r>
      <w:r w:rsidR="00C74775" w:rsidRPr="00E125C9">
        <w:rPr>
          <w:rFonts w:ascii="Times New Roman" w:hAnsi="Times New Roman" w:cs="Times New Roman"/>
          <w:sz w:val="24"/>
          <w:szCs w:val="24"/>
        </w:rPr>
        <w:t>s</w:t>
      </w:r>
      <w:r w:rsidRPr="00E125C9">
        <w:rPr>
          <w:rFonts w:ascii="Times New Roman" w:hAnsi="Times New Roman" w:cs="Times New Roman"/>
          <w:sz w:val="24"/>
          <w:szCs w:val="24"/>
        </w:rPr>
        <w:t>. The lattice stabilities for fictive GdO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w:t>
      </w:r>
      <w:r w:rsidR="00C74775" w:rsidRPr="00E125C9">
        <w:rPr>
          <w:rFonts w:ascii="Times New Roman" w:hAnsi="Times New Roman" w:cs="Times New Roman"/>
          <w:sz w:val="24"/>
          <w:szCs w:val="24"/>
        </w:rPr>
        <w:t>[gadolinia</w:t>
      </w:r>
      <w:r w:rsidR="00F93860" w:rsidRPr="00E125C9">
        <w:rPr>
          <w:rFonts w:ascii="Times New Roman" w:hAnsi="Times New Roman" w:cs="Times New Roman"/>
          <w:sz w:val="24"/>
          <w:szCs w:val="24"/>
        </w:rPr>
        <w:t xml:space="preserve">] </w:t>
      </w:r>
      <w:r w:rsidRPr="00E125C9">
        <w:rPr>
          <w:rFonts w:ascii="Times New Roman" w:hAnsi="Times New Roman" w:cs="Times New Roman"/>
          <w:sz w:val="24"/>
          <w:szCs w:val="24"/>
        </w:rPr>
        <w:t>and LaO</w:t>
      </w:r>
      <w:r w:rsidRPr="00E125C9">
        <w:rPr>
          <w:rFonts w:ascii="Times New Roman" w:hAnsi="Times New Roman" w:cs="Times New Roman"/>
          <w:sz w:val="24"/>
          <w:szCs w:val="24"/>
          <w:vertAlign w:val="subscript"/>
        </w:rPr>
        <w:t xml:space="preserve">2 </w:t>
      </w:r>
      <w:r w:rsidR="00C74775" w:rsidRPr="00E125C9">
        <w:rPr>
          <w:rFonts w:ascii="Times New Roman" w:hAnsi="Times New Roman" w:cs="Times New Roman"/>
          <w:sz w:val="24"/>
          <w:szCs w:val="24"/>
        </w:rPr>
        <w:t xml:space="preserve">[lanthana] </w:t>
      </w:r>
      <w:r w:rsidRPr="00E125C9">
        <w:rPr>
          <w:rFonts w:ascii="Times New Roman" w:hAnsi="Times New Roman" w:cs="Times New Roman"/>
          <w:sz w:val="24"/>
          <w:szCs w:val="24"/>
        </w:rPr>
        <w:t>fluorite structure compounds are calculated from density functional theory (DFT) for use in the CEF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00C74775" w:rsidRPr="00E125C9">
        <w:rPr>
          <w:rFonts w:ascii="Times New Roman" w:hAnsi="Times New Roman" w:cs="Times New Roman"/>
          <w:sz w:val="24"/>
          <w:szCs w:val="24"/>
        </w:rPr>
        <w:t xml:space="preserve">[urania solid solution phase] </w:t>
      </w:r>
      <w:r w:rsidRPr="00E125C9">
        <w:rPr>
          <w:rFonts w:ascii="Times New Roman" w:hAnsi="Times New Roman" w:cs="Times New Roman"/>
          <w:sz w:val="24"/>
          <w:szCs w:val="24"/>
        </w:rPr>
        <w:t>while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w:t>
      </w:r>
      <w:r w:rsidR="00C74775" w:rsidRPr="00E125C9">
        <w:rPr>
          <w:rFonts w:ascii="Times New Roman" w:hAnsi="Times New Roman" w:cs="Times New Roman"/>
          <w:sz w:val="24"/>
          <w:szCs w:val="24"/>
        </w:rPr>
        <w:t xml:space="preserve">[uranium 6 plus cation] </w:t>
      </w:r>
      <w:r w:rsidRPr="00E125C9">
        <w:rPr>
          <w:rFonts w:ascii="Times New Roman" w:hAnsi="Times New Roman" w:cs="Times New Roman"/>
          <w:sz w:val="24"/>
          <w:szCs w:val="24"/>
        </w:rPr>
        <w:t>is introduced into the cation sublattice of the CEF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00C74775" w:rsidRPr="00E125C9">
        <w:rPr>
          <w:rFonts w:ascii="Times New Roman" w:hAnsi="Times New Roman" w:cs="Times New Roman"/>
          <w:sz w:val="24"/>
          <w:szCs w:val="24"/>
        </w:rPr>
        <w:t xml:space="preserve">[urania solid solution phase] </w:t>
      </w:r>
      <w:r w:rsidRPr="00E125C9">
        <w:rPr>
          <w:rFonts w:ascii="Times New Roman" w:hAnsi="Times New Roman" w:cs="Times New Roman"/>
          <w:sz w:val="24"/>
          <w:szCs w:val="24"/>
        </w:rPr>
        <w:t xml:space="preserve">to better reproduce phase relations in U-Ln-O systems at high </w:t>
      </w:r>
      <w:r w:rsidR="00C74775" w:rsidRPr="00E125C9">
        <w:rPr>
          <w:rFonts w:ascii="Times New Roman" w:hAnsi="Times New Roman" w:cs="Times New Roman"/>
          <w:sz w:val="24"/>
          <w:szCs w:val="24"/>
        </w:rPr>
        <w:t>fixed trivalent Ln</w:t>
      </w:r>
      <w:r w:rsidR="00610135" w:rsidRPr="00E125C9">
        <w:rPr>
          <w:rFonts w:ascii="Times New Roman" w:hAnsi="Times New Roman" w:cs="Times New Roman"/>
          <w:sz w:val="24"/>
          <w:szCs w:val="24"/>
        </w:rPr>
        <w:t xml:space="preserve"> [lanthanide]</w:t>
      </w:r>
      <w:r w:rsidR="00C74775" w:rsidRPr="00E125C9">
        <w:rPr>
          <w:rFonts w:ascii="Times New Roman" w:hAnsi="Times New Roman" w:cs="Times New Roman"/>
          <w:sz w:val="24"/>
          <w:szCs w:val="24"/>
        </w:rPr>
        <w:t xml:space="preserve"> compositions</w:t>
      </w:r>
      <w:r w:rsidRPr="00E125C9">
        <w:rPr>
          <w:rFonts w:ascii="Times New Roman" w:hAnsi="Times New Roman" w:cs="Times New Roman"/>
          <w:sz w:val="24"/>
          <w:szCs w:val="24"/>
        </w:rPr>
        <w:t xml:space="preserve">.  Tentative Gibbs functions and CEF representations for the fluorite derivative rhombohedral phases were developed and the two-sublattice liquid model (TSLM) was used to describe the melt.   </w:t>
      </w:r>
    </w:p>
    <w:p w14:paraId="5E4F4709" w14:textId="1740D8E8" w:rsidR="00E161D6" w:rsidRPr="00E125C9" w:rsidRDefault="00ED48FF" w:rsidP="00ED48FF">
      <w:pPr>
        <w:spacing w:after="0" w:line="360" w:lineRule="auto"/>
        <w:ind w:firstLine="720"/>
        <w:rPr>
          <w:rFonts w:ascii="Times New Roman" w:hAnsi="Times New Roman" w:cs="Times New Roman"/>
          <w:b/>
          <w:smallCaps/>
          <w:sz w:val="24"/>
          <w:szCs w:val="24"/>
        </w:rPr>
      </w:pPr>
      <w:r w:rsidRPr="00E125C9">
        <w:rPr>
          <w:rFonts w:ascii="Times New Roman" w:hAnsi="Times New Roman" w:cs="Times New Roman"/>
          <w:sz w:val="24"/>
          <w:szCs w:val="24"/>
        </w:rPr>
        <w:t>Equilibrium oxygen pressures over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00C74775" w:rsidRPr="00E125C9">
        <w:rPr>
          <w:rFonts w:ascii="Times New Roman" w:hAnsi="Times New Roman" w:cs="Times New Roman"/>
          <w:sz w:val="24"/>
          <w:szCs w:val="24"/>
        </w:rPr>
        <w:t xml:space="preserve">[urania thoria solid solution] </w:t>
      </w:r>
      <w:r w:rsidRPr="00E125C9">
        <w:rPr>
          <w:rFonts w:ascii="Times New Roman" w:hAnsi="Times New Roman" w:cs="Times New Roman"/>
          <w:sz w:val="24"/>
          <w:szCs w:val="24"/>
        </w:rPr>
        <w:t>were obtained from thermogravimetric measurements and used together with those reported in the literature, phase relations, and other experimentally determined thermodynamic values to fit adjustable parameters of the CEF and TSLM</w:t>
      </w:r>
      <w:r w:rsidR="00295B39" w:rsidRPr="00E125C9">
        <w:rPr>
          <w:rFonts w:ascii="Times New Roman" w:hAnsi="Times New Roman" w:cs="Times New Roman"/>
          <w:sz w:val="24"/>
          <w:szCs w:val="24"/>
        </w:rPr>
        <w:t xml:space="preserve"> along with the standard state enthalpy and entropy of the Gibbs functions representing the stoichiometric compounds</w:t>
      </w:r>
      <w:r w:rsidRPr="00E125C9">
        <w:rPr>
          <w:rFonts w:ascii="Times New Roman" w:hAnsi="Times New Roman" w:cs="Times New Roman"/>
          <w:sz w:val="24"/>
          <w:szCs w:val="24"/>
        </w:rPr>
        <w:t xml:space="preserve">.  The models can be extended to include other actinides and fission products to develop higher order multi-component </w:t>
      </w:r>
      <w:r w:rsidR="00DE32E4" w:rsidRPr="00E125C9">
        <w:rPr>
          <w:rFonts w:ascii="Times New Roman" w:hAnsi="Times New Roman" w:cs="Times New Roman"/>
          <w:sz w:val="24"/>
          <w:szCs w:val="24"/>
        </w:rPr>
        <w:t>system assessments to support further experimental efforts and the development of multi-physics fuel performance simulation codes.</w:t>
      </w:r>
    </w:p>
    <w:p w14:paraId="49DDDC56" w14:textId="77777777" w:rsidR="00E97F81" w:rsidRDefault="00E97F81" w:rsidP="006E22A0">
      <w:pPr>
        <w:spacing w:line="360" w:lineRule="auto"/>
        <w:rPr>
          <w:rFonts w:ascii="Times New Roman" w:hAnsi="Times New Roman" w:cs="Times New Roman"/>
          <w:b/>
          <w:smallCaps/>
          <w:sz w:val="56"/>
        </w:rPr>
      </w:pPr>
    </w:p>
    <w:p w14:paraId="7287017F" w14:textId="77777777" w:rsidR="00E125C9" w:rsidRPr="00E125C9" w:rsidRDefault="00E125C9" w:rsidP="006E22A0">
      <w:pPr>
        <w:spacing w:line="360" w:lineRule="auto"/>
        <w:rPr>
          <w:rFonts w:ascii="Times New Roman" w:hAnsi="Times New Roman" w:cs="Times New Roman"/>
          <w:b/>
          <w:smallCaps/>
          <w:sz w:val="56"/>
        </w:rPr>
      </w:pPr>
    </w:p>
    <w:p w14:paraId="0994D66A" w14:textId="77777777" w:rsidR="006E22A0" w:rsidRPr="00E125C9" w:rsidRDefault="006E22A0" w:rsidP="006E22A0">
      <w:pPr>
        <w:spacing w:line="360" w:lineRule="auto"/>
        <w:jc w:val="center"/>
        <w:rPr>
          <w:rFonts w:ascii="Times New Roman" w:hAnsi="Times New Roman" w:cs="Times New Roman"/>
          <w:b/>
          <w:smallCaps/>
          <w:sz w:val="56"/>
        </w:rPr>
      </w:pPr>
      <w:r w:rsidRPr="00E125C9">
        <w:rPr>
          <w:rFonts w:ascii="Times New Roman" w:hAnsi="Times New Roman" w:cs="Times New Roman"/>
          <w:b/>
          <w:smallCaps/>
          <w:sz w:val="56"/>
        </w:rPr>
        <w:lastRenderedPageBreak/>
        <w:t>Table of Contents</w:t>
      </w:r>
    </w:p>
    <w:tbl>
      <w:tblPr>
        <w:tblStyle w:val="TableGrid"/>
        <w:tblW w:w="8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8"/>
        <w:gridCol w:w="630"/>
        <w:gridCol w:w="270"/>
        <w:gridCol w:w="270"/>
        <w:gridCol w:w="5670"/>
        <w:gridCol w:w="720"/>
      </w:tblGrid>
      <w:tr w:rsidR="00550288" w:rsidRPr="00750E5A" w14:paraId="307A8BA1" w14:textId="77777777" w:rsidTr="001C1106">
        <w:tc>
          <w:tcPr>
            <w:tcW w:w="1818" w:type="dxa"/>
            <w:gridSpan w:val="2"/>
          </w:tcPr>
          <w:p w14:paraId="218F8983"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Chapter 1</w:t>
            </w:r>
          </w:p>
        </w:tc>
        <w:tc>
          <w:tcPr>
            <w:tcW w:w="540" w:type="dxa"/>
            <w:gridSpan w:val="2"/>
          </w:tcPr>
          <w:p w14:paraId="1A9B2216"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4C776202"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Introduction</w:t>
            </w:r>
          </w:p>
        </w:tc>
        <w:tc>
          <w:tcPr>
            <w:tcW w:w="720" w:type="dxa"/>
          </w:tcPr>
          <w:p w14:paraId="1AF7D386" w14:textId="77777777" w:rsidR="00550288" w:rsidRPr="00750E5A" w:rsidRDefault="00550288" w:rsidP="001C1106">
            <w:pPr>
              <w:spacing w:line="360" w:lineRule="auto"/>
              <w:jc w:val="right"/>
              <w:rPr>
                <w:rFonts w:ascii="Times New Roman" w:hAnsi="Times New Roman" w:cs="Times New Roman"/>
                <w:b/>
                <w:sz w:val="28"/>
                <w:szCs w:val="32"/>
              </w:rPr>
            </w:pPr>
            <w:r w:rsidRPr="00750E5A">
              <w:rPr>
                <w:rFonts w:ascii="Times New Roman" w:hAnsi="Times New Roman" w:cs="Times New Roman"/>
                <w:b/>
                <w:sz w:val="28"/>
                <w:szCs w:val="32"/>
              </w:rPr>
              <w:t>1</w:t>
            </w:r>
          </w:p>
        </w:tc>
      </w:tr>
      <w:tr w:rsidR="00550288" w:rsidRPr="00750E5A" w14:paraId="55518D7B" w14:textId="77777777" w:rsidTr="001C1106">
        <w:tc>
          <w:tcPr>
            <w:tcW w:w="1188" w:type="dxa"/>
          </w:tcPr>
          <w:p w14:paraId="684B720F"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316389BC"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1.1</w:t>
            </w:r>
          </w:p>
        </w:tc>
        <w:tc>
          <w:tcPr>
            <w:tcW w:w="5670" w:type="dxa"/>
          </w:tcPr>
          <w:p w14:paraId="52A7B46F"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Nuclear power</w:t>
            </w:r>
          </w:p>
        </w:tc>
        <w:tc>
          <w:tcPr>
            <w:tcW w:w="720" w:type="dxa"/>
          </w:tcPr>
          <w:p w14:paraId="06C1D694" w14:textId="77777777" w:rsidR="00550288" w:rsidRPr="00750E5A" w:rsidRDefault="00550288" w:rsidP="001C1106">
            <w:pPr>
              <w:spacing w:line="360" w:lineRule="auto"/>
              <w:jc w:val="right"/>
              <w:rPr>
                <w:rFonts w:ascii="Times New Roman" w:hAnsi="Times New Roman" w:cs="Times New Roman"/>
                <w:sz w:val="28"/>
                <w:szCs w:val="32"/>
              </w:rPr>
            </w:pPr>
            <w:r w:rsidRPr="00750E5A">
              <w:rPr>
                <w:rFonts w:ascii="Times New Roman" w:hAnsi="Times New Roman" w:cs="Times New Roman"/>
                <w:sz w:val="28"/>
                <w:szCs w:val="32"/>
              </w:rPr>
              <w:t>4</w:t>
            </w:r>
          </w:p>
        </w:tc>
      </w:tr>
      <w:tr w:rsidR="00550288" w:rsidRPr="00750E5A" w14:paraId="3E55F894" w14:textId="77777777" w:rsidTr="001C1106">
        <w:tc>
          <w:tcPr>
            <w:tcW w:w="1188" w:type="dxa"/>
          </w:tcPr>
          <w:p w14:paraId="34AD9DD9"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038D5278"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1.2</w:t>
            </w:r>
          </w:p>
        </w:tc>
        <w:tc>
          <w:tcPr>
            <w:tcW w:w="5670" w:type="dxa"/>
          </w:tcPr>
          <w:p w14:paraId="5FA187C1"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Fuel and fission product chemistry</w:t>
            </w:r>
          </w:p>
        </w:tc>
        <w:tc>
          <w:tcPr>
            <w:tcW w:w="720" w:type="dxa"/>
          </w:tcPr>
          <w:p w14:paraId="52E1DFDD" w14:textId="77777777" w:rsidR="00550288" w:rsidRPr="00750E5A" w:rsidRDefault="00550288" w:rsidP="001C1106">
            <w:pPr>
              <w:spacing w:line="360" w:lineRule="auto"/>
              <w:jc w:val="right"/>
              <w:rPr>
                <w:rFonts w:ascii="Times New Roman" w:hAnsi="Times New Roman" w:cs="Times New Roman"/>
                <w:sz w:val="28"/>
                <w:szCs w:val="32"/>
              </w:rPr>
            </w:pPr>
            <w:r w:rsidRPr="00750E5A">
              <w:rPr>
                <w:rFonts w:ascii="Times New Roman" w:hAnsi="Times New Roman" w:cs="Times New Roman"/>
                <w:sz w:val="28"/>
                <w:szCs w:val="32"/>
              </w:rPr>
              <w:t>5</w:t>
            </w:r>
          </w:p>
        </w:tc>
      </w:tr>
      <w:tr w:rsidR="00550288" w:rsidRPr="00750E5A" w14:paraId="6CFE871B" w14:textId="77777777" w:rsidTr="001C1106">
        <w:tc>
          <w:tcPr>
            <w:tcW w:w="1188" w:type="dxa"/>
          </w:tcPr>
          <w:p w14:paraId="032E10B3"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194348B8"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1.3</w:t>
            </w:r>
          </w:p>
        </w:tc>
        <w:tc>
          <w:tcPr>
            <w:tcW w:w="5670" w:type="dxa"/>
          </w:tcPr>
          <w:p w14:paraId="45497C55" w14:textId="77777777" w:rsidR="00550288" w:rsidRPr="00750E5A" w:rsidRDefault="00550288" w:rsidP="001C1106">
            <w:pPr>
              <w:rPr>
                <w:rFonts w:ascii="Times New Roman" w:hAnsi="Times New Roman" w:cs="Times New Roman"/>
                <w:sz w:val="28"/>
                <w:szCs w:val="32"/>
              </w:rPr>
            </w:pPr>
            <w:r w:rsidRPr="00750E5A">
              <w:rPr>
                <w:rFonts w:ascii="Times New Roman" w:hAnsi="Times New Roman" w:cs="Times New Roman"/>
                <w:sz w:val="28"/>
                <w:szCs w:val="32"/>
              </w:rPr>
              <w:t>Computational thermodynamic</w:t>
            </w:r>
            <w:r>
              <w:rPr>
                <w:rFonts w:ascii="Times New Roman" w:hAnsi="Times New Roman" w:cs="Times New Roman"/>
                <w:sz w:val="28"/>
                <w:szCs w:val="32"/>
              </w:rPr>
              <w:t>s</w:t>
            </w:r>
            <w:r w:rsidRPr="00750E5A">
              <w:rPr>
                <w:rFonts w:ascii="Times New Roman" w:hAnsi="Times New Roman" w:cs="Times New Roman"/>
                <w:sz w:val="28"/>
                <w:szCs w:val="32"/>
              </w:rPr>
              <w:t xml:space="preserve"> coupled fuel performance simulations</w:t>
            </w:r>
          </w:p>
        </w:tc>
        <w:tc>
          <w:tcPr>
            <w:tcW w:w="720" w:type="dxa"/>
          </w:tcPr>
          <w:p w14:paraId="2F33B048"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9</w:t>
            </w:r>
          </w:p>
        </w:tc>
      </w:tr>
      <w:tr w:rsidR="00550288" w:rsidRPr="00750E5A" w14:paraId="60365277" w14:textId="77777777" w:rsidTr="001C1106">
        <w:tc>
          <w:tcPr>
            <w:tcW w:w="1188" w:type="dxa"/>
          </w:tcPr>
          <w:p w14:paraId="7B92058D" w14:textId="77777777" w:rsidR="00550288" w:rsidRPr="00750E5A" w:rsidRDefault="00550288" w:rsidP="001C1106">
            <w:pPr>
              <w:spacing w:before="240" w:line="360" w:lineRule="auto"/>
              <w:rPr>
                <w:rFonts w:ascii="Times New Roman" w:hAnsi="Times New Roman" w:cs="Times New Roman"/>
                <w:sz w:val="28"/>
                <w:szCs w:val="32"/>
              </w:rPr>
            </w:pPr>
          </w:p>
        </w:tc>
        <w:tc>
          <w:tcPr>
            <w:tcW w:w="1170" w:type="dxa"/>
            <w:gridSpan w:val="3"/>
          </w:tcPr>
          <w:p w14:paraId="2BEBDE0C" w14:textId="77777777" w:rsidR="00550288" w:rsidRPr="00750E5A" w:rsidRDefault="00550288" w:rsidP="001C1106">
            <w:pPr>
              <w:spacing w:before="240" w:line="360" w:lineRule="auto"/>
              <w:rPr>
                <w:rFonts w:ascii="Times New Roman" w:hAnsi="Times New Roman" w:cs="Times New Roman"/>
                <w:sz w:val="28"/>
                <w:szCs w:val="32"/>
              </w:rPr>
            </w:pPr>
            <w:r w:rsidRPr="00750E5A">
              <w:rPr>
                <w:rFonts w:ascii="Times New Roman" w:hAnsi="Times New Roman" w:cs="Times New Roman"/>
                <w:sz w:val="28"/>
                <w:szCs w:val="32"/>
              </w:rPr>
              <w:t>1.4</w:t>
            </w:r>
          </w:p>
        </w:tc>
        <w:tc>
          <w:tcPr>
            <w:tcW w:w="5670" w:type="dxa"/>
          </w:tcPr>
          <w:p w14:paraId="12B23486" w14:textId="77777777" w:rsidR="00550288" w:rsidRPr="00750E5A" w:rsidRDefault="00550288" w:rsidP="001C1106">
            <w:pPr>
              <w:spacing w:before="240" w:line="360" w:lineRule="auto"/>
              <w:rPr>
                <w:rFonts w:ascii="Times New Roman" w:hAnsi="Times New Roman" w:cs="Times New Roman"/>
                <w:sz w:val="28"/>
                <w:szCs w:val="32"/>
              </w:rPr>
            </w:pPr>
            <w:r w:rsidRPr="00750E5A">
              <w:rPr>
                <w:rFonts w:ascii="Times New Roman" w:hAnsi="Times New Roman" w:cs="Times New Roman"/>
                <w:sz w:val="28"/>
                <w:szCs w:val="32"/>
              </w:rPr>
              <w:t>Goals of research</w:t>
            </w:r>
          </w:p>
        </w:tc>
        <w:tc>
          <w:tcPr>
            <w:tcW w:w="720" w:type="dxa"/>
          </w:tcPr>
          <w:p w14:paraId="5995BB11" w14:textId="77777777" w:rsidR="00550288" w:rsidRPr="00750E5A" w:rsidRDefault="00550288" w:rsidP="001C1106">
            <w:pPr>
              <w:spacing w:before="240" w:line="360" w:lineRule="auto"/>
              <w:jc w:val="right"/>
              <w:rPr>
                <w:rFonts w:ascii="Times New Roman" w:hAnsi="Times New Roman" w:cs="Times New Roman"/>
                <w:sz w:val="28"/>
                <w:szCs w:val="32"/>
              </w:rPr>
            </w:pPr>
            <w:r>
              <w:rPr>
                <w:rFonts w:ascii="Times New Roman" w:hAnsi="Times New Roman" w:cs="Times New Roman"/>
                <w:sz w:val="28"/>
                <w:szCs w:val="32"/>
              </w:rPr>
              <w:t>14</w:t>
            </w:r>
          </w:p>
        </w:tc>
      </w:tr>
      <w:tr w:rsidR="00550288" w:rsidRPr="00750E5A" w14:paraId="053AB6F8" w14:textId="77777777" w:rsidTr="001C1106">
        <w:tc>
          <w:tcPr>
            <w:tcW w:w="2088" w:type="dxa"/>
            <w:gridSpan w:val="3"/>
          </w:tcPr>
          <w:p w14:paraId="1F069086"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Chapter 2</w:t>
            </w:r>
          </w:p>
        </w:tc>
        <w:tc>
          <w:tcPr>
            <w:tcW w:w="270" w:type="dxa"/>
          </w:tcPr>
          <w:p w14:paraId="59E330BB"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7BD15DC8" w14:textId="77777777" w:rsidR="00550288" w:rsidRPr="00750E5A" w:rsidRDefault="00550288" w:rsidP="001C1106">
            <w:pPr>
              <w:rPr>
                <w:rFonts w:ascii="Times New Roman" w:hAnsi="Times New Roman" w:cs="Times New Roman"/>
                <w:b/>
                <w:sz w:val="28"/>
                <w:szCs w:val="32"/>
              </w:rPr>
            </w:pPr>
            <w:r w:rsidRPr="00750E5A">
              <w:rPr>
                <w:rFonts w:ascii="Times New Roman" w:hAnsi="Times New Roman" w:cs="Times New Roman"/>
                <w:b/>
                <w:sz w:val="28"/>
                <w:szCs w:val="32"/>
              </w:rPr>
              <w:t>Thermodynamic modeling of complex crystalline phases and ionic liquids</w:t>
            </w:r>
          </w:p>
        </w:tc>
        <w:tc>
          <w:tcPr>
            <w:tcW w:w="720" w:type="dxa"/>
          </w:tcPr>
          <w:p w14:paraId="2A07B86B"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15</w:t>
            </w:r>
          </w:p>
        </w:tc>
      </w:tr>
      <w:tr w:rsidR="00550288" w:rsidRPr="00750E5A" w14:paraId="4F93662D" w14:textId="77777777" w:rsidTr="001C1106">
        <w:tc>
          <w:tcPr>
            <w:tcW w:w="1188" w:type="dxa"/>
          </w:tcPr>
          <w:p w14:paraId="3889F042" w14:textId="77777777" w:rsidR="00550288" w:rsidRPr="00750E5A" w:rsidRDefault="00550288" w:rsidP="001C1106">
            <w:pPr>
              <w:spacing w:before="240" w:line="360" w:lineRule="auto"/>
              <w:rPr>
                <w:rFonts w:ascii="Times New Roman" w:hAnsi="Times New Roman" w:cs="Times New Roman"/>
                <w:b/>
                <w:sz w:val="28"/>
                <w:szCs w:val="32"/>
              </w:rPr>
            </w:pPr>
          </w:p>
        </w:tc>
        <w:tc>
          <w:tcPr>
            <w:tcW w:w="1170" w:type="dxa"/>
            <w:gridSpan w:val="3"/>
          </w:tcPr>
          <w:p w14:paraId="1ED2D53E" w14:textId="77777777" w:rsidR="00550288" w:rsidRPr="00750E5A" w:rsidRDefault="00550288" w:rsidP="001C1106">
            <w:pPr>
              <w:spacing w:before="240" w:line="360" w:lineRule="auto"/>
              <w:rPr>
                <w:rFonts w:ascii="Times New Roman" w:hAnsi="Times New Roman" w:cs="Times New Roman"/>
                <w:sz w:val="28"/>
                <w:szCs w:val="32"/>
              </w:rPr>
            </w:pPr>
            <w:r w:rsidRPr="00750E5A">
              <w:rPr>
                <w:rFonts w:ascii="Times New Roman" w:hAnsi="Times New Roman" w:cs="Times New Roman"/>
                <w:sz w:val="28"/>
                <w:szCs w:val="32"/>
              </w:rPr>
              <w:t>2.1</w:t>
            </w:r>
          </w:p>
        </w:tc>
        <w:tc>
          <w:tcPr>
            <w:tcW w:w="5670" w:type="dxa"/>
          </w:tcPr>
          <w:p w14:paraId="194B6705" w14:textId="77777777" w:rsidR="00550288" w:rsidRPr="00750E5A" w:rsidRDefault="00550288" w:rsidP="001C1106">
            <w:pPr>
              <w:spacing w:before="240" w:line="360" w:lineRule="auto"/>
              <w:rPr>
                <w:rFonts w:ascii="Times New Roman" w:hAnsi="Times New Roman" w:cs="Times New Roman"/>
                <w:sz w:val="28"/>
                <w:szCs w:val="32"/>
              </w:rPr>
            </w:pPr>
            <w:r w:rsidRPr="00750E5A">
              <w:rPr>
                <w:rFonts w:ascii="Times New Roman" w:hAnsi="Times New Roman" w:cs="Times New Roman"/>
                <w:sz w:val="28"/>
                <w:szCs w:val="32"/>
              </w:rPr>
              <w:t>CALPHAD methodology</w:t>
            </w:r>
          </w:p>
        </w:tc>
        <w:tc>
          <w:tcPr>
            <w:tcW w:w="720" w:type="dxa"/>
          </w:tcPr>
          <w:p w14:paraId="7CBBE6D5" w14:textId="77777777" w:rsidR="00550288" w:rsidRPr="00750E5A" w:rsidRDefault="00550288" w:rsidP="001C1106">
            <w:pPr>
              <w:spacing w:before="240" w:line="360" w:lineRule="auto"/>
              <w:jc w:val="right"/>
              <w:rPr>
                <w:rFonts w:ascii="Times New Roman" w:hAnsi="Times New Roman" w:cs="Times New Roman"/>
                <w:sz w:val="28"/>
                <w:szCs w:val="32"/>
              </w:rPr>
            </w:pPr>
            <w:r>
              <w:rPr>
                <w:rFonts w:ascii="Times New Roman" w:hAnsi="Times New Roman" w:cs="Times New Roman"/>
                <w:sz w:val="28"/>
                <w:szCs w:val="32"/>
              </w:rPr>
              <w:t>16</w:t>
            </w:r>
          </w:p>
        </w:tc>
      </w:tr>
      <w:tr w:rsidR="00550288" w:rsidRPr="00750E5A" w14:paraId="0EFD3F2E" w14:textId="77777777" w:rsidTr="001C1106">
        <w:tc>
          <w:tcPr>
            <w:tcW w:w="1188" w:type="dxa"/>
          </w:tcPr>
          <w:p w14:paraId="64C39C4B"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3F4FE22E"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2.2</w:t>
            </w:r>
          </w:p>
        </w:tc>
        <w:tc>
          <w:tcPr>
            <w:tcW w:w="5670" w:type="dxa"/>
          </w:tcPr>
          <w:p w14:paraId="76A4DEFE"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Computational thermodynamic</w:t>
            </w:r>
            <w:r>
              <w:rPr>
                <w:rFonts w:ascii="Times New Roman" w:hAnsi="Times New Roman" w:cs="Times New Roman"/>
                <w:sz w:val="28"/>
                <w:szCs w:val="32"/>
              </w:rPr>
              <w:t>s</w:t>
            </w:r>
            <w:r w:rsidRPr="00750E5A">
              <w:rPr>
                <w:rFonts w:ascii="Times New Roman" w:hAnsi="Times New Roman" w:cs="Times New Roman"/>
                <w:sz w:val="28"/>
                <w:szCs w:val="32"/>
              </w:rPr>
              <w:t xml:space="preserve"> codes</w:t>
            </w:r>
          </w:p>
        </w:tc>
        <w:tc>
          <w:tcPr>
            <w:tcW w:w="720" w:type="dxa"/>
          </w:tcPr>
          <w:p w14:paraId="2E0B9FC6"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18</w:t>
            </w:r>
          </w:p>
        </w:tc>
      </w:tr>
      <w:tr w:rsidR="00550288" w:rsidRPr="00750E5A" w14:paraId="070D8B5D" w14:textId="77777777" w:rsidTr="001C1106">
        <w:tc>
          <w:tcPr>
            <w:tcW w:w="1188" w:type="dxa"/>
          </w:tcPr>
          <w:p w14:paraId="246D8FCB"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1A322E8C"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2.3</w:t>
            </w:r>
          </w:p>
        </w:tc>
        <w:tc>
          <w:tcPr>
            <w:tcW w:w="5670" w:type="dxa"/>
          </w:tcPr>
          <w:p w14:paraId="1230757F"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Sublattice models</w:t>
            </w:r>
          </w:p>
        </w:tc>
        <w:tc>
          <w:tcPr>
            <w:tcW w:w="720" w:type="dxa"/>
          </w:tcPr>
          <w:p w14:paraId="68184B4C"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18</w:t>
            </w:r>
          </w:p>
        </w:tc>
      </w:tr>
      <w:tr w:rsidR="00550288" w:rsidRPr="00750E5A" w14:paraId="5CE4A1DA" w14:textId="77777777" w:rsidTr="001C1106">
        <w:tc>
          <w:tcPr>
            <w:tcW w:w="1188" w:type="dxa"/>
          </w:tcPr>
          <w:p w14:paraId="2DA81FB7"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25D57A69"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2.4</w:t>
            </w:r>
          </w:p>
        </w:tc>
        <w:tc>
          <w:tcPr>
            <w:tcW w:w="5670" w:type="dxa"/>
          </w:tcPr>
          <w:p w14:paraId="09C5DA33"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Excess functions</w:t>
            </w:r>
          </w:p>
        </w:tc>
        <w:tc>
          <w:tcPr>
            <w:tcW w:w="720" w:type="dxa"/>
          </w:tcPr>
          <w:p w14:paraId="06509805"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22</w:t>
            </w:r>
          </w:p>
        </w:tc>
      </w:tr>
      <w:tr w:rsidR="00550288" w:rsidRPr="00750E5A" w14:paraId="207EAF3B" w14:textId="77777777" w:rsidTr="001C1106">
        <w:tc>
          <w:tcPr>
            <w:tcW w:w="1188" w:type="dxa"/>
          </w:tcPr>
          <w:p w14:paraId="4A21FE36"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15224B8A"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2.5</w:t>
            </w:r>
          </w:p>
        </w:tc>
        <w:tc>
          <w:tcPr>
            <w:tcW w:w="5670" w:type="dxa"/>
          </w:tcPr>
          <w:p w14:paraId="5FB8B284"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Summary</w:t>
            </w:r>
          </w:p>
        </w:tc>
        <w:tc>
          <w:tcPr>
            <w:tcW w:w="720" w:type="dxa"/>
          </w:tcPr>
          <w:p w14:paraId="4BA5536F"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22</w:t>
            </w:r>
          </w:p>
        </w:tc>
      </w:tr>
      <w:tr w:rsidR="00550288" w:rsidRPr="00750E5A" w14:paraId="0B47EED4" w14:textId="77777777" w:rsidTr="001C1106">
        <w:tc>
          <w:tcPr>
            <w:tcW w:w="2088" w:type="dxa"/>
            <w:gridSpan w:val="3"/>
          </w:tcPr>
          <w:p w14:paraId="37151F1C"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Chapter 3</w:t>
            </w:r>
          </w:p>
        </w:tc>
        <w:tc>
          <w:tcPr>
            <w:tcW w:w="270" w:type="dxa"/>
          </w:tcPr>
          <w:p w14:paraId="4057433F"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6EBBAC10" w14:textId="77777777" w:rsidR="00550288" w:rsidRPr="00750E5A" w:rsidRDefault="00550288" w:rsidP="001C1106">
            <w:pPr>
              <w:rPr>
                <w:rFonts w:ascii="Times New Roman" w:hAnsi="Times New Roman" w:cs="Times New Roman"/>
                <w:b/>
                <w:sz w:val="28"/>
                <w:szCs w:val="32"/>
              </w:rPr>
            </w:pPr>
            <w:r w:rsidRPr="00750E5A">
              <w:rPr>
                <w:rFonts w:ascii="Times New Roman" w:hAnsi="Times New Roman" w:cs="Times New Roman"/>
                <w:b/>
                <w:sz w:val="28"/>
                <w:szCs w:val="32"/>
              </w:rPr>
              <w:t>Crystal chemistry of urania and urania solid solutions</w:t>
            </w:r>
          </w:p>
        </w:tc>
        <w:tc>
          <w:tcPr>
            <w:tcW w:w="720" w:type="dxa"/>
          </w:tcPr>
          <w:p w14:paraId="30C4DC65"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24</w:t>
            </w:r>
          </w:p>
        </w:tc>
      </w:tr>
      <w:tr w:rsidR="00550288" w:rsidRPr="00750E5A" w14:paraId="73B00F0D" w14:textId="77777777" w:rsidTr="001C1106">
        <w:tc>
          <w:tcPr>
            <w:tcW w:w="1188" w:type="dxa"/>
          </w:tcPr>
          <w:p w14:paraId="61A1F037" w14:textId="77777777" w:rsidR="00550288" w:rsidRPr="00750E5A" w:rsidRDefault="00550288" w:rsidP="001C1106">
            <w:pPr>
              <w:spacing w:before="240" w:line="360" w:lineRule="auto"/>
              <w:rPr>
                <w:rFonts w:ascii="Times New Roman" w:hAnsi="Times New Roman" w:cs="Times New Roman"/>
                <w:b/>
                <w:sz w:val="28"/>
                <w:szCs w:val="32"/>
              </w:rPr>
            </w:pPr>
          </w:p>
        </w:tc>
        <w:tc>
          <w:tcPr>
            <w:tcW w:w="1170" w:type="dxa"/>
            <w:gridSpan w:val="3"/>
          </w:tcPr>
          <w:p w14:paraId="1C894679" w14:textId="77777777" w:rsidR="00550288" w:rsidRPr="00750E5A" w:rsidRDefault="00550288" w:rsidP="001C1106">
            <w:pPr>
              <w:spacing w:before="240" w:line="360" w:lineRule="auto"/>
              <w:rPr>
                <w:rFonts w:ascii="Times New Roman" w:hAnsi="Times New Roman" w:cs="Times New Roman"/>
                <w:sz w:val="28"/>
                <w:szCs w:val="32"/>
              </w:rPr>
            </w:pPr>
            <w:r w:rsidRPr="00750E5A">
              <w:rPr>
                <w:rFonts w:ascii="Times New Roman" w:hAnsi="Times New Roman" w:cs="Times New Roman"/>
                <w:sz w:val="28"/>
                <w:szCs w:val="32"/>
              </w:rPr>
              <w:t>3.1</w:t>
            </w:r>
          </w:p>
        </w:tc>
        <w:tc>
          <w:tcPr>
            <w:tcW w:w="5670" w:type="dxa"/>
          </w:tcPr>
          <w:p w14:paraId="5961574A" w14:textId="77777777" w:rsidR="00550288" w:rsidRPr="00750E5A" w:rsidRDefault="00550288" w:rsidP="001C1106">
            <w:pPr>
              <w:spacing w:before="240" w:line="360" w:lineRule="auto"/>
              <w:rPr>
                <w:rFonts w:ascii="Times New Roman" w:hAnsi="Times New Roman" w:cs="Times New Roman"/>
                <w:sz w:val="28"/>
                <w:szCs w:val="32"/>
              </w:rPr>
            </w:pPr>
            <w:r w:rsidRPr="00750E5A">
              <w:rPr>
                <w:rFonts w:ascii="Times New Roman" w:hAnsi="Times New Roman" w:cs="Times New Roman"/>
                <w:sz w:val="28"/>
                <w:szCs w:val="32"/>
              </w:rPr>
              <w:t>The UO</w:t>
            </w:r>
            <w:r w:rsidRPr="00750E5A">
              <w:rPr>
                <w:rFonts w:ascii="Times New Roman" w:hAnsi="Times New Roman" w:cs="Times New Roman"/>
                <w:sz w:val="28"/>
                <w:szCs w:val="32"/>
                <w:vertAlign w:val="subscript"/>
              </w:rPr>
              <w:t>2</w:t>
            </w:r>
            <w:r w:rsidRPr="00750E5A">
              <w:rPr>
                <w:rFonts w:ascii="Times New Roman" w:hAnsi="Times New Roman" w:cs="Times New Roman"/>
                <w:sz w:val="28"/>
                <w:szCs w:val="32"/>
              </w:rPr>
              <w:t xml:space="preserve"> crystal</w:t>
            </w:r>
          </w:p>
        </w:tc>
        <w:tc>
          <w:tcPr>
            <w:tcW w:w="720" w:type="dxa"/>
          </w:tcPr>
          <w:p w14:paraId="065E88BB" w14:textId="77777777" w:rsidR="00550288" w:rsidRPr="00750E5A" w:rsidRDefault="00550288" w:rsidP="001C1106">
            <w:pPr>
              <w:spacing w:before="240" w:line="360" w:lineRule="auto"/>
              <w:jc w:val="right"/>
              <w:rPr>
                <w:rFonts w:ascii="Times New Roman" w:hAnsi="Times New Roman" w:cs="Times New Roman"/>
                <w:sz w:val="28"/>
                <w:szCs w:val="32"/>
              </w:rPr>
            </w:pPr>
            <w:r>
              <w:rPr>
                <w:rFonts w:ascii="Times New Roman" w:hAnsi="Times New Roman" w:cs="Times New Roman"/>
                <w:sz w:val="28"/>
                <w:szCs w:val="32"/>
              </w:rPr>
              <w:t>24</w:t>
            </w:r>
          </w:p>
        </w:tc>
      </w:tr>
      <w:tr w:rsidR="00550288" w:rsidRPr="00750E5A" w14:paraId="67C04756" w14:textId="77777777" w:rsidTr="001C1106">
        <w:tc>
          <w:tcPr>
            <w:tcW w:w="1188" w:type="dxa"/>
          </w:tcPr>
          <w:p w14:paraId="443E4A80"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24BCF62E"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3.2</w:t>
            </w:r>
          </w:p>
        </w:tc>
        <w:tc>
          <w:tcPr>
            <w:tcW w:w="5670" w:type="dxa"/>
          </w:tcPr>
          <w:p w14:paraId="003D08D9" w14:textId="77777777" w:rsidR="00550288" w:rsidRPr="00750E5A" w:rsidRDefault="00550288" w:rsidP="001C1106">
            <w:pPr>
              <w:spacing w:line="360" w:lineRule="auto"/>
              <w:rPr>
                <w:rFonts w:ascii="Times New Roman" w:eastAsiaTheme="minorEastAsia" w:hAnsi="Times New Roman" w:cs="Times New Roman"/>
                <w:i/>
                <w:sz w:val="28"/>
                <w:szCs w:val="32"/>
              </w:rPr>
            </w:pPr>
            <w:r w:rsidRPr="00750E5A">
              <w:rPr>
                <w:rFonts w:ascii="Times New Roman" w:hAnsi="Times New Roman" w:cs="Times New Roman"/>
                <w:sz w:val="28"/>
                <w:szCs w:val="32"/>
              </w:rPr>
              <w:t>Oxygen defect clustering in UO</w:t>
            </w:r>
            <w:r w:rsidRPr="00750E5A">
              <w:rPr>
                <w:rFonts w:ascii="Times New Roman" w:hAnsi="Times New Roman" w:cs="Times New Roman"/>
                <w:sz w:val="28"/>
                <w:szCs w:val="32"/>
                <w:vertAlign w:val="subscript"/>
              </w:rPr>
              <w:t>2</w:t>
            </w:r>
          </w:p>
        </w:tc>
        <w:tc>
          <w:tcPr>
            <w:tcW w:w="720" w:type="dxa"/>
          </w:tcPr>
          <w:p w14:paraId="408920E8"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26</w:t>
            </w:r>
          </w:p>
        </w:tc>
      </w:tr>
      <w:tr w:rsidR="00550288" w:rsidRPr="00750E5A" w14:paraId="71C9E831" w14:textId="77777777" w:rsidTr="001C1106">
        <w:tc>
          <w:tcPr>
            <w:tcW w:w="1188" w:type="dxa"/>
          </w:tcPr>
          <w:p w14:paraId="567D9B69"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2BBFFDF0"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3.3</w:t>
            </w:r>
          </w:p>
        </w:tc>
        <w:tc>
          <w:tcPr>
            <w:tcW w:w="5670" w:type="dxa"/>
          </w:tcPr>
          <w:p w14:paraId="7F7D9E26" w14:textId="77777777" w:rsidR="00550288" w:rsidRPr="00750E5A" w:rsidRDefault="00550288" w:rsidP="001C1106">
            <w:pPr>
              <w:spacing w:line="360" w:lineRule="auto"/>
              <w:rPr>
                <w:rFonts w:ascii="Times New Roman" w:eastAsiaTheme="minorEastAsia" w:hAnsi="Times New Roman" w:cs="Times New Roman"/>
                <w:i/>
                <w:sz w:val="28"/>
                <w:szCs w:val="32"/>
              </w:rPr>
            </w:pPr>
            <w:r w:rsidRPr="00750E5A">
              <w:rPr>
                <w:rFonts w:ascii="Times New Roman" w:hAnsi="Times New Roman" w:cs="Times New Roman"/>
                <w:sz w:val="28"/>
                <w:szCs w:val="32"/>
              </w:rPr>
              <w:t>Dissolution of La and Gd in UO</w:t>
            </w:r>
            <w:r w:rsidRPr="00750E5A">
              <w:rPr>
                <w:rFonts w:ascii="Times New Roman" w:hAnsi="Times New Roman" w:cs="Times New Roman"/>
                <w:sz w:val="28"/>
                <w:szCs w:val="32"/>
                <w:vertAlign w:val="subscript"/>
              </w:rPr>
              <w:t>2±x</w:t>
            </w:r>
          </w:p>
        </w:tc>
        <w:tc>
          <w:tcPr>
            <w:tcW w:w="720" w:type="dxa"/>
          </w:tcPr>
          <w:p w14:paraId="11292054" w14:textId="77777777" w:rsidR="00550288" w:rsidRPr="00750E5A" w:rsidRDefault="00550288" w:rsidP="001C1106">
            <w:pPr>
              <w:tabs>
                <w:tab w:val="left" w:pos="200"/>
              </w:tabs>
              <w:spacing w:line="360" w:lineRule="auto"/>
              <w:jc w:val="right"/>
              <w:rPr>
                <w:rFonts w:ascii="Times New Roman" w:hAnsi="Times New Roman" w:cs="Times New Roman"/>
                <w:sz w:val="28"/>
                <w:szCs w:val="32"/>
              </w:rPr>
            </w:pPr>
            <w:r>
              <w:rPr>
                <w:rFonts w:ascii="Times New Roman" w:hAnsi="Times New Roman" w:cs="Times New Roman"/>
                <w:sz w:val="28"/>
                <w:szCs w:val="32"/>
              </w:rPr>
              <w:t>28</w:t>
            </w:r>
          </w:p>
        </w:tc>
      </w:tr>
      <w:tr w:rsidR="00550288" w:rsidRPr="00750E5A" w14:paraId="42CC378C" w14:textId="77777777" w:rsidTr="001C1106">
        <w:tc>
          <w:tcPr>
            <w:tcW w:w="1188" w:type="dxa"/>
          </w:tcPr>
          <w:p w14:paraId="69DD8A0C"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7305DE13"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3.3.1</w:t>
            </w:r>
          </w:p>
        </w:tc>
        <w:tc>
          <w:tcPr>
            <w:tcW w:w="5670" w:type="dxa"/>
          </w:tcPr>
          <w:p w14:paraId="43257870" w14:textId="77777777" w:rsidR="00550288" w:rsidRPr="00750E5A" w:rsidRDefault="00550288" w:rsidP="001C1106">
            <w:pPr>
              <w:spacing w:line="360" w:lineRule="auto"/>
              <w:rPr>
                <w:rFonts w:ascii="Times New Roman" w:eastAsiaTheme="minorEastAsia" w:hAnsi="Times New Roman" w:cs="Times New Roman"/>
                <w:i/>
                <w:sz w:val="28"/>
                <w:szCs w:val="32"/>
              </w:rPr>
            </w:pPr>
            <w:r w:rsidRPr="00750E5A">
              <w:rPr>
                <w:rFonts w:ascii="Times New Roman" w:eastAsiaTheme="minorEastAsia" w:hAnsi="Times New Roman" w:cs="Times New Roman"/>
                <w:i/>
                <w:sz w:val="28"/>
                <w:szCs w:val="32"/>
              </w:rPr>
              <w:t>Lattice stabilities from DFT</w:t>
            </w:r>
          </w:p>
        </w:tc>
        <w:tc>
          <w:tcPr>
            <w:tcW w:w="720" w:type="dxa"/>
          </w:tcPr>
          <w:p w14:paraId="0F8A2C25"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32</w:t>
            </w:r>
          </w:p>
        </w:tc>
      </w:tr>
      <w:tr w:rsidR="00550288" w:rsidRPr="00750E5A" w14:paraId="2C7351C6" w14:textId="77777777" w:rsidTr="001C1106">
        <w:tc>
          <w:tcPr>
            <w:tcW w:w="1188" w:type="dxa"/>
          </w:tcPr>
          <w:p w14:paraId="2F7BC0DD"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39A2B14E"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3.3.2</w:t>
            </w:r>
          </w:p>
        </w:tc>
        <w:tc>
          <w:tcPr>
            <w:tcW w:w="5670" w:type="dxa"/>
          </w:tcPr>
          <w:p w14:paraId="3178E111" w14:textId="77777777" w:rsidR="00550288" w:rsidRPr="00750E5A" w:rsidRDefault="00550288" w:rsidP="001C1106">
            <w:pPr>
              <w:spacing w:line="360" w:lineRule="auto"/>
              <w:rPr>
                <w:rFonts w:ascii="Times New Roman" w:eastAsiaTheme="minorEastAsia" w:hAnsi="Times New Roman" w:cs="Times New Roman"/>
                <w:i/>
                <w:sz w:val="28"/>
                <w:szCs w:val="32"/>
              </w:rPr>
            </w:pPr>
            <w:r w:rsidRPr="00750E5A">
              <w:rPr>
                <w:rFonts w:ascii="Times New Roman" w:eastAsiaTheme="minorEastAsia" w:hAnsi="Times New Roman" w:cs="Times New Roman"/>
                <w:i/>
                <w:sz w:val="28"/>
                <w:szCs w:val="32"/>
              </w:rPr>
              <w:t>Lattice parameter</w:t>
            </w:r>
          </w:p>
        </w:tc>
        <w:tc>
          <w:tcPr>
            <w:tcW w:w="720" w:type="dxa"/>
          </w:tcPr>
          <w:p w14:paraId="055F19F4"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33</w:t>
            </w:r>
          </w:p>
        </w:tc>
      </w:tr>
      <w:tr w:rsidR="00550288" w:rsidRPr="00750E5A" w14:paraId="32D5E0F3" w14:textId="77777777" w:rsidTr="001C1106">
        <w:tc>
          <w:tcPr>
            <w:tcW w:w="1188" w:type="dxa"/>
          </w:tcPr>
          <w:p w14:paraId="5F14F23E"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419E2225"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3.3.3</w:t>
            </w:r>
          </w:p>
        </w:tc>
        <w:tc>
          <w:tcPr>
            <w:tcW w:w="5670" w:type="dxa"/>
          </w:tcPr>
          <w:p w14:paraId="6A90B550" w14:textId="77777777" w:rsidR="00550288" w:rsidRPr="00750E5A" w:rsidRDefault="00550288" w:rsidP="001C1106">
            <w:pPr>
              <w:spacing w:line="360" w:lineRule="auto"/>
              <w:rPr>
                <w:rFonts w:ascii="Times New Roman" w:eastAsiaTheme="minorEastAsia" w:hAnsi="Times New Roman" w:cs="Times New Roman"/>
                <w:i/>
                <w:sz w:val="28"/>
                <w:szCs w:val="32"/>
              </w:rPr>
            </w:pPr>
            <w:r>
              <w:rPr>
                <w:rFonts w:ascii="Times New Roman" w:eastAsiaTheme="minorEastAsia" w:hAnsi="Times New Roman" w:cs="Times New Roman"/>
                <w:i/>
                <w:sz w:val="28"/>
                <w:szCs w:val="32"/>
              </w:rPr>
              <w:t>Ionic radii</w:t>
            </w:r>
          </w:p>
        </w:tc>
        <w:tc>
          <w:tcPr>
            <w:tcW w:w="720" w:type="dxa"/>
          </w:tcPr>
          <w:p w14:paraId="4C88B007"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37</w:t>
            </w:r>
          </w:p>
        </w:tc>
      </w:tr>
      <w:tr w:rsidR="00550288" w:rsidRPr="00750E5A" w14:paraId="6FB23F89" w14:textId="77777777" w:rsidTr="001C1106">
        <w:tc>
          <w:tcPr>
            <w:tcW w:w="1188" w:type="dxa"/>
          </w:tcPr>
          <w:p w14:paraId="52238D0A"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38E68C67"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3.3.4</w:t>
            </w:r>
          </w:p>
        </w:tc>
        <w:tc>
          <w:tcPr>
            <w:tcW w:w="5670" w:type="dxa"/>
          </w:tcPr>
          <w:p w14:paraId="7FA5281A" w14:textId="77777777" w:rsidR="00550288" w:rsidRPr="00750E5A" w:rsidRDefault="00550288" w:rsidP="001C1106">
            <w:pPr>
              <w:rPr>
                <w:rFonts w:ascii="Times New Roman" w:eastAsiaTheme="minorEastAsia" w:hAnsi="Times New Roman" w:cs="Times New Roman"/>
                <w:i/>
                <w:sz w:val="28"/>
                <w:szCs w:val="32"/>
              </w:rPr>
            </w:pPr>
            <w:r w:rsidRPr="00750E5A">
              <w:rPr>
                <w:rFonts w:ascii="Times New Roman" w:eastAsiaTheme="minorEastAsia" w:hAnsi="Times New Roman" w:cs="Times New Roman"/>
                <w:i/>
                <w:sz w:val="28"/>
                <w:szCs w:val="32"/>
              </w:rPr>
              <w:t>Oxidation state of uranium in fluorite solid solutions</w:t>
            </w:r>
          </w:p>
        </w:tc>
        <w:tc>
          <w:tcPr>
            <w:tcW w:w="720" w:type="dxa"/>
          </w:tcPr>
          <w:p w14:paraId="7E0061BB"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39</w:t>
            </w:r>
          </w:p>
        </w:tc>
      </w:tr>
      <w:tr w:rsidR="00550288" w:rsidRPr="00750E5A" w14:paraId="2A3C6C79" w14:textId="77777777" w:rsidTr="001C1106">
        <w:tc>
          <w:tcPr>
            <w:tcW w:w="1188" w:type="dxa"/>
          </w:tcPr>
          <w:p w14:paraId="243C6DAC" w14:textId="77777777" w:rsidR="00550288" w:rsidRPr="00750E5A" w:rsidRDefault="00550288" w:rsidP="001C1106">
            <w:pPr>
              <w:spacing w:before="240" w:line="360" w:lineRule="auto"/>
              <w:rPr>
                <w:rFonts w:ascii="Times New Roman" w:hAnsi="Times New Roman" w:cs="Times New Roman"/>
                <w:b/>
                <w:sz w:val="28"/>
                <w:szCs w:val="32"/>
              </w:rPr>
            </w:pPr>
          </w:p>
        </w:tc>
        <w:tc>
          <w:tcPr>
            <w:tcW w:w="1170" w:type="dxa"/>
            <w:gridSpan w:val="3"/>
          </w:tcPr>
          <w:p w14:paraId="3D481F8C" w14:textId="77777777" w:rsidR="00550288" w:rsidRPr="00750E5A" w:rsidRDefault="00550288" w:rsidP="001C1106">
            <w:pPr>
              <w:spacing w:before="240" w:line="360" w:lineRule="auto"/>
              <w:rPr>
                <w:rFonts w:ascii="Times New Roman" w:hAnsi="Times New Roman" w:cs="Times New Roman"/>
                <w:sz w:val="28"/>
                <w:szCs w:val="32"/>
              </w:rPr>
            </w:pPr>
            <w:r w:rsidRPr="00750E5A">
              <w:rPr>
                <w:rFonts w:ascii="Times New Roman" w:hAnsi="Times New Roman" w:cs="Times New Roman"/>
                <w:sz w:val="28"/>
                <w:szCs w:val="32"/>
              </w:rPr>
              <w:t>3.4</w:t>
            </w:r>
          </w:p>
        </w:tc>
        <w:tc>
          <w:tcPr>
            <w:tcW w:w="5670" w:type="dxa"/>
          </w:tcPr>
          <w:p w14:paraId="12EF2351" w14:textId="77777777" w:rsidR="00550288" w:rsidRPr="00750E5A" w:rsidRDefault="00550288" w:rsidP="001C1106">
            <w:pPr>
              <w:spacing w:before="240" w:line="360" w:lineRule="auto"/>
              <w:rPr>
                <w:rFonts w:ascii="Times New Roman" w:eastAsiaTheme="minorEastAsia" w:hAnsi="Times New Roman" w:cs="Times New Roman"/>
                <w:sz w:val="28"/>
                <w:szCs w:val="32"/>
              </w:rPr>
            </w:pPr>
            <w:r>
              <w:rPr>
                <w:rFonts w:ascii="Times New Roman" w:eastAsiaTheme="minorEastAsia" w:hAnsi="Times New Roman" w:cs="Times New Roman"/>
                <w:sz w:val="28"/>
                <w:szCs w:val="32"/>
              </w:rPr>
              <w:t>Oxygen o</w:t>
            </w:r>
            <w:r w:rsidRPr="00750E5A">
              <w:rPr>
                <w:rFonts w:ascii="Times New Roman" w:eastAsiaTheme="minorEastAsia" w:hAnsi="Times New Roman" w:cs="Times New Roman"/>
                <w:sz w:val="28"/>
                <w:szCs w:val="32"/>
              </w:rPr>
              <w:t>rder-disorder transition</w:t>
            </w:r>
          </w:p>
        </w:tc>
        <w:tc>
          <w:tcPr>
            <w:tcW w:w="720" w:type="dxa"/>
          </w:tcPr>
          <w:p w14:paraId="7B2A8BA6" w14:textId="77777777" w:rsidR="00550288" w:rsidRPr="00750E5A" w:rsidRDefault="00550288" w:rsidP="001C1106">
            <w:pPr>
              <w:spacing w:before="240" w:line="360" w:lineRule="auto"/>
              <w:jc w:val="right"/>
              <w:rPr>
                <w:rFonts w:ascii="Times New Roman" w:hAnsi="Times New Roman" w:cs="Times New Roman"/>
                <w:sz w:val="28"/>
                <w:szCs w:val="32"/>
              </w:rPr>
            </w:pPr>
            <w:r>
              <w:rPr>
                <w:rFonts w:ascii="Times New Roman" w:hAnsi="Times New Roman" w:cs="Times New Roman"/>
                <w:sz w:val="28"/>
                <w:szCs w:val="32"/>
              </w:rPr>
              <w:t>46</w:t>
            </w:r>
          </w:p>
        </w:tc>
      </w:tr>
      <w:tr w:rsidR="00550288" w:rsidRPr="00750E5A" w14:paraId="0367E2F5" w14:textId="77777777" w:rsidTr="001C1106">
        <w:tc>
          <w:tcPr>
            <w:tcW w:w="2088" w:type="dxa"/>
            <w:gridSpan w:val="3"/>
          </w:tcPr>
          <w:p w14:paraId="6B1A1986" w14:textId="77777777" w:rsidR="00550288" w:rsidRPr="00750E5A" w:rsidRDefault="00550288" w:rsidP="001C1106">
            <w:pPr>
              <w:spacing w:line="360" w:lineRule="auto"/>
              <w:rPr>
                <w:rFonts w:ascii="Times New Roman" w:hAnsi="Times New Roman" w:cs="Times New Roman"/>
                <w:b/>
                <w:sz w:val="28"/>
                <w:szCs w:val="32"/>
              </w:rPr>
            </w:pPr>
            <w:r>
              <w:rPr>
                <w:rFonts w:ascii="Times New Roman" w:hAnsi="Times New Roman" w:cs="Times New Roman"/>
                <w:b/>
                <w:sz w:val="28"/>
                <w:szCs w:val="32"/>
              </w:rPr>
              <w:lastRenderedPageBreak/>
              <w:t>Chapter 4</w:t>
            </w:r>
          </w:p>
        </w:tc>
        <w:tc>
          <w:tcPr>
            <w:tcW w:w="270" w:type="dxa"/>
          </w:tcPr>
          <w:p w14:paraId="63521307"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5EB0DC5E" w14:textId="77777777" w:rsidR="00550288" w:rsidRPr="00750E5A" w:rsidRDefault="00550288" w:rsidP="001C1106">
            <w:pPr>
              <w:spacing w:line="360" w:lineRule="auto"/>
              <w:rPr>
                <w:rFonts w:ascii="Times New Roman" w:hAnsi="Times New Roman" w:cs="Times New Roman"/>
                <w:b/>
                <w:sz w:val="28"/>
                <w:szCs w:val="32"/>
              </w:rPr>
            </w:pPr>
            <w:r>
              <w:rPr>
                <w:rFonts w:ascii="Times New Roman" w:hAnsi="Times New Roman" w:cs="Times New Roman"/>
                <w:b/>
                <w:sz w:val="28"/>
                <w:szCs w:val="32"/>
              </w:rPr>
              <w:t>Thermodynamic data for the U-M-O systems</w:t>
            </w:r>
          </w:p>
        </w:tc>
        <w:tc>
          <w:tcPr>
            <w:tcW w:w="720" w:type="dxa"/>
          </w:tcPr>
          <w:p w14:paraId="4202E069"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51</w:t>
            </w:r>
          </w:p>
        </w:tc>
      </w:tr>
      <w:tr w:rsidR="00550288" w:rsidRPr="00750E5A" w14:paraId="35115D11" w14:textId="77777777" w:rsidTr="001C1106">
        <w:tc>
          <w:tcPr>
            <w:tcW w:w="1188" w:type="dxa"/>
          </w:tcPr>
          <w:p w14:paraId="437A7711" w14:textId="77777777" w:rsidR="00550288" w:rsidRPr="00750E5A" w:rsidRDefault="00550288" w:rsidP="001C1106">
            <w:pPr>
              <w:spacing w:line="360" w:lineRule="auto"/>
              <w:rPr>
                <w:rFonts w:ascii="Times New Roman" w:hAnsi="Times New Roman" w:cs="Times New Roman"/>
                <w:i/>
                <w:sz w:val="28"/>
                <w:szCs w:val="32"/>
              </w:rPr>
            </w:pPr>
          </w:p>
        </w:tc>
        <w:tc>
          <w:tcPr>
            <w:tcW w:w="1170" w:type="dxa"/>
            <w:gridSpan w:val="3"/>
          </w:tcPr>
          <w:p w14:paraId="4C36AB81"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4</w:t>
            </w:r>
            <w:r w:rsidRPr="00750E5A">
              <w:rPr>
                <w:rFonts w:ascii="Times New Roman" w:hAnsi="Times New Roman" w:cs="Times New Roman"/>
                <w:sz w:val="28"/>
                <w:szCs w:val="32"/>
              </w:rPr>
              <w:t>.1</w:t>
            </w:r>
          </w:p>
        </w:tc>
        <w:tc>
          <w:tcPr>
            <w:tcW w:w="5670" w:type="dxa"/>
          </w:tcPr>
          <w:p w14:paraId="685E5604"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Thermodynamic data</w:t>
            </w:r>
          </w:p>
        </w:tc>
        <w:tc>
          <w:tcPr>
            <w:tcW w:w="720" w:type="dxa"/>
          </w:tcPr>
          <w:p w14:paraId="0616D5B6"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52</w:t>
            </w:r>
          </w:p>
        </w:tc>
      </w:tr>
      <w:tr w:rsidR="00550288" w:rsidRPr="00750E5A" w14:paraId="19FFE76B" w14:textId="77777777" w:rsidTr="001C1106">
        <w:tc>
          <w:tcPr>
            <w:tcW w:w="1188" w:type="dxa"/>
          </w:tcPr>
          <w:p w14:paraId="762C269F" w14:textId="77777777" w:rsidR="00550288" w:rsidRPr="00750E5A" w:rsidRDefault="00550288" w:rsidP="001C1106">
            <w:pPr>
              <w:spacing w:line="360" w:lineRule="auto"/>
              <w:rPr>
                <w:rFonts w:ascii="Times New Roman" w:hAnsi="Times New Roman" w:cs="Times New Roman"/>
                <w:i/>
                <w:sz w:val="28"/>
                <w:szCs w:val="32"/>
              </w:rPr>
            </w:pPr>
          </w:p>
        </w:tc>
        <w:tc>
          <w:tcPr>
            <w:tcW w:w="1170" w:type="dxa"/>
            <w:gridSpan w:val="3"/>
          </w:tcPr>
          <w:p w14:paraId="16D28C9D"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4</w:t>
            </w:r>
            <w:r w:rsidRPr="00750E5A">
              <w:rPr>
                <w:rFonts w:ascii="Times New Roman" w:hAnsi="Times New Roman" w:cs="Times New Roman"/>
                <w:sz w:val="28"/>
                <w:szCs w:val="32"/>
              </w:rPr>
              <w:t>.2</w:t>
            </w:r>
          </w:p>
        </w:tc>
        <w:tc>
          <w:tcPr>
            <w:tcW w:w="5670" w:type="dxa"/>
          </w:tcPr>
          <w:p w14:paraId="26691769"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Gadolinium</w:t>
            </w:r>
          </w:p>
        </w:tc>
        <w:tc>
          <w:tcPr>
            <w:tcW w:w="720" w:type="dxa"/>
          </w:tcPr>
          <w:p w14:paraId="28B3EFB6"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52</w:t>
            </w:r>
          </w:p>
        </w:tc>
      </w:tr>
      <w:tr w:rsidR="00550288" w:rsidRPr="00750E5A" w14:paraId="2FC34DF9" w14:textId="77777777" w:rsidTr="001C1106">
        <w:tc>
          <w:tcPr>
            <w:tcW w:w="1188" w:type="dxa"/>
          </w:tcPr>
          <w:p w14:paraId="095DC698" w14:textId="77777777" w:rsidR="00550288" w:rsidRPr="00750E5A" w:rsidRDefault="00550288" w:rsidP="001C1106">
            <w:pPr>
              <w:spacing w:line="360" w:lineRule="auto"/>
              <w:rPr>
                <w:rFonts w:ascii="Times New Roman" w:hAnsi="Times New Roman" w:cs="Times New Roman"/>
                <w:i/>
                <w:sz w:val="28"/>
                <w:szCs w:val="32"/>
              </w:rPr>
            </w:pPr>
          </w:p>
        </w:tc>
        <w:tc>
          <w:tcPr>
            <w:tcW w:w="1170" w:type="dxa"/>
            <w:gridSpan w:val="3"/>
          </w:tcPr>
          <w:p w14:paraId="6D987D13"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4</w:t>
            </w:r>
            <w:r w:rsidRPr="00750E5A">
              <w:rPr>
                <w:rFonts w:ascii="Times New Roman" w:hAnsi="Times New Roman" w:cs="Times New Roman"/>
                <w:sz w:val="28"/>
                <w:szCs w:val="32"/>
              </w:rPr>
              <w:t>.3</w:t>
            </w:r>
          </w:p>
        </w:tc>
        <w:tc>
          <w:tcPr>
            <w:tcW w:w="5670" w:type="dxa"/>
          </w:tcPr>
          <w:p w14:paraId="0E03232A"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Lanthanum</w:t>
            </w:r>
          </w:p>
        </w:tc>
        <w:tc>
          <w:tcPr>
            <w:tcW w:w="720" w:type="dxa"/>
          </w:tcPr>
          <w:p w14:paraId="2968AD0B"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56</w:t>
            </w:r>
          </w:p>
        </w:tc>
      </w:tr>
      <w:tr w:rsidR="00550288" w:rsidRPr="00750E5A" w14:paraId="3FFA75B0" w14:textId="77777777" w:rsidTr="001C1106">
        <w:tc>
          <w:tcPr>
            <w:tcW w:w="1188" w:type="dxa"/>
          </w:tcPr>
          <w:p w14:paraId="72930E2A" w14:textId="77777777" w:rsidR="00550288" w:rsidRPr="00750E5A" w:rsidRDefault="00550288" w:rsidP="001C1106">
            <w:pPr>
              <w:spacing w:line="360" w:lineRule="auto"/>
              <w:rPr>
                <w:rFonts w:ascii="Times New Roman" w:hAnsi="Times New Roman" w:cs="Times New Roman"/>
                <w:i/>
                <w:sz w:val="28"/>
                <w:szCs w:val="32"/>
              </w:rPr>
            </w:pPr>
          </w:p>
        </w:tc>
        <w:tc>
          <w:tcPr>
            <w:tcW w:w="1170" w:type="dxa"/>
            <w:gridSpan w:val="3"/>
          </w:tcPr>
          <w:p w14:paraId="0E9350C1"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4</w:t>
            </w:r>
            <w:r w:rsidRPr="00750E5A">
              <w:rPr>
                <w:rFonts w:ascii="Times New Roman" w:hAnsi="Times New Roman" w:cs="Times New Roman"/>
                <w:sz w:val="28"/>
                <w:szCs w:val="32"/>
              </w:rPr>
              <w:t>.4</w:t>
            </w:r>
          </w:p>
        </w:tc>
        <w:tc>
          <w:tcPr>
            <w:tcW w:w="5670" w:type="dxa"/>
          </w:tcPr>
          <w:p w14:paraId="448DBA61"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Thorium</w:t>
            </w:r>
          </w:p>
        </w:tc>
        <w:tc>
          <w:tcPr>
            <w:tcW w:w="720" w:type="dxa"/>
          </w:tcPr>
          <w:p w14:paraId="0C33F2E8"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59</w:t>
            </w:r>
          </w:p>
        </w:tc>
      </w:tr>
      <w:tr w:rsidR="00550288" w:rsidRPr="00750E5A" w14:paraId="661072B8" w14:textId="77777777" w:rsidTr="001C1106">
        <w:tc>
          <w:tcPr>
            <w:tcW w:w="2088" w:type="dxa"/>
            <w:gridSpan w:val="3"/>
          </w:tcPr>
          <w:p w14:paraId="0681BEC0" w14:textId="77777777" w:rsidR="00550288" w:rsidRPr="00750E5A" w:rsidRDefault="00550288" w:rsidP="001C1106">
            <w:pPr>
              <w:spacing w:line="360" w:lineRule="auto"/>
              <w:rPr>
                <w:rFonts w:ascii="Times New Roman" w:hAnsi="Times New Roman" w:cs="Times New Roman"/>
                <w:b/>
                <w:sz w:val="28"/>
                <w:szCs w:val="32"/>
              </w:rPr>
            </w:pPr>
            <w:r>
              <w:rPr>
                <w:rFonts w:ascii="Times New Roman" w:hAnsi="Times New Roman" w:cs="Times New Roman"/>
                <w:b/>
                <w:sz w:val="28"/>
                <w:szCs w:val="32"/>
              </w:rPr>
              <w:t>Chapter 5</w:t>
            </w:r>
          </w:p>
        </w:tc>
        <w:tc>
          <w:tcPr>
            <w:tcW w:w="270" w:type="dxa"/>
          </w:tcPr>
          <w:p w14:paraId="3A7F8F1C"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4AA20A53"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Experimental</w:t>
            </w:r>
          </w:p>
        </w:tc>
        <w:tc>
          <w:tcPr>
            <w:tcW w:w="720" w:type="dxa"/>
          </w:tcPr>
          <w:p w14:paraId="4572F43C"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70</w:t>
            </w:r>
          </w:p>
        </w:tc>
      </w:tr>
      <w:tr w:rsidR="00550288" w:rsidRPr="00750E5A" w14:paraId="39AB050B" w14:textId="77777777" w:rsidTr="001C1106">
        <w:tc>
          <w:tcPr>
            <w:tcW w:w="1188" w:type="dxa"/>
          </w:tcPr>
          <w:p w14:paraId="200DDD47"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4EEEBDDD"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5</w:t>
            </w:r>
            <w:r w:rsidRPr="00750E5A">
              <w:rPr>
                <w:rFonts w:ascii="Times New Roman" w:hAnsi="Times New Roman" w:cs="Times New Roman"/>
                <w:sz w:val="28"/>
                <w:szCs w:val="32"/>
              </w:rPr>
              <w:t>.1</w:t>
            </w:r>
          </w:p>
        </w:tc>
        <w:tc>
          <w:tcPr>
            <w:tcW w:w="5670" w:type="dxa"/>
          </w:tcPr>
          <w:p w14:paraId="37F6B5A8"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Sample preparation</w:t>
            </w:r>
          </w:p>
        </w:tc>
        <w:tc>
          <w:tcPr>
            <w:tcW w:w="720" w:type="dxa"/>
          </w:tcPr>
          <w:p w14:paraId="0EA3B6DD"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70</w:t>
            </w:r>
          </w:p>
        </w:tc>
      </w:tr>
      <w:tr w:rsidR="00550288" w:rsidRPr="00750E5A" w14:paraId="01F1C3DB" w14:textId="77777777" w:rsidTr="001C1106">
        <w:tc>
          <w:tcPr>
            <w:tcW w:w="1188" w:type="dxa"/>
          </w:tcPr>
          <w:p w14:paraId="70ED38C8"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57A83CED"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5</w:t>
            </w:r>
            <w:r w:rsidRPr="00750E5A">
              <w:rPr>
                <w:rFonts w:ascii="Times New Roman" w:hAnsi="Times New Roman" w:cs="Times New Roman"/>
                <w:sz w:val="28"/>
                <w:szCs w:val="32"/>
              </w:rPr>
              <w:t>.2</w:t>
            </w:r>
          </w:p>
        </w:tc>
        <w:tc>
          <w:tcPr>
            <w:tcW w:w="5670" w:type="dxa"/>
          </w:tcPr>
          <w:p w14:paraId="6C363C11"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Measurements</w:t>
            </w:r>
          </w:p>
        </w:tc>
        <w:tc>
          <w:tcPr>
            <w:tcW w:w="720" w:type="dxa"/>
          </w:tcPr>
          <w:p w14:paraId="77AB4E8F"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71</w:t>
            </w:r>
          </w:p>
        </w:tc>
      </w:tr>
      <w:tr w:rsidR="00550288" w:rsidRPr="00750E5A" w14:paraId="1335F94A" w14:textId="77777777" w:rsidTr="001C1106">
        <w:tc>
          <w:tcPr>
            <w:tcW w:w="1188" w:type="dxa"/>
          </w:tcPr>
          <w:p w14:paraId="32F35E6F"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3D7A92CE"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5</w:t>
            </w:r>
            <w:r w:rsidRPr="00750E5A">
              <w:rPr>
                <w:rFonts w:ascii="Times New Roman" w:hAnsi="Times New Roman" w:cs="Times New Roman"/>
                <w:sz w:val="28"/>
                <w:szCs w:val="32"/>
              </w:rPr>
              <w:t>.3</w:t>
            </w:r>
          </w:p>
        </w:tc>
        <w:tc>
          <w:tcPr>
            <w:tcW w:w="5670" w:type="dxa"/>
          </w:tcPr>
          <w:p w14:paraId="225EC872"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Approach to error analysis</w:t>
            </w:r>
          </w:p>
        </w:tc>
        <w:tc>
          <w:tcPr>
            <w:tcW w:w="720" w:type="dxa"/>
          </w:tcPr>
          <w:p w14:paraId="293C8E90"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85</w:t>
            </w:r>
          </w:p>
        </w:tc>
      </w:tr>
      <w:tr w:rsidR="00550288" w:rsidRPr="00750E5A" w14:paraId="09008BAE" w14:textId="77777777" w:rsidTr="001C1106">
        <w:tc>
          <w:tcPr>
            <w:tcW w:w="1188" w:type="dxa"/>
          </w:tcPr>
          <w:p w14:paraId="18A95098"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3285A05A"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5</w:t>
            </w:r>
            <w:r w:rsidRPr="00750E5A">
              <w:rPr>
                <w:rFonts w:ascii="Times New Roman" w:hAnsi="Times New Roman" w:cs="Times New Roman"/>
                <w:sz w:val="28"/>
                <w:szCs w:val="32"/>
              </w:rPr>
              <w:t>.4</w:t>
            </w:r>
          </w:p>
        </w:tc>
        <w:tc>
          <w:tcPr>
            <w:tcW w:w="5670" w:type="dxa"/>
          </w:tcPr>
          <w:p w14:paraId="4B655AF6"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Experimental r</w:t>
            </w:r>
            <w:r w:rsidRPr="00750E5A">
              <w:rPr>
                <w:rFonts w:ascii="Times New Roman" w:hAnsi="Times New Roman" w:cs="Times New Roman"/>
                <w:sz w:val="28"/>
                <w:szCs w:val="32"/>
              </w:rPr>
              <w:t>esults</w:t>
            </w:r>
          </w:p>
        </w:tc>
        <w:tc>
          <w:tcPr>
            <w:tcW w:w="720" w:type="dxa"/>
          </w:tcPr>
          <w:p w14:paraId="0A5F6709"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89</w:t>
            </w:r>
          </w:p>
        </w:tc>
      </w:tr>
      <w:tr w:rsidR="00550288" w:rsidRPr="00750E5A" w14:paraId="161503FC" w14:textId="77777777" w:rsidTr="001C1106">
        <w:tc>
          <w:tcPr>
            <w:tcW w:w="2088" w:type="dxa"/>
            <w:gridSpan w:val="3"/>
          </w:tcPr>
          <w:p w14:paraId="74FB49A8" w14:textId="77777777" w:rsidR="00550288" w:rsidRPr="00750E5A" w:rsidRDefault="00550288" w:rsidP="001C1106">
            <w:pPr>
              <w:spacing w:line="360" w:lineRule="auto"/>
              <w:rPr>
                <w:rFonts w:ascii="Times New Roman" w:hAnsi="Times New Roman" w:cs="Times New Roman"/>
                <w:b/>
                <w:sz w:val="28"/>
                <w:szCs w:val="32"/>
              </w:rPr>
            </w:pPr>
            <w:r>
              <w:rPr>
                <w:rFonts w:ascii="Times New Roman" w:hAnsi="Times New Roman" w:cs="Times New Roman"/>
                <w:b/>
                <w:sz w:val="28"/>
                <w:szCs w:val="32"/>
              </w:rPr>
              <w:t>Chapter 6</w:t>
            </w:r>
          </w:p>
        </w:tc>
        <w:tc>
          <w:tcPr>
            <w:tcW w:w="270" w:type="dxa"/>
          </w:tcPr>
          <w:p w14:paraId="67459BC1"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74752057" w14:textId="77777777" w:rsidR="00550288" w:rsidRPr="00750E5A" w:rsidRDefault="00550288" w:rsidP="001C1106">
            <w:pPr>
              <w:spacing w:line="360" w:lineRule="auto"/>
              <w:rPr>
                <w:rFonts w:ascii="Times New Roman" w:hAnsi="Times New Roman" w:cs="Times New Roman"/>
                <w:b/>
                <w:sz w:val="28"/>
                <w:szCs w:val="32"/>
              </w:rPr>
            </w:pPr>
            <w:r>
              <w:rPr>
                <w:rFonts w:ascii="Times New Roman" w:hAnsi="Times New Roman" w:cs="Times New Roman"/>
                <w:b/>
                <w:sz w:val="28"/>
                <w:szCs w:val="32"/>
              </w:rPr>
              <w:t>Modelling and assessments</w:t>
            </w:r>
          </w:p>
        </w:tc>
        <w:tc>
          <w:tcPr>
            <w:tcW w:w="720" w:type="dxa"/>
          </w:tcPr>
          <w:p w14:paraId="4C6692A8"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92</w:t>
            </w:r>
          </w:p>
        </w:tc>
      </w:tr>
      <w:tr w:rsidR="00550288" w:rsidRPr="00750E5A" w14:paraId="391D638C" w14:textId="77777777" w:rsidTr="001C1106">
        <w:tc>
          <w:tcPr>
            <w:tcW w:w="1188" w:type="dxa"/>
          </w:tcPr>
          <w:p w14:paraId="3F46A2EE"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13E549C6"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w:t>
            </w:r>
            <w:r w:rsidRPr="00750E5A">
              <w:rPr>
                <w:rFonts w:ascii="Times New Roman" w:hAnsi="Times New Roman" w:cs="Times New Roman"/>
                <w:sz w:val="28"/>
                <w:szCs w:val="32"/>
              </w:rPr>
              <w:t>.1</w:t>
            </w:r>
          </w:p>
        </w:tc>
        <w:tc>
          <w:tcPr>
            <w:tcW w:w="5670" w:type="dxa"/>
          </w:tcPr>
          <w:p w14:paraId="5E4BE514"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The gas phase</w:t>
            </w:r>
          </w:p>
        </w:tc>
        <w:tc>
          <w:tcPr>
            <w:tcW w:w="720" w:type="dxa"/>
          </w:tcPr>
          <w:p w14:paraId="20A01A4B"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94</w:t>
            </w:r>
          </w:p>
        </w:tc>
      </w:tr>
      <w:tr w:rsidR="00550288" w:rsidRPr="00750E5A" w14:paraId="01331640" w14:textId="77777777" w:rsidTr="001C1106">
        <w:tc>
          <w:tcPr>
            <w:tcW w:w="1188" w:type="dxa"/>
          </w:tcPr>
          <w:p w14:paraId="3780C375"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61D731EC"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w:t>
            </w:r>
            <w:r w:rsidRPr="00750E5A">
              <w:rPr>
                <w:rFonts w:ascii="Times New Roman" w:hAnsi="Times New Roman" w:cs="Times New Roman"/>
                <w:sz w:val="28"/>
                <w:szCs w:val="32"/>
              </w:rPr>
              <w:t>.2</w:t>
            </w:r>
          </w:p>
        </w:tc>
        <w:tc>
          <w:tcPr>
            <w:tcW w:w="5670" w:type="dxa"/>
          </w:tcPr>
          <w:p w14:paraId="17A32372"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Pure elements and stoichiometric phases</w:t>
            </w:r>
          </w:p>
        </w:tc>
        <w:tc>
          <w:tcPr>
            <w:tcW w:w="720" w:type="dxa"/>
          </w:tcPr>
          <w:p w14:paraId="689397CA"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94</w:t>
            </w:r>
          </w:p>
        </w:tc>
      </w:tr>
      <w:tr w:rsidR="00550288" w:rsidRPr="00750E5A" w14:paraId="59AA4510" w14:textId="77777777" w:rsidTr="001C1106">
        <w:tc>
          <w:tcPr>
            <w:tcW w:w="1188" w:type="dxa"/>
          </w:tcPr>
          <w:p w14:paraId="1FE93E03"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51FCCBBC" w14:textId="77777777" w:rsidR="00550288"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6.3</w:t>
            </w:r>
          </w:p>
        </w:tc>
        <w:tc>
          <w:tcPr>
            <w:tcW w:w="5670" w:type="dxa"/>
          </w:tcPr>
          <w:p w14:paraId="6A20DE0C" w14:textId="77777777" w:rsidR="00550288" w:rsidRPr="00750E5A" w:rsidRDefault="00550288" w:rsidP="001C1106">
            <w:pPr>
              <w:spacing w:line="360" w:lineRule="auto"/>
              <w:rPr>
                <w:rFonts w:ascii="Times New Roman" w:hAnsi="Times New Roman" w:cs="Times New Roman"/>
                <w:sz w:val="28"/>
                <w:szCs w:val="24"/>
              </w:rPr>
            </w:pPr>
            <w:r>
              <w:rPr>
                <w:rFonts w:ascii="Times New Roman" w:hAnsi="Times New Roman" w:cs="Times New Roman"/>
                <w:sz w:val="28"/>
                <w:szCs w:val="24"/>
              </w:rPr>
              <w:t>The UO</w:t>
            </w:r>
            <w:r w:rsidRPr="005D446B">
              <w:rPr>
                <w:rFonts w:ascii="Times New Roman" w:hAnsi="Times New Roman" w:cs="Times New Roman"/>
                <w:sz w:val="28"/>
                <w:szCs w:val="24"/>
                <w:vertAlign w:val="subscript"/>
              </w:rPr>
              <w:t>2±x</w:t>
            </w:r>
            <w:r>
              <w:rPr>
                <w:rFonts w:ascii="Times New Roman" w:hAnsi="Times New Roman" w:cs="Times New Roman"/>
                <w:sz w:val="28"/>
                <w:szCs w:val="24"/>
              </w:rPr>
              <w:t xml:space="preserve"> phase</w:t>
            </w:r>
          </w:p>
        </w:tc>
        <w:tc>
          <w:tcPr>
            <w:tcW w:w="720" w:type="dxa"/>
          </w:tcPr>
          <w:p w14:paraId="09F3665A"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95</w:t>
            </w:r>
          </w:p>
        </w:tc>
      </w:tr>
      <w:tr w:rsidR="00550288" w:rsidRPr="00750E5A" w14:paraId="468E4906" w14:textId="77777777" w:rsidTr="001C1106">
        <w:tc>
          <w:tcPr>
            <w:tcW w:w="1188" w:type="dxa"/>
          </w:tcPr>
          <w:p w14:paraId="742863C1"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4C87E75C" w14:textId="77777777" w:rsidR="00550288"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6.4</w:t>
            </w:r>
          </w:p>
        </w:tc>
        <w:tc>
          <w:tcPr>
            <w:tcW w:w="5670" w:type="dxa"/>
          </w:tcPr>
          <w:p w14:paraId="14C3A531" w14:textId="77777777" w:rsidR="00550288" w:rsidRPr="00750E5A" w:rsidRDefault="00550288" w:rsidP="001C1106">
            <w:pPr>
              <w:spacing w:line="360" w:lineRule="auto"/>
              <w:rPr>
                <w:rFonts w:ascii="Times New Roman" w:hAnsi="Times New Roman" w:cs="Times New Roman"/>
                <w:sz w:val="28"/>
                <w:szCs w:val="24"/>
              </w:rPr>
            </w:pPr>
            <w:r>
              <w:rPr>
                <w:rFonts w:ascii="Times New Roman" w:hAnsi="Times New Roman" w:cs="Times New Roman"/>
                <w:sz w:val="28"/>
                <w:szCs w:val="24"/>
              </w:rPr>
              <w:t>The U-O liquid phase</w:t>
            </w:r>
          </w:p>
        </w:tc>
        <w:tc>
          <w:tcPr>
            <w:tcW w:w="720" w:type="dxa"/>
          </w:tcPr>
          <w:p w14:paraId="30A50A70"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98</w:t>
            </w:r>
          </w:p>
        </w:tc>
      </w:tr>
      <w:tr w:rsidR="00550288" w:rsidRPr="00750E5A" w14:paraId="7C1E3871" w14:textId="77777777" w:rsidTr="001C1106">
        <w:tc>
          <w:tcPr>
            <w:tcW w:w="1188" w:type="dxa"/>
          </w:tcPr>
          <w:p w14:paraId="5B9438F4"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6059D74F"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6.5</w:t>
            </w:r>
          </w:p>
        </w:tc>
        <w:tc>
          <w:tcPr>
            <w:tcW w:w="5670" w:type="dxa"/>
          </w:tcPr>
          <w:p w14:paraId="71A5D666"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24"/>
              </w:rPr>
              <w:t>The rhombohedral UGd</w:t>
            </w:r>
            <w:r w:rsidRPr="00750E5A">
              <w:rPr>
                <w:rFonts w:ascii="Times New Roman" w:hAnsi="Times New Roman" w:cs="Times New Roman"/>
                <w:sz w:val="28"/>
                <w:szCs w:val="24"/>
                <w:vertAlign w:val="subscript"/>
              </w:rPr>
              <w:t>6</w:t>
            </w:r>
            <w:r w:rsidRPr="00750E5A">
              <w:rPr>
                <w:rFonts w:ascii="Times New Roman" w:hAnsi="Times New Roman" w:cs="Times New Roman"/>
                <w:sz w:val="28"/>
                <w:szCs w:val="24"/>
              </w:rPr>
              <w:t>O</w:t>
            </w:r>
            <w:r w:rsidRPr="00750E5A">
              <w:rPr>
                <w:rFonts w:ascii="Times New Roman" w:hAnsi="Times New Roman" w:cs="Times New Roman"/>
                <w:sz w:val="28"/>
                <w:szCs w:val="24"/>
                <w:vertAlign w:val="subscript"/>
              </w:rPr>
              <w:t>12</w:t>
            </w:r>
          </w:p>
        </w:tc>
        <w:tc>
          <w:tcPr>
            <w:tcW w:w="720" w:type="dxa"/>
          </w:tcPr>
          <w:p w14:paraId="021F0C0E"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101</w:t>
            </w:r>
          </w:p>
        </w:tc>
      </w:tr>
      <w:tr w:rsidR="00550288" w:rsidRPr="00750E5A" w14:paraId="797128EE" w14:textId="77777777" w:rsidTr="001C1106">
        <w:tc>
          <w:tcPr>
            <w:tcW w:w="1188" w:type="dxa"/>
          </w:tcPr>
          <w:p w14:paraId="2E685292"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73347DD5"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6.6</w:t>
            </w:r>
          </w:p>
        </w:tc>
        <w:tc>
          <w:tcPr>
            <w:tcW w:w="5670" w:type="dxa"/>
          </w:tcPr>
          <w:p w14:paraId="3FCC4991"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24"/>
              </w:rPr>
              <w:t>The rhombohedral ULa</w:t>
            </w:r>
            <w:r w:rsidRPr="00750E5A">
              <w:rPr>
                <w:rFonts w:ascii="Times New Roman" w:hAnsi="Times New Roman" w:cs="Times New Roman"/>
                <w:sz w:val="28"/>
                <w:szCs w:val="24"/>
                <w:vertAlign w:val="subscript"/>
              </w:rPr>
              <w:t>6</w:t>
            </w:r>
            <w:r w:rsidRPr="00750E5A">
              <w:rPr>
                <w:rFonts w:ascii="Times New Roman" w:hAnsi="Times New Roman" w:cs="Times New Roman"/>
                <w:sz w:val="28"/>
                <w:szCs w:val="24"/>
              </w:rPr>
              <w:t>O</w:t>
            </w:r>
            <w:r w:rsidRPr="00750E5A">
              <w:rPr>
                <w:rFonts w:ascii="Times New Roman" w:hAnsi="Times New Roman" w:cs="Times New Roman"/>
                <w:sz w:val="28"/>
                <w:szCs w:val="24"/>
                <w:vertAlign w:val="subscript"/>
              </w:rPr>
              <w:t>12-x</w:t>
            </w:r>
            <w:r w:rsidRPr="00750E5A">
              <w:rPr>
                <w:rFonts w:ascii="Times New Roman" w:hAnsi="Times New Roman" w:cs="Times New Roman"/>
                <w:sz w:val="28"/>
                <w:szCs w:val="24"/>
              </w:rPr>
              <w:t xml:space="preserve"> phase</w:t>
            </w:r>
          </w:p>
        </w:tc>
        <w:tc>
          <w:tcPr>
            <w:tcW w:w="720" w:type="dxa"/>
          </w:tcPr>
          <w:p w14:paraId="1B2F1CD0"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101</w:t>
            </w:r>
          </w:p>
        </w:tc>
      </w:tr>
      <w:tr w:rsidR="00550288" w:rsidRPr="00750E5A" w14:paraId="34991D23" w14:textId="77777777" w:rsidTr="001C1106">
        <w:tc>
          <w:tcPr>
            <w:tcW w:w="1188" w:type="dxa"/>
          </w:tcPr>
          <w:p w14:paraId="053C3CB5"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72F1A42C"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6.7</w:t>
            </w:r>
          </w:p>
        </w:tc>
        <w:tc>
          <w:tcPr>
            <w:tcW w:w="5670" w:type="dxa"/>
          </w:tcPr>
          <w:p w14:paraId="3B342392"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The rhombohedral U</w:t>
            </w:r>
            <w:r w:rsidRPr="00750E5A">
              <w:rPr>
                <w:rFonts w:ascii="Times New Roman" w:hAnsi="Times New Roman" w:cs="Times New Roman"/>
                <w:sz w:val="28"/>
                <w:szCs w:val="32"/>
                <w:vertAlign w:val="subscript"/>
              </w:rPr>
              <w:t>2</w:t>
            </w:r>
            <w:r w:rsidRPr="00750E5A">
              <w:rPr>
                <w:rFonts w:ascii="Times New Roman" w:hAnsi="Times New Roman" w:cs="Times New Roman"/>
                <w:sz w:val="28"/>
                <w:szCs w:val="32"/>
              </w:rPr>
              <w:t>La</w:t>
            </w:r>
            <w:r w:rsidRPr="00750E5A">
              <w:rPr>
                <w:rFonts w:ascii="Times New Roman" w:hAnsi="Times New Roman" w:cs="Times New Roman"/>
                <w:sz w:val="28"/>
                <w:szCs w:val="32"/>
                <w:vertAlign w:val="subscript"/>
              </w:rPr>
              <w:t>6</w:t>
            </w:r>
            <w:r w:rsidRPr="00750E5A">
              <w:rPr>
                <w:rFonts w:ascii="Times New Roman" w:hAnsi="Times New Roman" w:cs="Times New Roman"/>
                <w:sz w:val="28"/>
                <w:szCs w:val="32"/>
              </w:rPr>
              <w:t>O</w:t>
            </w:r>
            <w:r w:rsidRPr="00750E5A">
              <w:rPr>
                <w:rFonts w:ascii="Times New Roman" w:hAnsi="Times New Roman" w:cs="Times New Roman"/>
                <w:sz w:val="28"/>
                <w:szCs w:val="32"/>
                <w:vertAlign w:val="subscript"/>
              </w:rPr>
              <w:t>15</w:t>
            </w:r>
            <w:r w:rsidRPr="00750E5A">
              <w:rPr>
                <w:rFonts w:ascii="Times New Roman" w:hAnsi="Times New Roman" w:cs="Times New Roman"/>
                <w:sz w:val="28"/>
                <w:szCs w:val="32"/>
              </w:rPr>
              <w:t xml:space="preserve"> phase</w:t>
            </w:r>
          </w:p>
        </w:tc>
        <w:tc>
          <w:tcPr>
            <w:tcW w:w="720" w:type="dxa"/>
          </w:tcPr>
          <w:p w14:paraId="5A456DFB"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102</w:t>
            </w:r>
          </w:p>
        </w:tc>
      </w:tr>
      <w:tr w:rsidR="00550288" w:rsidRPr="00750E5A" w14:paraId="5ECFEF2F" w14:textId="77777777" w:rsidTr="001C1106">
        <w:tc>
          <w:tcPr>
            <w:tcW w:w="1188" w:type="dxa"/>
          </w:tcPr>
          <w:p w14:paraId="70FF9138"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1772F274"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6.8</w:t>
            </w:r>
            <w:r w:rsidRPr="00750E5A">
              <w:rPr>
                <w:rFonts w:ascii="Times New Roman" w:hAnsi="Times New Roman" w:cs="Times New Roman"/>
                <w:sz w:val="28"/>
                <w:szCs w:val="32"/>
              </w:rPr>
              <w:t xml:space="preserve"> </w:t>
            </w:r>
          </w:p>
        </w:tc>
        <w:tc>
          <w:tcPr>
            <w:tcW w:w="5670" w:type="dxa"/>
          </w:tcPr>
          <w:p w14:paraId="2FCC0F34" w14:textId="77777777" w:rsidR="00550288" w:rsidRPr="00750E5A" w:rsidRDefault="00550288" w:rsidP="001C1106">
            <w:pPr>
              <w:spacing w:line="360" w:lineRule="auto"/>
              <w:rPr>
                <w:rFonts w:ascii="Times New Roman" w:hAnsi="Times New Roman" w:cs="Times New Roman"/>
                <w:sz w:val="28"/>
                <w:szCs w:val="32"/>
                <w:lang w:val="es-ES"/>
              </w:rPr>
            </w:pPr>
            <w:r w:rsidRPr="00750E5A">
              <w:rPr>
                <w:rFonts w:ascii="Times New Roman" w:hAnsi="Times New Roman" w:cs="Times New Roman"/>
                <w:sz w:val="28"/>
                <w:szCs w:val="32"/>
                <w:lang w:val="es-ES"/>
              </w:rPr>
              <w:t>The rhombohedral (U,La)</w:t>
            </w:r>
            <w:r w:rsidRPr="00750E5A">
              <w:rPr>
                <w:rFonts w:ascii="Times New Roman" w:hAnsi="Times New Roman" w:cs="Times New Roman"/>
                <w:sz w:val="28"/>
                <w:szCs w:val="32"/>
                <w:vertAlign w:val="subscript"/>
                <w:lang w:val="es-ES"/>
              </w:rPr>
              <w:t>8</w:t>
            </w:r>
            <w:r w:rsidRPr="00750E5A">
              <w:rPr>
                <w:rFonts w:ascii="Times New Roman" w:hAnsi="Times New Roman" w:cs="Times New Roman"/>
                <w:sz w:val="28"/>
                <w:szCs w:val="32"/>
                <w:lang w:val="es-ES"/>
              </w:rPr>
              <w:t>O</w:t>
            </w:r>
            <w:r w:rsidRPr="00750E5A">
              <w:rPr>
                <w:rFonts w:ascii="Times New Roman" w:hAnsi="Times New Roman" w:cs="Times New Roman"/>
                <w:sz w:val="28"/>
                <w:szCs w:val="32"/>
                <w:vertAlign w:val="subscript"/>
                <w:lang w:val="es-ES"/>
              </w:rPr>
              <w:t>16</w:t>
            </w:r>
            <w:r w:rsidRPr="00750E5A">
              <w:rPr>
                <w:rFonts w:ascii="Times New Roman" w:hAnsi="Times New Roman" w:cs="Times New Roman"/>
                <w:sz w:val="28"/>
                <w:szCs w:val="32"/>
                <w:lang w:val="es-ES"/>
              </w:rPr>
              <w:t xml:space="preserve"> phase</w:t>
            </w:r>
          </w:p>
        </w:tc>
        <w:tc>
          <w:tcPr>
            <w:tcW w:w="720" w:type="dxa"/>
          </w:tcPr>
          <w:p w14:paraId="4270072C"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103</w:t>
            </w:r>
          </w:p>
        </w:tc>
      </w:tr>
      <w:tr w:rsidR="00550288" w:rsidRPr="00750E5A" w14:paraId="534A675F" w14:textId="77777777" w:rsidTr="001C1106">
        <w:tc>
          <w:tcPr>
            <w:tcW w:w="1188" w:type="dxa"/>
          </w:tcPr>
          <w:p w14:paraId="6A17D3DC"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2F278D71"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6.9</w:t>
            </w:r>
          </w:p>
        </w:tc>
        <w:tc>
          <w:tcPr>
            <w:tcW w:w="5670" w:type="dxa"/>
          </w:tcPr>
          <w:p w14:paraId="1B69FED2"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Th-U solution phases</w:t>
            </w:r>
          </w:p>
        </w:tc>
        <w:tc>
          <w:tcPr>
            <w:tcW w:w="720" w:type="dxa"/>
          </w:tcPr>
          <w:p w14:paraId="4C617ECD"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103</w:t>
            </w:r>
          </w:p>
        </w:tc>
      </w:tr>
      <w:tr w:rsidR="00550288" w:rsidRPr="00750E5A" w14:paraId="40B4FF43" w14:textId="77777777" w:rsidTr="001C1106">
        <w:tc>
          <w:tcPr>
            <w:tcW w:w="1188" w:type="dxa"/>
          </w:tcPr>
          <w:p w14:paraId="686C8CBD"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276017B6"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6.10</w:t>
            </w:r>
          </w:p>
        </w:tc>
        <w:tc>
          <w:tcPr>
            <w:tcW w:w="5670" w:type="dxa"/>
          </w:tcPr>
          <w:p w14:paraId="2C7A6DEC"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The ThUO</w:t>
            </w:r>
            <w:r w:rsidRPr="00750E5A">
              <w:rPr>
                <w:rFonts w:ascii="Times New Roman" w:hAnsi="Times New Roman" w:cs="Times New Roman"/>
                <w:sz w:val="28"/>
                <w:szCs w:val="32"/>
                <w:vertAlign w:val="subscript"/>
              </w:rPr>
              <w:t>5</w:t>
            </w:r>
            <w:r w:rsidRPr="00750E5A">
              <w:rPr>
                <w:rFonts w:ascii="Times New Roman" w:hAnsi="Times New Roman" w:cs="Times New Roman"/>
                <w:sz w:val="28"/>
                <w:szCs w:val="32"/>
              </w:rPr>
              <w:t xml:space="preserve"> phase</w:t>
            </w:r>
          </w:p>
        </w:tc>
        <w:tc>
          <w:tcPr>
            <w:tcW w:w="720" w:type="dxa"/>
          </w:tcPr>
          <w:p w14:paraId="6FD7B12D"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104</w:t>
            </w:r>
          </w:p>
        </w:tc>
      </w:tr>
      <w:tr w:rsidR="00550288" w:rsidRPr="00750E5A" w14:paraId="61F4012F" w14:textId="77777777" w:rsidTr="001C1106">
        <w:tc>
          <w:tcPr>
            <w:tcW w:w="1188" w:type="dxa"/>
          </w:tcPr>
          <w:p w14:paraId="7AB1872D"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079BC163"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6.11</w:t>
            </w:r>
          </w:p>
        </w:tc>
        <w:tc>
          <w:tcPr>
            <w:tcW w:w="5670" w:type="dxa"/>
          </w:tcPr>
          <w:p w14:paraId="7D56A623"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24"/>
              </w:rPr>
              <w:t>The (U</w:t>
            </w:r>
            <w:r w:rsidRPr="00750E5A">
              <w:rPr>
                <w:rFonts w:ascii="Times New Roman" w:hAnsi="Times New Roman" w:cs="Times New Roman"/>
                <w:sz w:val="28"/>
                <w:szCs w:val="24"/>
                <w:vertAlign w:val="subscript"/>
              </w:rPr>
              <w:t>1-y</w:t>
            </w:r>
            <w:r w:rsidRPr="00750E5A">
              <w:rPr>
                <w:rFonts w:ascii="Times New Roman" w:hAnsi="Times New Roman" w:cs="Times New Roman"/>
                <w:sz w:val="28"/>
                <w:szCs w:val="24"/>
              </w:rPr>
              <w:t>Th</w:t>
            </w:r>
            <w:r w:rsidRPr="00750E5A">
              <w:rPr>
                <w:rFonts w:ascii="Times New Roman" w:hAnsi="Times New Roman" w:cs="Times New Roman"/>
                <w:sz w:val="28"/>
                <w:szCs w:val="24"/>
                <w:vertAlign w:val="subscript"/>
              </w:rPr>
              <w:t>y</w:t>
            </w:r>
            <w:r w:rsidRPr="00750E5A">
              <w:rPr>
                <w:rFonts w:ascii="Times New Roman" w:hAnsi="Times New Roman" w:cs="Times New Roman"/>
                <w:sz w:val="28"/>
                <w:szCs w:val="24"/>
              </w:rPr>
              <w:t>)</w:t>
            </w:r>
            <w:r w:rsidRPr="00750E5A">
              <w:rPr>
                <w:rFonts w:ascii="Times New Roman" w:hAnsi="Times New Roman" w:cs="Times New Roman"/>
                <w:sz w:val="28"/>
                <w:szCs w:val="24"/>
                <w:vertAlign w:val="subscript"/>
              </w:rPr>
              <w:t>4</w:t>
            </w:r>
            <w:r w:rsidRPr="00750E5A">
              <w:rPr>
                <w:rFonts w:ascii="Times New Roman" w:hAnsi="Times New Roman" w:cs="Times New Roman"/>
                <w:sz w:val="28"/>
                <w:szCs w:val="24"/>
              </w:rPr>
              <w:t>O</w:t>
            </w:r>
            <w:r w:rsidRPr="00750E5A">
              <w:rPr>
                <w:rFonts w:ascii="Times New Roman" w:hAnsi="Times New Roman" w:cs="Times New Roman"/>
                <w:sz w:val="28"/>
                <w:szCs w:val="24"/>
                <w:vertAlign w:val="subscript"/>
              </w:rPr>
              <w:t>9</w:t>
            </w:r>
            <w:r w:rsidRPr="00750E5A">
              <w:rPr>
                <w:rFonts w:ascii="Times New Roman" w:hAnsi="Times New Roman" w:cs="Times New Roman"/>
                <w:sz w:val="28"/>
                <w:szCs w:val="24"/>
              </w:rPr>
              <w:t xml:space="preserve"> solution phase</w:t>
            </w:r>
          </w:p>
        </w:tc>
        <w:tc>
          <w:tcPr>
            <w:tcW w:w="720" w:type="dxa"/>
          </w:tcPr>
          <w:p w14:paraId="00308F3F"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104</w:t>
            </w:r>
          </w:p>
        </w:tc>
      </w:tr>
      <w:tr w:rsidR="00550288" w:rsidRPr="00750E5A" w14:paraId="0EB2ACBB" w14:textId="77777777" w:rsidTr="001C1106">
        <w:tc>
          <w:tcPr>
            <w:tcW w:w="1188" w:type="dxa"/>
          </w:tcPr>
          <w:p w14:paraId="68DE42BD"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31B32CA5"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6.12</w:t>
            </w:r>
          </w:p>
        </w:tc>
        <w:tc>
          <w:tcPr>
            <w:tcW w:w="5670" w:type="dxa"/>
          </w:tcPr>
          <w:p w14:paraId="41C48391"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 xml:space="preserve">The </w:t>
            </w:r>
            <w:r>
              <w:rPr>
                <w:rFonts w:ascii="Times New Roman" w:hAnsi="Times New Roman" w:cs="Times New Roman"/>
                <w:sz w:val="28"/>
                <w:szCs w:val="32"/>
              </w:rPr>
              <w:t xml:space="preserve">U-M-O </w:t>
            </w:r>
            <w:r w:rsidRPr="00750E5A">
              <w:rPr>
                <w:rFonts w:ascii="Times New Roman" w:hAnsi="Times New Roman" w:cs="Times New Roman"/>
                <w:sz w:val="28"/>
                <w:szCs w:val="32"/>
              </w:rPr>
              <w:t>liquid phases</w:t>
            </w:r>
          </w:p>
        </w:tc>
        <w:tc>
          <w:tcPr>
            <w:tcW w:w="720" w:type="dxa"/>
          </w:tcPr>
          <w:p w14:paraId="2AF83269"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105</w:t>
            </w:r>
          </w:p>
        </w:tc>
      </w:tr>
      <w:tr w:rsidR="00550288" w:rsidRPr="00750E5A" w14:paraId="0873965A" w14:textId="77777777" w:rsidTr="001C1106">
        <w:tc>
          <w:tcPr>
            <w:tcW w:w="1188" w:type="dxa"/>
          </w:tcPr>
          <w:p w14:paraId="77993974"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4C3E07D5"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6.13</w:t>
            </w:r>
          </w:p>
        </w:tc>
        <w:tc>
          <w:tcPr>
            <w:tcW w:w="5670" w:type="dxa"/>
          </w:tcPr>
          <w:p w14:paraId="02BF576A"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24"/>
              </w:rPr>
              <w:t>Fluorite-structure U</w:t>
            </w:r>
            <w:r w:rsidRPr="00750E5A">
              <w:rPr>
                <w:rFonts w:ascii="Times New Roman" w:hAnsi="Times New Roman" w:cs="Times New Roman"/>
                <w:sz w:val="28"/>
                <w:szCs w:val="24"/>
                <w:vertAlign w:val="subscript"/>
              </w:rPr>
              <w:t>1-y</w:t>
            </w:r>
            <w:r w:rsidRPr="00750E5A">
              <w:rPr>
                <w:rFonts w:ascii="Times New Roman" w:hAnsi="Times New Roman" w:cs="Times New Roman"/>
                <w:sz w:val="28"/>
                <w:szCs w:val="24"/>
              </w:rPr>
              <w:t>M</w:t>
            </w:r>
            <w:r w:rsidRPr="00750E5A">
              <w:rPr>
                <w:rFonts w:ascii="Times New Roman" w:hAnsi="Times New Roman" w:cs="Times New Roman"/>
                <w:sz w:val="28"/>
                <w:szCs w:val="24"/>
                <w:vertAlign w:val="subscript"/>
              </w:rPr>
              <w:t>y</w:t>
            </w:r>
            <w:r w:rsidRPr="00750E5A">
              <w:rPr>
                <w:rFonts w:ascii="Times New Roman" w:hAnsi="Times New Roman" w:cs="Times New Roman"/>
                <w:sz w:val="28"/>
                <w:szCs w:val="24"/>
              </w:rPr>
              <w:t>O</w:t>
            </w:r>
            <w:r w:rsidRPr="00750E5A">
              <w:rPr>
                <w:rFonts w:ascii="Times New Roman" w:hAnsi="Times New Roman" w:cs="Times New Roman"/>
                <w:sz w:val="28"/>
                <w:szCs w:val="24"/>
                <w:vertAlign w:val="subscript"/>
              </w:rPr>
              <w:t>2±x</w:t>
            </w:r>
            <w:r w:rsidRPr="00750E5A">
              <w:rPr>
                <w:rFonts w:ascii="Times New Roman" w:hAnsi="Times New Roman" w:cs="Times New Roman"/>
                <w:sz w:val="28"/>
                <w:szCs w:val="24"/>
              </w:rPr>
              <w:t xml:space="preserve"> phases</w:t>
            </w:r>
          </w:p>
        </w:tc>
        <w:tc>
          <w:tcPr>
            <w:tcW w:w="720" w:type="dxa"/>
          </w:tcPr>
          <w:p w14:paraId="0189399B"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107</w:t>
            </w:r>
          </w:p>
        </w:tc>
      </w:tr>
      <w:tr w:rsidR="00550288" w:rsidRPr="00750E5A" w14:paraId="634063CC" w14:textId="77777777" w:rsidTr="001C1106">
        <w:tc>
          <w:tcPr>
            <w:tcW w:w="1188" w:type="dxa"/>
          </w:tcPr>
          <w:p w14:paraId="555BB728"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3A8E56A6"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6.14</w:t>
            </w:r>
          </w:p>
        </w:tc>
        <w:tc>
          <w:tcPr>
            <w:tcW w:w="5670" w:type="dxa"/>
          </w:tcPr>
          <w:p w14:paraId="019EF78C"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Parameter optimization</w:t>
            </w:r>
          </w:p>
        </w:tc>
        <w:tc>
          <w:tcPr>
            <w:tcW w:w="720" w:type="dxa"/>
          </w:tcPr>
          <w:p w14:paraId="4A8B7626"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112</w:t>
            </w:r>
          </w:p>
        </w:tc>
      </w:tr>
      <w:tr w:rsidR="00550288" w:rsidRPr="00750E5A" w14:paraId="27B14384" w14:textId="77777777" w:rsidTr="001C1106">
        <w:tc>
          <w:tcPr>
            <w:tcW w:w="1188" w:type="dxa"/>
          </w:tcPr>
          <w:p w14:paraId="3841862A"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44C4D92B"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6.14</w:t>
            </w:r>
            <w:r w:rsidRPr="00750E5A">
              <w:rPr>
                <w:rFonts w:ascii="Times New Roman" w:hAnsi="Times New Roman" w:cs="Times New Roman"/>
                <w:i/>
                <w:sz w:val="28"/>
                <w:szCs w:val="32"/>
              </w:rPr>
              <w:t>.1</w:t>
            </w:r>
          </w:p>
        </w:tc>
        <w:tc>
          <w:tcPr>
            <w:tcW w:w="5670" w:type="dxa"/>
          </w:tcPr>
          <w:p w14:paraId="4ECC0D47"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U–Gd–O system</w:t>
            </w:r>
          </w:p>
        </w:tc>
        <w:tc>
          <w:tcPr>
            <w:tcW w:w="720" w:type="dxa"/>
          </w:tcPr>
          <w:p w14:paraId="052641A6"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112</w:t>
            </w:r>
          </w:p>
        </w:tc>
      </w:tr>
      <w:tr w:rsidR="00550288" w:rsidRPr="00750E5A" w14:paraId="600654C5" w14:textId="77777777" w:rsidTr="001C1106">
        <w:tc>
          <w:tcPr>
            <w:tcW w:w="1188" w:type="dxa"/>
          </w:tcPr>
          <w:p w14:paraId="5677D9FF"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4EF2EA92"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6.14</w:t>
            </w:r>
            <w:r w:rsidRPr="00750E5A">
              <w:rPr>
                <w:rFonts w:ascii="Times New Roman" w:hAnsi="Times New Roman" w:cs="Times New Roman"/>
                <w:i/>
                <w:sz w:val="28"/>
                <w:szCs w:val="32"/>
              </w:rPr>
              <w:t>.2</w:t>
            </w:r>
          </w:p>
        </w:tc>
        <w:tc>
          <w:tcPr>
            <w:tcW w:w="5670" w:type="dxa"/>
          </w:tcPr>
          <w:p w14:paraId="581DC232" w14:textId="77777777" w:rsidR="00550288" w:rsidRPr="00750E5A" w:rsidRDefault="00550288" w:rsidP="001C1106">
            <w:pPr>
              <w:spacing w:line="360" w:lineRule="auto"/>
              <w:rPr>
                <w:rFonts w:ascii="Times New Roman" w:hAnsi="Times New Roman" w:cs="Times New Roman"/>
                <w:i/>
                <w:sz w:val="28"/>
                <w:szCs w:val="32"/>
                <w:lang w:val="es-ES"/>
              </w:rPr>
            </w:pPr>
            <w:r w:rsidRPr="00750E5A">
              <w:rPr>
                <w:rFonts w:ascii="Times New Roman" w:hAnsi="Times New Roman" w:cs="Times New Roman"/>
                <w:i/>
                <w:sz w:val="28"/>
                <w:szCs w:val="32"/>
                <w:lang w:val="es-ES"/>
              </w:rPr>
              <w:t>The U–La–O system</w:t>
            </w:r>
          </w:p>
        </w:tc>
        <w:tc>
          <w:tcPr>
            <w:tcW w:w="720" w:type="dxa"/>
          </w:tcPr>
          <w:p w14:paraId="08AFEC3B"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113</w:t>
            </w:r>
          </w:p>
        </w:tc>
      </w:tr>
      <w:tr w:rsidR="00550288" w:rsidRPr="00750E5A" w14:paraId="690FFB2F" w14:textId="77777777" w:rsidTr="001C1106">
        <w:tc>
          <w:tcPr>
            <w:tcW w:w="1188" w:type="dxa"/>
          </w:tcPr>
          <w:p w14:paraId="6DEEF263"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02D5C498"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6.14</w:t>
            </w:r>
            <w:r w:rsidRPr="00750E5A">
              <w:rPr>
                <w:rFonts w:ascii="Times New Roman" w:hAnsi="Times New Roman" w:cs="Times New Roman"/>
                <w:i/>
                <w:sz w:val="28"/>
                <w:szCs w:val="32"/>
              </w:rPr>
              <w:t>.3</w:t>
            </w:r>
          </w:p>
        </w:tc>
        <w:tc>
          <w:tcPr>
            <w:tcW w:w="5670" w:type="dxa"/>
          </w:tcPr>
          <w:p w14:paraId="5DE39BD0"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U–Th–O system</w:t>
            </w:r>
          </w:p>
        </w:tc>
        <w:tc>
          <w:tcPr>
            <w:tcW w:w="720" w:type="dxa"/>
          </w:tcPr>
          <w:p w14:paraId="7FDD54ED"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113</w:t>
            </w:r>
          </w:p>
        </w:tc>
      </w:tr>
      <w:tr w:rsidR="00550288" w:rsidRPr="00750E5A" w14:paraId="1ABD5389" w14:textId="77777777" w:rsidTr="001C1106">
        <w:tc>
          <w:tcPr>
            <w:tcW w:w="1188" w:type="dxa"/>
          </w:tcPr>
          <w:p w14:paraId="25243A47"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79DC8776"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6.15</w:t>
            </w:r>
          </w:p>
        </w:tc>
        <w:tc>
          <w:tcPr>
            <w:tcW w:w="5670" w:type="dxa"/>
          </w:tcPr>
          <w:p w14:paraId="1C45B99F"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Results for the U–Gd–O system</w:t>
            </w:r>
          </w:p>
        </w:tc>
        <w:tc>
          <w:tcPr>
            <w:tcW w:w="720" w:type="dxa"/>
          </w:tcPr>
          <w:p w14:paraId="39EED710"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115</w:t>
            </w:r>
          </w:p>
        </w:tc>
      </w:tr>
      <w:tr w:rsidR="00550288" w:rsidRPr="00750E5A" w14:paraId="30578548" w14:textId="77777777" w:rsidTr="001C1106">
        <w:tc>
          <w:tcPr>
            <w:tcW w:w="1188" w:type="dxa"/>
          </w:tcPr>
          <w:p w14:paraId="6C3A76A0"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19E5B962"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6.15</w:t>
            </w:r>
            <w:r w:rsidRPr="00750E5A">
              <w:rPr>
                <w:rFonts w:ascii="Times New Roman" w:hAnsi="Times New Roman" w:cs="Times New Roman"/>
                <w:i/>
                <w:sz w:val="28"/>
                <w:szCs w:val="32"/>
              </w:rPr>
              <w:t>.1</w:t>
            </w:r>
          </w:p>
        </w:tc>
        <w:tc>
          <w:tcPr>
            <w:tcW w:w="5670" w:type="dxa"/>
          </w:tcPr>
          <w:p w14:paraId="1D05B5C0"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Gd–O binary</w:t>
            </w:r>
          </w:p>
        </w:tc>
        <w:tc>
          <w:tcPr>
            <w:tcW w:w="720" w:type="dxa"/>
          </w:tcPr>
          <w:p w14:paraId="7F1A55B9"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115</w:t>
            </w:r>
          </w:p>
        </w:tc>
      </w:tr>
      <w:tr w:rsidR="00550288" w:rsidRPr="00750E5A" w14:paraId="563427F7" w14:textId="77777777" w:rsidTr="001C1106">
        <w:tc>
          <w:tcPr>
            <w:tcW w:w="1188" w:type="dxa"/>
          </w:tcPr>
          <w:p w14:paraId="28A0E45D"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3F658905"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6.15</w:t>
            </w:r>
            <w:r w:rsidRPr="00750E5A">
              <w:rPr>
                <w:rFonts w:ascii="Times New Roman" w:hAnsi="Times New Roman" w:cs="Times New Roman"/>
                <w:i/>
                <w:sz w:val="28"/>
                <w:szCs w:val="32"/>
              </w:rPr>
              <w:t>.2</w:t>
            </w:r>
          </w:p>
        </w:tc>
        <w:tc>
          <w:tcPr>
            <w:tcW w:w="5670" w:type="dxa"/>
          </w:tcPr>
          <w:p w14:paraId="3546585D"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U–Gd binary</w:t>
            </w:r>
          </w:p>
        </w:tc>
        <w:tc>
          <w:tcPr>
            <w:tcW w:w="720" w:type="dxa"/>
          </w:tcPr>
          <w:p w14:paraId="66B8AF90"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117</w:t>
            </w:r>
          </w:p>
        </w:tc>
      </w:tr>
      <w:tr w:rsidR="00550288" w:rsidRPr="00750E5A" w14:paraId="0AC70BA6" w14:textId="77777777" w:rsidTr="001C1106">
        <w:tc>
          <w:tcPr>
            <w:tcW w:w="1188" w:type="dxa"/>
          </w:tcPr>
          <w:p w14:paraId="29EE03DA"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2B1682DC"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6.15</w:t>
            </w:r>
            <w:r w:rsidRPr="00750E5A">
              <w:rPr>
                <w:rFonts w:ascii="Times New Roman" w:hAnsi="Times New Roman" w:cs="Times New Roman"/>
                <w:i/>
                <w:sz w:val="28"/>
                <w:szCs w:val="32"/>
              </w:rPr>
              <w:t>.3</w:t>
            </w:r>
          </w:p>
        </w:tc>
        <w:tc>
          <w:tcPr>
            <w:tcW w:w="5670" w:type="dxa"/>
          </w:tcPr>
          <w:p w14:paraId="19A70266"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U–Gd–O ternary</w:t>
            </w:r>
          </w:p>
        </w:tc>
        <w:tc>
          <w:tcPr>
            <w:tcW w:w="720" w:type="dxa"/>
          </w:tcPr>
          <w:p w14:paraId="3713B9AE"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117</w:t>
            </w:r>
          </w:p>
        </w:tc>
      </w:tr>
      <w:tr w:rsidR="00550288" w:rsidRPr="00750E5A" w14:paraId="771DE203" w14:textId="77777777" w:rsidTr="001C1106">
        <w:tc>
          <w:tcPr>
            <w:tcW w:w="1188" w:type="dxa"/>
          </w:tcPr>
          <w:p w14:paraId="1116A511"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2CC734C6"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6.16</w:t>
            </w:r>
          </w:p>
        </w:tc>
        <w:tc>
          <w:tcPr>
            <w:tcW w:w="5670" w:type="dxa"/>
          </w:tcPr>
          <w:p w14:paraId="71406139" w14:textId="77777777" w:rsidR="00550288" w:rsidRPr="00750E5A" w:rsidRDefault="00550288" w:rsidP="001C1106">
            <w:pPr>
              <w:spacing w:line="360" w:lineRule="auto"/>
              <w:rPr>
                <w:rFonts w:ascii="Times New Roman" w:hAnsi="Times New Roman" w:cs="Times New Roman"/>
                <w:sz w:val="28"/>
                <w:szCs w:val="32"/>
                <w:lang w:val="es-ES"/>
              </w:rPr>
            </w:pPr>
            <w:r w:rsidRPr="00750E5A">
              <w:rPr>
                <w:rFonts w:ascii="Times New Roman" w:hAnsi="Times New Roman" w:cs="Times New Roman"/>
                <w:sz w:val="28"/>
                <w:szCs w:val="32"/>
                <w:lang w:val="es-ES"/>
              </w:rPr>
              <w:t>The U–La–O system</w:t>
            </w:r>
          </w:p>
        </w:tc>
        <w:tc>
          <w:tcPr>
            <w:tcW w:w="720" w:type="dxa"/>
          </w:tcPr>
          <w:p w14:paraId="4DDECAFB"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120</w:t>
            </w:r>
          </w:p>
        </w:tc>
      </w:tr>
      <w:tr w:rsidR="00550288" w:rsidRPr="00750E5A" w14:paraId="0DFA44BE" w14:textId="77777777" w:rsidTr="001C1106">
        <w:tc>
          <w:tcPr>
            <w:tcW w:w="1188" w:type="dxa"/>
          </w:tcPr>
          <w:p w14:paraId="50747D55"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1FF9039E"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6.16</w:t>
            </w:r>
            <w:r w:rsidRPr="00750E5A">
              <w:rPr>
                <w:rFonts w:ascii="Times New Roman" w:hAnsi="Times New Roman" w:cs="Times New Roman"/>
                <w:i/>
                <w:sz w:val="28"/>
                <w:szCs w:val="32"/>
              </w:rPr>
              <w:t>.1</w:t>
            </w:r>
          </w:p>
        </w:tc>
        <w:tc>
          <w:tcPr>
            <w:tcW w:w="5670" w:type="dxa"/>
          </w:tcPr>
          <w:p w14:paraId="2F0C80CB"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La–O binary</w:t>
            </w:r>
          </w:p>
        </w:tc>
        <w:tc>
          <w:tcPr>
            <w:tcW w:w="720" w:type="dxa"/>
          </w:tcPr>
          <w:p w14:paraId="0DB5AEA9"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120</w:t>
            </w:r>
          </w:p>
        </w:tc>
      </w:tr>
      <w:tr w:rsidR="00550288" w:rsidRPr="00750E5A" w14:paraId="433D84A1" w14:textId="77777777" w:rsidTr="001C1106">
        <w:tc>
          <w:tcPr>
            <w:tcW w:w="1188" w:type="dxa"/>
          </w:tcPr>
          <w:p w14:paraId="552BDB1A"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0E81697D"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6.16</w:t>
            </w:r>
            <w:r w:rsidRPr="00750E5A">
              <w:rPr>
                <w:rFonts w:ascii="Times New Roman" w:hAnsi="Times New Roman" w:cs="Times New Roman"/>
                <w:i/>
                <w:sz w:val="28"/>
                <w:szCs w:val="32"/>
              </w:rPr>
              <w:t>.2</w:t>
            </w:r>
          </w:p>
        </w:tc>
        <w:tc>
          <w:tcPr>
            <w:tcW w:w="5670" w:type="dxa"/>
          </w:tcPr>
          <w:p w14:paraId="15B88940"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U–La binary</w:t>
            </w:r>
          </w:p>
        </w:tc>
        <w:tc>
          <w:tcPr>
            <w:tcW w:w="720" w:type="dxa"/>
          </w:tcPr>
          <w:p w14:paraId="63760F80"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126</w:t>
            </w:r>
          </w:p>
        </w:tc>
      </w:tr>
      <w:tr w:rsidR="00550288" w:rsidRPr="00750E5A" w14:paraId="418570F2" w14:textId="77777777" w:rsidTr="001C1106">
        <w:tc>
          <w:tcPr>
            <w:tcW w:w="1188" w:type="dxa"/>
          </w:tcPr>
          <w:p w14:paraId="2A15FA3E"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282DE9A0"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6.16</w:t>
            </w:r>
            <w:r w:rsidRPr="00750E5A">
              <w:rPr>
                <w:rFonts w:ascii="Times New Roman" w:hAnsi="Times New Roman" w:cs="Times New Roman"/>
                <w:i/>
                <w:sz w:val="28"/>
                <w:szCs w:val="32"/>
              </w:rPr>
              <w:t>.3</w:t>
            </w:r>
          </w:p>
        </w:tc>
        <w:tc>
          <w:tcPr>
            <w:tcW w:w="5670" w:type="dxa"/>
          </w:tcPr>
          <w:p w14:paraId="04687572" w14:textId="77777777" w:rsidR="00550288" w:rsidRPr="00750E5A" w:rsidRDefault="00550288" w:rsidP="001C1106">
            <w:pPr>
              <w:spacing w:line="360" w:lineRule="auto"/>
              <w:rPr>
                <w:rFonts w:ascii="Times New Roman" w:hAnsi="Times New Roman" w:cs="Times New Roman"/>
                <w:i/>
                <w:sz w:val="28"/>
                <w:szCs w:val="32"/>
                <w:lang w:val="es-ES"/>
              </w:rPr>
            </w:pPr>
            <w:r w:rsidRPr="00750E5A">
              <w:rPr>
                <w:rFonts w:ascii="Times New Roman" w:hAnsi="Times New Roman" w:cs="Times New Roman"/>
                <w:i/>
                <w:sz w:val="28"/>
                <w:szCs w:val="32"/>
                <w:lang w:val="es-ES"/>
              </w:rPr>
              <w:t>The U–La–O ternary</w:t>
            </w:r>
          </w:p>
        </w:tc>
        <w:tc>
          <w:tcPr>
            <w:tcW w:w="720" w:type="dxa"/>
          </w:tcPr>
          <w:p w14:paraId="366E537B"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126</w:t>
            </w:r>
          </w:p>
        </w:tc>
      </w:tr>
      <w:tr w:rsidR="00550288" w:rsidRPr="00750E5A" w14:paraId="36759348" w14:textId="77777777" w:rsidTr="001C1106">
        <w:tc>
          <w:tcPr>
            <w:tcW w:w="1188" w:type="dxa"/>
          </w:tcPr>
          <w:p w14:paraId="374AD6E5"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4D22E702"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6.17</w:t>
            </w:r>
          </w:p>
        </w:tc>
        <w:tc>
          <w:tcPr>
            <w:tcW w:w="5670" w:type="dxa"/>
          </w:tcPr>
          <w:p w14:paraId="4F050D12"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The U–Th–O system</w:t>
            </w:r>
          </w:p>
        </w:tc>
        <w:tc>
          <w:tcPr>
            <w:tcW w:w="720" w:type="dxa"/>
          </w:tcPr>
          <w:p w14:paraId="0FD3411C"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132</w:t>
            </w:r>
          </w:p>
        </w:tc>
      </w:tr>
      <w:tr w:rsidR="00550288" w:rsidRPr="00750E5A" w14:paraId="4F99D5EA" w14:textId="77777777" w:rsidTr="001C1106">
        <w:tc>
          <w:tcPr>
            <w:tcW w:w="1188" w:type="dxa"/>
          </w:tcPr>
          <w:p w14:paraId="57A00F44"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327682F0"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6.17</w:t>
            </w:r>
            <w:r w:rsidRPr="00750E5A">
              <w:rPr>
                <w:rFonts w:ascii="Times New Roman" w:hAnsi="Times New Roman" w:cs="Times New Roman"/>
                <w:i/>
                <w:sz w:val="28"/>
                <w:szCs w:val="32"/>
              </w:rPr>
              <w:t>.1</w:t>
            </w:r>
          </w:p>
        </w:tc>
        <w:tc>
          <w:tcPr>
            <w:tcW w:w="5670" w:type="dxa"/>
          </w:tcPr>
          <w:p w14:paraId="078A05DC"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Th–O binary</w:t>
            </w:r>
          </w:p>
        </w:tc>
        <w:tc>
          <w:tcPr>
            <w:tcW w:w="720" w:type="dxa"/>
          </w:tcPr>
          <w:p w14:paraId="550F8623"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132</w:t>
            </w:r>
          </w:p>
        </w:tc>
      </w:tr>
      <w:tr w:rsidR="00550288" w:rsidRPr="00750E5A" w14:paraId="78F0A248" w14:textId="77777777" w:rsidTr="001C1106">
        <w:tc>
          <w:tcPr>
            <w:tcW w:w="1188" w:type="dxa"/>
          </w:tcPr>
          <w:p w14:paraId="5BB04CBF"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157D13F4"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6.17</w:t>
            </w:r>
            <w:r w:rsidRPr="00750E5A">
              <w:rPr>
                <w:rFonts w:ascii="Times New Roman" w:hAnsi="Times New Roman" w:cs="Times New Roman"/>
                <w:i/>
                <w:sz w:val="28"/>
                <w:szCs w:val="32"/>
              </w:rPr>
              <w:t>.2</w:t>
            </w:r>
          </w:p>
        </w:tc>
        <w:tc>
          <w:tcPr>
            <w:tcW w:w="5670" w:type="dxa"/>
          </w:tcPr>
          <w:p w14:paraId="7A7345F0"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U–Th binary</w:t>
            </w:r>
          </w:p>
        </w:tc>
        <w:tc>
          <w:tcPr>
            <w:tcW w:w="720" w:type="dxa"/>
          </w:tcPr>
          <w:p w14:paraId="334F0146"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133</w:t>
            </w:r>
          </w:p>
        </w:tc>
      </w:tr>
      <w:tr w:rsidR="00550288" w:rsidRPr="00750E5A" w14:paraId="4B3B2B8F" w14:textId="77777777" w:rsidTr="001C1106">
        <w:tc>
          <w:tcPr>
            <w:tcW w:w="1188" w:type="dxa"/>
          </w:tcPr>
          <w:p w14:paraId="428EABC7"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7660C270" w14:textId="77777777" w:rsidR="00550288" w:rsidRPr="00750E5A" w:rsidRDefault="00550288" w:rsidP="001C1106">
            <w:pPr>
              <w:spacing w:line="360" w:lineRule="auto"/>
              <w:rPr>
                <w:rFonts w:ascii="Times New Roman" w:hAnsi="Times New Roman" w:cs="Times New Roman"/>
                <w:i/>
                <w:sz w:val="28"/>
                <w:szCs w:val="32"/>
              </w:rPr>
            </w:pPr>
            <w:r>
              <w:rPr>
                <w:rFonts w:ascii="Times New Roman" w:hAnsi="Times New Roman" w:cs="Times New Roman"/>
                <w:i/>
                <w:sz w:val="28"/>
                <w:szCs w:val="32"/>
              </w:rPr>
              <w:t>6.17</w:t>
            </w:r>
            <w:r w:rsidRPr="00750E5A">
              <w:rPr>
                <w:rFonts w:ascii="Times New Roman" w:hAnsi="Times New Roman" w:cs="Times New Roman"/>
                <w:i/>
                <w:sz w:val="28"/>
                <w:szCs w:val="32"/>
              </w:rPr>
              <w:t>.3</w:t>
            </w:r>
          </w:p>
        </w:tc>
        <w:tc>
          <w:tcPr>
            <w:tcW w:w="5670" w:type="dxa"/>
          </w:tcPr>
          <w:p w14:paraId="79103806" w14:textId="77777777" w:rsidR="00550288" w:rsidRPr="00750E5A" w:rsidRDefault="00550288" w:rsidP="001C1106">
            <w:pPr>
              <w:spacing w:line="360" w:lineRule="auto"/>
              <w:rPr>
                <w:rFonts w:ascii="Times New Roman" w:hAnsi="Times New Roman" w:cs="Times New Roman"/>
                <w:i/>
                <w:sz w:val="28"/>
                <w:szCs w:val="32"/>
              </w:rPr>
            </w:pPr>
            <w:r w:rsidRPr="00750E5A">
              <w:rPr>
                <w:rFonts w:ascii="Times New Roman" w:hAnsi="Times New Roman" w:cs="Times New Roman"/>
                <w:i/>
                <w:sz w:val="28"/>
                <w:szCs w:val="32"/>
              </w:rPr>
              <w:t>The U–Th–O ternary</w:t>
            </w:r>
          </w:p>
        </w:tc>
        <w:tc>
          <w:tcPr>
            <w:tcW w:w="720" w:type="dxa"/>
          </w:tcPr>
          <w:p w14:paraId="7E422966" w14:textId="77777777" w:rsidR="00550288" w:rsidRPr="00750E5A" w:rsidRDefault="00550288" w:rsidP="001C1106">
            <w:pPr>
              <w:spacing w:line="360" w:lineRule="auto"/>
              <w:jc w:val="right"/>
              <w:rPr>
                <w:rFonts w:ascii="Times New Roman" w:hAnsi="Times New Roman" w:cs="Times New Roman"/>
                <w:i/>
                <w:sz w:val="28"/>
                <w:szCs w:val="32"/>
              </w:rPr>
            </w:pPr>
            <w:r>
              <w:rPr>
                <w:rFonts w:ascii="Times New Roman" w:hAnsi="Times New Roman" w:cs="Times New Roman"/>
                <w:i/>
                <w:sz w:val="28"/>
                <w:szCs w:val="32"/>
              </w:rPr>
              <w:t>138</w:t>
            </w:r>
          </w:p>
        </w:tc>
      </w:tr>
      <w:tr w:rsidR="00550288" w:rsidRPr="00750E5A" w14:paraId="0439AED9" w14:textId="77777777" w:rsidTr="001C1106">
        <w:tc>
          <w:tcPr>
            <w:tcW w:w="1188" w:type="dxa"/>
          </w:tcPr>
          <w:p w14:paraId="3802F061" w14:textId="77777777" w:rsidR="00550288" w:rsidRPr="00750E5A" w:rsidRDefault="00550288" w:rsidP="001C1106">
            <w:pPr>
              <w:spacing w:line="360" w:lineRule="auto"/>
              <w:rPr>
                <w:rFonts w:ascii="Times New Roman" w:hAnsi="Times New Roman" w:cs="Times New Roman"/>
                <w:sz w:val="28"/>
                <w:szCs w:val="32"/>
              </w:rPr>
            </w:pPr>
          </w:p>
        </w:tc>
        <w:tc>
          <w:tcPr>
            <w:tcW w:w="1170" w:type="dxa"/>
            <w:gridSpan w:val="3"/>
          </w:tcPr>
          <w:p w14:paraId="63CC9480"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6.18</w:t>
            </w:r>
          </w:p>
        </w:tc>
        <w:tc>
          <w:tcPr>
            <w:tcW w:w="5670" w:type="dxa"/>
          </w:tcPr>
          <w:p w14:paraId="3A69D57B"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Defect chemistry</w:t>
            </w:r>
          </w:p>
        </w:tc>
        <w:tc>
          <w:tcPr>
            <w:tcW w:w="720" w:type="dxa"/>
          </w:tcPr>
          <w:p w14:paraId="092FA781"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146</w:t>
            </w:r>
          </w:p>
        </w:tc>
      </w:tr>
      <w:tr w:rsidR="00550288" w:rsidRPr="00750E5A" w14:paraId="2AA5322A" w14:textId="77777777" w:rsidTr="001C1106">
        <w:tc>
          <w:tcPr>
            <w:tcW w:w="2088" w:type="dxa"/>
            <w:gridSpan w:val="3"/>
          </w:tcPr>
          <w:p w14:paraId="33F56A0A" w14:textId="77777777" w:rsidR="00550288" w:rsidRPr="00750E5A" w:rsidRDefault="00550288" w:rsidP="001C1106">
            <w:pPr>
              <w:spacing w:line="360" w:lineRule="auto"/>
              <w:rPr>
                <w:rFonts w:ascii="Times New Roman" w:hAnsi="Times New Roman" w:cs="Times New Roman"/>
                <w:b/>
                <w:sz w:val="28"/>
                <w:szCs w:val="32"/>
              </w:rPr>
            </w:pPr>
            <w:r>
              <w:rPr>
                <w:rFonts w:ascii="Times New Roman" w:hAnsi="Times New Roman" w:cs="Times New Roman"/>
                <w:b/>
                <w:sz w:val="28"/>
                <w:szCs w:val="32"/>
              </w:rPr>
              <w:t>Chapter 7</w:t>
            </w:r>
          </w:p>
        </w:tc>
        <w:tc>
          <w:tcPr>
            <w:tcW w:w="270" w:type="dxa"/>
          </w:tcPr>
          <w:p w14:paraId="68F1C5BE"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1E3BE823"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Summary and conclusions</w:t>
            </w:r>
          </w:p>
        </w:tc>
        <w:tc>
          <w:tcPr>
            <w:tcW w:w="720" w:type="dxa"/>
          </w:tcPr>
          <w:p w14:paraId="7B453F95"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153</w:t>
            </w:r>
          </w:p>
        </w:tc>
      </w:tr>
      <w:tr w:rsidR="00550288" w:rsidRPr="00750E5A" w14:paraId="676A40E3" w14:textId="77777777" w:rsidTr="001C1106">
        <w:tc>
          <w:tcPr>
            <w:tcW w:w="2088" w:type="dxa"/>
            <w:gridSpan w:val="3"/>
          </w:tcPr>
          <w:p w14:paraId="1E8232A0" w14:textId="77777777" w:rsidR="00550288" w:rsidRPr="00750E5A" w:rsidRDefault="00550288" w:rsidP="001C1106">
            <w:pPr>
              <w:spacing w:line="360" w:lineRule="auto"/>
              <w:rPr>
                <w:rFonts w:ascii="Times New Roman" w:hAnsi="Times New Roman" w:cs="Times New Roman"/>
                <w:b/>
                <w:sz w:val="28"/>
                <w:szCs w:val="32"/>
              </w:rPr>
            </w:pPr>
            <w:r>
              <w:rPr>
                <w:rFonts w:ascii="Times New Roman" w:hAnsi="Times New Roman" w:cs="Times New Roman"/>
                <w:b/>
                <w:sz w:val="28"/>
                <w:szCs w:val="32"/>
              </w:rPr>
              <w:t>Chapter 8</w:t>
            </w:r>
          </w:p>
        </w:tc>
        <w:tc>
          <w:tcPr>
            <w:tcW w:w="270" w:type="dxa"/>
          </w:tcPr>
          <w:p w14:paraId="03DCF4E7"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4EABEE0D"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Recommendations</w:t>
            </w:r>
          </w:p>
        </w:tc>
        <w:tc>
          <w:tcPr>
            <w:tcW w:w="720" w:type="dxa"/>
          </w:tcPr>
          <w:p w14:paraId="34D8420A"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158</w:t>
            </w:r>
          </w:p>
        </w:tc>
      </w:tr>
      <w:tr w:rsidR="00550288" w:rsidRPr="00750E5A" w14:paraId="708BB11D" w14:textId="77777777" w:rsidTr="001C1106">
        <w:tc>
          <w:tcPr>
            <w:tcW w:w="1188" w:type="dxa"/>
          </w:tcPr>
          <w:p w14:paraId="72483AB3"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5800D6FE"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8</w:t>
            </w:r>
            <w:r w:rsidRPr="00750E5A">
              <w:rPr>
                <w:rFonts w:ascii="Times New Roman" w:hAnsi="Times New Roman" w:cs="Times New Roman"/>
                <w:sz w:val="28"/>
                <w:szCs w:val="32"/>
              </w:rPr>
              <w:t>.1</w:t>
            </w:r>
          </w:p>
        </w:tc>
        <w:tc>
          <w:tcPr>
            <w:tcW w:w="5670" w:type="dxa"/>
          </w:tcPr>
          <w:p w14:paraId="3344B2C1"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Short range ordering</w:t>
            </w:r>
          </w:p>
        </w:tc>
        <w:tc>
          <w:tcPr>
            <w:tcW w:w="720" w:type="dxa"/>
          </w:tcPr>
          <w:p w14:paraId="6D8A5FD7"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158</w:t>
            </w:r>
          </w:p>
        </w:tc>
      </w:tr>
      <w:tr w:rsidR="00550288" w:rsidRPr="00750E5A" w14:paraId="1E91FD84" w14:textId="77777777" w:rsidTr="001C1106">
        <w:tc>
          <w:tcPr>
            <w:tcW w:w="1188" w:type="dxa"/>
          </w:tcPr>
          <w:p w14:paraId="3A16A909"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125F8FB8"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8</w:t>
            </w:r>
            <w:r w:rsidRPr="00750E5A">
              <w:rPr>
                <w:rFonts w:ascii="Times New Roman" w:hAnsi="Times New Roman" w:cs="Times New Roman"/>
                <w:sz w:val="28"/>
                <w:szCs w:val="32"/>
              </w:rPr>
              <w:t>.2</w:t>
            </w:r>
          </w:p>
        </w:tc>
        <w:tc>
          <w:tcPr>
            <w:tcW w:w="5670" w:type="dxa"/>
          </w:tcPr>
          <w:p w14:paraId="77194A53"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Order – disorder transition</w:t>
            </w:r>
          </w:p>
        </w:tc>
        <w:tc>
          <w:tcPr>
            <w:tcW w:w="720" w:type="dxa"/>
          </w:tcPr>
          <w:p w14:paraId="2045531B"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160</w:t>
            </w:r>
          </w:p>
        </w:tc>
      </w:tr>
      <w:tr w:rsidR="00550288" w:rsidRPr="00750E5A" w14:paraId="09FEC796" w14:textId="77777777" w:rsidTr="001C1106">
        <w:tc>
          <w:tcPr>
            <w:tcW w:w="1188" w:type="dxa"/>
          </w:tcPr>
          <w:p w14:paraId="61B76819"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54217B4B"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8</w:t>
            </w:r>
            <w:r w:rsidRPr="00750E5A">
              <w:rPr>
                <w:rFonts w:ascii="Times New Roman" w:hAnsi="Times New Roman" w:cs="Times New Roman"/>
                <w:sz w:val="28"/>
                <w:szCs w:val="32"/>
              </w:rPr>
              <w:t>.3</w:t>
            </w:r>
          </w:p>
        </w:tc>
        <w:tc>
          <w:tcPr>
            <w:tcW w:w="5670" w:type="dxa"/>
          </w:tcPr>
          <w:p w14:paraId="2383E1E3"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Oxygen clustering</w:t>
            </w:r>
          </w:p>
        </w:tc>
        <w:tc>
          <w:tcPr>
            <w:tcW w:w="720" w:type="dxa"/>
          </w:tcPr>
          <w:p w14:paraId="157D7BB0"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160</w:t>
            </w:r>
          </w:p>
        </w:tc>
      </w:tr>
      <w:tr w:rsidR="00550288" w:rsidRPr="00750E5A" w14:paraId="4697D1AF" w14:textId="77777777" w:rsidTr="001C1106">
        <w:tc>
          <w:tcPr>
            <w:tcW w:w="1188" w:type="dxa"/>
          </w:tcPr>
          <w:p w14:paraId="0E3B8542"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1C73FE8F" w14:textId="77777777" w:rsidR="00550288"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8.4</w:t>
            </w:r>
          </w:p>
        </w:tc>
        <w:tc>
          <w:tcPr>
            <w:tcW w:w="5670" w:type="dxa"/>
          </w:tcPr>
          <w:p w14:paraId="28F975AA"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Experimental studies</w:t>
            </w:r>
          </w:p>
        </w:tc>
        <w:tc>
          <w:tcPr>
            <w:tcW w:w="720" w:type="dxa"/>
          </w:tcPr>
          <w:p w14:paraId="0523B9B4" w14:textId="77777777" w:rsidR="00550288"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162</w:t>
            </w:r>
          </w:p>
        </w:tc>
      </w:tr>
      <w:tr w:rsidR="00550288" w:rsidRPr="00750E5A" w14:paraId="0E72A3BD" w14:textId="77777777" w:rsidTr="001C1106">
        <w:tc>
          <w:tcPr>
            <w:tcW w:w="1188" w:type="dxa"/>
          </w:tcPr>
          <w:p w14:paraId="4953EF41"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340E71CC"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8</w:t>
            </w:r>
            <w:r w:rsidRPr="00750E5A">
              <w:rPr>
                <w:rFonts w:ascii="Times New Roman" w:hAnsi="Times New Roman" w:cs="Times New Roman"/>
                <w:sz w:val="28"/>
                <w:szCs w:val="32"/>
              </w:rPr>
              <w:t>.4</w:t>
            </w:r>
          </w:p>
        </w:tc>
        <w:tc>
          <w:tcPr>
            <w:tcW w:w="5670" w:type="dxa"/>
          </w:tcPr>
          <w:p w14:paraId="29306924"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Conclusions</w:t>
            </w:r>
          </w:p>
        </w:tc>
        <w:tc>
          <w:tcPr>
            <w:tcW w:w="720" w:type="dxa"/>
          </w:tcPr>
          <w:p w14:paraId="413E4F3D"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162</w:t>
            </w:r>
          </w:p>
        </w:tc>
      </w:tr>
      <w:tr w:rsidR="00550288" w:rsidRPr="00750E5A" w14:paraId="53EF3CB6" w14:textId="77777777" w:rsidTr="001C1106">
        <w:tc>
          <w:tcPr>
            <w:tcW w:w="8028" w:type="dxa"/>
            <w:gridSpan w:val="5"/>
          </w:tcPr>
          <w:p w14:paraId="5F005590"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b/>
                <w:sz w:val="28"/>
                <w:szCs w:val="32"/>
              </w:rPr>
              <w:t xml:space="preserve">List of </w:t>
            </w:r>
            <w:r w:rsidRPr="00750E5A">
              <w:rPr>
                <w:rFonts w:ascii="Times New Roman" w:hAnsi="Times New Roman" w:cs="Times New Roman"/>
                <w:b/>
                <w:sz w:val="28"/>
                <w:szCs w:val="32"/>
              </w:rPr>
              <w:t>References</w:t>
            </w:r>
          </w:p>
        </w:tc>
        <w:tc>
          <w:tcPr>
            <w:tcW w:w="720" w:type="dxa"/>
          </w:tcPr>
          <w:p w14:paraId="2ADF4F3A"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164</w:t>
            </w:r>
          </w:p>
        </w:tc>
      </w:tr>
      <w:tr w:rsidR="00550288" w:rsidRPr="00750E5A" w14:paraId="7A493335" w14:textId="77777777" w:rsidTr="001C1106">
        <w:tc>
          <w:tcPr>
            <w:tcW w:w="2088" w:type="dxa"/>
            <w:gridSpan w:val="3"/>
          </w:tcPr>
          <w:p w14:paraId="1BF8E763" w14:textId="77777777" w:rsidR="00550288" w:rsidRPr="00750E5A" w:rsidRDefault="00550288" w:rsidP="001C1106">
            <w:pPr>
              <w:spacing w:line="360" w:lineRule="auto"/>
              <w:rPr>
                <w:rFonts w:ascii="Times New Roman" w:hAnsi="Times New Roman" w:cs="Times New Roman"/>
                <w:b/>
                <w:sz w:val="28"/>
                <w:szCs w:val="32"/>
              </w:rPr>
            </w:pPr>
            <w:r w:rsidRPr="00750E5A">
              <w:rPr>
                <w:rFonts w:ascii="Times New Roman" w:hAnsi="Times New Roman" w:cs="Times New Roman"/>
                <w:b/>
                <w:sz w:val="28"/>
                <w:szCs w:val="32"/>
              </w:rPr>
              <w:t>Appendix</w:t>
            </w:r>
          </w:p>
        </w:tc>
        <w:tc>
          <w:tcPr>
            <w:tcW w:w="270" w:type="dxa"/>
          </w:tcPr>
          <w:p w14:paraId="36D18F91"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207D75E9" w14:textId="77777777" w:rsidR="00550288" w:rsidRPr="00750E5A" w:rsidRDefault="00550288" w:rsidP="001C1106">
            <w:pPr>
              <w:spacing w:line="360" w:lineRule="auto"/>
              <w:rPr>
                <w:rFonts w:ascii="Times New Roman" w:hAnsi="Times New Roman" w:cs="Times New Roman"/>
                <w:sz w:val="28"/>
                <w:szCs w:val="32"/>
              </w:rPr>
            </w:pPr>
          </w:p>
        </w:tc>
        <w:tc>
          <w:tcPr>
            <w:tcW w:w="720" w:type="dxa"/>
          </w:tcPr>
          <w:p w14:paraId="08212305"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181</w:t>
            </w:r>
          </w:p>
        </w:tc>
      </w:tr>
      <w:tr w:rsidR="00550288" w:rsidRPr="00750E5A" w14:paraId="42F69A82" w14:textId="77777777" w:rsidTr="001C1106">
        <w:tc>
          <w:tcPr>
            <w:tcW w:w="1188" w:type="dxa"/>
          </w:tcPr>
          <w:p w14:paraId="653E6187"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253059D4"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A</w:t>
            </w:r>
          </w:p>
        </w:tc>
        <w:tc>
          <w:tcPr>
            <w:tcW w:w="5670" w:type="dxa"/>
          </w:tcPr>
          <w:p w14:paraId="4AF2CF11"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Tabulated experimental results</w:t>
            </w:r>
          </w:p>
        </w:tc>
        <w:tc>
          <w:tcPr>
            <w:tcW w:w="720" w:type="dxa"/>
          </w:tcPr>
          <w:p w14:paraId="5FFE89BA"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182</w:t>
            </w:r>
          </w:p>
        </w:tc>
      </w:tr>
      <w:tr w:rsidR="00550288" w:rsidRPr="00750E5A" w14:paraId="028E1A22" w14:textId="77777777" w:rsidTr="001C1106">
        <w:tc>
          <w:tcPr>
            <w:tcW w:w="1188" w:type="dxa"/>
          </w:tcPr>
          <w:p w14:paraId="09924353"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4B2D6F50"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B</w:t>
            </w:r>
          </w:p>
        </w:tc>
        <w:tc>
          <w:tcPr>
            <w:tcW w:w="5670" w:type="dxa"/>
          </w:tcPr>
          <w:p w14:paraId="291437B1"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U–Gd–O Thermodynamic Functions</w:t>
            </w:r>
          </w:p>
        </w:tc>
        <w:tc>
          <w:tcPr>
            <w:tcW w:w="720" w:type="dxa"/>
          </w:tcPr>
          <w:p w14:paraId="07A93CCC"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185</w:t>
            </w:r>
          </w:p>
        </w:tc>
      </w:tr>
      <w:tr w:rsidR="00550288" w:rsidRPr="00750E5A" w14:paraId="15BB2CA4" w14:textId="77777777" w:rsidTr="001C1106">
        <w:tc>
          <w:tcPr>
            <w:tcW w:w="1188" w:type="dxa"/>
          </w:tcPr>
          <w:p w14:paraId="208D2A6C"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62A1412F"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C</w:t>
            </w:r>
          </w:p>
        </w:tc>
        <w:tc>
          <w:tcPr>
            <w:tcW w:w="5670" w:type="dxa"/>
          </w:tcPr>
          <w:p w14:paraId="5F4E91A6"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U–La–O Thermodynamic Functions</w:t>
            </w:r>
          </w:p>
        </w:tc>
        <w:tc>
          <w:tcPr>
            <w:tcW w:w="720" w:type="dxa"/>
          </w:tcPr>
          <w:p w14:paraId="64366485"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189</w:t>
            </w:r>
          </w:p>
        </w:tc>
      </w:tr>
      <w:tr w:rsidR="00550288" w:rsidRPr="00750E5A" w14:paraId="6753E573" w14:textId="77777777" w:rsidTr="001C1106">
        <w:tc>
          <w:tcPr>
            <w:tcW w:w="1188" w:type="dxa"/>
          </w:tcPr>
          <w:p w14:paraId="48AC5FC0" w14:textId="77777777" w:rsidR="00550288" w:rsidRPr="00750E5A" w:rsidRDefault="00550288" w:rsidP="001C1106">
            <w:pPr>
              <w:spacing w:line="360" w:lineRule="auto"/>
              <w:rPr>
                <w:rFonts w:ascii="Times New Roman" w:hAnsi="Times New Roman" w:cs="Times New Roman"/>
                <w:b/>
                <w:sz w:val="28"/>
                <w:szCs w:val="32"/>
              </w:rPr>
            </w:pPr>
          </w:p>
        </w:tc>
        <w:tc>
          <w:tcPr>
            <w:tcW w:w="1170" w:type="dxa"/>
            <w:gridSpan w:val="3"/>
          </w:tcPr>
          <w:p w14:paraId="17E2303B" w14:textId="77777777" w:rsidR="00550288" w:rsidRPr="00750E5A" w:rsidRDefault="00550288" w:rsidP="001C1106">
            <w:pPr>
              <w:spacing w:line="360" w:lineRule="auto"/>
              <w:rPr>
                <w:rFonts w:ascii="Times New Roman" w:hAnsi="Times New Roman" w:cs="Times New Roman"/>
                <w:sz w:val="28"/>
                <w:szCs w:val="32"/>
              </w:rPr>
            </w:pPr>
            <w:r>
              <w:rPr>
                <w:rFonts w:ascii="Times New Roman" w:hAnsi="Times New Roman" w:cs="Times New Roman"/>
                <w:sz w:val="28"/>
                <w:szCs w:val="32"/>
              </w:rPr>
              <w:t>D</w:t>
            </w:r>
          </w:p>
        </w:tc>
        <w:tc>
          <w:tcPr>
            <w:tcW w:w="5670" w:type="dxa"/>
          </w:tcPr>
          <w:p w14:paraId="5B60F4FD" w14:textId="77777777" w:rsidR="00550288" w:rsidRPr="00750E5A" w:rsidRDefault="00550288" w:rsidP="001C1106">
            <w:pPr>
              <w:spacing w:line="360" w:lineRule="auto"/>
              <w:rPr>
                <w:rFonts w:ascii="Times New Roman" w:hAnsi="Times New Roman" w:cs="Times New Roman"/>
                <w:sz w:val="28"/>
                <w:szCs w:val="32"/>
              </w:rPr>
            </w:pPr>
            <w:r w:rsidRPr="00750E5A">
              <w:rPr>
                <w:rFonts w:ascii="Times New Roman" w:hAnsi="Times New Roman" w:cs="Times New Roman"/>
                <w:sz w:val="28"/>
                <w:szCs w:val="32"/>
              </w:rPr>
              <w:t>U–Th–O Thermodynamic Functions</w:t>
            </w:r>
          </w:p>
        </w:tc>
        <w:tc>
          <w:tcPr>
            <w:tcW w:w="720" w:type="dxa"/>
          </w:tcPr>
          <w:p w14:paraId="31A37889" w14:textId="77777777" w:rsidR="00550288" w:rsidRPr="00750E5A" w:rsidRDefault="00550288" w:rsidP="001C1106">
            <w:pPr>
              <w:spacing w:line="360" w:lineRule="auto"/>
              <w:jc w:val="right"/>
              <w:rPr>
                <w:rFonts w:ascii="Times New Roman" w:hAnsi="Times New Roman" w:cs="Times New Roman"/>
                <w:sz w:val="28"/>
                <w:szCs w:val="32"/>
              </w:rPr>
            </w:pPr>
            <w:r>
              <w:rPr>
                <w:rFonts w:ascii="Times New Roman" w:hAnsi="Times New Roman" w:cs="Times New Roman"/>
                <w:sz w:val="28"/>
                <w:szCs w:val="32"/>
              </w:rPr>
              <w:t>194</w:t>
            </w:r>
          </w:p>
        </w:tc>
      </w:tr>
      <w:tr w:rsidR="00550288" w:rsidRPr="00750E5A" w14:paraId="61FC4C98" w14:textId="77777777" w:rsidTr="001C1106">
        <w:tc>
          <w:tcPr>
            <w:tcW w:w="1188" w:type="dxa"/>
          </w:tcPr>
          <w:p w14:paraId="18966A23" w14:textId="77777777" w:rsidR="00550288" w:rsidRPr="00750E5A" w:rsidRDefault="00550288" w:rsidP="001C1106">
            <w:pPr>
              <w:rPr>
                <w:rFonts w:ascii="Times New Roman" w:hAnsi="Times New Roman" w:cs="Times New Roman"/>
                <w:b/>
                <w:sz w:val="28"/>
                <w:szCs w:val="32"/>
              </w:rPr>
            </w:pPr>
            <w:r w:rsidRPr="00750E5A">
              <w:rPr>
                <w:rFonts w:ascii="Times New Roman" w:hAnsi="Times New Roman" w:cs="Times New Roman"/>
                <w:b/>
                <w:sz w:val="28"/>
                <w:szCs w:val="32"/>
              </w:rPr>
              <w:t>Vita</w:t>
            </w:r>
          </w:p>
        </w:tc>
        <w:tc>
          <w:tcPr>
            <w:tcW w:w="1170" w:type="dxa"/>
            <w:gridSpan w:val="3"/>
          </w:tcPr>
          <w:p w14:paraId="5D726FC5" w14:textId="77777777" w:rsidR="00550288" w:rsidRPr="00750E5A" w:rsidRDefault="00550288" w:rsidP="001C1106">
            <w:pPr>
              <w:spacing w:line="360" w:lineRule="auto"/>
              <w:rPr>
                <w:rFonts w:ascii="Times New Roman" w:hAnsi="Times New Roman" w:cs="Times New Roman"/>
                <w:sz w:val="28"/>
                <w:szCs w:val="32"/>
              </w:rPr>
            </w:pPr>
          </w:p>
        </w:tc>
        <w:tc>
          <w:tcPr>
            <w:tcW w:w="5670" w:type="dxa"/>
          </w:tcPr>
          <w:p w14:paraId="0A36B51B" w14:textId="77777777" w:rsidR="00550288" w:rsidRPr="00750E5A" w:rsidRDefault="00550288" w:rsidP="001C1106">
            <w:pPr>
              <w:spacing w:line="360" w:lineRule="auto"/>
              <w:rPr>
                <w:rFonts w:ascii="Times New Roman" w:hAnsi="Times New Roman" w:cs="Times New Roman"/>
                <w:sz w:val="28"/>
                <w:szCs w:val="32"/>
              </w:rPr>
            </w:pPr>
          </w:p>
        </w:tc>
        <w:tc>
          <w:tcPr>
            <w:tcW w:w="720" w:type="dxa"/>
          </w:tcPr>
          <w:p w14:paraId="6FCE8CCB" w14:textId="77777777" w:rsidR="00550288" w:rsidRPr="00750E5A" w:rsidRDefault="00550288" w:rsidP="001C1106">
            <w:pPr>
              <w:spacing w:line="360" w:lineRule="auto"/>
              <w:jc w:val="right"/>
              <w:rPr>
                <w:rFonts w:ascii="Times New Roman" w:hAnsi="Times New Roman" w:cs="Times New Roman"/>
                <w:b/>
                <w:sz w:val="28"/>
                <w:szCs w:val="32"/>
              </w:rPr>
            </w:pPr>
            <w:r>
              <w:rPr>
                <w:rFonts w:ascii="Times New Roman" w:hAnsi="Times New Roman" w:cs="Times New Roman"/>
                <w:b/>
                <w:sz w:val="28"/>
                <w:szCs w:val="32"/>
              </w:rPr>
              <w:t>198</w:t>
            </w:r>
          </w:p>
        </w:tc>
      </w:tr>
    </w:tbl>
    <w:p w14:paraId="79E5EEA1" w14:textId="77777777" w:rsidR="007D2B92" w:rsidRDefault="007D2B92" w:rsidP="00115A8D">
      <w:pPr>
        <w:spacing w:line="360" w:lineRule="auto"/>
        <w:rPr>
          <w:rFonts w:ascii="Times New Roman" w:hAnsi="Times New Roman" w:cs="Times New Roman"/>
          <w:b/>
          <w:smallCaps/>
          <w:sz w:val="56"/>
        </w:rPr>
      </w:pPr>
    </w:p>
    <w:p w14:paraId="40514B1D" w14:textId="77777777" w:rsidR="00E125C9" w:rsidRDefault="00E125C9" w:rsidP="00115A8D">
      <w:pPr>
        <w:spacing w:line="360" w:lineRule="auto"/>
        <w:rPr>
          <w:rFonts w:ascii="Times New Roman" w:hAnsi="Times New Roman" w:cs="Times New Roman"/>
          <w:b/>
          <w:smallCaps/>
          <w:sz w:val="56"/>
        </w:rPr>
      </w:pPr>
    </w:p>
    <w:p w14:paraId="09BB799F" w14:textId="77777777" w:rsidR="00E125C9" w:rsidRDefault="00E125C9" w:rsidP="00115A8D">
      <w:pPr>
        <w:spacing w:line="360" w:lineRule="auto"/>
        <w:rPr>
          <w:rFonts w:ascii="Times New Roman" w:hAnsi="Times New Roman" w:cs="Times New Roman"/>
          <w:b/>
          <w:smallCaps/>
          <w:sz w:val="56"/>
        </w:rPr>
      </w:pPr>
    </w:p>
    <w:p w14:paraId="78357351" w14:textId="77777777" w:rsidR="00E125C9" w:rsidRDefault="00E125C9" w:rsidP="00115A8D">
      <w:pPr>
        <w:spacing w:line="360" w:lineRule="auto"/>
        <w:rPr>
          <w:rFonts w:ascii="Times New Roman" w:hAnsi="Times New Roman" w:cs="Times New Roman"/>
          <w:b/>
          <w:smallCaps/>
          <w:sz w:val="56"/>
        </w:rPr>
      </w:pPr>
    </w:p>
    <w:p w14:paraId="3595F139" w14:textId="77777777" w:rsidR="00E125C9" w:rsidRDefault="00E125C9" w:rsidP="00115A8D">
      <w:pPr>
        <w:spacing w:line="360" w:lineRule="auto"/>
        <w:rPr>
          <w:rFonts w:ascii="Times New Roman" w:hAnsi="Times New Roman" w:cs="Times New Roman"/>
          <w:b/>
          <w:smallCaps/>
          <w:sz w:val="56"/>
        </w:rPr>
      </w:pPr>
    </w:p>
    <w:p w14:paraId="5453E8DA" w14:textId="77777777" w:rsidR="00E125C9" w:rsidRDefault="00E125C9" w:rsidP="00115A8D">
      <w:pPr>
        <w:spacing w:line="360" w:lineRule="auto"/>
        <w:rPr>
          <w:rFonts w:ascii="Times New Roman" w:hAnsi="Times New Roman" w:cs="Times New Roman"/>
          <w:b/>
          <w:smallCaps/>
          <w:sz w:val="56"/>
        </w:rPr>
      </w:pPr>
    </w:p>
    <w:p w14:paraId="3218E889" w14:textId="77777777" w:rsidR="00E125C9" w:rsidRDefault="00E125C9" w:rsidP="00115A8D">
      <w:pPr>
        <w:spacing w:line="360" w:lineRule="auto"/>
        <w:rPr>
          <w:rFonts w:ascii="Times New Roman" w:hAnsi="Times New Roman" w:cs="Times New Roman"/>
          <w:b/>
          <w:smallCaps/>
          <w:sz w:val="56"/>
        </w:rPr>
      </w:pPr>
    </w:p>
    <w:p w14:paraId="009D947C" w14:textId="77777777" w:rsidR="00E125C9" w:rsidRDefault="00E125C9" w:rsidP="00115A8D">
      <w:pPr>
        <w:spacing w:line="360" w:lineRule="auto"/>
        <w:rPr>
          <w:rFonts w:ascii="Times New Roman" w:hAnsi="Times New Roman" w:cs="Times New Roman"/>
          <w:b/>
          <w:smallCaps/>
          <w:sz w:val="56"/>
        </w:rPr>
      </w:pPr>
    </w:p>
    <w:p w14:paraId="1196FCFF" w14:textId="77777777" w:rsidR="004078EF" w:rsidRDefault="004078EF" w:rsidP="00115A8D">
      <w:pPr>
        <w:spacing w:line="360" w:lineRule="auto"/>
        <w:rPr>
          <w:rFonts w:ascii="Times New Roman" w:hAnsi="Times New Roman" w:cs="Times New Roman"/>
          <w:b/>
          <w:smallCaps/>
          <w:sz w:val="56"/>
        </w:rPr>
      </w:pPr>
    </w:p>
    <w:p w14:paraId="3855FBD0" w14:textId="77777777" w:rsidR="00E125C9" w:rsidRPr="00E125C9" w:rsidRDefault="00E125C9" w:rsidP="00115A8D">
      <w:pPr>
        <w:spacing w:line="360" w:lineRule="auto"/>
        <w:rPr>
          <w:rFonts w:ascii="Times New Roman" w:hAnsi="Times New Roman" w:cs="Times New Roman"/>
          <w:b/>
          <w:smallCaps/>
          <w:sz w:val="56"/>
        </w:rPr>
      </w:pPr>
    </w:p>
    <w:p w14:paraId="03554187" w14:textId="77777777" w:rsidR="006E22A0" w:rsidRPr="00E125C9" w:rsidRDefault="006E22A0" w:rsidP="006E22A0">
      <w:pPr>
        <w:spacing w:line="360" w:lineRule="auto"/>
        <w:jc w:val="center"/>
        <w:rPr>
          <w:rFonts w:ascii="Times New Roman" w:hAnsi="Times New Roman" w:cs="Times New Roman"/>
          <w:b/>
          <w:smallCaps/>
          <w:sz w:val="56"/>
        </w:rPr>
      </w:pPr>
      <w:r w:rsidRPr="00E125C9">
        <w:rPr>
          <w:rFonts w:ascii="Times New Roman" w:hAnsi="Times New Roman" w:cs="Times New Roman"/>
          <w:b/>
          <w:smallCaps/>
          <w:sz w:val="56"/>
        </w:rPr>
        <w:lastRenderedPageBreak/>
        <w:t>List of Tables</w:t>
      </w:r>
    </w:p>
    <w:p w14:paraId="0424358C" w14:textId="77777777" w:rsidR="00754958" w:rsidRPr="00E125C9" w:rsidRDefault="00754958" w:rsidP="00754958">
      <w:pPr>
        <w:spacing w:after="0" w:line="240" w:lineRule="auto"/>
        <w:jc w:val="both"/>
        <w:rPr>
          <w:rFonts w:ascii="Times New Roman" w:hAnsi="Times New Roman" w:cs="Times New Roman"/>
          <w:b/>
          <w:sz w:val="20"/>
          <w:szCs w:val="20"/>
        </w:rPr>
      </w:pPr>
      <w:r w:rsidRPr="00E125C9">
        <w:rPr>
          <w:rFonts w:ascii="Times New Roman" w:hAnsi="Times New Roman" w:cs="Times New Roman"/>
          <w:b/>
          <w:sz w:val="20"/>
          <w:szCs w:val="20"/>
        </w:rPr>
        <w:t>Table 3.1</w:t>
      </w:r>
    </w:p>
    <w:p w14:paraId="7C26F9BF" w14:textId="77777777" w:rsidR="00754958" w:rsidRDefault="00754958" w:rsidP="00754958">
      <w:pPr>
        <w:spacing w:after="0" w:line="240" w:lineRule="auto"/>
        <w:jc w:val="both"/>
        <w:rPr>
          <w:rFonts w:ascii="Times New Roman" w:hAnsi="Times New Roman" w:cs="Times New Roman"/>
          <w:sz w:val="20"/>
          <w:szCs w:val="20"/>
        </w:rPr>
      </w:pPr>
      <w:r w:rsidRPr="00E125C9">
        <w:rPr>
          <w:rFonts w:ascii="Times New Roman" w:hAnsi="Times New Roman" w:cs="Times New Roman"/>
          <w:sz w:val="20"/>
          <w:szCs w:val="20"/>
        </w:rPr>
        <w:t xml:space="preserve">Defects proposed by Park and Olander </w:t>
      </w:r>
      <w:r w:rsidRPr="00E125C9">
        <w:rPr>
          <w:rFonts w:ascii="Times New Roman" w:hAnsi="Times New Roman" w:cs="Times New Roman"/>
          <w:noProof/>
          <w:sz w:val="20"/>
          <w:szCs w:val="20"/>
        </w:rPr>
        <w:t>[33]</w:t>
      </w:r>
      <w:r w:rsidRPr="00E125C9">
        <w:rPr>
          <w:rFonts w:ascii="Times New Roman" w:hAnsi="Times New Roman" w:cs="Times New Roman"/>
          <w:sz w:val="20"/>
          <w:szCs w:val="20"/>
        </w:rPr>
        <w:t xml:space="preserve"> for their UO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thermochemical model using Kröger-Vink for point defects and a new notation for clustering</w:t>
      </w:r>
      <w:r>
        <w:rPr>
          <w:rFonts w:ascii="Times New Roman" w:hAnsi="Times New Roman" w:cs="Times New Roman"/>
          <w:sz w:val="20"/>
          <w:szCs w:val="20"/>
        </w:rPr>
        <w:t>….29</w:t>
      </w:r>
    </w:p>
    <w:p w14:paraId="7E4815EF" w14:textId="77777777" w:rsidR="00754958" w:rsidRPr="00E125C9" w:rsidRDefault="00754958" w:rsidP="00754958">
      <w:pPr>
        <w:spacing w:after="0" w:line="240" w:lineRule="auto"/>
        <w:jc w:val="both"/>
        <w:rPr>
          <w:rFonts w:ascii="Times New Roman" w:hAnsi="Times New Roman" w:cs="Times New Roman"/>
          <w:sz w:val="20"/>
          <w:szCs w:val="20"/>
          <w:vertAlign w:val="subscript"/>
        </w:rPr>
      </w:pPr>
    </w:p>
    <w:p w14:paraId="2E7E7447" w14:textId="77777777" w:rsidR="00754958" w:rsidRPr="00E125C9" w:rsidRDefault="00754958" w:rsidP="00754958">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t>Table 3.2</w:t>
      </w:r>
    </w:p>
    <w:p w14:paraId="443F8469" w14:textId="77777777" w:rsidR="00754958" w:rsidRDefault="00754958" w:rsidP="00754958">
      <w:pPr>
        <w:pStyle w:val="NoSpacing"/>
        <w:jc w:val="both"/>
        <w:rPr>
          <w:rFonts w:ascii="Times New Roman" w:hAnsi="Times New Roman" w:cs="Times New Roman"/>
          <w:sz w:val="20"/>
          <w:szCs w:val="20"/>
        </w:rPr>
      </w:pPr>
      <w:r w:rsidRPr="00E125C9">
        <w:rPr>
          <w:rFonts w:ascii="Times New Roman" w:hAnsi="Times New Roman" w:cs="Times New Roman"/>
          <w:sz w:val="20"/>
          <w:szCs w:val="20"/>
        </w:rPr>
        <w:t xml:space="preserve">Host metal empirical constants after Kim </w:t>
      </w:r>
      <w:r w:rsidRPr="00E125C9">
        <w:rPr>
          <w:rFonts w:ascii="Times New Roman" w:hAnsi="Times New Roman" w:cs="Times New Roman"/>
          <w:noProof/>
          <w:sz w:val="20"/>
          <w:szCs w:val="20"/>
        </w:rPr>
        <w:t>[53]</w:t>
      </w:r>
      <w:r>
        <w:rPr>
          <w:rFonts w:ascii="Times New Roman" w:hAnsi="Times New Roman" w:cs="Times New Roman"/>
          <w:sz w:val="20"/>
          <w:szCs w:val="20"/>
        </w:rPr>
        <w:t>….35</w:t>
      </w:r>
    </w:p>
    <w:p w14:paraId="53C787F6" w14:textId="77777777" w:rsidR="00754958" w:rsidRDefault="00754958" w:rsidP="00754958">
      <w:pPr>
        <w:pStyle w:val="NoSpacing"/>
        <w:jc w:val="both"/>
        <w:rPr>
          <w:rFonts w:ascii="Times New Roman" w:hAnsi="Times New Roman" w:cs="Times New Roman"/>
          <w:sz w:val="20"/>
          <w:szCs w:val="20"/>
        </w:rPr>
      </w:pPr>
    </w:p>
    <w:p w14:paraId="28B7BDB6" w14:textId="77777777" w:rsidR="00754958" w:rsidRPr="00E125C9" w:rsidRDefault="00754958" w:rsidP="00754958">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t>Table 3.3</w:t>
      </w:r>
    </w:p>
    <w:p w14:paraId="2BF5C4B0" w14:textId="77777777" w:rsidR="00754958" w:rsidRDefault="00754958" w:rsidP="00754958">
      <w:pPr>
        <w:pStyle w:val="NoSpacing"/>
        <w:jc w:val="both"/>
        <w:rPr>
          <w:rFonts w:ascii="Times New Roman" w:hAnsi="Times New Roman" w:cs="Times New Roman"/>
          <w:sz w:val="20"/>
          <w:szCs w:val="20"/>
        </w:rPr>
      </w:pPr>
      <w:r w:rsidRPr="00E125C9">
        <w:rPr>
          <w:rFonts w:ascii="Times New Roman" w:hAnsi="Times New Roman" w:cs="Times New Roman"/>
          <w:sz w:val="20"/>
          <w:szCs w:val="20"/>
        </w:rPr>
        <w:t>Percent difference between U</w:t>
      </w:r>
      <w:r w:rsidRPr="00E125C9">
        <w:rPr>
          <w:rFonts w:ascii="Times New Roman" w:hAnsi="Times New Roman" w:cs="Times New Roman"/>
          <w:sz w:val="20"/>
          <w:szCs w:val="20"/>
          <w:vertAlign w:val="superscript"/>
        </w:rPr>
        <w:t>4+</w:t>
      </w:r>
      <w:r w:rsidRPr="00E125C9">
        <w:rPr>
          <w:rFonts w:ascii="Times New Roman" w:hAnsi="Times New Roman" w:cs="Times New Roman"/>
          <w:sz w:val="20"/>
          <w:szCs w:val="20"/>
        </w:rPr>
        <w:t xml:space="preserve"> radius and the effective ionic radius of an Ln</w:t>
      </w:r>
      <w:r w:rsidRPr="00E125C9">
        <w:rPr>
          <w:rFonts w:ascii="Times New Roman" w:hAnsi="Times New Roman" w:cs="Times New Roman"/>
          <w:sz w:val="20"/>
          <w:szCs w:val="20"/>
          <w:vertAlign w:val="superscript"/>
        </w:rPr>
        <w:t>3+</w:t>
      </w:r>
      <w:r>
        <w:rPr>
          <w:rFonts w:ascii="Times New Roman" w:hAnsi="Times New Roman" w:cs="Times New Roman"/>
          <w:sz w:val="20"/>
          <w:szCs w:val="20"/>
        </w:rPr>
        <w:t>….41</w:t>
      </w:r>
    </w:p>
    <w:p w14:paraId="0E87580D" w14:textId="77777777" w:rsidR="00754958" w:rsidRDefault="00754958" w:rsidP="00754958">
      <w:pPr>
        <w:pStyle w:val="NoSpacing"/>
        <w:jc w:val="both"/>
        <w:rPr>
          <w:rFonts w:ascii="Times New Roman" w:hAnsi="Times New Roman" w:cs="Times New Roman"/>
          <w:sz w:val="20"/>
          <w:szCs w:val="20"/>
        </w:rPr>
      </w:pPr>
    </w:p>
    <w:p w14:paraId="7949A277" w14:textId="77777777" w:rsidR="00754958" w:rsidRPr="00E125C9" w:rsidRDefault="00754958" w:rsidP="00754958">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t xml:space="preserve">Table 4.1 </w:t>
      </w:r>
    </w:p>
    <w:p w14:paraId="18EAB4D5" w14:textId="77777777" w:rsidR="00754958" w:rsidRDefault="00754958" w:rsidP="00754958">
      <w:pPr>
        <w:pStyle w:val="NoSpacing"/>
        <w:jc w:val="both"/>
        <w:rPr>
          <w:rFonts w:ascii="Times New Roman" w:hAnsi="Times New Roman" w:cs="Times New Roman"/>
          <w:sz w:val="20"/>
          <w:szCs w:val="20"/>
        </w:rPr>
      </w:pPr>
      <w:r w:rsidRPr="00E125C9">
        <w:rPr>
          <w:rFonts w:ascii="Times New Roman" w:hAnsi="Times New Roman" w:cs="Times New Roman"/>
          <w:sz w:val="20"/>
          <w:szCs w:val="20"/>
        </w:rPr>
        <w:t>Compositional and temperature ranges of equilibrium oxygen pressure over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by author</w:t>
      </w:r>
      <w:r>
        <w:rPr>
          <w:rFonts w:ascii="Times New Roman" w:hAnsi="Times New Roman" w:cs="Times New Roman"/>
          <w:sz w:val="20"/>
          <w:szCs w:val="20"/>
        </w:rPr>
        <w:t>….53</w:t>
      </w:r>
    </w:p>
    <w:p w14:paraId="7F27FDC2" w14:textId="77777777" w:rsidR="00754958" w:rsidRDefault="00754958" w:rsidP="00754958">
      <w:pPr>
        <w:pStyle w:val="NoSpacing"/>
        <w:jc w:val="both"/>
        <w:rPr>
          <w:rFonts w:ascii="Times New Roman" w:hAnsi="Times New Roman" w:cs="Times New Roman"/>
          <w:sz w:val="20"/>
          <w:szCs w:val="20"/>
        </w:rPr>
      </w:pPr>
    </w:p>
    <w:p w14:paraId="3C3EE606" w14:textId="77777777" w:rsidR="00754958" w:rsidRPr="00E125C9" w:rsidRDefault="00754958" w:rsidP="00754958">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t>Table 4.2</w:t>
      </w:r>
    </w:p>
    <w:p w14:paraId="540B5942" w14:textId="77777777" w:rsidR="00754958" w:rsidRDefault="00754958" w:rsidP="00754958">
      <w:pPr>
        <w:pStyle w:val="NoSpacing"/>
        <w:jc w:val="both"/>
        <w:rPr>
          <w:rFonts w:ascii="Times New Roman" w:hAnsi="Times New Roman" w:cs="Times New Roman"/>
          <w:sz w:val="20"/>
          <w:szCs w:val="20"/>
        </w:rPr>
      </w:pPr>
      <w:r w:rsidRPr="00E125C9">
        <w:rPr>
          <w:rFonts w:ascii="Times New Roman" w:hAnsi="Times New Roman" w:cs="Times New Roman"/>
          <w:sz w:val="20"/>
          <w:szCs w:val="20"/>
        </w:rPr>
        <w:t>Method, composition and temperature range of authors reporting heat capacity data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 xml:space="preserve">2. </w:t>
      </w:r>
      <w:r>
        <w:rPr>
          <w:rFonts w:ascii="Times New Roman" w:hAnsi="Times New Roman" w:cs="Times New Roman"/>
          <w:sz w:val="20"/>
          <w:szCs w:val="20"/>
        </w:rPr>
        <w:t>…55</w:t>
      </w:r>
    </w:p>
    <w:p w14:paraId="526C1417" w14:textId="77777777" w:rsidR="00754958" w:rsidRDefault="00754958" w:rsidP="00754958">
      <w:pPr>
        <w:pStyle w:val="NoSpacing"/>
        <w:jc w:val="both"/>
        <w:rPr>
          <w:rFonts w:ascii="Times New Roman" w:hAnsi="Times New Roman" w:cs="Times New Roman"/>
          <w:sz w:val="20"/>
          <w:szCs w:val="20"/>
        </w:rPr>
      </w:pPr>
    </w:p>
    <w:p w14:paraId="174B8B67" w14:textId="77777777" w:rsidR="00754958" w:rsidRPr="00E125C9" w:rsidRDefault="00754958" w:rsidP="00754958">
      <w:pPr>
        <w:spacing w:after="0" w:line="240" w:lineRule="auto"/>
        <w:jc w:val="both"/>
        <w:rPr>
          <w:rFonts w:ascii="Times New Roman" w:hAnsi="Times New Roman" w:cs="Times New Roman"/>
          <w:b/>
          <w:sz w:val="20"/>
          <w:szCs w:val="24"/>
        </w:rPr>
      </w:pPr>
      <w:r w:rsidRPr="00E125C9">
        <w:rPr>
          <w:rFonts w:ascii="Times New Roman" w:hAnsi="Times New Roman" w:cs="Times New Roman"/>
          <w:b/>
          <w:sz w:val="20"/>
          <w:szCs w:val="24"/>
        </w:rPr>
        <w:t>Table 4.3</w:t>
      </w:r>
    </w:p>
    <w:p w14:paraId="482FA81D" w14:textId="77777777" w:rsidR="00754958" w:rsidRDefault="00754958" w:rsidP="00754958">
      <w:pPr>
        <w:spacing w:after="0" w:line="240" w:lineRule="auto"/>
        <w:jc w:val="both"/>
        <w:rPr>
          <w:rFonts w:ascii="Times New Roman" w:hAnsi="Times New Roman" w:cs="Times New Roman"/>
          <w:sz w:val="20"/>
          <w:szCs w:val="24"/>
        </w:rPr>
      </w:pPr>
      <w:r w:rsidRPr="00E125C9">
        <w:rPr>
          <w:rFonts w:ascii="Times New Roman" w:hAnsi="Times New Roman" w:cs="Times New Roman"/>
          <w:sz w:val="20"/>
          <w:szCs w:val="24"/>
        </w:rPr>
        <w:t>Compositional and temperature ranges of equilibrium oxygen pressure over U</w:t>
      </w:r>
      <w:r w:rsidRPr="00E125C9">
        <w:rPr>
          <w:rFonts w:ascii="Times New Roman" w:hAnsi="Times New Roman" w:cs="Times New Roman"/>
          <w:sz w:val="20"/>
          <w:szCs w:val="24"/>
          <w:vertAlign w:val="subscript"/>
        </w:rPr>
        <w:t>1-y</w:t>
      </w:r>
      <w:r w:rsidRPr="00E125C9">
        <w:rPr>
          <w:rFonts w:ascii="Times New Roman" w:hAnsi="Times New Roman" w:cs="Times New Roman"/>
          <w:sz w:val="20"/>
          <w:szCs w:val="24"/>
        </w:rPr>
        <w:t>La</w:t>
      </w:r>
      <w:r w:rsidRPr="00E125C9">
        <w:rPr>
          <w:rFonts w:ascii="Times New Roman" w:hAnsi="Times New Roman" w:cs="Times New Roman"/>
          <w:sz w:val="20"/>
          <w:szCs w:val="24"/>
          <w:vertAlign w:val="subscript"/>
        </w:rPr>
        <w:t>y</w:t>
      </w:r>
      <w:r w:rsidRPr="00E125C9">
        <w:rPr>
          <w:rFonts w:ascii="Times New Roman" w:hAnsi="Times New Roman" w:cs="Times New Roman"/>
          <w:sz w:val="20"/>
          <w:szCs w:val="24"/>
        </w:rPr>
        <w:t>O</w:t>
      </w:r>
      <w:r w:rsidRPr="00E125C9">
        <w:rPr>
          <w:rFonts w:ascii="Times New Roman" w:hAnsi="Times New Roman" w:cs="Times New Roman"/>
          <w:sz w:val="20"/>
          <w:szCs w:val="24"/>
          <w:vertAlign w:val="subscript"/>
        </w:rPr>
        <w:t>2±x</w:t>
      </w:r>
      <w:r w:rsidRPr="00E125C9">
        <w:rPr>
          <w:rFonts w:ascii="Times New Roman" w:hAnsi="Times New Roman" w:cs="Times New Roman"/>
          <w:sz w:val="20"/>
          <w:szCs w:val="24"/>
        </w:rPr>
        <w:t xml:space="preserve"> by author</w:t>
      </w:r>
      <w:r>
        <w:rPr>
          <w:rFonts w:ascii="Times New Roman" w:hAnsi="Times New Roman" w:cs="Times New Roman"/>
          <w:sz w:val="20"/>
          <w:szCs w:val="24"/>
        </w:rPr>
        <w:t>….60</w:t>
      </w:r>
    </w:p>
    <w:p w14:paraId="67513521" w14:textId="77777777" w:rsidR="00754958" w:rsidRDefault="00754958" w:rsidP="00754958">
      <w:pPr>
        <w:spacing w:after="0" w:line="240" w:lineRule="auto"/>
        <w:jc w:val="both"/>
        <w:rPr>
          <w:rFonts w:ascii="Times New Roman" w:hAnsi="Times New Roman" w:cs="Times New Roman"/>
          <w:sz w:val="20"/>
          <w:szCs w:val="24"/>
        </w:rPr>
      </w:pPr>
    </w:p>
    <w:p w14:paraId="31700F9A" w14:textId="77777777" w:rsidR="00754958" w:rsidRPr="00E125C9" w:rsidRDefault="00754958" w:rsidP="00754958">
      <w:pPr>
        <w:pStyle w:val="NoSpacing"/>
        <w:jc w:val="both"/>
        <w:rPr>
          <w:rFonts w:ascii="Times New Roman" w:hAnsi="Times New Roman" w:cs="Times New Roman"/>
          <w:b/>
          <w:sz w:val="20"/>
          <w:szCs w:val="24"/>
        </w:rPr>
      </w:pPr>
      <w:r w:rsidRPr="00E125C9">
        <w:rPr>
          <w:rFonts w:ascii="Times New Roman" w:hAnsi="Times New Roman" w:cs="Times New Roman"/>
          <w:b/>
          <w:sz w:val="20"/>
          <w:szCs w:val="24"/>
        </w:rPr>
        <w:t xml:space="preserve">Table 4.4 </w:t>
      </w:r>
    </w:p>
    <w:p w14:paraId="33134DE7" w14:textId="77777777" w:rsidR="00754958" w:rsidRPr="00E125C9" w:rsidRDefault="00754958" w:rsidP="00754958">
      <w:pPr>
        <w:pStyle w:val="NoSpacing"/>
        <w:jc w:val="both"/>
        <w:rPr>
          <w:rFonts w:ascii="Times New Roman" w:hAnsi="Times New Roman" w:cs="Times New Roman"/>
          <w:sz w:val="20"/>
          <w:szCs w:val="24"/>
        </w:rPr>
      </w:pPr>
      <w:r w:rsidRPr="00E125C9">
        <w:rPr>
          <w:rFonts w:ascii="Times New Roman" w:hAnsi="Times New Roman" w:cs="Times New Roman"/>
          <w:sz w:val="20"/>
          <w:szCs w:val="24"/>
        </w:rPr>
        <w:t xml:space="preserve">Compositional, temperature ranges, and methods of equilibrium vapor pressure measurements over </w:t>
      </w:r>
    </w:p>
    <w:p w14:paraId="06A07149" w14:textId="77777777" w:rsidR="00754958" w:rsidRDefault="00754958" w:rsidP="00754958">
      <w:pPr>
        <w:pStyle w:val="NoSpacing"/>
        <w:jc w:val="both"/>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bscript"/>
        </w:rPr>
        <w:t>1-y</w:t>
      </w:r>
      <w:r w:rsidRPr="00E125C9">
        <w:rPr>
          <w:rFonts w:ascii="Times New Roman" w:hAnsi="Times New Roman" w:cs="Times New Roman"/>
          <w:sz w:val="20"/>
          <w:szCs w:val="24"/>
        </w:rPr>
        <w:t>Th</w:t>
      </w:r>
      <w:r w:rsidRPr="00E125C9">
        <w:rPr>
          <w:rFonts w:ascii="Times New Roman" w:hAnsi="Times New Roman" w:cs="Times New Roman"/>
          <w:sz w:val="20"/>
          <w:szCs w:val="24"/>
          <w:vertAlign w:val="subscript"/>
        </w:rPr>
        <w:t>y</w:t>
      </w:r>
      <w:r w:rsidRPr="00E125C9">
        <w:rPr>
          <w:rFonts w:ascii="Times New Roman" w:hAnsi="Times New Roman" w:cs="Times New Roman"/>
          <w:sz w:val="20"/>
          <w:szCs w:val="24"/>
        </w:rPr>
        <w:t>O</w:t>
      </w:r>
      <w:r w:rsidRPr="00E125C9">
        <w:rPr>
          <w:rFonts w:ascii="Times New Roman" w:hAnsi="Times New Roman" w:cs="Times New Roman"/>
          <w:sz w:val="20"/>
          <w:szCs w:val="24"/>
          <w:vertAlign w:val="subscript"/>
        </w:rPr>
        <w:t>2+x</w:t>
      </w:r>
      <w:r w:rsidRPr="00E125C9">
        <w:rPr>
          <w:rFonts w:ascii="Times New Roman" w:hAnsi="Times New Roman" w:cs="Times New Roman"/>
          <w:sz w:val="20"/>
          <w:szCs w:val="24"/>
        </w:rPr>
        <w:t xml:space="preserve"> by author</w:t>
      </w:r>
      <w:r>
        <w:rPr>
          <w:rFonts w:ascii="Times New Roman" w:hAnsi="Times New Roman" w:cs="Times New Roman"/>
          <w:sz w:val="20"/>
          <w:szCs w:val="24"/>
        </w:rPr>
        <w:t>….66</w:t>
      </w:r>
    </w:p>
    <w:p w14:paraId="5426B33E" w14:textId="77777777" w:rsidR="00754958" w:rsidRDefault="00754958" w:rsidP="00754958">
      <w:pPr>
        <w:pStyle w:val="NoSpacing"/>
        <w:jc w:val="both"/>
        <w:rPr>
          <w:rFonts w:ascii="Times New Roman" w:hAnsi="Times New Roman" w:cs="Times New Roman"/>
          <w:sz w:val="20"/>
          <w:szCs w:val="24"/>
        </w:rPr>
      </w:pPr>
    </w:p>
    <w:p w14:paraId="6BB7346D" w14:textId="77777777" w:rsidR="00754958" w:rsidRPr="00E125C9" w:rsidRDefault="00754958" w:rsidP="00754958">
      <w:pPr>
        <w:pStyle w:val="NoSpacing"/>
        <w:jc w:val="both"/>
        <w:rPr>
          <w:rFonts w:ascii="Times New Roman" w:hAnsi="Times New Roman" w:cs="Times New Roman"/>
          <w:b/>
          <w:sz w:val="20"/>
          <w:szCs w:val="24"/>
        </w:rPr>
      </w:pPr>
      <w:r w:rsidRPr="00E125C9">
        <w:rPr>
          <w:rFonts w:ascii="Times New Roman" w:hAnsi="Times New Roman" w:cs="Times New Roman"/>
          <w:b/>
          <w:sz w:val="20"/>
          <w:szCs w:val="24"/>
        </w:rPr>
        <w:t>Table 4.5</w:t>
      </w:r>
    </w:p>
    <w:p w14:paraId="6E6330CE" w14:textId="77777777" w:rsidR="00754958" w:rsidRDefault="00754958" w:rsidP="00754958">
      <w:pPr>
        <w:pStyle w:val="NoSpacing"/>
        <w:jc w:val="both"/>
        <w:rPr>
          <w:rFonts w:ascii="Times New Roman" w:hAnsi="Times New Roman" w:cs="Times New Roman"/>
          <w:sz w:val="20"/>
          <w:szCs w:val="24"/>
        </w:rPr>
      </w:pPr>
      <w:r w:rsidRPr="00E125C9">
        <w:rPr>
          <w:rFonts w:ascii="Times New Roman" w:hAnsi="Times New Roman" w:cs="Times New Roman"/>
          <w:sz w:val="20"/>
          <w:szCs w:val="24"/>
        </w:rPr>
        <w:t>Method, composition and temperature range of authors reporting heat capacity data for U</w:t>
      </w:r>
      <w:r w:rsidRPr="00E125C9">
        <w:rPr>
          <w:rFonts w:ascii="Times New Roman" w:hAnsi="Times New Roman" w:cs="Times New Roman"/>
          <w:sz w:val="20"/>
          <w:szCs w:val="24"/>
          <w:vertAlign w:val="subscript"/>
        </w:rPr>
        <w:t>1-y</w:t>
      </w:r>
      <w:r w:rsidRPr="00E125C9">
        <w:rPr>
          <w:rFonts w:ascii="Times New Roman" w:hAnsi="Times New Roman" w:cs="Times New Roman"/>
          <w:sz w:val="20"/>
          <w:szCs w:val="24"/>
        </w:rPr>
        <w:t>Th</w:t>
      </w:r>
      <w:r w:rsidRPr="00E125C9">
        <w:rPr>
          <w:rFonts w:ascii="Times New Roman" w:hAnsi="Times New Roman" w:cs="Times New Roman"/>
          <w:sz w:val="20"/>
          <w:szCs w:val="24"/>
          <w:vertAlign w:val="subscript"/>
        </w:rPr>
        <w:t>y</w:t>
      </w:r>
      <w:r w:rsidRPr="00E125C9">
        <w:rPr>
          <w:rFonts w:ascii="Times New Roman" w:hAnsi="Times New Roman" w:cs="Times New Roman"/>
          <w:sz w:val="20"/>
          <w:szCs w:val="24"/>
        </w:rPr>
        <w:t>O</w:t>
      </w:r>
      <w:r>
        <w:rPr>
          <w:rFonts w:ascii="Times New Roman" w:hAnsi="Times New Roman" w:cs="Times New Roman"/>
          <w:sz w:val="20"/>
          <w:szCs w:val="24"/>
          <w:vertAlign w:val="subscript"/>
        </w:rPr>
        <w:t>2</w:t>
      </w:r>
      <w:r>
        <w:rPr>
          <w:rFonts w:ascii="Times New Roman" w:hAnsi="Times New Roman" w:cs="Times New Roman"/>
          <w:sz w:val="20"/>
          <w:szCs w:val="24"/>
        </w:rPr>
        <w:t>….66</w:t>
      </w:r>
    </w:p>
    <w:p w14:paraId="6E544EBC" w14:textId="77777777" w:rsidR="00754958" w:rsidRDefault="00754958" w:rsidP="00754958">
      <w:pPr>
        <w:pStyle w:val="NoSpacing"/>
        <w:jc w:val="both"/>
        <w:rPr>
          <w:rFonts w:ascii="Times New Roman" w:hAnsi="Times New Roman" w:cs="Times New Roman"/>
          <w:sz w:val="20"/>
          <w:szCs w:val="24"/>
        </w:rPr>
      </w:pPr>
    </w:p>
    <w:p w14:paraId="335D84E6" w14:textId="77777777" w:rsidR="00754958" w:rsidRPr="00E125C9" w:rsidRDefault="00754958" w:rsidP="00754958">
      <w:pPr>
        <w:pStyle w:val="Caption"/>
        <w:keepNext/>
        <w:spacing w:after="0"/>
        <w:rPr>
          <w:rFonts w:ascii="Times New Roman" w:hAnsi="Times New Roman" w:cs="Times New Roman"/>
          <w:color w:val="auto"/>
          <w:sz w:val="20"/>
          <w:szCs w:val="20"/>
        </w:rPr>
      </w:pPr>
      <w:r w:rsidRPr="00E125C9">
        <w:rPr>
          <w:rFonts w:ascii="Times New Roman" w:hAnsi="Times New Roman" w:cs="Times New Roman"/>
          <w:color w:val="auto"/>
          <w:sz w:val="20"/>
          <w:szCs w:val="20"/>
        </w:rPr>
        <w:t>Table 5.1</w:t>
      </w:r>
    </w:p>
    <w:p w14:paraId="25C0361C" w14:textId="77777777" w:rsidR="00754958" w:rsidRDefault="00754958" w:rsidP="00754958">
      <w:pPr>
        <w:spacing w:after="0" w:line="240" w:lineRule="auto"/>
        <w:rPr>
          <w:rFonts w:ascii="Times New Roman" w:hAnsi="Times New Roman" w:cs="Times New Roman"/>
          <w:sz w:val="20"/>
          <w:szCs w:val="20"/>
        </w:rPr>
      </w:pPr>
      <w:r w:rsidRPr="00E125C9">
        <w:rPr>
          <w:rFonts w:ascii="Times New Roman" w:hAnsi="Times New Roman" w:cs="Times New Roman"/>
          <w:sz w:val="20"/>
          <w:szCs w:val="20"/>
        </w:rPr>
        <w:t>Comparison of the calculated and measured oxygen partial pressure associated with different flow settings through the EGMS unit</w:t>
      </w:r>
      <w:r>
        <w:rPr>
          <w:rFonts w:ascii="Times New Roman" w:hAnsi="Times New Roman" w:cs="Times New Roman"/>
          <w:sz w:val="20"/>
          <w:szCs w:val="20"/>
        </w:rPr>
        <w:t>….76</w:t>
      </w:r>
    </w:p>
    <w:p w14:paraId="59E89FBF" w14:textId="77777777" w:rsidR="00754958" w:rsidRDefault="00754958" w:rsidP="00754958">
      <w:pPr>
        <w:spacing w:after="0" w:line="240" w:lineRule="auto"/>
        <w:rPr>
          <w:rFonts w:ascii="Times New Roman" w:hAnsi="Times New Roman" w:cs="Times New Roman"/>
          <w:sz w:val="20"/>
          <w:szCs w:val="20"/>
        </w:rPr>
      </w:pPr>
    </w:p>
    <w:p w14:paraId="4C45387B" w14:textId="77777777" w:rsidR="00754958" w:rsidRPr="00E125C9" w:rsidRDefault="00754958" w:rsidP="00754958">
      <w:pPr>
        <w:spacing w:after="0" w:line="240" w:lineRule="auto"/>
        <w:jc w:val="both"/>
        <w:rPr>
          <w:rFonts w:ascii="Times New Roman" w:hAnsi="Times New Roman" w:cs="Times New Roman"/>
          <w:b/>
          <w:sz w:val="20"/>
          <w:szCs w:val="20"/>
        </w:rPr>
      </w:pPr>
      <w:r w:rsidRPr="00E125C9">
        <w:rPr>
          <w:rFonts w:ascii="Times New Roman" w:hAnsi="Times New Roman" w:cs="Times New Roman"/>
          <w:b/>
          <w:sz w:val="20"/>
          <w:szCs w:val="20"/>
        </w:rPr>
        <w:t>Table 5.2</w:t>
      </w:r>
    </w:p>
    <w:p w14:paraId="16949536" w14:textId="77777777" w:rsidR="00754958" w:rsidRDefault="00754958" w:rsidP="00754958">
      <w:pPr>
        <w:spacing w:after="0" w:line="240" w:lineRule="auto"/>
        <w:jc w:val="both"/>
        <w:rPr>
          <w:rFonts w:ascii="Times New Roman" w:hAnsi="Times New Roman" w:cs="Times New Roman"/>
          <w:sz w:val="20"/>
          <w:szCs w:val="20"/>
        </w:rPr>
      </w:pPr>
      <w:r w:rsidRPr="00E125C9">
        <w:rPr>
          <w:rFonts w:ascii="Times New Roman" w:hAnsi="Times New Roman" w:cs="Times New Roman"/>
          <w:sz w:val="20"/>
          <w:szCs w:val="20"/>
        </w:rPr>
        <w:t xml:space="preserve">Flow combinations corresponding to the </w:t>
      </w:r>
      <w:r w:rsidRPr="00E125C9">
        <w:rPr>
          <w:rFonts w:ascii="Times New Roman" w:hAnsi="Times New Roman" w:cs="Times New Roman"/>
          <w:noProof/>
          <w:position w:val="-14"/>
          <w:sz w:val="20"/>
          <w:szCs w:val="20"/>
        </w:rPr>
        <w:drawing>
          <wp:inline distT="0" distB="0" distL="0" distR="0" wp14:anchorId="57223D60" wp14:editId="57998230">
            <wp:extent cx="424815" cy="2178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815" cy="217805"/>
                    </a:xfrm>
                    <a:prstGeom prst="rect">
                      <a:avLst/>
                    </a:prstGeom>
                    <a:noFill/>
                    <a:ln>
                      <a:noFill/>
                    </a:ln>
                  </pic:spPr>
                </pic:pic>
              </a:graphicData>
            </a:graphic>
          </wp:inline>
        </w:drawing>
      </w:r>
      <w:r w:rsidRPr="00E125C9">
        <w:rPr>
          <w:rFonts w:ascii="Times New Roman" w:hAnsi="Times New Roman" w:cs="Times New Roman"/>
          <w:sz w:val="20"/>
          <w:szCs w:val="20"/>
        </w:rPr>
        <w:t>values used to measure the mass change of U</w:t>
      </w:r>
      <w:r w:rsidRPr="00E125C9">
        <w:rPr>
          <w:rFonts w:ascii="Times New Roman" w:hAnsi="Times New Roman" w:cs="Times New Roman"/>
          <w:sz w:val="20"/>
          <w:szCs w:val="20"/>
          <w:vertAlign w:val="subscript"/>
        </w:rPr>
        <w:t>0.95</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0.05</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at 1573 K in Fig. 5.6</w:t>
      </w:r>
      <w:r>
        <w:rPr>
          <w:rFonts w:ascii="Times New Roman" w:hAnsi="Times New Roman" w:cs="Times New Roman"/>
          <w:sz w:val="20"/>
          <w:szCs w:val="20"/>
        </w:rPr>
        <w:t>….82</w:t>
      </w:r>
    </w:p>
    <w:p w14:paraId="5D2CF9E1" w14:textId="77777777" w:rsidR="00754958" w:rsidRDefault="00754958" w:rsidP="00754958">
      <w:pPr>
        <w:spacing w:after="0" w:line="240" w:lineRule="auto"/>
        <w:jc w:val="both"/>
        <w:rPr>
          <w:rFonts w:ascii="Times New Roman" w:hAnsi="Times New Roman" w:cs="Times New Roman"/>
          <w:sz w:val="20"/>
          <w:szCs w:val="20"/>
        </w:rPr>
      </w:pPr>
    </w:p>
    <w:p w14:paraId="217B0E99" w14:textId="77777777" w:rsidR="00754958" w:rsidRPr="00E125C9" w:rsidRDefault="00754958" w:rsidP="00754958">
      <w:pPr>
        <w:pStyle w:val="NoSpacing"/>
        <w:jc w:val="both"/>
        <w:rPr>
          <w:rFonts w:ascii="Times New Roman" w:hAnsi="Times New Roman" w:cs="Times New Roman"/>
          <w:b/>
          <w:sz w:val="20"/>
          <w:szCs w:val="24"/>
        </w:rPr>
      </w:pPr>
      <w:r w:rsidRPr="00E125C9">
        <w:rPr>
          <w:rFonts w:ascii="Times New Roman" w:hAnsi="Times New Roman" w:cs="Times New Roman"/>
          <w:b/>
          <w:sz w:val="20"/>
          <w:szCs w:val="24"/>
        </w:rPr>
        <w:t>Table 5.3</w:t>
      </w:r>
    </w:p>
    <w:p w14:paraId="08EBBF9A" w14:textId="77777777" w:rsidR="00754958" w:rsidRDefault="00754958" w:rsidP="00754958">
      <w:pPr>
        <w:pStyle w:val="NoSpacing"/>
        <w:jc w:val="both"/>
        <w:rPr>
          <w:rFonts w:ascii="Times New Roman" w:hAnsi="Times New Roman" w:cs="Times New Roman"/>
          <w:sz w:val="20"/>
          <w:szCs w:val="24"/>
        </w:rPr>
      </w:pPr>
      <w:r w:rsidRPr="00E125C9">
        <w:rPr>
          <w:rFonts w:ascii="Times New Roman" w:hAnsi="Times New Roman" w:cs="Times New Roman"/>
          <w:sz w:val="20"/>
          <w:szCs w:val="24"/>
        </w:rPr>
        <w:t>Error sources and estimates for oxygen potential determination</w:t>
      </w:r>
      <w:r>
        <w:rPr>
          <w:rFonts w:ascii="Times New Roman" w:hAnsi="Times New Roman" w:cs="Times New Roman"/>
          <w:sz w:val="20"/>
          <w:szCs w:val="24"/>
        </w:rPr>
        <w:t>….86</w:t>
      </w:r>
    </w:p>
    <w:p w14:paraId="78BF7CFB" w14:textId="77777777" w:rsidR="006E22A0" w:rsidRPr="00754958" w:rsidRDefault="006E22A0" w:rsidP="00754958">
      <w:pPr>
        <w:spacing w:line="360" w:lineRule="auto"/>
        <w:rPr>
          <w:rFonts w:ascii="Times New Roman" w:hAnsi="Times New Roman" w:cs="Times New Roman"/>
          <w:b/>
          <w:smallCaps/>
          <w:sz w:val="24"/>
          <w:szCs w:val="24"/>
        </w:rPr>
      </w:pPr>
    </w:p>
    <w:p w14:paraId="5B3DF552" w14:textId="77777777" w:rsidR="006E22A0" w:rsidRPr="00E125C9" w:rsidRDefault="006E22A0" w:rsidP="00CC65D6">
      <w:pPr>
        <w:spacing w:line="360" w:lineRule="auto"/>
        <w:jc w:val="center"/>
        <w:rPr>
          <w:rFonts w:ascii="Times New Roman" w:hAnsi="Times New Roman" w:cs="Times New Roman"/>
          <w:b/>
          <w:smallCaps/>
          <w:sz w:val="56"/>
        </w:rPr>
      </w:pPr>
    </w:p>
    <w:p w14:paraId="594D20D4" w14:textId="77777777" w:rsidR="006E22A0" w:rsidRPr="00E125C9" w:rsidRDefault="006E22A0" w:rsidP="00754958">
      <w:pPr>
        <w:spacing w:line="360" w:lineRule="auto"/>
        <w:rPr>
          <w:rFonts w:ascii="Times New Roman" w:hAnsi="Times New Roman" w:cs="Times New Roman"/>
          <w:b/>
          <w:smallCaps/>
          <w:sz w:val="56"/>
        </w:rPr>
      </w:pPr>
    </w:p>
    <w:p w14:paraId="7B4C4F30" w14:textId="0BF2F2C1" w:rsidR="00E161D6" w:rsidRPr="00E125C9" w:rsidRDefault="00E161D6" w:rsidP="00CC65D6">
      <w:pPr>
        <w:spacing w:line="360" w:lineRule="auto"/>
        <w:jc w:val="center"/>
        <w:rPr>
          <w:rFonts w:ascii="Times New Roman" w:hAnsi="Times New Roman" w:cs="Times New Roman"/>
          <w:b/>
          <w:smallCaps/>
          <w:sz w:val="56"/>
        </w:rPr>
      </w:pPr>
      <w:r w:rsidRPr="00E125C9">
        <w:rPr>
          <w:rFonts w:ascii="Times New Roman" w:hAnsi="Times New Roman" w:cs="Times New Roman"/>
          <w:b/>
          <w:smallCaps/>
          <w:sz w:val="56"/>
        </w:rPr>
        <w:lastRenderedPageBreak/>
        <w:t xml:space="preserve">List of </w:t>
      </w:r>
      <w:r w:rsidR="006C14C7" w:rsidRPr="00E125C9">
        <w:rPr>
          <w:rFonts w:ascii="Times New Roman" w:hAnsi="Times New Roman" w:cs="Times New Roman"/>
          <w:b/>
          <w:smallCaps/>
          <w:sz w:val="56"/>
        </w:rPr>
        <w:t>Figures</w:t>
      </w:r>
    </w:p>
    <w:p w14:paraId="02D94F28"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1.1.</w:t>
      </w:r>
      <w:proofErr w:type="gramEnd"/>
      <w:r w:rsidRPr="00E125C9">
        <w:rPr>
          <w:rFonts w:ascii="Times New Roman" w:hAnsi="Times New Roman" w:cs="Times New Roman"/>
          <w:sz w:val="20"/>
          <w:szCs w:val="20"/>
        </w:rPr>
        <w:t xml:space="preserve">  Energy consumption and population growth versus time from </w:t>
      </w:r>
      <w:hyperlink r:id="rId10" w:history="1">
        <w:r w:rsidRPr="00E125C9">
          <w:rPr>
            <w:rStyle w:val="Hyperlink"/>
            <w:rFonts w:ascii="Times New Roman" w:hAnsi="Times New Roman" w:cs="Times New Roman"/>
            <w:sz w:val="20"/>
            <w:szCs w:val="20"/>
          </w:rPr>
          <w:t>www.census.gov</w:t>
        </w:r>
      </w:hyperlink>
      <w:r w:rsidRPr="00E125C9">
        <w:rPr>
          <w:rFonts w:ascii="Times New Roman" w:hAnsi="Times New Roman" w:cs="Times New Roman"/>
          <w:sz w:val="20"/>
          <w:szCs w:val="20"/>
        </w:rPr>
        <w:t xml:space="preserve"> and </w:t>
      </w:r>
      <w:hyperlink r:id="rId11" w:history="1">
        <w:r w:rsidRPr="008F031C">
          <w:rPr>
            <w:rStyle w:val="Hyperlink"/>
            <w:rFonts w:ascii="Times New Roman" w:hAnsi="Times New Roman" w:cs="Times New Roman"/>
            <w:sz w:val="20"/>
            <w:szCs w:val="20"/>
          </w:rPr>
          <w:t>www.eaia.gov</w:t>
        </w:r>
      </w:hyperlink>
      <w:proofErr w:type="gramStart"/>
      <w:r w:rsidRPr="00610BBE">
        <w:rPr>
          <w:rFonts w:ascii="Times New Roman" w:hAnsi="Times New Roman" w:cs="Times New Roman"/>
          <w:sz w:val="20"/>
          <w:szCs w:val="20"/>
        </w:rPr>
        <w:t>.</w:t>
      </w:r>
      <w:r>
        <w:rPr>
          <w:rFonts w:ascii="Times New Roman" w:hAnsi="Times New Roman" w:cs="Times New Roman"/>
          <w:sz w:val="20"/>
          <w:szCs w:val="20"/>
        </w:rPr>
        <w:t>…</w:t>
      </w:r>
      <w:proofErr w:type="gramEnd"/>
      <w:r>
        <w:rPr>
          <w:rFonts w:ascii="Times New Roman" w:hAnsi="Times New Roman" w:cs="Times New Roman"/>
          <w:sz w:val="20"/>
          <w:szCs w:val="20"/>
        </w:rPr>
        <w:t>3</w:t>
      </w:r>
    </w:p>
    <w:p w14:paraId="65BE7138"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1.2.</w:t>
      </w:r>
      <w:proofErr w:type="gramEnd"/>
      <w:r w:rsidRPr="00E125C9">
        <w:rPr>
          <w:rFonts w:ascii="Times New Roman" w:hAnsi="Times New Roman" w:cs="Times New Roman"/>
          <w:sz w:val="20"/>
        </w:rPr>
        <w:t xml:space="preserve">  Cross section of a nuclear fuel rod from Olander </w:t>
      </w:r>
      <w:r w:rsidRPr="00E125C9">
        <w:rPr>
          <w:rFonts w:ascii="Times New Roman" w:hAnsi="Times New Roman" w:cs="Times New Roman"/>
          <w:noProof/>
          <w:sz w:val="20"/>
        </w:rPr>
        <w:t>[7]</w:t>
      </w:r>
      <w:r>
        <w:rPr>
          <w:rFonts w:ascii="Times New Roman" w:hAnsi="Times New Roman" w:cs="Times New Roman"/>
          <w:sz w:val="20"/>
        </w:rPr>
        <w:t>….6</w:t>
      </w:r>
    </w:p>
    <w:p w14:paraId="560A5A52"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1.3.</w:t>
      </w:r>
      <w:proofErr w:type="gramEnd"/>
      <w:r w:rsidRPr="00E125C9">
        <w:rPr>
          <w:rFonts w:ascii="Times New Roman" w:hAnsi="Times New Roman" w:cs="Times New Roman"/>
          <w:sz w:val="20"/>
        </w:rPr>
        <w:t xml:space="preserve">  Diagram illustrating the major components of the fuel assemblage taken from </w:t>
      </w:r>
      <w:r w:rsidRPr="00E125C9">
        <w:rPr>
          <w:rFonts w:ascii="Times New Roman" w:hAnsi="Times New Roman" w:cs="Times New Roman"/>
          <w:noProof/>
          <w:sz w:val="20"/>
        </w:rPr>
        <w:t>[8]</w:t>
      </w:r>
      <w:r>
        <w:rPr>
          <w:rFonts w:ascii="Times New Roman" w:hAnsi="Times New Roman" w:cs="Times New Roman"/>
          <w:sz w:val="20"/>
        </w:rPr>
        <w:t>….7</w:t>
      </w:r>
    </w:p>
    <w:p w14:paraId="6637D8A0"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1.4.</w:t>
      </w:r>
      <w:proofErr w:type="gramEnd"/>
      <w:r w:rsidRPr="00E125C9">
        <w:rPr>
          <w:rFonts w:ascii="Times New Roman" w:hAnsi="Times New Roman" w:cs="Times New Roman"/>
          <w:sz w:val="20"/>
        </w:rPr>
        <w:t xml:space="preserve">  Section of the phase relations in the U – O system in the vicinity of the fluorite solid solution from </w:t>
      </w:r>
      <w:r w:rsidRPr="00E125C9">
        <w:rPr>
          <w:rFonts w:ascii="Times New Roman" w:hAnsi="Times New Roman" w:cs="Times New Roman"/>
          <w:noProof/>
          <w:sz w:val="20"/>
        </w:rPr>
        <w:t>[9]</w:t>
      </w:r>
      <w:r>
        <w:rPr>
          <w:rFonts w:ascii="Times New Roman" w:hAnsi="Times New Roman" w:cs="Times New Roman"/>
          <w:sz w:val="20"/>
        </w:rPr>
        <w:t>….8</w:t>
      </w:r>
    </w:p>
    <w:p w14:paraId="077E4DFE"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1.5.</w:t>
      </w:r>
      <w:proofErr w:type="gramEnd"/>
      <w:r w:rsidRPr="00E125C9">
        <w:rPr>
          <w:rFonts w:ascii="Times New Roman" w:hAnsi="Times New Roman" w:cs="Times New Roman"/>
          <w:sz w:val="20"/>
        </w:rPr>
        <w:t xml:space="preserve">  Percent yield by mass number from fissioning of uranium after absorption of a thermal neutron modified after Olander </w:t>
      </w:r>
      <w:r w:rsidRPr="00E125C9">
        <w:rPr>
          <w:rFonts w:ascii="Times New Roman" w:hAnsi="Times New Roman" w:cs="Times New Roman"/>
          <w:noProof/>
          <w:sz w:val="20"/>
        </w:rPr>
        <w:t>[7]</w:t>
      </w:r>
      <w:r>
        <w:rPr>
          <w:rFonts w:ascii="Times New Roman" w:hAnsi="Times New Roman" w:cs="Times New Roman"/>
          <w:sz w:val="20"/>
        </w:rPr>
        <w:t>….11</w:t>
      </w:r>
    </w:p>
    <w:p w14:paraId="1382B0EA"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1.6.</w:t>
      </w:r>
      <w:proofErr w:type="gramEnd"/>
      <w:r w:rsidRPr="00E125C9">
        <w:rPr>
          <w:rFonts w:ascii="Times New Roman" w:hAnsi="Times New Roman" w:cs="Times New Roman"/>
          <w:sz w:val="20"/>
        </w:rPr>
        <w:t xml:space="preserve">  Graphic of the microstructural evolution that occurs in fuel with irradiation modified after Olander </w:t>
      </w:r>
      <w:r w:rsidRPr="00E125C9">
        <w:rPr>
          <w:rFonts w:ascii="Times New Roman" w:hAnsi="Times New Roman" w:cs="Times New Roman"/>
          <w:noProof/>
          <w:sz w:val="20"/>
        </w:rPr>
        <w:t>[7]</w:t>
      </w:r>
      <w:r>
        <w:rPr>
          <w:rFonts w:ascii="Times New Roman" w:hAnsi="Times New Roman" w:cs="Times New Roman"/>
          <w:sz w:val="20"/>
        </w:rPr>
        <w:t>….12</w:t>
      </w:r>
    </w:p>
    <w:p w14:paraId="17C9B7DC" w14:textId="77777777" w:rsidR="00D23173" w:rsidRDefault="00D23173" w:rsidP="00D23173">
      <w:pPr>
        <w:spacing w:line="240" w:lineRule="auto"/>
        <w:rPr>
          <w:rFonts w:ascii="Times New Roman" w:hAnsi="Times New Roman" w:cs="Times New Roman"/>
          <w:sz w:val="20"/>
        </w:rPr>
      </w:pPr>
      <w:r w:rsidRPr="00E125C9">
        <w:rPr>
          <w:rFonts w:ascii="Times New Roman" w:hAnsi="Times New Roman" w:cs="Times New Roman"/>
          <w:b/>
          <w:sz w:val="20"/>
        </w:rPr>
        <w:t>Fig. 1.7:</w:t>
      </w:r>
      <w:r w:rsidRPr="00E125C9">
        <w:rPr>
          <w:rFonts w:ascii="Times New Roman" w:hAnsi="Times New Roman" w:cs="Times New Roman"/>
          <w:sz w:val="20"/>
        </w:rPr>
        <w:t xml:space="preserve">  Discretized section of a fuel element for continuum simulation from </w:t>
      </w:r>
      <w:r w:rsidRPr="00E125C9">
        <w:rPr>
          <w:rFonts w:ascii="Times New Roman" w:hAnsi="Times New Roman" w:cs="Times New Roman"/>
          <w:noProof/>
          <w:sz w:val="20"/>
        </w:rPr>
        <w:t>[10]</w:t>
      </w:r>
      <w:r>
        <w:rPr>
          <w:rFonts w:ascii="Times New Roman" w:hAnsi="Times New Roman" w:cs="Times New Roman"/>
          <w:sz w:val="20"/>
        </w:rPr>
        <w:t>….13</w:t>
      </w:r>
    </w:p>
    <w:p w14:paraId="309F24E6" w14:textId="77777777" w:rsidR="00D23173" w:rsidRDefault="00D23173" w:rsidP="00D23173">
      <w:pPr>
        <w:pStyle w:val="NoSpacing"/>
        <w:rPr>
          <w:rFonts w:ascii="Times New Roman" w:hAnsi="Times New Roman" w:cs="Times New Roman"/>
          <w:sz w:val="20"/>
          <w:szCs w:val="20"/>
        </w:rPr>
      </w:pPr>
      <w:r w:rsidRPr="00E125C9">
        <w:rPr>
          <w:rFonts w:ascii="Times New Roman" w:hAnsi="Times New Roman" w:cs="Times New Roman"/>
          <w:b/>
          <w:sz w:val="20"/>
          <w:szCs w:val="20"/>
        </w:rPr>
        <w:t>Fig. 2.1</w:t>
      </w:r>
      <w:r w:rsidRPr="00E125C9">
        <w:rPr>
          <w:rFonts w:ascii="Times New Roman" w:hAnsi="Times New Roman" w:cs="Times New Roman"/>
          <w:sz w:val="20"/>
          <w:szCs w:val="20"/>
        </w:rPr>
        <w:t xml:space="preserve"> Flow chart for CALPHAD computer coupling of phase diagram construction and thermochemistry after Zinkevich </w:t>
      </w:r>
      <w:r w:rsidRPr="00E125C9">
        <w:rPr>
          <w:rFonts w:ascii="Times New Roman" w:hAnsi="Times New Roman" w:cs="Times New Roman"/>
          <w:noProof/>
          <w:sz w:val="20"/>
          <w:szCs w:val="20"/>
        </w:rPr>
        <w:t>[17]</w:t>
      </w:r>
      <w:r>
        <w:rPr>
          <w:rFonts w:ascii="Times New Roman" w:hAnsi="Times New Roman" w:cs="Times New Roman"/>
          <w:sz w:val="20"/>
          <w:szCs w:val="20"/>
        </w:rPr>
        <w:t>….17</w:t>
      </w:r>
    </w:p>
    <w:p w14:paraId="64576B50" w14:textId="77777777" w:rsidR="00D23173" w:rsidRDefault="00D23173" w:rsidP="00D23173">
      <w:pPr>
        <w:pStyle w:val="NoSpacing"/>
        <w:rPr>
          <w:rFonts w:ascii="Times New Roman" w:hAnsi="Times New Roman" w:cs="Times New Roman"/>
          <w:sz w:val="20"/>
          <w:szCs w:val="20"/>
        </w:rPr>
      </w:pPr>
    </w:p>
    <w:p w14:paraId="08BCBB26" w14:textId="77777777" w:rsidR="00D23173" w:rsidRDefault="00D23173" w:rsidP="00D23173">
      <w:pPr>
        <w:pStyle w:val="NoSpacing"/>
        <w:rPr>
          <w:rFonts w:ascii="Times New Roman" w:hAnsi="Times New Roman" w:cs="Times New Roman"/>
          <w:sz w:val="20"/>
          <w:szCs w:val="20"/>
        </w:rPr>
      </w:pPr>
      <w:proofErr w:type="gramStart"/>
      <w:r w:rsidRPr="00E125C9">
        <w:rPr>
          <w:rFonts w:ascii="Times New Roman" w:hAnsi="Times New Roman" w:cs="Times New Roman"/>
          <w:b/>
          <w:sz w:val="20"/>
          <w:szCs w:val="20"/>
        </w:rPr>
        <w:t>Fig. 3.1.</w:t>
      </w:r>
      <w:proofErr w:type="gramEnd"/>
      <w:r w:rsidRPr="00E125C9">
        <w:rPr>
          <w:rFonts w:ascii="Times New Roman" w:hAnsi="Times New Roman" w:cs="Times New Roman"/>
          <w:b/>
          <w:sz w:val="20"/>
          <w:szCs w:val="20"/>
        </w:rPr>
        <w:t xml:space="preserve"> </w:t>
      </w:r>
      <w:r w:rsidRPr="00E125C9">
        <w:rPr>
          <w:rFonts w:ascii="Times New Roman" w:hAnsi="Times New Roman" w:cs="Times New Roman"/>
          <w:sz w:val="20"/>
          <w:szCs w:val="20"/>
        </w:rPr>
        <w:t>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fluorite unit cell after Willis </w:t>
      </w:r>
      <w:r w:rsidRPr="00E125C9">
        <w:rPr>
          <w:rFonts w:ascii="Times New Roman" w:hAnsi="Times New Roman" w:cs="Times New Roman"/>
          <w:noProof/>
          <w:sz w:val="20"/>
          <w:szCs w:val="20"/>
        </w:rPr>
        <w:t>[28]</w:t>
      </w:r>
      <w:r w:rsidRPr="00E125C9">
        <w:rPr>
          <w:rFonts w:ascii="Times New Roman" w:hAnsi="Times New Roman" w:cs="Times New Roman"/>
          <w:sz w:val="20"/>
          <w:szCs w:val="20"/>
        </w:rPr>
        <w:t>.  The solid circles represent uranium cations while the unfilled circles are the oxygen anions.  The squares show the octahedrally coordinated interstitial sites</w:t>
      </w:r>
      <w:r>
        <w:rPr>
          <w:rFonts w:ascii="Times New Roman" w:hAnsi="Times New Roman" w:cs="Times New Roman"/>
          <w:sz w:val="20"/>
          <w:szCs w:val="20"/>
        </w:rPr>
        <w:t>….25</w:t>
      </w:r>
    </w:p>
    <w:p w14:paraId="4B646789" w14:textId="77777777" w:rsidR="00D23173" w:rsidRDefault="00D23173" w:rsidP="00D23173">
      <w:pPr>
        <w:pStyle w:val="NoSpacing"/>
        <w:rPr>
          <w:rFonts w:ascii="Times New Roman" w:hAnsi="Times New Roman" w:cs="Times New Roman"/>
          <w:sz w:val="20"/>
          <w:szCs w:val="20"/>
        </w:rPr>
      </w:pPr>
    </w:p>
    <w:p w14:paraId="65E4DE97" w14:textId="77777777" w:rsidR="00D23173" w:rsidRDefault="00D23173" w:rsidP="00D23173">
      <w:pPr>
        <w:spacing w:line="36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3.2.</w:t>
      </w:r>
      <w:proofErr w:type="gramEnd"/>
      <w:r w:rsidRPr="00E125C9">
        <w:rPr>
          <w:rFonts w:ascii="Times New Roman" w:hAnsi="Times New Roman" w:cs="Times New Roman"/>
          <w:sz w:val="20"/>
          <w:szCs w:val="20"/>
        </w:rPr>
        <w:t xml:space="preserve"> Tetrahedral and octahedral interstices in an </w:t>
      </w:r>
      <w:proofErr w:type="gramStart"/>
      <w:r w:rsidRPr="00E125C9">
        <w:rPr>
          <w:rFonts w:ascii="Times New Roman" w:hAnsi="Times New Roman" w:cs="Times New Roman"/>
          <w:sz w:val="20"/>
          <w:szCs w:val="20"/>
        </w:rPr>
        <w:t>fcc</w:t>
      </w:r>
      <w:proofErr w:type="gramEnd"/>
      <w:r w:rsidRPr="00E125C9">
        <w:rPr>
          <w:rFonts w:ascii="Times New Roman" w:hAnsi="Times New Roman" w:cs="Times New Roman"/>
          <w:sz w:val="20"/>
          <w:szCs w:val="20"/>
        </w:rPr>
        <w:t xml:space="preserve"> crystal from </w:t>
      </w:r>
      <w:r w:rsidRPr="00E125C9">
        <w:rPr>
          <w:rFonts w:ascii="Times New Roman" w:hAnsi="Times New Roman" w:cs="Times New Roman"/>
          <w:noProof/>
          <w:sz w:val="20"/>
          <w:szCs w:val="20"/>
        </w:rPr>
        <w:t>[7]</w:t>
      </w:r>
      <w:r>
        <w:rPr>
          <w:rFonts w:ascii="Times New Roman" w:hAnsi="Times New Roman" w:cs="Times New Roman"/>
          <w:sz w:val="20"/>
          <w:szCs w:val="20"/>
        </w:rPr>
        <w:t>….27</w:t>
      </w:r>
    </w:p>
    <w:p w14:paraId="183C2F4F"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3.3.</w:t>
      </w:r>
      <w:proofErr w:type="gramEnd"/>
      <w:r w:rsidRPr="00E125C9">
        <w:rPr>
          <w:rFonts w:ascii="Times New Roman" w:hAnsi="Times New Roman" w:cs="Times New Roman"/>
          <w:sz w:val="20"/>
          <w:szCs w:val="20"/>
        </w:rPr>
        <w:t xml:space="preserve"> Simple octahedrally coordinated interstitials (a), the di-interstitial (b), and the cuboctahedral cluster (c).  In (a) and (b), the open circles are tetrahedrally coordinated ‘normal’ O sites, the dark filled circles </w:t>
      </w:r>
      <w:proofErr w:type="gramStart"/>
      <w:r w:rsidRPr="00E125C9">
        <w:rPr>
          <w:rFonts w:ascii="Times New Roman" w:hAnsi="Times New Roman" w:cs="Times New Roman"/>
          <w:sz w:val="20"/>
          <w:szCs w:val="20"/>
        </w:rPr>
        <w:t>represent</w:t>
      </w:r>
      <w:proofErr w:type="gramEnd"/>
      <w:r w:rsidRPr="00E125C9">
        <w:rPr>
          <w:rFonts w:ascii="Times New Roman" w:hAnsi="Times New Roman" w:cs="Times New Roman"/>
          <w:sz w:val="20"/>
          <w:szCs w:val="20"/>
        </w:rPr>
        <w:t xml:space="preserve"> U atoms and the light filled circles delineated by dashes are octahedrally coordinated O interstitials.  The U atoms (dark circles) relative to the O cluster positions (open circles) are shown in (c)</w:t>
      </w:r>
      <w:r>
        <w:rPr>
          <w:rFonts w:ascii="Times New Roman" w:hAnsi="Times New Roman" w:cs="Times New Roman"/>
          <w:sz w:val="20"/>
          <w:szCs w:val="20"/>
        </w:rPr>
        <w:t>….30</w:t>
      </w:r>
    </w:p>
    <w:p w14:paraId="57EFA51E"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3.4.</w:t>
      </w:r>
      <w:proofErr w:type="gramEnd"/>
      <w:r w:rsidRPr="00E125C9">
        <w:rPr>
          <w:rFonts w:ascii="Times New Roman" w:hAnsi="Times New Roman" w:cs="Times New Roman"/>
          <w:sz w:val="20"/>
          <w:szCs w:val="20"/>
        </w:rPr>
        <w:t xml:space="preserve"> Gibbs curves from the ideal solution model as a function of composition for </w:t>
      </w:r>
      <w:proofErr w:type="gramStart"/>
      <w:r w:rsidRPr="00E125C9">
        <w:rPr>
          <w:rFonts w:ascii="Times New Roman" w:hAnsi="Times New Roman" w:cs="Times New Roman"/>
          <w:sz w:val="20"/>
          <w:szCs w:val="20"/>
        </w:rPr>
        <w:t>the α</w:t>
      </w:r>
      <w:proofErr w:type="gramEnd"/>
      <w:r w:rsidRPr="00E125C9">
        <w:rPr>
          <w:rFonts w:ascii="Times New Roman" w:hAnsi="Times New Roman" w:cs="Times New Roman"/>
          <w:sz w:val="20"/>
          <w:szCs w:val="20"/>
        </w:rPr>
        <w:t xml:space="preserve"> and β phases in the hypothetical a-b and a-c systems.  The dashed lines represent “extrapolations” into the unstable phase regions.  The difference between the extrapolated end points and the pure stable phase is the lattice stability.  Note that the lattice stability for pure </w:t>
      </w:r>
      <w:r w:rsidRPr="00E125C9">
        <w:rPr>
          <w:rFonts w:ascii="Times New Roman" w:hAnsi="Times New Roman" w:cs="Times New Roman"/>
          <w:i/>
          <w:sz w:val="20"/>
          <w:szCs w:val="20"/>
        </w:rPr>
        <w:t>a</w:t>
      </w:r>
      <w:r w:rsidRPr="00E125C9">
        <w:rPr>
          <w:rFonts w:ascii="Times New Roman" w:hAnsi="Times New Roman" w:cs="Times New Roman"/>
          <w:sz w:val="20"/>
          <w:szCs w:val="20"/>
        </w:rPr>
        <w:t xml:space="preserve"> in both the </w:t>
      </w:r>
      <w:r w:rsidRPr="00E125C9">
        <w:rPr>
          <w:rFonts w:ascii="Times New Roman" w:hAnsi="Times New Roman" w:cs="Times New Roman"/>
          <w:i/>
          <w:sz w:val="20"/>
          <w:szCs w:val="20"/>
        </w:rPr>
        <w:t>a-b</w:t>
      </w:r>
      <w:r w:rsidRPr="00E125C9">
        <w:rPr>
          <w:rFonts w:ascii="Times New Roman" w:hAnsi="Times New Roman" w:cs="Times New Roman"/>
          <w:sz w:val="20"/>
          <w:szCs w:val="20"/>
        </w:rPr>
        <w:t xml:space="preserve"> and </w:t>
      </w:r>
      <w:r w:rsidRPr="00E125C9">
        <w:rPr>
          <w:rFonts w:ascii="Times New Roman" w:hAnsi="Times New Roman" w:cs="Times New Roman"/>
          <w:i/>
          <w:sz w:val="20"/>
          <w:szCs w:val="20"/>
        </w:rPr>
        <w:t>a-c</w:t>
      </w:r>
      <w:r w:rsidRPr="00E125C9">
        <w:rPr>
          <w:rFonts w:ascii="Times New Roman" w:hAnsi="Times New Roman" w:cs="Times New Roman"/>
          <w:sz w:val="20"/>
          <w:szCs w:val="20"/>
        </w:rPr>
        <w:t xml:space="preserve"> binaries are the same, i.e. the </w:t>
      </w:r>
      <w:r w:rsidRPr="00E125C9">
        <w:rPr>
          <w:rFonts w:ascii="Times New Roman" w:hAnsi="Times New Roman" w:cs="Times New Roman"/>
          <w:i/>
          <w:sz w:val="20"/>
          <w:szCs w:val="20"/>
        </w:rPr>
        <w:t>G</w:t>
      </w:r>
      <w:r w:rsidRPr="00E125C9">
        <w:rPr>
          <w:rFonts w:ascii="Times New Roman" w:hAnsi="Times New Roman" w:cs="Times New Roman"/>
          <w:i/>
          <w:sz w:val="20"/>
          <w:szCs w:val="20"/>
          <w:vertAlign w:val="superscript"/>
        </w:rPr>
        <w:t>α→β</w:t>
      </w:r>
      <w:r w:rsidRPr="00E125C9">
        <w:rPr>
          <w:rFonts w:ascii="Times New Roman" w:hAnsi="Times New Roman" w:cs="Times New Roman"/>
          <w:vertAlign w:val="superscript"/>
        </w:rPr>
        <w:t xml:space="preserve"> </w:t>
      </w:r>
      <w:r w:rsidRPr="00E125C9">
        <w:rPr>
          <w:rFonts w:ascii="Times New Roman" w:hAnsi="Times New Roman" w:cs="Times New Roman"/>
          <w:sz w:val="20"/>
          <w:szCs w:val="20"/>
        </w:rPr>
        <w:t>value is independent of the system</w:t>
      </w:r>
      <w:r>
        <w:rPr>
          <w:rFonts w:ascii="Times New Roman" w:hAnsi="Times New Roman" w:cs="Times New Roman"/>
          <w:sz w:val="20"/>
          <w:szCs w:val="20"/>
        </w:rPr>
        <w:t>….31</w:t>
      </w:r>
    </w:p>
    <w:p w14:paraId="1F9E4B50" w14:textId="77777777" w:rsidR="00D23173" w:rsidRDefault="00D23173" w:rsidP="00D23173">
      <w:pPr>
        <w:pStyle w:val="NoSpacing"/>
        <w:rPr>
          <w:rFonts w:ascii="Times New Roman" w:hAnsi="Times New Roman" w:cs="Times New Roman"/>
          <w:sz w:val="20"/>
          <w:szCs w:val="20"/>
        </w:rPr>
      </w:pPr>
      <w:proofErr w:type="gramStart"/>
      <w:r w:rsidRPr="00E125C9">
        <w:rPr>
          <w:rFonts w:ascii="Times New Roman" w:hAnsi="Times New Roman" w:cs="Times New Roman"/>
          <w:b/>
          <w:sz w:val="20"/>
          <w:szCs w:val="20"/>
        </w:rPr>
        <w:t>Fig. 3.5.</w:t>
      </w:r>
      <w:proofErr w:type="gramEnd"/>
      <w:r w:rsidRPr="00E125C9">
        <w:rPr>
          <w:rFonts w:ascii="Times New Roman" w:hAnsi="Times New Roman" w:cs="Times New Roman"/>
          <w:b/>
          <w:sz w:val="20"/>
          <w:szCs w:val="20"/>
        </w:rPr>
        <w:t xml:space="preserve"> </w:t>
      </w:r>
      <w:proofErr w:type="gramStart"/>
      <w:r w:rsidRPr="00E125C9">
        <w:rPr>
          <w:rFonts w:ascii="Times New Roman" w:hAnsi="Times New Roman" w:cs="Times New Roman"/>
          <w:sz w:val="20"/>
          <w:szCs w:val="20"/>
        </w:rPr>
        <w:t>Alternative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lattice structure.</w:t>
      </w:r>
      <w:proofErr w:type="gramEnd"/>
      <w:r w:rsidRPr="00E125C9">
        <w:rPr>
          <w:rFonts w:ascii="Times New Roman" w:hAnsi="Times New Roman" w:cs="Times New Roman"/>
          <w:sz w:val="20"/>
          <w:szCs w:val="20"/>
        </w:rPr>
        <w:t xml:space="preserve">  The unfilled circles represent oxygen anions while the solid circles are uranium cations occupying every other cube center</w:t>
      </w:r>
      <w:r>
        <w:rPr>
          <w:rFonts w:ascii="Times New Roman" w:hAnsi="Times New Roman" w:cs="Times New Roman"/>
          <w:sz w:val="20"/>
          <w:szCs w:val="20"/>
        </w:rPr>
        <w:t>….36</w:t>
      </w:r>
    </w:p>
    <w:p w14:paraId="16BC069E" w14:textId="77777777" w:rsidR="00D23173" w:rsidRDefault="00D23173" w:rsidP="00D23173">
      <w:pPr>
        <w:pStyle w:val="NoSpacing"/>
        <w:rPr>
          <w:rFonts w:ascii="Times New Roman" w:hAnsi="Times New Roman" w:cs="Times New Roman"/>
          <w:sz w:val="20"/>
          <w:szCs w:val="20"/>
        </w:rPr>
      </w:pPr>
    </w:p>
    <w:p w14:paraId="4656AAF9"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3.6.</w:t>
      </w:r>
      <w:proofErr w:type="gramEnd"/>
      <w:r w:rsidRPr="00E125C9">
        <w:rPr>
          <w:rFonts w:ascii="Times New Roman" w:hAnsi="Times New Roman" w:cs="Times New Roman"/>
          <w:b/>
          <w:sz w:val="20"/>
          <w:szCs w:val="20"/>
        </w:rPr>
        <w:t xml:space="preserve"> </w:t>
      </w:r>
      <w:proofErr w:type="gramStart"/>
      <w:r w:rsidRPr="00E125C9">
        <w:rPr>
          <w:rFonts w:ascii="Times New Roman" w:hAnsi="Times New Roman" w:cs="Times New Roman"/>
          <w:sz w:val="20"/>
          <w:szCs w:val="20"/>
        </w:rPr>
        <w:t>Lattice parameter for stoichiometric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2.00</w:t>
      </w:r>
      <w:r w:rsidRPr="00E125C9">
        <w:rPr>
          <w:rFonts w:ascii="Times New Roman" w:hAnsi="Times New Roman" w:cs="Times New Roman"/>
          <w:sz w:val="20"/>
          <w:szCs w:val="20"/>
        </w:rPr>
        <w:t xml:space="preserve"> versus Ln composition.</w:t>
      </w:r>
      <w:proofErr w:type="gramEnd"/>
      <w:r w:rsidRPr="00E125C9">
        <w:rPr>
          <w:rFonts w:ascii="Times New Roman" w:hAnsi="Times New Roman" w:cs="Times New Roman"/>
          <w:sz w:val="20"/>
          <w:szCs w:val="20"/>
        </w:rPr>
        <w:t xml:space="preserve">  Lines correspond to </w:t>
      </w:r>
      <w:proofErr w:type="gramStart"/>
      <w:r w:rsidRPr="00E125C9">
        <w:rPr>
          <w:rFonts w:ascii="Times New Roman" w:hAnsi="Times New Roman" w:cs="Times New Roman"/>
          <w:sz w:val="20"/>
          <w:szCs w:val="20"/>
        </w:rPr>
        <w:t>computed</w:t>
      </w:r>
      <w:proofErr w:type="gramEnd"/>
      <w:r w:rsidRPr="00E125C9">
        <w:rPr>
          <w:rFonts w:ascii="Times New Roman" w:hAnsi="Times New Roman" w:cs="Times New Roman"/>
          <w:sz w:val="20"/>
          <w:szCs w:val="20"/>
        </w:rPr>
        <w:t xml:space="preserve"> values from Eqn.</w:t>
      </w:r>
      <w:r>
        <w:rPr>
          <w:rFonts w:ascii="Times New Roman" w:hAnsi="Times New Roman" w:cs="Times New Roman"/>
          <w:sz w:val="18"/>
          <w:szCs w:val="18"/>
        </w:rPr>
        <w:t xml:space="preserve"> 3. 7</w:t>
      </w:r>
      <w:r>
        <w:rPr>
          <w:rFonts w:ascii="Times New Roman" w:hAnsi="Times New Roman" w:cs="Times New Roman"/>
          <w:sz w:val="20"/>
          <w:szCs w:val="20"/>
        </w:rPr>
        <w:t>….38</w:t>
      </w:r>
    </w:p>
    <w:p w14:paraId="05E9E88E" w14:textId="77777777" w:rsidR="00D23173" w:rsidRDefault="00D23173" w:rsidP="00D23173">
      <w:pPr>
        <w:pStyle w:val="NoSpacing"/>
        <w:rPr>
          <w:rFonts w:ascii="Times New Roman" w:hAnsi="Times New Roman" w:cs="Times New Roman"/>
          <w:sz w:val="20"/>
          <w:szCs w:val="20"/>
        </w:rPr>
      </w:pPr>
      <w:proofErr w:type="gramStart"/>
      <w:r w:rsidRPr="00E125C9">
        <w:rPr>
          <w:rFonts w:ascii="Times New Roman" w:hAnsi="Times New Roman" w:cs="Times New Roman"/>
          <w:b/>
          <w:sz w:val="20"/>
          <w:szCs w:val="20"/>
        </w:rPr>
        <w:t>Fig. 3.7.</w:t>
      </w:r>
      <w:proofErr w:type="gramEnd"/>
      <w:r w:rsidRPr="00E125C9">
        <w:rPr>
          <w:rFonts w:ascii="Times New Roman" w:hAnsi="Times New Roman" w:cs="Times New Roman"/>
          <w:b/>
          <w:sz w:val="20"/>
          <w:szCs w:val="20"/>
        </w:rPr>
        <w:t xml:space="preserve"> </w:t>
      </w:r>
      <w:r w:rsidRPr="00E125C9">
        <w:rPr>
          <w:rFonts w:ascii="Times New Roman" w:hAnsi="Times New Roman" w:cs="Times New Roman"/>
          <w:sz w:val="20"/>
          <w:szCs w:val="20"/>
        </w:rPr>
        <w:t xml:space="preserve">Lattice stability (red squares) calculated from DFT versus ionic radii in 8-coordination (blue circles) of selected lanthanides from </w:t>
      </w:r>
      <w:r w:rsidRPr="00E125C9">
        <w:rPr>
          <w:rFonts w:ascii="Times New Roman" w:hAnsi="Times New Roman" w:cs="Times New Roman"/>
          <w:noProof/>
          <w:sz w:val="20"/>
          <w:szCs w:val="20"/>
        </w:rPr>
        <w:t>[54]</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40</w:t>
      </w:r>
    </w:p>
    <w:p w14:paraId="798B37BF" w14:textId="77777777" w:rsidR="00D23173" w:rsidRPr="00E125C9" w:rsidRDefault="00D23173" w:rsidP="00D23173">
      <w:pPr>
        <w:pStyle w:val="NoSpacing"/>
        <w:rPr>
          <w:rFonts w:ascii="Times New Roman" w:hAnsi="Times New Roman" w:cs="Times New Roman"/>
          <w:sz w:val="20"/>
          <w:szCs w:val="20"/>
        </w:rPr>
      </w:pPr>
    </w:p>
    <w:p w14:paraId="6CE68203"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3.8.</w:t>
      </w:r>
      <w:proofErr w:type="gramEnd"/>
      <w:r w:rsidRPr="00E125C9">
        <w:rPr>
          <w:rFonts w:ascii="Times New Roman" w:hAnsi="Times New Roman" w:cs="Times New Roman"/>
          <w:sz w:val="20"/>
          <w:szCs w:val="20"/>
        </w:rPr>
        <w:t xml:space="preserve"> Experimentally determined phase diagrams from </w:t>
      </w:r>
      <w:r w:rsidRPr="00E125C9">
        <w:rPr>
          <w:rFonts w:ascii="Times New Roman" w:hAnsi="Times New Roman" w:cs="Times New Roman"/>
          <w:noProof/>
          <w:sz w:val="20"/>
          <w:szCs w:val="20"/>
        </w:rPr>
        <w:t>[62]</w:t>
      </w:r>
      <w:r w:rsidRPr="00E125C9">
        <w:rPr>
          <w:rFonts w:ascii="Times New Roman" w:hAnsi="Times New Roman" w:cs="Times New Roman"/>
          <w:sz w:val="20"/>
          <w:szCs w:val="20"/>
        </w:rPr>
        <w:t xml:space="preserve"> and </w:t>
      </w:r>
      <w:r w:rsidRPr="00E125C9">
        <w:rPr>
          <w:rFonts w:ascii="Times New Roman" w:hAnsi="Times New Roman" w:cs="Times New Roman"/>
          <w:noProof/>
          <w:sz w:val="20"/>
          <w:szCs w:val="20"/>
        </w:rPr>
        <w:t>[63]</w:t>
      </w:r>
      <w:r w:rsidRPr="00E125C9">
        <w:rPr>
          <w:rFonts w:ascii="Times New Roman" w:hAnsi="Times New Roman" w:cs="Times New Roman"/>
          <w:sz w:val="20"/>
          <w:szCs w:val="20"/>
        </w:rPr>
        <w:t>.  The red line shows the oxygen rich extent of the fluorite phase considering U</w:t>
      </w:r>
      <w:r w:rsidRPr="00E125C9">
        <w:rPr>
          <w:rFonts w:ascii="Times New Roman" w:hAnsi="Times New Roman" w:cs="Times New Roman"/>
          <w:sz w:val="20"/>
          <w:szCs w:val="20"/>
          <w:vertAlign w:val="superscript"/>
        </w:rPr>
        <w:t>5+</w:t>
      </w:r>
      <w:r w:rsidRPr="00E125C9">
        <w:rPr>
          <w:rFonts w:ascii="Times New Roman" w:hAnsi="Times New Roman" w:cs="Times New Roman"/>
          <w:sz w:val="20"/>
          <w:szCs w:val="20"/>
        </w:rPr>
        <w:t xml:space="preserve"> as the maximum oxidation state.</w:t>
      </w:r>
      <w:r w:rsidRPr="00E125C9">
        <w:rPr>
          <w:rFonts w:ascii="Times New Roman" w:hAnsi="Times New Roman" w:cs="Times New Roman"/>
          <w:b/>
        </w:rPr>
        <w:t xml:space="preserve"> </w:t>
      </w:r>
      <w:r w:rsidRPr="00E125C9">
        <w:rPr>
          <w:rFonts w:ascii="Times New Roman" w:hAnsi="Times New Roman" w:cs="Times New Roman"/>
          <w:b/>
          <w:sz w:val="20"/>
          <w:szCs w:val="20"/>
        </w:rPr>
        <w:t>(</w:t>
      </w:r>
      <w:r w:rsidRPr="00E125C9">
        <w:rPr>
          <w:rFonts w:ascii="Times New Roman" w:hAnsi="Times New Roman" w:cs="Times New Roman"/>
          <w:sz w:val="20"/>
          <w:szCs w:val="20"/>
        </w:rPr>
        <w:t xml:space="preserve">Reprinted with permission of The American Ceramic Society, </w:t>
      </w:r>
      <w:hyperlink r:id="rId12"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All</w:t>
      </w:r>
      <w:proofErr w:type="gramEnd"/>
      <w:r w:rsidRPr="00E125C9">
        <w:rPr>
          <w:rFonts w:ascii="Times New Roman" w:hAnsi="Times New Roman" w:cs="Times New Roman"/>
          <w:sz w:val="20"/>
          <w:szCs w:val="20"/>
        </w:rPr>
        <w:t xml:space="preserve"> rights reserved.)</w:t>
      </w:r>
      <w:r>
        <w:rPr>
          <w:rFonts w:ascii="Times New Roman" w:hAnsi="Times New Roman" w:cs="Times New Roman"/>
          <w:sz w:val="20"/>
          <w:szCs w:val="20"/>
        </w:rPr>
        <w:t>…43</w:t>
      </w:r>
    </w:p>
    <w:p w14:paraId="62168F05"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lastRenderedPageBreak/>
        <w:t>Fig. 3.9.</w:t>
      </w:r>
      <w:proofErr w:type="gramEnd"/>
      <w:r w:rsidRPr="00E125C9">
        <w:rPr>
          <w:rFonts w:ascii="Times New Roman" w:hAnsi="Times New Roman" w:cs="Times New Roman"/>
          <w:sz w:val="20"/>
          <w:szCs w:val="20"/>
        </w:rPr>
        <w:t xml:space="preserve"> (a) Lattice parameter for stoichiometric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versus La composition.  Lines correspond to </w:t>
      </w:r>
      <w:proofErr w:type="gramStart"/>
      <w:r w:rsidRPr="00E125C9">
        <w:rPr>
          <w:rFonts w:ascii="Times New Roman" w:hAnsi="Times New Roman" w:cs="Times New Roman"/>
          <w:sz w:val="20"/>
          <w:szCs w:val="20"/>
        </w:rPr>
        <w:t>computed</w:t>
      </w:r>
      <w:proofErr w:type="gramEnd"/>
      <w:r w:rsidRPr="00E125C9">
        <w:rPr>
          <w:rFonts w:ascii="Times New Roman" w:hAnsi="Times New Roman" w:cs="Times New Roman"/>
          <w:sz w:val="20"/>
          <w:szCs w:val="20"/>
        </w:rPr>
        <w:t xml:space="preserve"> values from Eqn. 3. </w:t>
      </w:r>
      <w:proofErr w:type="gramStart"/>
      <w:r w:rsidRPr="00E125C9">
        <w:rPr>
          <w:rFonts w:ascii="Times New Roman" w:hAnsi="Times New Roman" w:cs="Times New Roman"/>
          <w:sz w:val="20"/>
          <w:szCs w:val="20"/>
        </w:rPr>
        <w:t>10 for y≤0.5 and Eqn. X for y≥0.5.</w:t>
      </w:r>
      <w:proofErr w:type="gramEnd"/>
      <w:r w:rsidRPr="00E125C9">
        <w:rPr>
          <w:rFonts w:ascii="Times New Roman" w:hAnsi="Times New Roman" w:cs="Times New Roman"/>
          <w:sz w:val="20"/>
          <w:szCs w:val="20"/>
        </w:rPr>
        <w:t xml:space="preserve"> (b) Oxygen to metal ratio effect on the lattice parameter of U</w:t>
      </w:r>
      <w:r w:rsidRPr="00E125C9">
        <w:rPr>
          <w:rFonts w:ascii="Times New Roman" w:hAnsi="Times New Roman" w:cs="Times New Roman"/>
          <w:sz w:val="20"/>
          <w:szCs w:val="20"/>
          <w:vertAlign w:val="subscript"/>
        </w:rPr>
        <w:t>0.50</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0.50</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Lines are included for reference only to illustrate the abrupt change observed at O/M = 2.00</w:t>
      </w:r>
      <w:r>
        <w:rPr>
          <w:rFonts w:ascii="Times New Roman" w:hAnsi="Times New Roman" w:cs="Times New Roman"/>
          <w:sz w:val="20"/>
          <w:szCs w:val="20"/>
        </w:rPr>
        <w:t>….45</w:t>
      </w:r>
    </w:p>
    <w:p w14:paraId="16799C3E"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3.10.</w:t>
      </w:r>
      <w:proofErr w:type="gramEnd"/>
      <w:r w:rsidRPr="00E125C9">
        <w:rPr>
          <w:rFonts w:ascii="Times New Roman" w:hAnsi="Times New Roman" w:cs="Times New Roman"/>
          <w:sz w:val="20"/>
          <w:szCs w:val="20"/>
        </w:rPr>
        <w:t xml:space="preserve"> Total fraction of oxygen defects (</w:t>
      </w:r>
      <w:r w:rsidRPr="00E125C9">
        <w:rPr>
          <w:rFonts w:ascii="Times New Roman" w:hAnsi="Times New Roman" w:cs="Times New Roman"/>
          <w:i/>
          <w:sz w:val="20"/>
          <w:szCs w:val="20"/>
        </w:rPr>
        <w:t>n</w:t>
      </w:r>
      <w:r w:rsidRPr="00E125C9">
        <w:rPr>
          <w:rFonts w:ascii="Times New Roman" w:hAnsi="Times New Roman" w:cs="Times New Roman"/>
          <w:i/>
          <w:sz w:val="20"/>
          <w:szCs w:val="20"/>
          <w:vertAlign w:val="subscript"/>
        </w:rPr>
        <w:t>d</w:t>
      </w:r>
      <w:r w:rsidRPr="00E125C9">
        <w:rPr>
          <w:rFonts w:ascii="Times New Roman" w:hAnsi="Times New Roman" w:cs="Times New Roman"/>
          <w:sz w:val="20"/>
          <w:szCs w:val="20"/>
        </w:rPr>
        <w:t>) for stoichiometric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from neutron diffraction study performed by Hutchings </w:t>
      </w:r>
      <w:r w:rsidRPr="00E125C9">
        <w:rPr>
          <w:rFonts w:ascii="Times New Roman" w:hAnsi="Times New Roman" w:cs="Times New Roman"/>
          <w:noProof/>
          <w:sz w:val="20"/>
          <w:szCs w:val="20"/>
        </w:rPr>
        <w:t>[68]</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47</w:t>
      </w:r>
    </w:p>
    <w:p w14:paraId="526BBFCD"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3.11.</w:t>
      </w:r>
      <w:proofErr w:type="gramEnd"/>
      <w:r w:rsidRPr="00E125C9">
        <w:rPr>
          <w:rFonts w:ascii="Times New Roman" w:hAnsi="Times New Roman" w:cs="Times New Roman"/>
          <w:sz w:val="20"/>
          <w:szCs w:val="20"/>
        </w:rPr>
        <w:t xml:space="preserve"> Total fraction of oxygen defects (</w:t>
      </w:r>
      <w:r w:rsidRPr="00E125C9">
        <w:rPr>
          <w:rFonts w:ascii="Times New Roman" w:hAnsi="Times New Roman" w:cs="Times New Roman"/>
          <w:i/>
          <w:sz w:val="20"/>
          <w:szCs w:val="20"/>
        </w:rPr>
        <w:t>n</w:t>
      </w:r>
      <w:r w:rsidRPr="00E125C9">
        <w:rPr>
          <w:rFonts w:ascii="Times New Roman" w:hAnsi="Times New Roman" w:cs="Times New Roman"/>
          <w:i/>
          <w:sz w:val="20"/>
          <w:szCs w:val="20"/>
          <w:vertAlign w:val="subscript"/>
        </w:rPr>
        <w:t>d</w:t>
      </w:r>
      <w:r w:rsidRPr="00E125C9">
        <w:rPr>
          <w:rFonts w:ascii="Times New Roman" w:hAnsi="Times New Roman" w:cs="Times New Roman"/>
          <w:sz w:val="20"/>
          <w:szCs w:val="20"/>
        </w:rPr>
        <w:t>) for stoichiometric 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from neutron diffraction study performed by Hutchings </w:t>
      </w:r>
      <w:r w:rsidRPr="00E125C9">
        <w:rPr>
          <w:rFonts w:ascii="Times New Roman" w:hAnsi="Times New Roman" w:cs="Times New Roman"/>
          <w:noProof/>
          <w:sz w:val="20"/>
          <w:szCs w:val="20"/>
        </w:rPr>
        <w:t>[68]</w:t>
      </w:r>
      <w:r>
        <w:rPr>
          <w:rFonts w:ascii="Times New Roman" w:hAnsi="Times New Roman" w:cs="Times New Roman"/>
          <w:sz w:val="20"/>
          <w:szCs w:val="20"/>
        </w:rPr>
        <w:t>….48</w:t>
      </w:r>
    </w:p>
    <w:p w14:paraId="0AAA0E0B" w14:textId="77777777" w:rsidR="00D23173" w:rsidRPr="00E125C9"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3.12.</w:t>
      </w:r>
      <w:proofErr w:type="gramEnd"/>
      <w:r w:rsidRPr="00E125C9">
        <w:rPr>
          <w:rFonts w:ascii="Times New Roman" w:hAnsi="Times New Roman" w:cs="Times New Roman"/>
          <w:sz w:val="20"/>
          <w:szCs w:val="20"/>
        </w:rPr>
        <w:t xml:space="preserve"> Specific heat of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from </w:t>
      </w:r>
      <w:r w:rsidRPr="00E125C9">
        <w:rPr>
          <w:rFonts w:ascii="Times New Roman" w:hAnsi="Times New Roman" w:cs="Times New Roman"/>
          <w:noProof/>
          <w:sz w:val="20"/>
          <w:szCs w:val="20"/>
        </w:rPr>
        <w:t>[71]</w:t>
      </w:r>
      <w:r w:rsidRPr="00E125C9">
        <w:rPr>
          <w:rFonts w:ascii="Times New Roman" w:hAnsi="Times New Roman" w:cs="Times New Roman"/>
          <w:sz w:val="20"/>
          <w:szCs w:val="20"/>
        </w:rPr>
        <w:t xml:space="preserve">showing a discontinuity in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sz w:val="20"/>
          <w:szCs w:val="20"/>
        </w:rPr>
        <w:t xml:space="preserve"> at ~2900 K believed to be due to oxygen Frenkel disorder.  The second break in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sz w:val="20"/>
          <w:szCs w:val="20"/>
          <w:vertAlign w:val="subscript"/>
        </w:rPr>
        <w:t xml:space="preserve"> </w:t>
      </w:r>
      <w:r w:rsidRPr="00E125C9">
        <w:rPr>
          <w:rFonts w:ascii="Times New Roman" w:hAnsi="Times New Roman" w:cs="Times New Roman"/>
          <w:sz w:val="20"/>
          <w:szCs w:val="20"/>
        </w:rPr>
        <w:t>at ~3100 K is from melting</w:t>
      </w:r>
      <w:r>
        <w:rPr>
          <w:rFonts w:ascii="Times New Roman" w:hAnsi="Times New Roman" w:cs="Times New Roman"/>
          <w:sz w:val="20"/>
          <w:szCs w:val="20"/>
        </w:rPr>
        <w:t>….49</w:t>
      </w:r>
    </w:p>
    <w:p w14:paraId="38E9650F" w14:textId="77777777" w:rsidR="00D23173" w:rsidRDefault="00D23173" w:rsidP="00D23173">
      <w:pPr>
        <w:spacing w:line="240" w:lineRule="auto"/>
        <w:rPr>
          <w:rFonts w:ascii="Times New Roman" w:hAnsi="Times New Roman" w:cs="Times New Roman"/>
          <w:sz w:val="20"/>
          <w:szCs w:val="20"/>
        </w:rPr>
      </w:pPr>
      <w:r w:rsidRPr="00E125C9">
        <w:rPr>
          <w:rFonts w:ascii="Times New Roman" w:hAnsi="Times New Roman" w:cs="Times New Roman"/>
          <w:b/>
          <w:sz w:val="20"/>
          <w:szCs w:val="20"/>
          <w:lang w:val="fr-FR"/>
        </w:rPr>
        <w:t>Fig. 3.13.</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Experimentally determined molar heat capacity from the studies for 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w:t>
      </w:r>
      <w:r w:rsidRPr="00E125C9">
        <w:rPr>
          <w:rFonts w:ascii="Times New Roman" w:hAnsi="Times New Roman" w:cs="Times New Roman"/>
          <w:noProof/>
          <w:sz w:val="20"/>
          <w:szCs w:val="20"/>
        </w:rPr>
        <w:t>[69, 72-76]</w:t>
      </w:r>
      <w:r w:rsidRPr="00E125C9">
        <w:rPr>
          <w:rFonts w:ascii="Times New Roman" w:hAnsi="Times New Roman" w:cs="Times New Roman"/>
          <w:sz w:val="20"/>
          <w:szCs w:val="20"/>
        </w:rPr>
        <w:t xml:space="preserve"> reviewed in this work</w:t>
      </w:r>
      <w:r>
        <w:rPr>
          <w:rFonts w:ascii="Times New Roman" w:hAnsi="Times New Roman" w:cs="Times New Roman"/>
          <w:sz w:val="20"/>
          <w:szCs w:val="20"/>
        </w:rPr>
        <w:t>….50</w:t>
      </w:r>
    </w:p>
    <w:p w14:paraId="6CD6B89A"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4.1.</w:t>
      </w:r>
      <w:proofErr w:type="gramEnd"/>
      <w:r w:rsidRPr="00E125C9">
        <w:rPr>
          <w:rFonts w:ascii="Times New Roman" w:hAnsi="Times New Roman" w:cs="Times New Roman"/>
          <w:sz w:val="20"/>
          <w:szCs w:val="20"/>
        </w:rPr>
        <w:t xml:space="preserve"> Reported phase diagram for the U-La-O system adapted by </w:t>
      </w:r>
      <w:r w:rsidRPr="00E125C9">
        <w:rPr>
          <w:rFonts w:ascii="Times New Roman" w:hAnsi="Times New Roman" w:cs="Times New Roman"/>
          <w:noProof/>
          <w:sz w:val="20"/>
          <w:szCs w:val="20"/>
        </w:rPr>
        <w:t>[114]</w:t>
      </w:r>
      <w:r w:rsidRPr="00E125C9">
        <w:rPr>
          <w:rFonts w:ascii="Times New Roman" w:hAnsi="Times New Roman" w:cs="Times New Roman"/>
          <w:sz w:val="20"/>
          <w:szCs w:val="20"/>
        </w:rPr>
        <w:t xml:space="preserve"> using the experimental work from </w:t>
      </w:r>
      <w:r w:rsidRPr="00E125C9">
        <w:rPr>
          <w:rFonts w:ascii="Times New Roman" w:hAnsi="Times New Roman" w:cs="Times New Roman"/>
          <w:noProof/>
          <w:sz w:val="20"/>
          <w:szCs w:val="20"/>
        </w:rPr>
        <w:t>[62]</w:t>
      </w:r>
      <w:r w:rsidRPr="00E125C9">
        <w:rPr>
          <w:rFonts w:ascii="Times New Roman" w:hAnsi="Times New Roman" w:cs="Times New Roman"/>
          <w:sz w:val="20"/>
          <w:szCs w:val="20"/>
        </w:rPr>
        <w:t xml:space="preserve">.  </w:t>
      </w:r>
      <w:r w:rsidRPr="00E125C9">
        <w:rPr>
          <w:rFonts w:ascii="Times New Roman" w:hAnsi="Times New Roman" w:cs="Times New Roman"/>
          <w:b/>
          <w:sz w:val="20"/>
          <w:szCs w:val="20"/>
        </w:rPr>
        <w:t>(</w:t>
      </w:r>
      <w:r w:rsidRPr="00E125C9">
        <w:rPr>
          <w:rFonts w:ascii="Times New Roman" w:hAnsi="Times New Roman" w:cs="Times New Roman"/>
          <w:sz w:val="20"/>
          <w:szCs w:val="20"/>
        </w:rPr>
        <w:t xml:space="preserve">Reprinted with permission of The American Ceramic Society, </w:t>
      </w:r>
      <w:hyperlink r:id="rId13"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All</w:t>
      </w:r>
      <w:proofErr w:type="gramEnd"/>
      <w:r w:rsidRPr="00E125C9">
        <w:rPr>
          <w:rFonts w:ascii="Times New Roman" w:hAnsi="Times New Roman" w:cs="Times New Roman"/>
          <w:sz w:val="20"/>
          <w:szCs w:val="20"/>
        </w:rPr>
        <w:t xml:space="preserve"> rights reserved.) </w:t>
      </w:r>
      <w:r>
        <w:rPr>
          <w:rFonts w:ascii="Times New Roman" w:hAnsi="Times New Roman" w:cs="Times New Roman"/>
          <w:sz w:val="20"/>
          <w:szCs w:val="20"/>
        </w:rPr>
        <w:t>…57</w:t>
      </w:r>
    </w:p>
    <w:p w14:paraId="0474E914"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4.2.</w:t>
      </w:r>
      <w:proofErr w:type="gramEnd"/>
      <w:r w:rsidRPr="00E125C9">
        <w:rPr>
          <w:rFonts w:ascii="Times New Roman" w:hAnsi="Times New Roman" w:cs="Times New Roman"/>
          <w:sz w:val="20"/>
          <w:szCs w:val="20"/>
        </w:rPr>
        <w:t xml:space="preserve"> Reported phase diagrams for the La-O system from </w:t>
      </w:r>
      <w:r w:rsidRPr="00E125C9">
        <w:rPr>
          <w:rFonts w:ascii="Times New Roman" w:hAnsi="Times New Roman" w:cs="Times New Roman"/>
          <w:noProof/>
          <w:sz w:val="20"/>
          <w:szCs w:val="20"/>
        </w:rPr>
        <w:t>[108]</w:t>
      </w:r>
      <w:r w:rsidRPr="00E125C9">
        <w:rPr>
          <w:rFonts w:ascii="Times New Roman" w:hAnsi="Times New Roman" w:cs="Times New Roman"/>
          <w:sz w:val="20"/>
          <w:szCs w:val="20"/>
        </w:rPr>
        <w:t xml:space="preserve"> </w:t>
      </w:r>
      <w:r w:rsidRPr="00E125C9">
        <w:rPr>
          <w:rFonts w:ascii="Times New Roman" w:hAnsi="Times New Roman" w:cs="Times New Roman"/>
          <w:b/>
          <w:sz w:val="20"/>
          <w:szCs w:val="20"/>
        </w:rPr>
        <w:t>(</w:t>
      </w:r>
      <w:r w:rsidRPr="00E125C9">
        <w:rPr>
          <w:rFonts w:ascii="Times New Roman" w:hAnsi="Times New Roman" w:cs="Times New Roman"/>
          <w:sz w:val="20"/>
          <w:szCs w:val="20"/>
        </w:rPr>
        <w:t xml:space="preserve">Reprinted with permission of The American Ceramic Society, </w:t>
      </w:r>
      <w:hyperlink r:id="rId14"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All</w:t>
      </w:r>
      <w:proofErr w:type="gramEnd"/>
      <w:r w:rsidRPr="00E125C9">
        <w:rPr>
          <w:rFonts w:ascii="Times New Roman" w:hAnsi="Times New Roman" w:cs="Times New Roman"/>
          <w:sz w:val="20"/>
          <w:szCs w:val="20"/>
        </w:rPr>
        <w:t xml:space="preserve"> rights reserved.)</w:t>
      </w:r>
      <w:r>
        <w:rPr>
          <w:rFonts w:ascii="Times New Roman" w:hAnsi="Times New Roman" w:cs="Times New Roman"/>
          <w:sz w:val="20"/>
          <w:szCs w:val="20"/>
        </w:rPr>
        <w:t>…58</w:t>
      </w:r>
    </w:p>
    <w:p w14:paraId="141E64EF"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4.3.</w:t>
      </w:r>
      <w:proofErr w:type="gramEnd"/>
      <w:r w:rsidRPr="00E125C9">
        <w:rPr>
          <w:rFonts w:ascii="Times New Roman" w:hAnsi="Times New Roman" w:cs="Times New Roman"/>
          <w:sz w:val="20"/>
        </w:rPr>
        <w:t xml:space="preserve"> Experimentally determined phase equilibria from </w:t>
      </w:r>
      <w:r w:rsidRPr="00E125C9">
        <w:rPr>
          <w:rFonts w:ascii="Times New Roman" w:hAnsi="Times New Roman" w:cs="Times New Roman"/>
          <w:noProof/>
          <w:sz w:val="20"/>
        </w:rPr>
        <w:t>[120]</w:t>
      </w:r>
      <w:r w:rsidRPr="00E125C9">
        <w:rPr>
          <w:rFonts w:ascii="Times New Roman" w:hAnsi="Times New Roman" w:cs="Times New Roman"/>
          <w:sz w:val="20"/>
        </w:rPr>
        <w:t xml:space="preserve"> for the Th-O binary system.  </w:t>
      </w:r>
      <w:r w:rsidRPr="00E125C9">
        <w:rPr>
          <w:rFonts w:ascii="Times New Roman" w:hAnsi="Times New Roman" w:cs="Times New Roman"/>
          <w:b/>
          <w:sz w:val="20"/>
        </w:rPr>
        <w:t>(</w:t>
      </w:r>
      <w:r w:rsidRPr="00E125C9">
        <w:rPr>
          <w:rFonts w:ascii="Times New Roman" w:hAnsi="Times New Roman" w:cs="Times New Roman"/>
          <w:sz w:val="20"/>
        </w:rPr>
        <w:t xml:space="preserve">Reprinted with permission of The American Ceramic Society, </w:t>
      </w:r>
      <w:hyperlink r:id="rId15" w:history="1">
        <w:r w:rsidRPr="00E125C9">
          <w:rPr>
            <w:rStyle w:val="Hyperlink"/>
            <w:rFonts w:ascii="Times New Roman" w:hAnsi="Times New Roman" w:cs="Times New Roman"/>
            <w:sz w:val="20"/>
          </w:rPr>
          <w:t>www.ceramics.org</w:t>
        </w:r>
      </w:hyperlink>
      <w:r w:rsidRPr="00E125C9">
        <w:rPr>
          <w:rFonts w:ascii="Times New Roman" w:hAnsi="Times New Roman" w:cs="Times New Roman"/>
          <w:sz w:val="20"/>
        </w:rPr>
        <w:t xml:space="preserve"> </w:t>
      </w:r>
      <w:proofErr w:type="gramStart"/>
      <w:r w:rsidRPr="00E125C9">
        <w:rPr>
          <w:rFonts w:ascii="Times New Roman" w:hAnsi="Times New Roman" w:cs="Times New Roman"/>
          <w:sz w:val="20"/>
        </w:rPr>
        <w:t>All</w:t>
      </w:r>
      <w:proofErr w:type="gramEnd"/>
      <w:r w:rsidRPr="00E125C9">
        <w:rPr>
          <w:rFonts w:ascii="Times New Roman" w:hAnsi="Times New Roman" w:cs="Times New Roman"/>
          <w:sz w:val="20"/>
        </w:rPr>
        <w:t xml:space="preserve"> rights reserved.)</w:t>
      </w:r>
      <w:r>
        <w:rPr>
          <w:rFonts w:ascii="Times New Roman" w:hAnsi="Times New Roman" w:cs="Times New Roman"/>
          <w:sz w:val="20"/>
        </w:rPr>
        <w:t>…62</w:t>
      </w:r>
    </w:p>
    <w:p w14:paraId="6D12CEEE" w14:textId="77777777" w:rsidR="00D23173" w:rsidRDefault="00D23173" w:rsidP="00D23173">
      <w:pPr>
        <w:tabs>
          <w:tab w:val="left" w:pos="2057"/>
        </w:tabs>
        <w:rPr>
          <w:rFonts w:ascii="Times New Roman" w:hAnsi="Times New Roman" w:cs="Times New Roman"/>
          <w:sz w:val="20"/>
          <w:szCs w:val="20"/>
        </w:rPr>
      </w:pPr>
      <w:r w:rsidRPr="00E125C9">
        <w:rPr>
          <w:rFonts w:ascii="Times New Roman" w:hAnsi="Times New Roman" w:cs="Times New Roman"/>
          <w:b/>
          <w:sz w:val="20"/>
          <w:szCs w:val="20"/>
          <w:lang w:val="fr-FR"/>
        </w:rPr>
        <w:t>Fig. 4.4.</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 xml:space="preserve">Experimentally determined enthalpy increment from </w:t>
      </w:r>
      <w:r w:rsidRPr="00E125C9">
        <w:rPr>
          <w:rFonts w:ascii="Times New Roman" w:hAnsi="Times New Roman" w:cs="Times New Roman"/>
          <w:noProof/>
          <w:sz w:val="20"/>
          <w:szCs w:val="20"/>
        </w:rPr>
        <w:t>[75]</w:t>
      </w:r>
      <w:r>
        <w:rPr>
          <w:rFonts w:ascii="Times New Roman" w:hAnsi="Times New Roman" w:cs="Times New Roman"/>
          <w:sz w:val="20"/>
          <w:szCs w:val="20"/>
        </w:rPr>
        <w:t>….63</w:t>
      </w:r>
    </w:p>
    <w:p w14:paraId="059983D0" w14:textId="77777777" w:rsidR="00D23173" w:rsidRDefault="00D23173" w:rsidP="00D23173">
      <w:pPr>
        <w:spacing w:line="240" w:lineRule="auto"/>
        <w:rPr>
          <w:rFonts w:ascii="Times New Roman" w:hAnsi="Times New Roman" w:cs="Times New Roman"/>
          <w:sz w:val="20"/>
        </w:rPr>
      </w:pPr>
      <w:r w:rsidRPr="00E125C9">
        <w:rPr>
          <w:rFonts w:ascii="Times New Roman" w:hAnsi="Times New Roman" w:cs="Times New Roman"/>
          <w:b/>
          <w:sz w:val="20"/>
          <w:szCs w:val="20"/>
          <w:lang w:val="fr-FR"/>
        </w:rPr>
        <w:t>Fig. 4.5.</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 xml:space="preserve">Ternary U-Th-O phase diagrams proposed by Paul and Keller </w:t>
      </w:r>
      <w:r w:rsidRPr="00E125C9">
        <w:rPr>
          <w:rFonts w:ascii="Times New Roman" w:hAnsi="Times New Roman" w:cs="Times New Roman"/>
          <w:noProof/>
          <w:sz w:val="20"/>
          <w:szCs w:val="20"/>
        </w:rPr>
        <w:t>[148</w:t>
      </w:r>
      <w:proofErr w:type="gramStart"/>
      <w:r w:rsidRPr="00E125C9">
        <w:rPr>
          <w:rFonts w:ascii="Times New Roman" w:hAnsi="Times New Roman" w:cs="Times New Roman"/>
          <w:noProof/>
          <w:sz w:val="20"/>
          <w:szCs w:val="20"/>
        </w:rPr>
        <w:t>]</w:t>
      </w:r>
      <w:r w:rsidRPr="00E125C9">
        <w:rPr>
          <w:rFonts w:ascii="Times New Roman" w:hAnsi="Times New Roman" w:cs="Times New Roman"/>
          <w:sz w:val="20"/>
          <w:szCs w:val="20"/>
        </w:rPr>
        <w:t>and</w:t>
      </w:r>
      <w:proofErr w:type="gramEnd"/>
      <w:r w:rsidRPr="00E125C9">
        <w:rPr>
          <w:rFonts w:ascii="Times New Roman" w:hAnsi="Times New Roman" w:cs="Times New Roman"/>
          <w:sz w:val="20"/>
          <w:szCs w:val="20"/>
        </w:rPr>
        <w:t xml:space="preserve"> based on a HTXRD study of that system at 1.01325 bar 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pressure. </w:t>
      </w:r>
      <w:r w:rsidRPr="00E125C9">
        <w:rPr>
          <w:rFonts w:ascii="Times New Roman" w:hAnsi="Times New Roman" w:cs="Times New Roman"/>
          <w:b/>
          <w:sz w:val="20"/>
        </w:rPr>
        <w:t>(</w:t>
      </w:r>
      <w:r w:rsidRPr="00E125C9">
        <w:rPr>
          <w:rFonts w:ascii="Times New Roman" w:hAnsi="Times New Roman" w:cs="Times New Roman"/>
          <w:sz w:val="20"/>
        </w:rPr>
        <w:t xml:space="preserve">Reprinted with permission of The American Ceramic Society, </w:t>
      </w:r>
      <w:hyperlink r:id="rId16" w:history="1">
        <w:r w:rsidRPr="00E125C9">
          <w:rPr>
            <w:rStyle w:val="Hyperlink"/>
            <w:rFonts w:ascii="Times New Roman" w:hAnsi="Times New Roman" w:cs="Times New Roman"/>
            <w:sz w:val="20"/>
          </w:rPr>
          <w:t>www.ceramics.org</w:t>
        </w:r>
      </w:hyperlink>
      <w:r w:rsidRPr="00E125C9">
        <w:rPr>
          <w:rFonts w:ascii="Times New Roman" w:hAnsi="Times New Roman" w:cs="Times New Roman"/>
          <w:sz w:val="20"/>
        </w:rPr>
        <w:t xml:space="preserve"> </w:t>
      </w:r>
      <w:proofErr w:type="gramStart"/>
      <w:r w:rsidRPr="00E125C9">
        <w:rPr>
          <w:rFonts w:ascii="Times New Roman" w:hAnsi="Times New Roman" w:cs="Times New Roman"/>
          <w:sz w:val="20"/>
        </w:rPr>
        <w:t>All</w:t>
      </w:r>
      <w:proofErr w:type="gramEnd"/>
      <w:r w:rsidRPr="00E125C9">
        <w:rPr>
          <w:rFonts w:ascii="Times New Roman" w:hAnsi="Times New Roman" w:cs="Times New Roman"/>
          <w:sz w:val="20"/>
        </w:rPr>
        <w:t xml:space="preserve"> rights reserved.)</w:t>
      </w:r>
      <w:r>
        <w:rPr>
          <w:rFonts w:ascii="Times New Roman" w:hAnsi="Times New Roman" w:cs="Times New Roman"/>
          <w:sz w:val="20"/>
        </w:rPr>
        <w:t>…67</w:t>
      </w:r>
    </w:p>
    <w:p w14:paraId="6D628612" w14:textId="77777777" w:rsidR="00D23173" w:rsidRDefault="00D23173" w:rsidP="00D23173">
      <w:pPr>
        <w:spacing w:line="240" w:lineRule="auto"/>
        <w:rPr>
          <w:rFonts w:ascii="Times New Roman" w:hAnsi="Times New Roman" w:cs="Times New Roman"/>
          <w:sz w:val="20"/>
          <w:szCs w:val="20"/>
        </w:rPr>
      </w:pPr>
      <w:r w:rsidRPr="00E125C9">
        <w:rPr>
          <w:rFonts w:ascii="Times New Roman" w:hAnsi="Times New Roman" w:cs="Times New Roman"/>
          <w:b/>
          <w:sz w:val="20"/>
          <w:szCs w:val="20"/>
          <w:lang w:val="fr-FR"/>
        </w:rPr>
        <w:t>Fig. 4.6.</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 xml:space="preserve">Solidus (open symbols) and liquidus (closed symbols) data from </w:t>
      </w:r>
      <w:r w:rsidRPr="00E125C9">
        <w:rPr>
          <w:rFonts w:ascii="Times New Roman" w:hAnsi="Times New Roman" w:cs="Times New Roman"/>
          <w:noProof/>
          <w:sz w:val="20"/>
          <w:szCs w:val="20"/>
        </w:rPr>
        <w:t>[151-153</w:t>
      </w:r>
      <w:proofErr w:type="gramStart"/>
      <w:r w:rsidRPr="00E125C9">
        <w:rPr>
          <w:rFonts w:ascii="Times New Roman" w:hAnsi="Times New Roman" w:cs="Times New Roman"/>
          <w:noProof/>
          <w:sz w:val="20"/>
          <w:szCs w:val="20"/>
        </w:rPr>
        <w:t>]</w:t>
      </w:r>
      <w:r w:rsidRPr="00E125C9">
        <w:rPr>
          <w:rFonts w:ascii="Times New Roman" w:hAnsi="Times New Roman" w:cs="Times New Roman"/>
          <w:sz w:val="20"/>
          <w:szCs w:val="20"/>
        </w:rPr>
        <w:t>along</w:t>
      </w:r>
      <w:proofErr w:type="gramEnd"/>
      <w:r w:rsidRPr="00E125C9">
        <w:rPr>
          <w:rFonts w:ascii="Times New Roman" w:hAnsi="Times New Roman" w:cs="Times New Roman"/>
          <w:sz w:val="20"/>
          <w:szCs w:val="20"/>
        </w:rPr>
        <w:t xml:space="preserve">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psuedobinary isopleth</w:t>
      </w:r>
      <w:r>
        <w:rPr>
          <w:rFonts w:ascii="Times New Roman" w:hAnsi="Times New Roman" w:cs="Times New Roman"/>
          <w:sz w:val="20"/>
          <w:szCs w:val="20"/>
        </w:rPr>
        <w:t>….68</w:t>
      </w:r>
    </w:p>
    <w:p w14:paraId="77BE53A0" w14:textId="77777777" w:rsidR="00D23173" w:rsidRDefault="00D23173" w:rsidP="00D23173">
      <w:pPr>
        <w:spacing w:line="240" w:lineRule="auto"/>
        <w:rPr>
          <w:rFonts w:ascii="Times New Roman" w:hAnsi="Times New Roman" w:cs="Times New Roman"/>
          <w:sz w:val="20"/>
        </w:rPr>
      </w:pPr>
      <w:r w:rsidRPr="00E125C9">
        <w:rPr>
          <w:rFonts w:ascii="Times New Roman" w:hAnsi="Times New Roman" w:cs="Times New Roman"/>
          <w:b/>
          <w:sz w:val="20"/>
          <w:szCs w:val="20"/>
          <w:lang w:val="fr-FR"/>
        </w:rPr>
        <w:t>Fig. 4.7.</w:t>
      </w:r>
      <w:r w:rsidRPr="00E125C9">
        <w:rPr>
          <w:rFonts w:ascii="Times New Roman" w:hAnsi="Times New Roman" w:cs="Times New Roman"/>
          <w:sz w:val="20"/>
          <w:szCs w:val="20"/>
          <w:lang w:val="fr-FR"/>
        </w:rPr>
        <w:t xml:space="preserve"> </w:t>
      </w:r>
      <w:r w:rsidRPr="00E125C9">
        <w:rPr>
          <w:rFonts w:ascii="Times New Roman" w:hAnsi="Times New Roman" w:cs="Times New Roman"/>
          <w:i/>
          <w:sz w:val="20"/>
          <w:szCs w:val="20"/>
          <w:lang w:val="fr-FR"/>
        </w:rPr>
        <w:t>Not-impossible</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pseudoternary phase diagram for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-O proposed by Mumpton and Roy </w:t>
      </w:r>
      <w:r w:rsidRPr="00E125C9">
        <w:rPr>
          <w:rFonts w:ascii="Times New Roman" w:hAnsi="Times New Roman" w:cs="Times New Roman"/>
          <w:noProof/>
          <w:sz w:val="20"/>
          <w:szCs w:val="20"/>
        </w:rPr>
        <w:t>[150]</w:t>
      </w:r>
      <w:r w:rsidRPr="00E125C9">
        <w:rPr>
          <w:rFonts w:ascii="Times New Roman" w:hAnsi="Times New Roman" w:cs="Times New Roman"/>
          <w:sz w:val="20"/>
          <w:szCs w:val="20"/>
        </w:rPr>
        <w:t>.</w:t>
      </w:r>
      <w:r w:rsidRPr="00E125C9">
        <w:rPr>
          <w:rFonts w:ascii="Times New Roman" w:hAnsi="Times New Roman" w:cs="Times New Roman"/>
          <w:b/>
          <w:sz w:val="20"/>
        </w:rPr>
        <w:t xml:space="preserve"> (</w:t>
      </w:r>
      <w:r w:rsidRPr="00E125C9">
        <w:rPr>
          <w:rFonts w:ascii="Times New Roman" w:hAnsi="Times New Roman" w:cs="Times New Roman"/>
          <w:sz w:val="20"/>
        </w:rPr>
        <w:t xml:space="preserve">Reprinted with permission of The American Ceramic Society, </w:t>
      </w:r>
      <w:hyperlink r:id="rId17" w:history="1">
        <w:r w:rsidRPr="00E125C9">
          <w:rPr>
            <w:rStyle w:val="Hyperlink"/>
            <w:rFonts w:ascii="Times New Roman" w:hAnsi="Times New Roman" w:cs="Times New Roman"/>
            <w:sz w:val="20"/>
          </w:rPr>
          <w:t>www.ceramics.org</w:t>
        </w:r>
      </w:hyperlink>
      <w:r w:rsidRPr="00E125C9">
        <w:rPr>
          <w:rFonts w:ascii="Times New Roman" w:hAnsi="Times New Roman" w:cs="Times New Roman"/>
          <w:sz w:val="20"/>
        </w:rPr>
        <w:t xml:space="preserve"> </w:t>
      </w:r>
      <w:proofErr w:type="gramStart"/>
      <w:r w:rsidRPr="00E125C9">
        <w:rPr>
          <w:rFonts w:ascii="Times New Roman" w:hAnsi="Times New Roman" w:cs="Times New Roman"/>
          <w:sz w:val="20"/>
        </w:rPr>
        <w:t>All</w:t>
      </w:r>
      <w:proofErr w:type="gramEnd"/>
      <w:r w:rsidRPr="00E125C9">
        <w:rPr>
          <w:rFonts w:ascii="Times New Roman" w:hAnsi="Times New Roman" w:cs="Times New Roman"/>
          <w:sz w:val="20"/>
        </w:rPr>
        <w:t xml:space="preserve"> rights reserved.)</w:t>
      </w:r>
      <w:r>
        <w:rPr>
          <w:rFonts w:ascii="Times New Roman" w:hAnsi="Times New Roman" w:cs="Times New Roman"/>
          <w:sz w:val="20"/>
        </w:rPr>
        <w:t>…69</w:t>
      </w:r>
    </w:p>
    <w:p w14:paraId="5B9B2153" w14:textId="77777777" w:rsidR="00D23173" w:rsidRDefault="00D23173" w:rsidP="00D23173">
      <w:pPr>
        <w:spacing w:line="240" w:lineRule="auto"/>
        <w:rPr>
          <w:rFonts w:ascii="Times New Roman" w:hAnsi="Times New Roman" w:cs="Times New Roman"/>
          <w:sz w:val="20"/>
          <w:szCs w:val="20"/>
          <w:lang w:val="fr-FR"/>
        </w:rPr>
      </w:pPr>
      <w:r w:rsidRPr="00E125C9">
        <w:rPr>
          <w:rFonts w:ascii="Times New Roman" w:hAnsi="Times New Roman" w:cs="Times New Roman"/>
          <w:b/>
          <w:sz w:val="20"/>
          <w:szCs w:val="20"/>
          <w:lang w:val="fr-FR"/>
        </w:rPr>
        <w:t>Fig. 5.1.</w:t>
      </w:r>
      <w:r w:rsidRPr="00E125C9">
        <w:rPr>
          <w:rFonts w:ascii="Times New Roman" w:hAnsi="Times New Roman" w:cs="Times New Roman"/>
          <w:sz w:val="20"/>
          <w:szCs w:val="20"/>
          <w:lang w:val="fr-FR"/>
        </w:rPr>
        <w:t xml:space="preserve"> (a) Vegard’s law slope versus composition (dashed line) for the stoichiometric urania-thoria flourite solid solution determined from XRD measurments (red x symbols) in </w:t>
      </w:r>
      <w:r w:rsidRPr="00E125C9">
        <w:rPr>
          <w:rFonts w:ascii="Times New Roman" w:hAnsi="Times New Roman" w:cs="Times New Roman"/>
          <w:noProof/>
          <w:sz w:val="20"/>
          <w:szCs w:val="20"/>
          <w:lang w:val="fr-FR"/>
        </w:rPr>
        <w:t>[157]</w:t>
      </w:r>
      <w:r w:rsidRPr="00E125C9">
        <w:rPr>
          <w:rFonts w:ascii="Times New Roman" w:hAnsi="Times New Roman" w:cs="Times New Roman"/>
          <w:sz w:val="20"/>
          <w:szCs w:val="20"/>
          <w:lang w:val="fr-FR"/>
        </w:rPr>
        <w:t xml:space="preserve">.  The lattice parameter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0.80</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0.20</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lang w:val="fr-FR"/>
        </w:rPr>
        <w:t xml:space="preserve"> mixed oxide (blue circle) used in this work corresponds to a sample of ~23 mole % thoria. (b) Reflections showing a single FCC phase for the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0.80</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0.20</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0"/>
          <w:szCs w:val="20"/>
          <w:lang w:val="fr-FR"/>
        </w:rPr>
        <w:t>sample from XRD analysis performed by Dr. Chinthaka Silva at Oak Ridge National Laboratory</w:t>
      </w:r>
      <w:r>
        <w:rPr>
          <w:rFonts w:ascii="Times New Roman" w:hAnsi="Times New Roman" w:cs="Times New Roman"/>
          <w:sz w:val="20"/>
          <w:szCs w:val="20"/>
          <w:lang w:val="fr-FR"/>
        </w:rPr>
        <w:t>….72</w:t>
      </w:r>
    </w:p>
    <w:p w14:paraId="695A6543" w14:textId="77777777" w:rsidR="00D23173" w:rsidRDefault="00D23173" w:rsidP="00D23173">
      <w:pPr>
        <w:spacing w:line="240" w:lineRule="auto"/>
        <w:rPr>
          <w:rFonts w:ascii="Times New Roman" w:hAnsi="Times New Roman" w:cs="Times New Roman"/>
          <w:sz w:val="20"/>
          <w:szCs w:val="24"/>
        </w:rPr>
      </w:pPr>
      <w:r w:rsidRPr="00E125C9">
        <w:rPr>
          <w:rFonts w:ascii="Times New Roman" w:hAnsi="Times New Roman" w:cs="Times New Roman"/>
          <w:b/>
          <w:sz w:val="20"/>
          <w:szCs w:val="20"/>
          <w:lang w:val="fr-FR"/>
        </w:rPr>
        <w:t>Fig. 5.2.</w:t>
      </w:r>
      <w:r w:rsidRPr="00E125C9">
        <w:rPr>
          <w:rFonts w:ascii="Times New Roman" w:hAnsi="Times New Roman" w:cs="Times New Roman"/>
          <w:sz w:val="20"/>
          <w:szCs w:val="20"/>
          <w:lang w:val="fr-FR"/>
        </w:rPr>
        <w:t xml:space="preserve"> Illustration of the </w:t>
      </w:r>
      <w:r w:rsidRPr="00E125C9">
        <w:rPr>
          <w:rFonts w:ascii="Times New Roman" w:hAnsi="Times New Roman" w:cs="Times New Roman"/>
          <w:sz w:val="20"/>
          <w:szCs w:val="24"/>
        </w:rPr>
        <w:t>NETZSCH STA 449 F1</w:t>
      </w:r>
      <w:r w:rsidRPr="00E125C9">
        <w:rPr>
          <w:rFonts w:ascii="Times New Roman" w:hAnsi="Times New Roman" w:cs="Times New Roman"/>
          <w:i/>
          <w:sz w:val="20"/>
          <w:szCs w:val="24"/>
        </w:rPr>
        <w:t xml:space="preserve"> </w:t>
      </w:r>
      <w:r w:rsidRPr="00E125C9">
        <w:rPr>
          <w:rFonts w:ascii="Times New Roman" w:hAnsi="Times New Roman" w:cs="Times New Roman"/>
          <w:sz w:val="20"/>
          <w:szCs w:val="24"/>
        </w:rPr>
        <w:t>Jupiter</w:t>
      </w:r>
      <w:r w:rsidRPr="00E125C9">
        <w:rPr>
          <w:rFonts w:ascii="Times New Roman" w:hAnsi="Times New Roman" w:cs="Times New Roman"/>
          <w:sz w:val="20"/>
          <w:szCs w:val="24"/>
          <w:vertAlign w:val="superscript"/>
        </w:rPr>
        <w:t>®</w:t>
      </w:r>
      <w:r w:rsidRPr="00E125C9">
        <w:rPr>
          <w:rFonts w:ascii="Times New Roman" w:hAnsi="Times New Roman" w:cs="Times New Roman"/>
          <w:sz w:val="20"/>
          <w:szCs w:val="24"/>
        </w:rPr>
        <w:t xml:space="preserve"> scanning thermal analyzer and its basic components </w:t>
      </w:r>
      <w:r w:rsidRPr="00E125C9">
        <w:rPr>
          <w:rFonts w:ascii="Times New Roman" w:hAnsi="Times New Roman" w:cs="Times New Roman"/>
          <w:noProof/>
          <w:sz w:val="20"/>
          <w:szCs w:val="24"/>
        </w:rPr>
        <w:t>[158]</w:t>
      </w:r>
      <w:r>
        <w:rPr>
          <w:rFonts w:ascii="Times New Roman" w:hAnsi="Times New Roman" w:cs="Times New Roman"/>
          <w:sz w:val="20"/>
          <w:szCs w:val="24"/>
        </w:rPr>
        <w:t>….74</w:t>
      </w:r>
    </w:p>
    <w:p w14:paraId="4BEB9BB2" w14:textId="77777777" w:rsidR="00D23173" w:rsidRDefault="00D23173" w:rsidP="00D23173">
      <w:pPr>
        <w:spacing w:line="240" w:lineRule="auto"/>
        <w:rPr>
          <w:rFonts w:ascii="Times New Roman" w:hAnsi="Times New Roman" w:cs="Times New Roman"/>
          <w:sz w:val="20"/>
          <w:szCs w:val="20"/>
          <w:lang w:val="fr-FR"/>
        </w:rPr>
      </w:pPr>
      <w:r w:rsidRPr="00E125C9">
        <w:rPr>
          <w:rFonts w:ascii="Times New Roman" w:hAnsi="Times New Roman" w:cs="Times New Roman"/>
          <w:b/>
          <w:sz w:val="20"/>
          <w:szCs w:val="20"/>
          <w:lang w:val="fr-FR"/>
        </w:rPr>
        <w:t>Fig. 5.3.</w:t>
      </w:r>
      <w:r w:rsidRPr="00E125C9">
        <w:rPr>
          <w:rFonts w:ascii="Times New Roman" w:hAnsi="Times New Roman" w:cs="Times New Roman"/>
          <w:sz w:val="20"/>
          <w:szCs w:val="20"/>
          <w:lang w:val="fr-FR"/>
        </w:rPr>
        <w:t xml:space="preserve"> The </w:t>
      </w:r>
      <w:r w:rsidRPr="00E125C9">
        <w:rPr>
          <w:rFonts w:ascii="Times New Roman" w:hAnsi="Times New Roman" w:cs="Times New Roman"/>
          <w:sz w:val="20"/>
          <w:szCs w:val="20"/>
        </w:rPr>
        <w:t>measured</w:t>
      </w:r>
      <w:r w:rsidRPr="00E125C9">
        <w:rPr>
          <w:rFonts w:ascii="Times New Roman" w:hAnsi="Times New Roman" w:cs="Times New Roman"/>
          <w:sz w:val="20"/>
          <w:szCs w:val="20"/>
          <w:lang w:val="fr-FR"/>
        </w:rPr>
        <w:t xml:space="preserve"> O</w:t>
      </w:r>
      <w:r w:rsidRPr="00E125C9">
        <w:rPr>
          <w:rFonts w:ascii="Times New Roman" w:hAnsi="Times New Roman" w:cs="Times New Roman"/>
          <w:sz w:val="20"/>
          <w:szCs w:val="20"/>
          <w:vertAlign w:val="subscript"/>
          <w:lang w:val="fr-FR"/>
        </w:rPr>
        <w:t>2</w:t>
      </w:r>
      <w:r w:rsidRPr="00E125C9">
        <w:rPr>
          <w:rFonts w:ascii="Times New Roman" w:hAnsi="Times New Roman" w:cs="Times New Roman"/>
          <w:sz w:val="20"/>
          <w:szCs w:val="20"/>
          <w:lang w:val="fr-FR"/>
        </w:rPr>
        <w:t xml:space="preserve"> concentration </w:t>
      </w:r>
      <w:r w:rsidRPr="00E125C9">
        <w:rPr>
          <w:rFonts w:ascii="Times New Roman" w:hAnsi="Times New Roman" w:cs="Times New Roman"/>
          <w:sz w:val="20"/>
          <w:szCs w:val="20"/>
        </w:rPr>
        <w:t>from</w:t>
      </w:r>
      <w:r w:rsidRPr="00E125C9">
        <w:rPr>
          <w:rFonts w:ascii="Times New Roman" w:hAnsi="Times New Roman" w:cs="Times New Roman"/>
          <w:sz w:val="20"/>
          <w:szCs w:val="20"/>
          <w:lang w:val="fr-FR"/>
        </w:rPr>
        <w:t xml:space="preserve"> the </w:t>
      </w:r>
      <w:r w:rsidRPr="00E125C9">
        <w:rPr>
          <w:rFonts w:ascii="Times New Roman" w:hAnsi="Times New Roman" w:cs="Times New Roman"/>
          <w:sz w:val="20"/>
          <w:szCs w:val="20"/>
        </w:rPr>
        <w:t xml:space="preserve">Centorr </w:t>
      </w:r>
      <w:r w:rsidRPr="00E125C9">
        <w:rPr>
          <w:rFonts w:ascii="Times New Roman" w:hAnsi="Times New Roman" w:cs="Times New Roman"/>
          <w:sz w:val="20"/>
          <w:szCs w:val="20"/>
          <w:lang w:val="fr-FR"/>
        </w:rPr>
        <w:t xml:space="preserve">unit </w:t>
      </w:r>
      <w:r w:rsidRPr="00E125C9">
        <w:rPr>
          <w:rFonts w:ascii="Times New Roman" w:hAnsi="Times New Roman" w:cs="Times New Roman"/>
          <w:sz w:val="20"/>
          <w:szCs w:val="20"/>
        </w:rPr>
        <w:t>using</w:t>
      </w:r>
      <w:r w:rsidRPr="00E125C9">
        <w:rPr>
          <w:rFonts w:ascii="Times New Roman" w:hAnsi="Times New Roman" w:cs="Times New Roman"/>
          <w:sz w:val="20"/>
          <w:szCs w:val="20"/>
          <w:lang w:val="fr-FR"/>
        </w:rPr>
        <w:t xml:space="preserve"> the test </w:t>
      </w:r>
      <w:r w:rsidRPr="00E125C9">
        <w:rPr>
          <w:rFonts w:ascii="Times New Roman" w:hAnsi="Times New Roman" w:cs="Times New Roman"/>
          <w:sz w:val="20"/>
          <w:szCs w:val="20"/>
        </w:rPr>
        <w:t>gas</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combinations</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given</w:t>
      </w:r>
      <w:r w:rsidRPr="00E125C9">
        <w:rPr>
          <w:rFonts w:ascii="Times New Roman" w:hAnsi="Times New Roman" w:cs="Times New Roman"/>
          <w:sz w:val="20"/>
          <w:szCs w:val="20"/>
          <w:lang w:val="fr-FR"/>
        </w:rPr>
        <w:t xml:space="preserve"> in Table 5.1 to </w:t>
      </w:r>
      <w:r w:rsidRPr="00E125C9">
        <w:rPr>
          <w:rFonts w:ascii="Times New Roman" w:hAnsi="Times New Roman" w:cs="Times New Roman"/>
          <w:sz w:val="20"/>
          <w:szCs w:val="20"/>
        </w:rPr>
        <w:t>verify</w:t>
      </w:r>
      <w:r w:rsidRPr="00E125C9">
        <w:rPr>
          <w:rFonts w:ascii="Times New Roman" w:hAnsi="Times New Roman" w:cs="Times New Roman"/>
          <w:sz w:val="20"/>
          <w:szCs w:val="20"/>
          <w:lang w:val="fr-FR"/>
        </w:rPr>
        <w:t xml:space="preserve"> instrument calibration</w:t>
      </w:r>
      <w:r>
        <w:rPr>
          <w:rFonts w:ascii="Times New Roman" w:hAnsi="Times New Roman" w:cs="Times New Roman"/>
          <w:sz w:val="20"/>
          <w:szCs w:val="20"/>
          <w:lang w:val="fr-FR"/>
        </w:rPr>
        <w:t>….77</w:t>
      </w:r>
    </w:p>
    <w:p w14:paraId="28C0EC22" w14:textId="77777777" w:rsidR="00D23173" w:rsidRDefault="00D23173" w:rsidP="00D23173">
      <w:pPr>
        <w:spacing w:line="240" w:lineRule="auto"/>
        <w:rPr>
          <w:rFonts w:ascii="Times New Roman" w:hAnsi="Times New Roman" w:cs="Times New Roman"/>
          <w:sz w:val="20"/>
          <w:szCs w:val="20"/>
          <w:lang w:val="fr-FR"/>
        </w:rPr>
      </w:pPr>
      <w:r w:rsidRPr="00E125C9">
        <w:rPr>
          <w:rFonts w:ascii="Times New Roman" w:hAnsi="Times New Roman" w:cs="Times New Roman"/>
          <w:b/>
          <w:sz w:val="20"/>
          <w:szCs w:val="20"/>
          <w:lang w:val="fr-FR"/>
        </w:rPr>
        <w:t>Fig. 5.4.</w:t>
      </w:r>
      <w:r w:rsidRPr="00E125C9">
        <w:rPr>
          <w:rFonts w:ascii="Times New Roman" w:hAnsi="Times New Roman" w:cs="Times New Roman"/>
          <w:sz w:val="20"/>
          <w:szCs w:val="20"/>
          <w:lang w:val="fr-FR"/>
        </w:rPr>
        <w:t xml:space="preserve"> Illustration of the mass change </w:t>
      </w:r>
      <w:r w:rsidRPr="00E125C9">
        <w:rPr>
          <w:rFonts w:ascii="Times New Roman" w:hAnsi="Times New Roman" w:cs="Times New Roman"/>
          <w:sz w:val="20"/>
          <w:szCs w:val="20"/>
        </w:rPr>
        <w:t>well</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 xml:space="preserve">within </w:t>
      </w:r>
      <w:r w:rsidRPr="00E125C9">
        <w:rPr>
          <w:rFonts w:ascii="Times New Roman" w:hAnsi="Times New Roman" w:cs="Times New Roman"/>
          <w:sz w:val="20"/>
          <w:szCs w:val="20"/>
          <w:lang w:val="fr-FR"/>
        </w:rPr>
        <w:t xml:space="preserve">the limitations of the microbalance </w:t>
      </w:r>
      <w:r w:rsidRPr="00E125C9">
        <w:rPr>
          <w:rFonts w:ascii="Times New Roman" w:hAnsi="Times New Roman" w:cs="Times New Roman"/>
          <w:sz w:val="20"/>
          <w:szCs w:val="20"/>
        </w:rPr>
        <w:t>around</w:t>
      </w:r>
      <w:r w:rsidRPr="00E125C9">
        <w:rPr>
          <w:rFonts w:ascii="Times New Roman" w:hAnsi="Times New Roman" w:cs="Times New Roman"/>
          <w:sz w:val="20"/>
          <w:szCs w:val="20"/>
          <w:lang w:val="fr-FR"/>
        </w:rPr>
        <w:t xml:space="preserve"> O/M = 2.000 for UO</w:t>
      </w:r>
      <w:r w:rsidRPr="00E125C9">
        <w:rPr>
          <w:rFonts w:ascii="Times New Roman" w:hAnsi="Times New Roman" w:cs="Times New Roman"/>
          <w:sz w:val="20"/>
          <w:szCs w:val="20"/>
          <w:vertAlign w:val="subscript"/>
          <w:lang w:val="fr-FR"/>
        </w:rPr>
        <w:t>2±x</w:t>
      </w:r>
      <w:r w:rsidRPr="00E125C9">
        <w:rPr>
          <w:rFonts w:ascii="Times New Roman" w:hAnsi="Times New Roman" w:cs="Times New Roman"/>
          <w:sz w:val="20"/>
          <w:szCs w:val="20"/>
          <w:lang w:val="fr-FR"/>
        </w:rPr>
        <w:t xml:space="preserve"> at 1350 K.  The inset shows the corresponding log</w:t>
      </w:r>
      <w:r w:rsidRPr="00E125C9">
        <w:rPr>
          <w:rFonts w:ascii="Times New Roman" w:hAnsi="Times New Roman" w:cs="Times New Roman"/>
          <w:noProof/>
          <w:position w:val="-14"/>
          <w:sz w:val="24"/>
          <w:szCs w:val="24"/>
        </w:rPr>
        <w:drawing>
          <wp:inline distT="0" distB="0" distL="0" distR="0" wp14:anchorId="11F8A110" wp14:editId="0A47ADAB">
            <wp:extent cx="179614" cy="17961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8118" cy="178118"/>
                    </a:xfrm>
                    <a:prstGeom prst="rect">
                      <a:avLst/>
                    </a:prstGeom>
                    <a:noFill/>
                    <a:ln>
                      <a:noFill/>
                    </a:ln>
                  </pic:spPr>
                </pic:pic>
              </a:graphicData>
            </a:graphic>
          </wp:inline>
        </w:drawing>
      </w:r>
      <w:r w:rsidRPr="00E125C9">
        <w:rPr>
          <w:rFonts w:ascii="Times New Roman" w:hAnsi="Times New Roman" w:cs="Times New Roman"/>
          <w:sz w:val="20"/>
          <w:szCs w:val="20"/>
          <w:lang w:val="fr-FR"/>
        </w:rPr>
        <w:t xml:space="preserve"> and computed O/M relation from the measurement</w:t>
      </w:r>
      <w:r>
        <w:rPr>
          <w:rFonts w:ascii="Times New Roman" w:hAnsi="Times New Roman" w:cs="Times New Roman"/>
          <w:sz w:val="20"/>
          <w:szCs w:val="20"/>
          <w:lang w:val="fr-FR"/>
        </w:rPr>
        <w:t>….79</w:t>
      </w:r>
    </w:p>
    <w:p w14:paraId="0C2FA07B" w14:textId="77777777" w:rsidR="00D23173" w:rsidRDefault="00D23173" w:rsidP="00D23173">
      <w:pPr>
        <w:spacing w:line="240" w:lineRule="auto"/>
        <w:rPr>
          <w:rFonts w:ascii="Times New Roman" w:hAnsi="Times New Roman" w:cs="Times New Roman"/>
          <w:sz w:val="20"/>
          <w:szCs w:val="20"/>
        </w:rPr>
      </w:pPr>
      <w:r w:rsidRPr="00E125C9">
        <w:rPr>
          <w:rFonts w:ascii="Times New Roman" w:hAnsi="Times New Roman" w:cs="Times New Roman"/>
          <w:b/>
          <w:sz w:val="20"/>
          <w:szCs w:val="20"/>
          <w:lang w:val="fr-FR"/>
        </w:rPr>
        <w:lastRenderedPageBreak/>
        <w:t>Fig. 5.5.</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Comparison of equilibrium oxygen pressures versus O/M for UO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from this work using thermogravimetry to measurements of Aronson and Belle </w:t>
      </w:r>
      <w:r w:rsidRPr="00E125C9">
        <w:rPr>
          <w:rFonts w:ascii="Times New Roman" w:hAnsi="Times New Roman" w:cs="Times New Roman"/>
          <w:noProof/>
          <w:sz w:val="20"/>
          <w:szCs w:val="20"/>
        </w:rPr>
        <w:t>[154]</w:t>
      </w:r>
      <w:r w:rsidRPr="00E125C9">
        <w:rPr>
          <w:rFonts w:ascii="Times New Roman" w:hAnsi="Times New Roman" w:cs="Times New Roman"/>
          <w:sz w:val="20"/>
          <w:szCs w:val="20"/>
        </w:rPr>
        <w:t xml:space="preserve"> and Lindemer and Sutton </w:t>
      </w:r>
      <w:r w:rsidRPr="00E125C9">
        <w:rPr>
          <w:rFonts w:ascii="Times New Roman" w:hAnsi="Times New Roman" w:cs="Times New Roman"/>
          <w:noProof/>
          <w:sz w:val="20"/>
          <w:szCs w:val="20"/>
        </w:rPr>
        <w:t>[59]</w:t>
      </w:r>
      <w:r>
        <w:rPr>
          <w:rFonts w:ascii="Times New Roman" w:hAnsi="Times New Roman" w:cs="Times New Roman"/>
          <w:sz w:val="20"/>
          <w:szCs w:val="20"/>
        </w:rPr>
        <w:t>….80</w:t>
      </w:r>
    </w:p>
    <w:p w14:paraId="1A2C5724" w14:textId="77777777" w:rsidR="00D23173" w:rsidRDefault="00D23173" w:rsidP="00D23173">
      <w:pPr>
        <w:spacing w:line="240" w:lineRule="auto"/>
        <w:rPr>
          <w:rFonts w:ascii="Times New Roman" w:hAnsi="Times New Roman" w:cs="Times New Roman"/>
          <w:sz w:val="20"/>
          <w:szCs w:val="20"/>
        </w:rPr>
      </w:pPr>
      <w:r w:rsidRPr="00E125C9">
        <w:rPr>
          <w:rFonts w:ascii="Times New Roman" w:hAnsi="Times New Roman" w:cs="Times New Roman"/>
          <w:b/>
          <w:sz w:val="20"/>
          <w:szCs w:val="20"/>
          <w:lang w:val="fr-FR"/>
        </w:rPr>
        <w:t>Fig. 5.6.</w:t>
      </w:r>
      <w:r w:rsidRPr="00E125C9">
        <w:rPr>
          <w:rFonts w:ascii="Times New Roman" w:hAnsi="Times New Roman" w:cs="Times New Roman"/>
          <w:sz w:val="20"/>
          <w:szCs w:val="20"/>
          <w:lang w:val="fr-FR"/>
        </w:rPr>
        <w:t xml:space="preserve"> </w:t>
      </w:r>
      <w:proofErr w:type="gramStart"/>
      <w:r w:rsidRPr="00E125C9">
        <w:rPr>
          <w:rFonts w:ascii="Times New Roman" w:hAnsi="Times New Roman" w:cs="Times New Roman"/>
          <w:sz w:val="20"/>
          <w:szCs w:val="20"/>
        </w:rPr>
        <w:t>Recorded</w:t>
      </w:r>
      <w:r w:rsidRPr="00E125C9">
        <w:rPr>
          <w:rFonts w:ascii="Times New Roman" w:hAnsi="Times New Roman" w:cs="Times New Roman"/>
          <w:sz w:val="20"/>
          <w:szCs w:val="20"/>
          <w:lang w:val="fr-FR"/>
        </w:rPr>
        <w:t xml:space="preserve"> mass change for the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0.95</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0.05</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sample at 1573 K.</w:t>
      </w:r>
      <w:proofErr w:type="gramEnd"/>
      <w:r w:rsidRPr="00E125C9">
        <w:rPr>
          <w:rFonts w:ascii="Times New Roman" w:hAnsi="Times New Roman" w:cs="Times New Roman"/>
          <w:sz w:val="20"/>
          <w:szCs w:val="20"/>
        </w:rPr>
        <w:t xml:space="preserve">  The inset shows the </w:t>
      </w:r>
      <w:r w:rsidRPr="00E125C9">
        <w:rPr>
          <w:rFonts w:ascii="Times New Roman" w:hAnsi="Times New Roman" w:cs="Times New Roman"/>
          <w:noProof/>
          <w:position w:val="-14"/>
          <w:sz w:val="20"/>
          <w:szCs w:val="20"/>
        </w:rPr>
        <w:drawing>
          <wp:inline distT="0" distB="0" distL="0" distR="0" wp14:anchorId="7ADE3E34" wp14:editId="3B053CDD">
            <wp:extent cx="424815" cy="21780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4815" cy="217805"/>
                    </a:xfrm>
                    <a:prstGeom prst="rect">
                      <a:avLst/>
                    </a:prstGeom>
                    <a:noFill/>
                    <a:ln>
                      <a:noFill/>
                    </a:ln>
                  </pic:spPr>
                </pic:pic>
              </a:graphicData>
            </a:graphic>
          </wp:inline>
        </w:drawing>
      </w:r>
      <w:r w:rsidRPr="00E125C9">
        <w:rPr>
          <w:rFonts w:ascii="Times New Roman" w:hAnsi="Times New Roman" w:cs="Times New Roman"/>
          <w:sz w:val="20"/>
          <w:szCs w:val="20"/>
        </w:rPr>
        <w:t xml:space="preserve"> versus O/M relationship determined from the change in mass (symbols) and those computed (lines) using the CEF for U</w:t>
      </w:r>
      <w:r w:rsidRPr="00E125C9">
        <w:rPr>
          <w:rFonts w:ascii="Times New Roman" w:hAnsi="Times New Roman" w:cs="Times New Roman"/>
          <w:sz w:val="20"/>
          <w:szCs w:val="20"/>
          <w:vertAlign w:val="subscript"/>
        </w:rPr>
        <w:t>0.95</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0.05</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Pr>
          <w:rFonts w:ascii="Times New Roman" w:hAnsi="Times New Roman" w:cs="Times New Roman"/>
          <w:sz w:val="20"/>
          <w:szCs w:val="20"/>
        </w:rPr>
        <w:t>….81</w:t>
      </w:r>
    </w:p>
    <w:p w14:paraId="3217CC5B" w14:textId="77777777" w:rsidR="00D23173" w:rsidRDefault="00D23173" w:rsidP="00D23173">
      <w:pPr>
        <w:spacing w:line="240" w:lineRule="auto"/>
        <w:rPr>
          <w:rFonts w:ascii="Times New Roman" w:hAnsi="Times New Roman" w:cs="Times New Roman"/>
          <w:sz w:val="20"/>
          <w:szCs w:val="20"/>
          <w:lang w:val="fr-FR"/>
        </w:rPr>
      </w:pPr>
      <w:r w:rsidRPr="00E125C9">
        <w:rPr>
          <w:rFonts w:ascii="Times New Roman" w:hAnsi="Times New Roman" w:cs="Times New Roman"/>
          <w:b/>
          <w:sz w:val="20"/>
          <w:szCs w:val="20"/>
          <w:lang w:val="fr-FR"/>
        </w:rPr>
        <w:t>Fig. 5.7.</w:t>
      </w:r>
      <w:r w:rsidRPr="00E125C9">
        <w:rPr>
          <w:rFonts w:ascii="Times New Roman" w:hAnsi="Times New Roman" w:cs="Times New Roman"/>
          <w:sz w:val="20"/>
          <w:szCs w:val="20"/>
          <w:lang w:val="fr-FR"/>
        </w:rPr>
        <w:t xml:space="preserve"> Computed </w:t>
      </w:r>
      <w:r w:rsidRPr="00E125C9">
        <w:rPr>
          <w:rFonts w:ascii="Times New Roman" w:hAnsi="Times New Roman" w:cs="Times New Roman"/>
          <w:sz w:val="20"/>
          <w:szCs w:val="20"/>
        </w:rPr>
        <w:t xml:space="preserve">equilibrium vapor </w:t>
      </w:r>
      <w:r w:rsidRPr="00E125C9">
        <w:rPr>
          <w:rFonts w:ascii="Times New Roman" w:hAnsi="Times New Roman" w:cs="Times New Roman"/>
          <w:sz w:val="20"/>
          <w:szCs w:val="20"/>
          <w:lang w:val="fr-FR"/>
        </w:rPr>
        <w:t xml:space="preserve">pressures of the major </w:t>
      </w:r>
      <w:r w:rsidRPr="00E125C9">
        <w:rPr>
          <w:rFonts w:ascii="Times New Roman" w:hAnsi="Times New Roman" w:cs="Times New Roman"/>
          <w:sz w:val="20"/>
          <w:szCs w:val="20"/>
        </w:rPr>
        <w:t xml:space="preserve">gaseous species </w:t>
      </w:r>
      <w:r w:rsidRPr="00E125C9">
        <w:rPr>
          <w:rFonts w:ascii="Times New Roman" w:hAnsi="Times New Roman" w:cs="Times New Roman"/>
          <w:sz w:val="20"/>
          <w:szCs w:val="20"/>
          <w:lang w:val="fr-FR"/>
        </w:rPr>
        <w:t>over UO</w:t>
      </w:r>
      <w:r w:rsidRPr="00E125C9">
        <w:rPr>
          <w:rFonts w:ascii="Times New Roman" w:hAnsi="Times New Roman" w:cs="Times New Roman"/>
          <w:sz w:val="20"/>
          <w:szCs w:val="20"/>
          <w:vertAlign w:val="subscript"/>
          <w:lang w:val="fr-FR"/>
        </w:rPr>
        <w:t>2±x</w:t>
      </w:r>
      <w:r w:rsidRPr="00E125C9">
        <w:rPr>
          <w:rFonts w:ascii="Times New Roman" w:hAnsi="Times New Roman" w:cs="Times New Roman"/>
          <w:sz w:val="20"/>
          <w:szCs w:val="20"/>
          <w:lang w:val="fr-FR"/>
        </w:rPr>
        <w:t xml:space="preserve"> at 1573 K</w:t>
      </w:r>
      <w:r>
        <w:rPr>
          <w:rFonts w:ascii="Times New Roman" w:hAnsi="Times New Roman" w:cs="Times New Roman"/>
          <w:sz w:val="20"/>
          <w:szCs w:val="20"/>
          <w:lang w:val="fr-FR"/>
        </w:rPr>
        <w:t>….84</w:t>
      </w:r>
    </w:p>
    <w:p w14:paraId="56079573" w14:textId="77777777" w:rsidR="00D23173" w:rsidRDefault="00D23173" w:rsidP="00D23173">
      <w:pPr>
        <w:pStyle w:val="NoSpacing"/>
        <w:rPr>
          <w:rFonts w:ascii="Times New Roman" w:hAnsi="Times New Roman" w:cs="Times New Roman"/>
          <w:sz w:val="20"/>
          <w:szCs w:val="20"/>
        </w:rPr>
      </w:pPr>
      <w:r w:rsidRPr="00E125C9">
        <w:rPr>
          <w:rFonts w:ascii="Times New Roman" w:hAnsi="Times New Roman" w:cs="Times New Roman"/>
          <w:b/>
          <w:sz w:val="20"/>
          <w:szCs w:val="20"/>
          <w:lang w:val="fr-FR"/>
        </w:rPr>
        <w:t>Fig. 5.8.</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4"/>
        </w:rPr>
        <w:t xml:space="preserve">Equilibrium oxygen pressures versus O/M relationship as a function of temperature and </w:t>
      </w:r>
      <w:r w:rsidRPr="00E125C9">
        <w:rPr>
          <w:rFonts w:ascii="Times New Roman" w:hAnsi="Times New Roman" w:cs="Times New Roman"/>
          <w:i/>
          <w:sz w:val="20"/>
          <w:szCs w:val="24"/>
        </w:rPr>
        <w:t>y</w:t>
      </w:r>
      <w:r w:rsidRPr="00E125C9">
        <w:rPr>
          <w:rFonts w:ascii="Times New Roman" w:hAnsi="Times New Roman" w:cs="Times New Roman"/>
          <w:sz w:val="20"/>
          <w:szCs w:val="24"/>
        </w:rPr>
        <w:t xml:space="preserve">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The estimated uncertainty is shown as error bars when computed to be significant.  A measurement of high error was taken to investigate the limitations of the instruments</w:t>
      </w:r>
      <w:r>
        <w:rPr>
          <w:rFonts w:ascii="Times New Roman" w:hAnsi="Times New Roman" w:cs="Times New Roman"/>
          <w:sz w:val="20"/>
          <w:szCs w:val="20"/>
        </w:rPr>
        <w:t>….90</w:t>
      </w:r>
    </w:p>
    <w:p w14:paraId="7BFD472C" w14:textId="77777777" w:rsidR="00D23173" w:rsidRDefault="00D23173" w:rsidP="00D23173">
      <w:pPr>
        <w:pStyle w:val="NoSpacing"/>
        <w:rPr>
          <w:rFonts w:ascii="Times New Roman" w:hAnsi="Times New Roman" w:cs="Times New Roman"/>
          <w:sz w:val="20"/>
          <w:szCs w:val="24"/>
        </w:rPr>
      </w:pPr>
    </w:p>
    <w:p w14:paraId="3EA0607D" w14:textId="77777777" w:rsidR="00D23173" w:rsidRDefault="00D23173" w:rsidP="00D23173">
      <w:pPr>
        <w:pStyle w:val="NoSpacing"/>
        <w:rPr>
          <w:rFonts w:ascii="Times New Roman" w:hAnsi="Times New Roman" w:cs="Times New Roman"/>
          <w:sz w:val="20"/>
          <w:szCs w:val="20"/>
        </w:rPr>
      </w:pPr>
      <w:r w:rsidRPr="00E125C9">
        <w:rPr>
          <w:rFonts w:ascii="Times New Roman" w:hAnsi="Times New Roman" w:cs="Times New Roman"/>
          <w:b/>
          <w:sz w:val="20"/>
          <w:szCs w:val="20"/>
          <w:lang w:val="fr-FR"/>
        </w:rPr>
        <w:t>Fig. 5.9.</w:t>
      </w:r>
      <w:r w:rsidRPr="00E125C9">
        <w:rPr>
          <w:rFonts w:ascii="Times New Roman" w:hAnsi="Times New Roman" w:cs="Times New Roman"/>
          <w:sz w:val="20"/>
          <w:szCs w:val="20"/>
          <w:lang w:val="fr-FR"/>
        </w:rPr>
        <w:t xml:space="preserve"> Fit to </w:t>
      </w:r>
      <w:r w:rsidRPr="00E125C9">
        <w:rPr>
          <w:rFonts w:ascii="Times New Roman" w:hAnsi="Times New Roman" w:cs="Times New Roman"/>
          <w:sz w:val="20"/>
          <w:szCs w:val="24"/>
        </w:rPr>
        <w:t xml:space="preserve">experimentally determined equilibrium oxygen pressures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using the CEF model for pure UO</w:t>
      </w:r>
      <w:r w:rsidRPr="00E125C9">
        <w:rPr>
          <w:rFonts w:ascii="Times New Roman" w:hAnsi="Times New Roman" w:cs="Times New Roman"/>
          <w:sz w:val="20"/>
          <w:szCs w:val="20"/>
          <w:vertAlign w:val="subscript"/>
        </w:rPr>
        <w:t>2±x</w:t>
      </w:r>
      <w:r>
        <w:rPr>
          <w:rFonts w:ascii="Times New Roman" w:hAnsi="Times New Roman" w:cs="Times New Roman"/>
          <w:sz w:val="20"/>
          <w:szCs w:val="20"/>
        </w:rPr>
        <w:t>….91</w:t>
      </w:r>
    </w:p>
    <w:p w14:paraId="29A27ED7" w14:textId="77777777" w:rsidR="00D23173" w:rsidRDefault="00D23173" w:rsidP="00D23173">
      <w:pPr>
        <w:pStyle w:val="NoSpacing"/>
        <w:rPr>
          <w:rFonts w:ascii="Times New Roman" w:hAnsi="Times New Roman" w:cs="Times New Roman"/>
          <w:sz w:val="20"/>
          <w:szCs w:val="20"/>
        </w:rPr>
      </w:pPr>
    </w:p>
    <w:p w14:paraId="59E8D95E" w14:textId="77777777" w:rsidR="00D23173" w:rsidRDefault="00D23173" w:rsidP="00D23173">
      <w:pPr>
        <w:spacing w:line="240" w:lineRule="auto"/>
        <w:rPr>
          <w:rFonts w:ascii="Times New Roman" w:hAnsi="Times New Roman" w:cs="Times New Roman"/>
          <w:sz w:val="20"/>
          <w:szCs w:val="24"/>
        </w:rPr>
      </w:pPr>
      <w:proofErr w:type="gramStart"/>
      <w:r w:rsidRPr="00E125C9">
        <w:rPr>
          <w:rFonts w:ascii="Times New Roman" w:hAnsi="Times New Roman" w:cs="Times New Roman"/>
          <w:b/>
          <w:sz w:val="20"/>
          <w:szCs w:val="24"/>
        </w:rPr>
        <w:t>Fig. 6.1.</w:t>
      </w:r>
      <w:proofErr w:type="gramEnd"/>
      <w:r w:rsidRPr="00E125C9">
        <w:rPr>
          <w:rFonts w:ascii="Times New Roman" w:hAnsi="Times New Roman" w:cs="Times New Roman"/>
          <w:sz w:val="20"/>
          <w:szCs w:val="24"/>
        </w:rPr>
        <w:t xml:space="preserve"> Comparison of experimental and computed phase relations (a) oxygen pressure versus O/M (b), and heat capacity (c) in the U-O binary system from </w:t>
      </w:r>
      <w:r w:rsidRPr="00E125C9">
        <w:rPr>
          <w:rFonts w:ascii="Times New Roman" w:hAnsi="Times New Roman" w:cs="Times New Roman"/>
          <w:noProof/>
          <w:sz w:val="20"/>
          <w:szCs w:val="24"/>
        </w:rPr>
        <w:t>[32]</w:t>
      </w:r>
      <w:r>
        <w:rPr>
          <w:rFonts w:ascii="Times New Roman" w:hAnsi="Times New Roman" w:cs="Times New Roman"/>
          <w:sz w:val="20"/>
          <w:szCs w:val="24"/>
        </w:rPr>
        <w:t>….95</w:t>
      </w:r>
    </w:p>
    <w:p w14:paraId="54E7CE21" w14:textId="77777777" w:rsidR="00D23173" w:rsidRDefault="00D23173" w:rsidP="00D23173">
      <w:pPr>
        <w:spacing w:line="360" w:lineRule="auto"/>
        <w:rPr>
          <w:rFonts w:ascii="Times New Roman" w:hAnsi="Times New Roman" w:cs="Times New Roman"/>
          <w:sz w:val="20"/>
          <w:szCs w:val="24"/>
        </w:rPr>
      </w:pPr>
      <w:proofErr w:type="gramStart"/>
      <w:r w:rsidRPr="00E125C9">
        <w:rPr>
          <w:rFonts w:ascii="Times New Roman" w:hAnsi="Times New Roman" w:cs="Times New Roman"/>
          <w:b/>
          <w:sz w:val="20"/>
          <w:szCs w:val="24"/>
        </w:rPr>
        <w:t>Fig. 6.2.</w:t>
      </w:r>
      <w:proofErr w:type="gramEnd"/>
      <w:r w:rsidRPr="00E125C9">
        <w:rPr>
          <w:rFonts w:ascii="Times New Roman" w:hAnsi="Times New Roman" w:cs="Times New Roman"/>
          <w:sz w:val="20"/>
          <w:szCs w:val="24"/>
        </w:rPr>
        <w:t xml:space="preserve"> Frenkel defect fraction determined by neutron diffraction (symbols) in </w:t>
      </w:r>
      <w:r w:rsidRPr="00E125C9">
        <w:rPr>
          <w:rFonts w:ascii="Times New Roman" w:hAnsi="Times New Roman" w:cs="Times New Roman"/>
          <w:noProof/>
          <w:sz w:val="20"/>
          <w:szCs w:val="24"/>
        </w:rPr>
        <w:t>[68</w:t>
      </w:r>
      <w:proofErr w:type="gramStart"/>
      <w:r w:rsidRPr="00E125C9">
        <w:rPr>
          <w:rFonts w:ascii="Times New Roman" w:hAnsi="Times New Roman" w:cs="Times New Roman"/>
          <w:noProof/>
          <w:sz w:val="20"/>
          <w:szCs w:val="24"/>
        </w:rPr>
        <w:t>]</w:t>
      </w:r>
      <w:r w:rsidRPr="00E125C9">
        <w:rPr>
          <w:rFonts w:ascii="Times New Roman" w:hAnsi="Times New Roman" w:cs="Times New Roman"/>
          <w:sz w:val="20"/>
          <w:szCs w:val="24"/>
        </w:rPr>
        <w:t>and</w:t>
      </w:r>
      <w:proofErr w:type="gramEnd"/>
      <w:r w:rsidRPr="00E125C9">
        <w:rPr>
          <w:rFonts w:ascii="Times New Roman" w:hAnsi="Times New Roman" w:cs="Times New Roman"/>
          <w:sz w:val="20"/>
          <w:szCs w:val="24"/>
        </w:rPr>
        <w:t xml:space="preserve"> computed from the CEF (line) developed by Guéneau et al. </w:t>
      </w:r>
      <w:r w:rsidRPr="00E125C9">
        <w:rPr>
          <w:rFonts w:ascii="Times New Roman" w:hAnsi="Times New Roman" w:cs="Times New Roman"/>
          <w:noProof/>
          <w:sz w:val="20"/>
          <w:szCs w:val="24"/>
        </w:rPr>
        <w:t>[32]</w:t>
      </w:r>
      <w:r w:rsidRPr="00E125C9">
        <w:rPr>
          <w:rFonts w:ascii="Times New Roman" w:hAnsi="Times New Roman" w:cs="Times New Roman"/>
          <w:sz w:val="20"/>
          <w:szCs w:val="24"/>
        </w:rPr>
        <w:t>for stoichiometric UO</w:t>
      </w:r>
      <w:r w:rsidRPr="00E125C9">
        <w:rPr>
          <w:rFonts w:ascii="Times New Roman" w:hAnsi="Times New Roman" w:cs="Times New Roman"/>
          <w:sz w:val="20"/>
          <w:szCs w:val="24"/>
          <w:vertAlign w:val="subscript"/>
        </w:rPr>
        <w:t>2</w:t>
      </w:r>
      <w:r>
        <w:rPr>
          <w:rFonts w:ascii="Times New Roman" w:hAnsi="Times New Roman" w:cs="Times New Roman"/>
          <w:sz w:val="20"/>
          <w:szCs w:val="24"/>
        </w:rPr>
        <w:t>….99</w:t>
      </w:r>
    </w:p>
    <w:p w14:paraId="5BDB9FCE"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6.3.</w:t>
      </w:r>
      <w:proofErr w:type="gramEnd"/>
      <w:r w:rsidRPr="00E125C9">
        <w:rPr>
          <w:rFonts w:ascii="Times New Roman" w:hAnsi="Times New Roman" w:cs="Times New Roman"/>
          <w:sz w:val="20"/>
          <w:szCs w:val="20"/>
        </w:rPr>
        <w:t xml:space="preserve"> Reported phase diagrams for the Y-O </w:t>
      </w:r>
      <w:r w:rsidRPr="00E125C9">
        <w:rPr>
          <w:rFonts w:ascii="Times New Roman" w:hAnsi="Times New Roman" w:cs="Times New Roman"/>
          <w:b/>
          <w:sz w:val="20"/>
          <w:szCs w:val="20"/>
        </w:rPr>
        <w:t>(a)</w:t>
      </w:r>
      <w:r w:rsidRPr="00E125C9">
        <w:rPr>
          <w:rFonts w:ascii="Times New Roman" w:hAnsi="Times New Roman" w:cs="Times New Roman"/>
          <w:sz w:val="20"/>
          <w:szCs w:val="20"/>
        </w:rPr>
        <w:t xml:space="preserve"> Nd-O </w:t>
      </w:r>
      <w:r w:rsidRPr="00E125C9">
        <w:rPr>
          <w:rFonts w:ascii="Times New Roman" w:hAnsi="Times New Roman" w:cs="Times New Roman"/>
          <w:b/>
          <w:sz w:val="20"/>
          <w:szCs w:val="20"/>
        </w:rPr>
        <w:t xml:space="preserve">(b) </w:t>
      </w:r>
      <w:r w:rsidRPr="00E125C9">
        <w:rPr>
          <w:rFonts w:ascii="Times New Roman" w:hAnsi="Times New Roman" w:cs="Times New Roman"/>
          <w:sz w:val="20"/>
          <w:szCs w:val="20"/>
        </w:rPr>
        <w:t xml:space="preserve">and La-O </w:t>
      </w:r>
      <w:r w:rsidRPr="00E125C9">
        <w:rPr>
          <w:rFonts w:ascii="Times New Roman" w:hAnsi="Times New Roman" w:cs="Times New Roman"/>
          <w:b/>
          <w:sz w:val="20"/>
          <w:szCs w:val="20"/>
        </w:rPr>
        <w:t>(c)</w:t>
      </w:r>
      <w:r w:rsidRPr="00E125C9">
        <w:rPr>
          <w:rFonts w:ascii="Times New Roman" w:hAnsi="Times New Roman" w:cs="Times New Roman"/>
          <w:sz w:val="20"/>
          <w:szCs w:val="20"/>
        </w:rPr>
        <w:t xml:space="preserve"> systems from </w:t>
      </w:r>
      <w:r w:rsidRPr="00E125C9">
        <w:rPr>
          <w:rFonts w:ascii="Times New Roman" w:hAnsi="Times New Roman" w:cs="Times New Roman"/>
          <w:noProof/>
          <w:sz w:val="20"/>
          <w:szCs w:val="20"/>
        </w:rPr>
        <w:t>[102, 105, 107]</w:t>
      </w:r>
      <w:r w:rsidRPr="00E125C9">
        <w:rPr>
          <w:rFonts w:ascii="Times New Roman" w:hAnsi="Times New Roman" w:cs="Times New Roman"/>
          <w:b/>
          <w:sz w:val="20"/>
          <w:szCs w:val="20"/>
        </w:rPr>
        <w:t>.  (</w:t>
      </w:r>
      <w:r w:rsidRPr="00E125C9">
        <w:rPr>
          <w:rFonts w:ascii="Times New Roman" w:hAnsi="Times New Roman" w:cs="Times New Roman"/>
          <w:sz w:val="20"/>
          <w:szCs w:val="20"/>
        </w:rPr>
        <w:t xml:space="preserve">Reprinted with permission of The American Ceramic Society, </w:t>
      </w:r>
      <w:hyperlink r:id="rId20"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All</w:t>
      </w:r>
      <w:proofErr w:type="gramEnd"/>
      <w:r w:rsidRPr="00E125C9">
        <w:rPr>
          <w:rFonts w:ascii="Times New Roman" w:hAnsi="Times New Roman" w:cs="Times New Roman"/>
          <w:sz w:val="20"/>
          <w:szCs w:val="20"/>
        </w:rPr>
        <w:t xml:space="preserve"> rights reserved.)  The tentative T-x phase diagram for the Gd-O from this work is shown in </w:t>
      </w:r>
      <w:r w:rsidRPr="00E125C9">
        <w:rPr>
          <w:rFonts w:ascii="Times New Roman" w:hAnsi="Times New Roman" w:cs="Times New Roman"/>
          <w:b/>
          <w:sz w:val="20"/>
          <w:szCs w:val="20"/>
        </w:rPr>
        <w:t>(d)</w:t>
      </w:r>
      <w:r w:rsidRPr="00E125C9">
        <w:rPr>
          <w:rFonts w:ascii="Times New Roman" w:hAnsi="Times New Roman" w:cs="Times New Roman"/>
          <w:sz w:val="20"/>
          <w:szCs w:val="20"/>
        </w:rPr>
        <w:t>.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xml:space="preserve"> polymorphs:  C=low temperature cubic, B=monoclinic, A=low temperature hexagonal, H=high temperature hexagonal, X=high temperature cubic)</w:t>
      </w:r>
      <w:r>
        <w:rPr>
          <w:rFonts w:ascii="Times New Roman" w:hAnsi="Times New Roman" w:cs="Times New Roman"/>
          <w:sz w:val="20"/>
          <w:szCs w:val="20"/>
        </w:rPr>
        <w:t>….116</w:t>
      </w:r>
    </w:p>
    <w:p w14:paraId="138E772F"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6.4.</w:t>
      </w:r>
      <w:proofErr w:type="gramEnd"/>
      <w:r w:rsidRPr="00E125C9">
        <w:rPr>
          <w:rFonts w:ascii="Times New Roman" w:hAnsi="Times New Roman" w:cs="Times New Roman"/>
          <w:sz w:val="20"/>
        </w:rPr>
        <w:t xml:space="preserve"> Tentative U-Gd binary phase diagram computed using the partially ionic two-sublattice liquid model parameters derived from optimization of the pseudo-binary UO</w:t>
      </w:r>
      <w:r w:rsidRPr="00E125C9">
        <w:rPr>
          <w:rFonts w:ascii="Times New Roman" w:hAnsi="Times New Roman" w:cs="Times New Roman"/>
          <w:sz w:val="20"/>
          <w:vertAlign w:val="subscript"/>
        </w:rPr>
        <w:t>2</w:t>
      </w:r>
      <w:r w:rsidRPr="00E125C9">
        <w:rPr>
          <w:rFonts w:ascii="Times New Roman" w:hAnsi="Times New Roman" w:cs="Times New Roman"/>
          <w:sz w:val="20"/>
        </w:rPr>
        <w:t>-GdO</w:t>
      </w:r>
      <w:r w:rsidRPr="00E125C9">
        <w:rPr>
          <w:rFonts w:ascii="Times New Roman" w:hAnsi="Times New Roman" w:cs="Times New Roman"/>
          <w:sz w:val="20"/>
          <w:vertAlign w:val="subscript"/>
        </w:rPr>
        <w:t xml:space="preserve">1.5 </w:t>
      </w:r>
      <w:r w:rsidRPr="00E125C9">
        <w:rPr>
          <w:rFonts w:ascii="Times New Roman" w:hAnsi="Times New Roman" w:cs="Times New Roman"/>
          <w:sz w:val="20"/>
        </w:rPr>
        <w:t>system and assuming no intersolubility for both U and Gd metal phases</w:t>
      </w:r>
      <w:r>
        <w:rPr>
          <w:rFonts w:ascii="Times New Roman" w:hAnsi="Times New Roman" w:cs="Times New Roman"/>
          <w:sz w:val="20"/>
        </w:rPr>
        <w:t>….118</w:t>
      </w:r>
    </w:p>
    <w:p w14:paraId="5B7EF547"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6.5.</w:t>
      </w:r>
      <w:proofErr w:type="gramEnd"/>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Tentative phase diagram along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-GdO</w:t>
      </w:r>
      <w:r w:rsidRPr="00E125C9">
        <w:rPr>
          <w:rFonts w:ascii="Times New Roman" w:hAnsi="Times New Roman" w:cs="Times New Roman"/>
          <w:sz w:val="20"/>
          <w:szCs w:val="20"/>
          <w:vertAlign w:val="subscript"/>
        </w:rPr>
        <w:t>1.5</w:t>
      </w:r>
      <w:r w:rsidRPr="00E125C9">
        <w:rPr>
          <w:rFonts w:ascii="Times New Roman" w:hAnsi="Times New Roman" w:cs="Times New Roman"/>
          <w:sz w:val="20"/>
          <w:szCs w:val="20"/>
        </w:rPr>
        <w:t xml:space="preserve"> isopleth.</w:t>
      </w:r>
      <w:proofErr w:type="gramEnd"/>
      <w:r w:rsidRPr="00E125C9">
        <w:rPr>
          <w:rFonts w:ascii="Times New Roman" w:hAnsi="Times New Roman" w:cs="Times New Roman"/>
          <w:sz w:val="20"/>
          <w:szCs w:val="20"/>
        </w:rPr>
        <w:t xml:space="preserve">  The data from Wada et al</w:t>
      </w:r>
      <w:proofErr w:type="gramStart"/>
      <w:r w:rsidRPr="00E125C9">
        <w:rPr>
          <w:rFonts w:ascii="Times New Roman" w:hAnsi="Times New Roman" w:cs="Times New Roman"/>
          <w:sz w:val="20"/>
          <w:szCs w:val="20"/>
        </w:rPr>
        <w:t>.</w:t>
      </w:r>
      <w:r w:rsidRPr="00E125C9">
        <w:rPr>
          <w:rFonts w:ascii="Times New Roman" w:hAnsi="Times New Roman" w:cs="Times New Roman"/>
          <w:noProof/>
          <w:sz w:val="20"/>
          <w:szCs w:val="20"/>
        </w:rPr>
        <w:t>[</w:t>
      </w:r>
      <w:proofErr w:type="gramEnd"/>
      <w:r w:rsidRPr="00E125C9">
        <w:rPr>
          <w:rFonts w:ascii="Times New Roman" w:hAnsi="Times New Roman" w:cs="Times New Roman"/>
          <w:noProof/>
          <w:sz w:val="20"/>
          <w:szCs w:val="20"/>
        </w:rPr>
        <w:t>90]</w:t>
      </w:r>
      <w:r w:rsidRPr="00E125C9">
        <w:rPr>
          <w:rFonts w:ascii="Times New Roman" w:hAnsi="Times New Roman" w:cs="Times New Roman"/>
          <w:sz w:val="20"/>
          <w:szCs w:val="20"/>
        </w:rPr>
        <w:t xml:space="preserve"> represents observed melting and does not distinguish between liquidus or solidus.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xml:space="preserve"> polymorphs:  C=low temperature cubic, B=monoclinic, A=low temperature hexagonal, H=high temperature </w:t>
      </w:r>
      <w:proofErr w:type="gramStart"/>
      <w:r w:rsidRPr="00E125C9">
        <w:rPr>
          <w:rFonts w:ascii="Times New Roman" w:hAnsi="Times New Roman" w:cs="Times New Roman"/>
          <w:sz w:val="20"/>
          <w:szCs w:val="20"/>
        </w:rPr>
        <w:t>hexagonal ,</w:t>
      </w:r>
      <w:proofErr w:type="gramEnd"/>
      <w:r w:rsidRPr="00E125C9">
        <w:rPr>
          <w:rFonts w:ascii="Times New Roman" w:hAnsi="Times New Roman" w:cs="Times New Roman"/>
          <w:sz w:val="20"/>
          <w:szCs w:val="20"/>
        </w:rPr>
        <w:t xml:space="preserve"> X=high temperature cubic)</w:t>
      </w:r>
      <w:r>
        <w:rPr>
          <w:rFonts w:ascii="Times New Roman" w:hAnsi="Times New Roman" w:cs="Times New Roman"/>
          <w:sz w:val="20"/>
          <w:szCs w:val="20"/>
        </w:rPr>
        <w:t>…119</w:t>
      </w:r>
    </w:p>
    <w:p w14:paraId="30948F44"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6.6.</w:t>
      </w:r>
      <w:proofErr w:type="gramEnd"/>
      <w:r w:rsidRPr="00E125C9">
        <w:rPr>
          <w:rFonts w:ascii="Times New Roman" w:hAnsi="Times New Roman" w:cs="Times New Roman"/>
          <w:sz w:val="20"/>
          <w:szCs w:val="20"/>
        </w:rPr>
        <w:t xml:space="preserve"> Computed phase equilibria at 1773 K for U-Gd-O.  The expanded section shows the single phase fluorite region overlaid with the compositions used in the oxygen potential measurements of Une and Oguma </w:t>
      </w:r>
      <w:r w:rsidRPr="00E125C9">
        <w:rPr>
          <w:rFonts w:ascii="Times New Roman" w:hAnsi="Times New Roman" w:cs="Times New Roman"/>
          <w:noProof/>
          <w:sz w:val="20"/>
          <w:szCs w:val="20"/>
        </w:rPr>
        <w:t>[81, 82]</w:t>
      </w:r>
      <w:r w:rsidRPr="00E125C9">
        <w:rPr>
          <w:rFonts w:ascii="Times New Roman" w:hAnsi="Times New Roman" w:cs="Times New Roman"/>
          <w:sz w:val="20"/>
          <w:szCs w:val="20"/>
        </w:rPr>
        <w:t xml:space="preserve"> and Lindemer and Sutton </w:t>
      </w:r>
      <w:r w:rsidRPr="00E125C9">
        <w:rPr>
          <w:rFonts w:ascii="Times New Roman" w:hAnsi="Times New Roman" w:cs="Times New Roman"/>
          <w:noProof/>
          <w:sz w:val="20"/>
          <w:szCs w:val="20"/>
        </w:rPr>
        <w:t>[59]</w:t>
      </w:r>
      <w:r w:rsidRPr="00E125C9">
        <w:rPr>
          <w:rFonts w:ascii="Times New Roman" w:hAnsi="Times New Roman" w:cs="Times New Roman"/>
          <w:sz w:val="20"/>
          <w:szCs w:val="20"/>
        </w:rPr>
        <w:t>. (F=fluorite solid solution, R=rhombohedral UGd</w:t>
      </w:r>
      <w:r w:rsidRPr="00E125C9">
        <w:rPr>
          <w:rFonts w:ascii="Times New Roman" w:hAnsi="Times New Roman" w:cs="Times New Roman"/>
          <w:sz w:val="20"/>
          <w:szCs w:val="20"/>
          <w:vertAlign w:val="subscript"/>
        </w:rPr>
        <w:t>6</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12</w:t>
      </w:r>
      <w:r w:rsidRPr="00E125C9">
        <w:rPr>
          <w:rFonts w:ascii="Times New Roman" w:hAnsi="Times New Roman" w:cs="Times New Roman"/>
          <w:sz w:val="20"/>
          <w:szCs w:val="20"/>
        </w:rPr>
        <w:t>, B=monoclindic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L1=liquid phase, L2=second liquid phase)</w:t>
      </w:r>
      <w:r>
        <w:rPr>
          <w:rFonts w:ascii="Times New Roman" w:hAnsi="Times New Roman" w:cs="Times New Roman"/>
          <w:sz w:val="20"/>
          <w:szCs w:val="20"/>
        </w:rPr>
        <w:t>…121</w:t>
      </w:r>
    </w:p>
    <w:p w14:paraId="4E4901D0"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6.7.</w:t>
      </w:r>
      <w:proofErr w:type="gramEnd"/>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Sections of computed phase diagrams at 1273 K (a) and 823 K (b) for U-Gd-O.</w:t>
      </w:r>
      <w:proofErr w:type="gramEnd"/>
      <w:r w:rsidRPr="00E125C9">
        <w:rPr>
          <w:rFonts w:ascii="Times New Roman" w:hAnsi="Times New Roman" w:cs="Times New Roman"/>
          <w:sz w:val="20"/>
          <w:szCs w:val="20"/>
        </w:rPr>
        <w:t xml:space="preserve">  In (a), the single phase fluorite region is overlaid with data from oxygen potential measurements of Une and Oguma </w:t>
      </w:r>
      <w:r w:rsidRPr="00E125C9">
        <w:rPr>
          <w:rFonts w:ascii="Times New Roman" w:hAnsi="Times New Roman" w:cs="Times New Roman"/>
          <w:noProof/>
          <w:sz w:val="20"/>
          <w:szCs w:val="20"/>
        </w:rPr>
        <w:t>[81, 82]</w:t>
      </w:r>
      <w:r w:rsidRPr="00E125C9">
        <w:rPr>
          <w:rFonts w:ascii="Times New Roman" w:hAnsi="Times New Roman" w:cs="Times New Roman"/>
          <w:sz w:val="20"/>
          <w:szCs w:val="20"/>
        </w:rPr>
        <w:t xml:space="preserve">, Lindemer and Sutton </w:t>
      </w:r>
      <w:r w:rsidRPr="00E125C9">
        <w:rPr>
          <w:rFonts w:ascii="Times New Roman" w:hAnsi="Times New Roman" w:cs="Times New Roman"/>
          <w:noProof/>
          <w:sz w:val="20"/>
          <w:szCs w:val="20"/>
        </w:rPr>
        <w:t>[59]</w:t>
      </w:r>
      <w:r w:rsidRPr="00E125C9">
        <w:rPr>
          <w:rFonts w:ascii="Times New Roman" w:hAnsi="Times New Roman" w:cs="Times New Roman"/>
          <w:sz w:val="20"/>
          <w:szCs w:val="20"/>
        </w:rPr>
        <w:t xml:space="preserve">, and Nakamura </w:t>
      </w:r>
      <w:r w:rsidRPr="00E125C9">
        <w:rPr>
          <w:rFonts w:ascii="Times New Roman" w:hAnsi="Times New Roman" w:cs="Times New Roman"/>
          <w:noProof/>
          <w:sz w:val="20"/>
          <w:szCs w:val="20"/>
        </w:rPr>
        <w:t>[79]</w:t>
      </w:r>
      <w:r w:rsidRPr="00E125C9">
        <w:rPr>
          <w:rFonts w:ascii="Times New Roman" w:hAnsi="Times New Roman" w:cs="Times New Roman"/>
          <w:sz w:val="20"/>
          <w:szCs w:val="20"/>
        </w:rPr>
        <w:t>.  In (b), the CEF model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predicts a miscibility gap given by the F1 + F2 region. (F=single fluorite solution, F1+F2=two fluorite solutions, R=rhombohedral UGd</w:t>
      </w:r>
      <w:r w:rsidRPr="00E125C9">
        <w:rPr>
          <w:rFonts w:ascii="Times New Roman" w:hAnsi="Times New Roman" w:cs="Times New Roman"/>
          <w:sz w:val="20"/>
          <w:szCs w:val="20"/>
          <w:vertAlign w:val="subscript"/>
        </w:rPr>
        <w:t>6</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12</w:t>
      </w:r>
      <w:r w:rsidRPr="00E125C9">
        <w:rPr>
          <w:rFonts w:ascii="Times New Roman" w:hAnsi="Times New Roman" w:cs="Times New Roman"/>
          <w:sz w:val="20"/>
          <w:szCs w:val="20"/>
        </w:rPr>
        <w:t>, B=monoclindic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L1=liquid phase, L2=second liquid phase)</w:t>
      </w:r>
      <w:r>
        <w:rPr>
          <w:rFonts w:ascii="Times New Roman" w:hAnsi="Times New Roman" w:cs="Times New Roman"/>
          <w:sz w:val="20"/>
          <w:szCs w:val="20"/>
        </w:rPr>
        <w:t>...122</w:t>
      </w:r>
    </w:p>
    <w:p w14:paraId="61D767CB"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6.8.</w:t>
      </w:r>
      <w:proofErr w:type="gramEnd"/>
      <w:r w:rsidRPr="00E125C9">
        <w:rPr>
          <w:rFonts w:ascii="Times New Roman" w:hAnsi="Times New Roman" w:cs="Times New Roman"/>
          <w:sz w:val="20"/>
        </w:rPr>
        <w:t xml:space="preserve"> Equilibrium oxygen pressures over U</w:t>
      </w:r>
      <w:r w:rsidRPr="00E125C9">
        <w:rPr>
          <w:rFonts w:ascii="Times New Roman" w:hAnsi="Times New Roman" w:cs="Times New Roman"/>
          <w:sz w:val="20"/>
          <w:vertAlign w:val="subscript"/>
        </w:rPr>
        <w:t>1-y</w:t>
      </w:r>
      <w:r w:rsidRPr="00E125C9">
        <w:rPr>
          <w:rFonts w:ascii="Times New Roman" w:hAnsi="Times New Roman" w:cs="Times New Roman"/>
          <w:sz w:val="20"/>
        </w:rPr>
        <w:t>Gd</w:t>
      </w:r>
      <w:r w:rsidRPr="00E125C9">
        <w:rPr>
          <w:rFonts w:ascii="Times New Roman" w:hAnsi="Times New Roman" w:cs="Times New Roman"/>
          <w:sz w:val="20"/>
          <w:vertAlign w:val="subscript"/>
        </w:rPr>
        <w:t>y</w:t>
      </w:r>
      <w:r w:rsidRPr="00E125C9">
        <w:rPr>
          <w:rFonts w:ascii="Times New Roman" w:hAnsi="Times New Roman" w:cs="Times New Roman"/>
          <w:sz w:val="20"/>
        </w:rPr>
        <w:t>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vs. O/M.  The computed results are the solid lines and experimental values are represented by symbols.  The dashed lines in </w:t>
      </w:r>
      <w:r w:rsidRPr="00E125C9">
        <w:rPr>
          <w:rFonts w:ascii="Times New Roman" w:hAnsi="Times New Roman" w:cs="Times New Roman"/>
          <w:b/>
          <w:sz w:val="20"/>
        </w:rPr>
        <w:t>(d)</w:t>
      </w:r>
      <w:r w:rsidRPr="00E125C9">
        <w:rPr>
          <w:rFonts w:ascii="Times New Roman" w:hAnsi="Times New Roman" w:cs="Times New Roman"/>
          <w:sz w:val="20"/>
        </w:rPr>
        <w:t xml:space="preserve"> represent compositions that fall outside of the single phase fluorite region</w:t>
      </w:r>
      <w:r>
        <w:rPr>
          <w:rFonts w:ascii="Times New Roman" w:hAnsi="Times New Roman" w:cs="Times New Roman"/>
          <w:sz w:val="20"/>
        </w:rPr>
        <w:t>….123</w:t>
      </w:r>
    </w:p>
    <w:p w14:paraId="1FB5D1C8" w14:textId="77777777" w:rsidR="00D23173" w:rsidRDefault="00D23173" w:rsidP="00D23173">
      <w:pPr>
        <w:pStyle w:val="NoSpacing"/>
        <w:rPr>
          <w:rFonts w:ascii="Times New Roman" w:hAnsi="Times New Roman" w:cs="Times New Roman"/>
          <w:sz w:val="20"/>
          <w:szCs w:val="20"/>
        </w:rPr>
      </w:pPr>
      <w:proofErr w:type="gramStart"/>
      <w:r w:rsidRPr="00E125C9">
        <w:rPr>
          <w:rFonts w:ascii="Times New Roman" w:hAnsi="Times New Roman" w:cs="Times New Roman"/>
          <w:b/>
          <w:sz w:val="20"/>
          <w:szCs w:val="20"/>
        </w:rPr>
        <w:t>Fig. 6.9.</w:t>
      </w:r>
      <w:proofErr w:type="gramEnd"/>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Computed (lines) and experimental molar heat capacity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sz w:val="20"/>
          <w:szCs w:val="20"/>
        </w:rPr>
        <w:t>) data (points) versus temperature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w:t>
      </w:r>
      <w:proofErr w:type="gramEnd"/>
      <w:r w:rsidRPr="00E125C9">
        <w:rPr>
          <w:rFonts w:ascii="Times New Roman" w:hAnsi="Times New Roman" w:cs="Times New Roman"/>
          <w:sz w:val="20"/>
          <w:szCs w:val="20"/>
        </w:rPr>
        <w:t xml:space="preserve">  The dashed line represents the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i/>
          <w:sz w:val="20"/>
          <w:szCs w:val="20"/>
        </w:rPr>
        <w:t xml:space="preserve"> </w:t>
      </w:r>
      <w:r w:rsidRPr="00E125C9">
        <w:rPr>
          <w:rFonts w:ascii="Times New Roman" w:hAnsi="Times New Roman" w:cs="Times New Roman"/>
          <w:sz w:val="20"/>
          <w:szCs w:val="20"/>
        </w:rPr>
        <w:t>for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computed from the CEF model</w:t>
      </w:r>
      <w:r>
        <w:rPr>
          <w:rFonts w:ascii="Times New Roman" w:hAnsi="Times New Roman" w:cs="Times New Roman"/>
          <w:sz w:val="20"/>
          <w:szCs w:val="20"/>
        </w:rPr>
        <w:t>….124</w:t>
      </w:r>
    </w:p>
    <w:p w14:paraId="1D3DA2E0" w14:textId="77777777" w:rsidR="00D23173" w:rsidRDefault="00D23173" w:rsidP="00D23173">
      <w:pPr>
        <w:pStyle w:val="NoSpacing"/>
        <w:rPr>
          <w:rFonts w:ascii="Times New Roman" w:hAnsi="Times New Roman" w:cs="Times New Roman"/>
          <w:sz w:val="20"/>
          <w:szCs w:val="20"/>
        </w:rPr>
      </w:pPr>
    </w:p>
    <w:p w14:paraId="609E2E36"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lastRenderedPageBreak/>
        <w:t>Fig. 6.10.</w:t>
      </w:r>
      <w:proofErr w:type="gramEnd"/>
      <w:r w:rsidRPr="00E125C9">
        <w:rPr>
          <w:rFonts w:ascii="Times New Roman" w:hAnsi="Times New Roman" w:cs="Times New Roman"/>
          <w:sz w:val="20"/>
        </w:rPr>
        <w:t xml:space="preserve"> The La-O binary phase diagram computed using the </w:t>
      </w:r>
      <w:r w:rsidRPr="00E125C9">
        <w:rPr>
          <w:rFonts w:ascii="Times New Roman" w:hAnsi="Times New Roman" w:cs="Times New Roman"/>
          <w:i/>
          <w:sz w:val="20"/>
        </w:rPr>
        <w:t>ideal</w:t>
      </w:r>
      <w:r w:rsidRPr="00E125C9">
        <w:rPr>
          <w:rFonts w:ascii="Times New Roman" w:hAnsi="Times New Roman" w:cs="Times New Roman"/>
          <w:sz w:val="20"/>
        </w:rPr>
        <w:t xml:space="preserve"> partially ionic two-sublattice liquid model parameters derived from optimization of the inferred pseudo-binary UO</w:t>
      </w:r>
      <w:r w:rsidRPr="00E125C9">
        <w:rPr>
          <w:rFonts w:ascii="Times New Roman" w:hAnsi="Times New Roman" w:cs="Times New Roman"/>
          <w:sz w:val="20"/>
          <w:vertAlign w:val="subscript"/>
        </w:rPr>
        <w:t>2</w:t>
      </w:r>
      <w:r w:rsidRPr="00E125C9">
        <w:rPr>
          <w:rFonts w:ascii="Times New Roman" w:hAnsi="Times New Roman" w:cs="Times New Roman"/>
          <w:sz w:val="20"/>
        </w:rPr>
        <w:t>-LaO</w:t>
      </w:r>
      <w:r w:rsidRPr="00E125C9">
        <w:rPr>
          <w:rFonts w:ascii="Times New Roman" w:hAnsi="Times New Roman" w:cs="Times New Roman"/>
          <w:sz w:val="20"/>
          <w:vertAlign w:val="subscript"/>
        </w:rPr>
        <w:t xml:space="preserve">1.5 </w:t>
      </w:r>
      <w:r w:rsidRPr="00E125C9">
        <w:rPr>
          <w:rFonts w:ascii="Times New Roman" w:hAnsi="Times New Roman" w:cs="Times New Roman"/>
          <w:sz w:val="20"/>
        </w:rPr>
        <w:t>system</w:t>
      </w:r>
      <w:r>
        <w:rPr>
          <w:rFonts w:ascii="Times New Roman" w:hAnsi="Times New Roman" w:cs="Times New Roman"/>
          <w:sz w:val="20"/>
        </w:rPr>
        <w:t>….125</w:t>
      </w:r>
    </w:p>
    <w:p w14:paraId="2F5FA85B"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6.11.</w:t>
      </w:r>
      <w:proofErr w:type="gramEnd"/>
      <w:r w:rsidRPr="00E125C9">
        <w:rPr>
          <w:rFonts w:ascii="Times New Roman" w:hAnsi="Times New Roman" w:cs="Times New Roman"/>
          <w:sz w:val="20"/>
        </w:rPr>
        <w:t xml:space="preserve"> U-La binary phase diagram computed using the partially ionic two-sublattice liquid model parameters derived from optimization of the inferred pseudo-binary UO</w:t>
      </w:r>
      <w:r w:rsidRPr="00E125C9">
        <w:rPr>
          <w:rFonts w:ascii="Times New Roman" w:hAnsi="Times New Roman" w:cs="Times New Roman"/>
          <w:sz w:val="20"/>
          <w:vertAlign w:val="subscript"/>
        </w:rPr>
        <w:t>2</w:t>
      </w:r>
      <w:r w:rsidRPr="00E125C9">
        <w:rPr>
          <w:rFonts w:ascii="Times New Roman" w:hAnsi="Times New Roman" w:cs="Times New Roman"/>
          <w:sz w:val="20"/>
        </w:rPr>
        <w:t>-LaO</w:t>
      </w:r>
      <w:r w:rsidRPr="00E125C9">
        <w:rPr>
          <w:rFonts w:ascii="Times New Roman" w:hAnsi="Times New Roman" w:cs="Times New Roman"/>
          <w:sz w:val="20"/>
          <w:vertAlign w:val="subscript"/>
        </w:rPr>
        <w:t xml:space="preserve">1.5 </w:t>
      </w:r>
      <w:r w:rsidRPr="00E125C9">
        <w:rPr>
          <w:rFonts w:ascii="Times New Roman" w:hAnsi="Times New Roman" w:cs="Times New Roman"/>
          <w:sz w:val="20"/>
        </w:rPr>
        <w:t>system assuming no inter-solubility between U and La</w:t>
      </w:r>
      <w:r>
        <w:rPr>
          <w:rFonts w:ascii="Times New Roman" w:hAnsi="Times New Roman" w:cs="Times New Roman"/>
          <w:sz w:val="20"/>
        </w:rPr>
        <w:t>….127</w:t>
      </w:r>
    </w:p>
    <w:p w14:paraId="03CA83A1"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6.12.</w:t>
      </w:r>
      <w:proofErr w:type="gramEnd"/>
      <w:r w:rsidRPr="00E125C9">
        <w:rPr>
          <w:rFonts w:ascii="Times New Roman" w:hAnsi="Times New Roman" w:cs="Times New Roman"/>
          <w:sz w:val="20"/>
        </w:rPr>
        <w:t xml:space="preserve"> Equilibrium oxygen pressures over U</w:t>
      </w:r>
      <w:r w:rsidRPr="00E125C9">
        <w:rPr>
          <w:rFonts w:ascii="Times New Roman" w:hAnsi="Times New Roman" w:cs="Times New Roman"/>
          <w:sz w:val="20"/>
          <w:vertAlign w:val="subscript"/>
        </w:rPr>
        <w:t>1-y</w:t>
      </w:r>
      <w:r w:rsidRPr="00E125C9">
        <w:rPr>
          <w:rFonts w:ascii="Times New Roman" w:hAnsi="Times New Roman" w:cs="Times New Roman"/>
          <w:sz w:val="20"/>
        </w:rPr>
        <w:t>La</w:t>
      </w:r>
      <w:r w:rsidRPr="00E125C9">
        <w:rPr>
          <w:rFonts w:ascii="Times New Roman" w:hAnsi="Times New Roman" w:cs="Times New Roman"/>
          <w:sz w:val="20"/>
          <w:vertAlign w:val="subscript"/>
        </w:rPr>
        <w:t>y</w:t>
      </w:r>
      <w:r w:rsidRPr="00E125C9">
        <w:rPr>
          <w:rFonts w:ascii="Times New Roman" w:hAnsi="Times New Roman" w:cs="Times New Roman"/>
          <w:sz w:val="20"/>
        </w:rPr>
        <w:t>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vs. O/M.  Individual measurements are the points shown for (a) y = 0.025 from </w:t>
      </w:r>
      <w:r w:rsidRPr="00E125C9">
        <w:rPr>
          <w:rFonts w:ascii="Times New Roman" w:hAnsi="Times New Roman" w:cs="Times New Roman"/>
          <w:noProof/>
          <w:sz w:val="20"/>
        </w:rPr>
        <w:t>[113]</w:t>
      </w:r>
      <w:r w:rsidRPr="00E125C9">
        <w:rPr>
          <w:rFonts w:ascii="Times New Roman" w:hAnsi="Times New Roman" w:cs="Times New Roman"/>
          <w:sz w:val="20"/>
        </w:rPr>
        <w:t xml:space="preserve">, </w:t>
      </w:r>
      <w:r w:rsidRPr="00E125C9">
        <w:rPr>
          <w:rFonts w:ascii="Times New Roman" w:hAnsi="Times New Roman" w:cs="Times New Roman"/>
          <w:b/>
          <w:sz w:val="20"/>
        </w:rPr>
        <w:t>(b)</w:t>
      </w:r>
      <w:r w:rsidRPr="00E125C9">
        <w:rPr>
          <w:rFonts w:ascii="Times New Roman" w:hAnsi="Times New Roman" w:cs="Times New Roman"/>
          <w:sz w:val="20"/>
        </w:rPr>
        <w:t xml:space="preserve"> y = 0.05 from </w:t>
      </w:r>
      <w:r w:rsidRPr="00E125C9">
        <w:rPr>
          <w:rFonts w:ascii="Times New Roman" w:hAnsi="Times New Roman" w:cs="Times New Roman"/>
          <w:noProof/>
          <w:sz w:val="20"/>
        </w:rPr>
        <w:t>[113]</w:t>
      </w:r>
      <w:r w:rsidRPr="00E125C9">
        <w:rPr>
          <w:rFonts w:ascii="Times New Roman" w:hAnsi="Times New Roman" w:cs="Times New Roman"/>
          <w:sz w:val="20"/>
        </w:rPr>
        <w:t xml:space="preserve">, </w:t>
      </w:r>
      <w:r w:rsidRPr="00E125C9">
        <w:rPr>
          <w:rFonts w:ascii="Times New Roman" w:hAnsi="Times New Roman" w:cs="Times New Roman"/>
          <w:b/>
          <w:sz w:val="20"/>
        </w:rPr>
        <w:t>(c)</w:t>
      </w:r>
      <w:r w:rsidRPr="00E125C9">
        <w:rPr>
          <w:rFonts w:ascii="Times New Roman" w:hAnsi="Times New Roman" w:cs="Times New Roman"/>
          <w:sz w:val="20"/>
        </w:rPr>
        <w:t xml:space="preserve"> y = 0.05 from </w:t>
      </w:r>
      <w:r w:rsidRPr="00E125C9">
        <w:rPr>
          <w:rFonts w:ascii="Times New Roman" w:hAnsi="Times New Roman" w:cs="Times New Roman"/>
          <w:noProof/>
          <w:sz w:val="20"/>
        </w:rPr>
        <w:t>[114]</w:t>
      </w:r>
      <w:r w:rsidRPr="00E125C9">
        <w:rPr>
          <w:rFonts w:ascii="Times New Roman" w:hAnsi="Times New Roman" w:cs="Times New Roman"/>
          <w:sz w:val="20"/>
        </w:rPr>
        <w:t xml:space="preserve">, </w:t>
      </w:r>
      <w:r w:rsidRPr="00E125C9">
        <w:rPr>
          <w:rFonts w:ascii="Times New Roman" w:hAnsi="Times New Roman" w:cs="Times New Roman"/>
          <w:b/>
          <w:sz w:val="20"/>
        </w:rPr>
        <w:t>(d)</w:t>
      </w:r>
      <w:r w:rsidRPr="00E125C9">
        <w:rPr>
          <w:rFonts w:ascii="Times New Roman" w:hAnsi="Times New Roman" w:cs="Times New Roman"/>
          <w:sz w:val="20"/>
        </w:rPr>
        <w:t xml:space="preserve"> and y = 0.20 from </w:t>
      </w:r>
      <w:r w:rsidRPr="00E125C9">
        <w:rPr>
          <w:rFonts w:ascii="Times New Roman" w:hAnsi="Times New Roman" w:cs="Times New Roman"/>
          <w:noProof/>
          <w:sz w:val="20"/>
        </w:rPr>
        <w:t>[112]</w:t>
      </w:r>
      <w:r w:rsidRPr="00E125C9">
        <w:rPr>
          <w:rFonts w:ascii="Times New Roman" w:hAnsi="Times New Roman" w:cs="Times New Roman"/>
          <w:sz w:val="20"/>
        </w:rPr>
        <w:t xml:space="preserve">.  The computed results are the solid lines with the dashed lines in </w:t>
      </w:r>
      <w:r w:rsidRPr="00E125C9">
        <w:rPr>
          <w:rFonts w:ascii="Times New Roman" w:hAnsi="Times New Roman" w:cs="Times New Roman"/>
          <w:b/>
          <w:sz w:val="20"/>
        </w:rPr>
        <w:t>(c)</w:t>
      </w:r>
      <w:r w:rsidRPr="00E125C9">
        <w:rPr>
          <w:rFonts w:ascii="Times New Roman" w:hAnsi="Times New Roman" w:cs="Times New Roman"/>
          <w:sz w:val="20"/>
        </w:rPr>
        <w:t xml:space="preserve"> representing UO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for reference</w:t>
      </w:r>
      <w:r>
        <w:rPr>
          <w:rFonts w:ascii="Times New Roman" w:hAnsi="Times New Roman" w:cs="Times New Roman"/>
          <w:sz w:val="20"/>
        </w:rPr>
        <w:t>….128</w:t>
      </w:r>
    </w:p>
    <w:p w14:paraId="0B285F6E" w14:textId="77777777" w:rsidR="00D23173" w:rsidRDefault="00D23173" w:rsidP="00D23173">
      <w:pPr>
        <w:spacing w:line="240" w:lineRule="auto"/>
        <w:rPr>
          <w:rFonts w:ascii="Times New Roman" w:hAnsi="Times New Roman" w:cs="Times New Roman"/>
          <w:sz w:val="20"/>
          <w:szCs w:val="20"/>
          <w:lang w:val="es-ES"/>
        </w:rPr>
      </w:pPr>
      <w:proofErr w:type="gramStart"/>
      <w:r w:rsidRPr="00E125C9">
        <w:rPr>
          <w:rFonts w:ascii="Times New Roman" w:hAnsi="Times New Roman" w:cs="Times New Roman"/>
          <w:b/>
          <w:sz w:val="20"/>
          <w:szCs w:val="20"/>
        </w:rPr>
        <w:t>Fig. 6.13.</w:t>
      </w:r>
      <w:proofErr w:type="gramEnd"/>
      <w:r w:rsidRPr="00E125C9">
        <w:rPr>
          <w:rFonts w:ascii="Times New Roman" w:hAnsi="Times New Roman" w:cs="Times New Roman"/>
          <w:sz w:val="20"/>
          <w:szCs w:val="20"/>
        </w:rPr>
        <w:t xml:space="preserve"> Computed phase equilibria at 1523 K.  The expanded section shows the phases in the vicinity of the single phase fluorite region together with points from experimentally observed phase equilibria </w:t>
      </w:r>
      <w:r w:rsidRPr="00E125C9">
        <w:rPr>
          <w:rFonts w:ascii="Times New Roman" w:hAnsi="Times New Roman" w:cs="Times New Roman"/>
          <w:noProof/>
          <w:sz w:val="20"/>
          <w:szCs w:val="20"/>
        </w:rPr>
        <w:t>[62]</w:t>
      </w:r>
      <w:r w:rsidRPr="00E125C9">
        <w:rPr>
          <w:rFonts w:ascii="Times New Roman" w:hAnsi="Times New Roman" w:cs="Times New Roman"/>
          <w:sz w:val="20"/>
          <w:szCs w:val="20"/>
        </w:rPr>
        <w:t xml:space="preserve">. </w:t>
      </w:r>
      <w:r w:rsidRPr="00E125C9">
        <w:rPr>
          <w:rFonts w:ascii="Times New Roman" w:hAnsi="Times New Roman" w:cs="Times New Roman"/>
          <w:sz w:val="20"/>
          <w:szCs w:val="20"/>
          <w:lang w:val="es-ES"/>
        </w:rPr>
        <w:t>(F=fluorite solid solution, RI=rhombohedral ULa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12-x</w:t>
      </w:r>
      <w:r w:rsidRPr="00E125C9">
        <w:rPr>
          <w:rFonts w:ascii="Times New Roman" w:hAnsi="Times New Roman" w:cs="Times New Roman"/>
          <w:sz w:val="20"/>
          <w:szCs w:val="20"/>
          <w:lang w:val="es-ES"/>
        </w:rPr>
        <w:t>, RII= rhombohedral U</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15</w:t>
      </w:r>
      <w:r w:rsidRPr="00E125C9">
        <w:rPr>
          <w:rFonts w:ascii="Times New Roman" w:hAnsi="Times New Roman" w:cs="Times New Roman"/>
          <w:sz w:val="20"/>
          <w:szCs w:val="20"/>
          <w:lang w:val="es-ES"/>
        </w:rPr>
        <w:t>, A=hexagonal La</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 O=orthorhombic U</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8</w:t>
      </w:r>
      <w:r w:rsidRPr="00E125C9">
        <w:rPr>
          <w:rFonts w:ascii="Times New Roman" w:hAnsi="Times New Roman" w:cs="Times New Roman"/>
          <w:sz w:val="20"/>
          <w:szCs w:val="20"/>
          <w:lang w:val="es-ES"/>
        </w:rPr>
        <w:t>, L1=liquid phase, L2=second liquid phase)</w:t>
      </w:r>
      <w:r>
        <w:rPr>
          <w:rFonts w:ascii="Times New Roman" w:hAnsi="Times New Roman" w:cs="Times New Roman"/>
          <w:sz w:val="20"/>
          <w:szCs w:val="20"/>
          <w:lang w:val="es-ES"/>
        </w:rPr>
        <w:t>…130</w:t>
      </w:r>
    </w:p>
    <w:p w14:paraId="26E1AB52" w14:textId="77777777" w:rsidR="00D23173" w:rsidRDefault="00D23173" w:rsidP="00D23173">
      <w:pPr>
        <w:spacing w:line="240" w:lineRule="auto"/>
        <w:rPr>
          <w:rFonts w:ascii="Times New Roman" w:hAnsi="Times New Roman" w:cs="Times New Roman"/>
          <w:sz w:val="20"/>
          <w:szCs w:val="20"/>
          <w:lang w:val="es-ES"/>
        </w:rPr>
      </w:pPr>
      <w:proofErr w:type="gramStart"/>
      <w:r w:rsidRPr="00E125C9">
        <w:rPr>
          <w:rFonts w:ascii="Times New Roman" w:hAnsi="Times New Roman" w:cs="Times New Roman"/>
          <w:b/>
          <w:sz w:val="20"/>
          <w:szCs w:val="20"/>
        </w:rPr>
        <w:t>Fig. 6.14.</w:t>
      </w:r>
      <w:proofErr w:type="gramEnd"/>
      <w:r w:rsidRPr="00E125C9">
        <w:rPr>
          <w:rFonts w:ascii="Times New Roman" w:hAnsi="Times New Roman" w:cs="Times New Roman"/>
          <w:sz w:val="20"/>
          <w:szCs w:val="20"/>
        </w:rPr>
        <w:t xml:space="preserve"> Computed pseudo-binary diagram (lines) of fully oxidized U-La with the experimentally determined phase relations from </w:t>
      </w:r>
      <w:r w:rsidRPr="00E125C9">
        <w:rPr>
          <w:rFonts w:ascii="Times New Roman" w:hAnsi="Times New Roman" w:cs="Times New Roman"/>
          <w:noProof/>
          <w:sz w:val="20"/>
          <w:szCs w:val="20"/>
        </w:rPr>
        <w:t>[62]</w:t>
      </w:r>
      <w:r w:rsidRPr="00E125C9">
        <w:rPr>
          <w:rFonts w:ascii="Times New Roman" w:hAnsi="Times New Roman" w:cs="Times New Roman"/>
          <w:sz w:val="20"/>
          <w:szCs w:val="20"/>
        </w:rPr>
        <w:t xml:space="preserve"> (points) shown as well.  </w:t>
      </w:r>
      <w:r w:rsidRPr="00E125C9">
        <w:rPr>
          <w:rFonts w:ascii="Times New Roman" w:hAnsi="Times New Roman" w:cs="Times New Roman"/>
          <w:sz w:val="20"/>
          <w:szCs w:val="20"/>
          <w:lang w:val="es-ES"/>
        </w:rPr>
        <w:t>(F=fluorite solid solution, RI=rhombohedral ULa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12-x</w:t>
      </w:r>
      <w:r w:rsidRPr="00E125C9">
        <w:rPr>
          <w:rFonts w:ascii="Times New Roman" w:hAnsi="Times New Roman" w:cs="Times New Roman"/>
          <w:sz w:val="20"/>
          <w:szCs w:val="20"/>
          <w:lang w:val="es-ES"/>
        </w:rPr>
        <w:t>, RII= rhombohedral U</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15</w:t>
      </w:r>
      <w:r w:rsidRPr="00E125C9">
        <w:rPr>
          <w:rFonts w:ascii="Times New Roman" w:hAnsi="Times New Roman" w:cs="Times New Roman"/>
          <w:sz w:val="20"/>
          <w:szCs w:val="20"/>
          <w:lang w:val="es-ES"/>
        </w:rPr>
        <w:t>, A=hexagonal La</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 O=orthorhombic U</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8</w:t>
      </w:r>
      <w:r w:rsidRPr="00E125C9">
        <w:rPr>
          <w:rFonts w:ascii="Times New Roman" w:hAnsi="Times New Roman" w:cs="Times New Roman"/>
          <w:sz w:val="20"/>
          <w:szCs w:val="20"/>
          <w:lang w:val="es-ES"/>
        </w:rPr>
        <w:t>)</w:t>
      </w:r>
      <w:r>
        <w:rPr>
          <w:rFonts w:ascii="Times New Roman" w:hAnsi="Times New Roman" w:cs="Times New Roman"/>
          <w:sz w:val="20"/>
          <w:szCs w:val="20"/>
          <w:lang w:val="es-ES"/>
        </w:rPr>
        <w:t>…131</w:t>
      </w:r>
    </w:p>
    <w:p w14:paraId="3A7630A5"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6.15.</w:t>
      </w:r>
      <w:proofErr w:type="gramEnd"/>
      <w:r w:rsidRPr="00E125C9">
        <w:rPr>
          <w:rFonts w:ascii="Times New Roman" w:hAnsi="Times New Roman" w:cs="Times New Roman"/>
          <w:sz w:val="20"/>
          <w:szCs w:val="20"/>
        </w:rPr>
        <w:t xml:space="preserve"> Computed phase diagram along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-LaO</w:t>
      </w:r>
      <w:r w:rsidRPr="00E125C9">
        <w:rPr>
          <w:rFonts w:ascii="Times New Roman" w:hAnsi="Times New Roman" w:cs="Times New Roman"/>
          <w:sz w:val="20"/>
          <w:szCs w:val="20"/>
          <w:vertAlign w:val="subscript"/>
        </w:rPr>
        <w:t>1.5</w:t>
      </w:r>
      <w:r w:rsidRPr="00E125C9">
        <w:rPr>
          <w:rFonts w:ascii="Times New Roman" w:hAnsi="Times New Roman" w:cs="Times New Roman"/>
          <w:sz w:val="20"/>
          <w:szCs w:val="20"/>
        </w:rPr>
        <w:t xml:space="preserve"> isopleth.  (A=low temperature hexagonal, H=high temperature hexagonal, X=high temperature cubic, L=liquid, F=fluorite solid solution)</w:t>
      </w:r>
      <w:r>
        <w:rPr>
          <w:rFonts w:ascii="Times New Roman" w:hAnsi="Times New Roman" w:cs="Times New Roman"/>
          <w:sz w:val="20"/>
          <w:szCs w:val="20"/>
        </w:rPr>
        <w:t>…133</w:t>
      </w:r>
    </w:p>
    <w:p w14:paraId="63350B32"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6.16.</w:t>
      </w:r>
      <w:proofErr w:type="gramEnd"/>
      <w:r w:rsidRPr="00E125C9">
        <w:rPr>
          <w:rFonts w:ascii="Times New Roman" w:hAnsi="Times New Roman" w:cs="Times New Roman"/>
          <w:sz w:val="20"/>
        </w:rPr>
        <w:t xml:space="preserve"> (a) Enthalpy increment for ThO</w:t>
      </w:r>
      <w:r w:rsidRPr="00E125C9">
        <w:rPr>
          <w:rFonts w:ascii="Times New Roman" w:hAnsi="Times New Roman" w:cs="Times New Roman"/>
          <w:sz w:val="20"/>
          <w:vertAlign w:val="subscript"/>
        </w:rPr>
        <w:t xml:space="preserve">2 </w:t>
      </w:r>
      <w:r w:rsidRPr="00E125C9">
        <w:rPr>
          <w:rFonts w:ascii="Times New Roman" w:hAnsi="Times New Roman" w:cs="Times New Roman"/>
          <w:sz w:val="20"/>
        </w:rPr>
        <w:t xml:space="preserve">determined by Fischer et al. </w:t>
      </w:r>
      <w:r w:rsidRPr="00E125C9">
        <w:rPr>
          <w:rFonts w:ascii="Times New Roman" w:hAnsi="Times New Roman" w:cs="Times New Roman"/>
          <w:noProof/>
          <w:sz w:val="20"/>
        </w:rPr>
        <w:t>[75]</w:t>
      </w:r>
      <w:r w:rsidRPr="00E125C9">
        <w:rPr>
          <w:rFonts w:ascii="Times New Roman" w:hAnsi="Times New Roman" w:cs="Times New Roman"/>
          <w:sz w:val="20"/>
        </w:rPr>
        <w:t>. (b) Experimentally determined molar heat capacity for ThO</w:t>
      </w:r>
      <w:r w:rsidRPr="00E125C9">
        <w:rPr>
          <w:rFonts w:ascii="Times New Roman" w:hAnsi="Times New Roman" w:cs="Times New Roman"/>
          <w:sz w:val="20"/>
          <w:vertAlign w:val="subscript"/>
        </w:rPr>
        <w:t xml:space="preserve">2 </w:t>
      </w:r>
      <w:r w:rsidRPr="00E125C9">
        <w:rPr>
          <w:rFonts w:ascii="Times New Roman" w:hAnsi="Times New Roman" w:cs="Times New Roman"/>
          <w:sz w:val="20"/>
        </w:rPr>
        <w:t xml:space="preserve">from the studies </w:t>
      </w:r>
      <w:r w:rsidRPr="00E125C9">
        <w:rPr>
          <w:rFonts w:ascii="Times New Roman" w:hAnsi="Times New Roman" w:cs="Times New Roman"/>
          <w:noProof/>
          <w:sz w:val="20"/>
        </w:rPr>
        <w:t>[69, 72-76]</w:t>
      </w:r>
      <w:r w:rsidRPr="00E125C9">
        <w:rPr>
          <w:rFonts w:ascii="Times New Roman" w:hAnsi="Times New Roman" w:cs="Times New Roman"/>
          <w:sz w:val="20"/>
        </w:rPr>
        <w:t xml:space="preserve"> reviewed in this work.  Measured values are represented by symbols while those computed by the CEF are shown as solid lines</w:t>
      </w:r>
      <w:r>
        <w:rPr>
          <w:rFonts w:ascii="Times New Roman" w:hAnsi="Times New Roman" w:cs="Times New Roman"/>
          <w:sz w:val="20"/>
        </w:rPr>
        <w:t>….134</w:t>
      </w:r>
    </w:p>
    <w:p w14:paraId="04FB7487"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6.17.</w:t>
      </w:r>
      <w:proofErr w:type="gramEnd"/>
      <w:r w:rsidRPr="00E125C9">
        <w:rPr>
          <w:rFonts w:ascii="Times New Roman" w:hAnsi="Times New Roman" w:cs="Times New Roman"/>
          <w:sz w:val="20"/>
        </w:rPr>
        <w:t xml:space="preserve"> Comparison of the computed (lines) versus experimental (points) equilibrium oxygen pressures from </w:t>
      </w:r>
      <w:r w:rsidRPr="00E125C9">
        <w:rPr>
          <w:rFonts w:ascii="Times New Roman" w:hAnsi="Times New Roman" w:cs="Times New Roman"/>
          <w:noProof/>
          <w:sz w:val="20"/>
        </w:rPr>
        <w:t>[121]</w:t>
      </w:r>
      <w:r w:rsidRPr="00E125C9">
        <w:rPr>
          <w:rFonts w:ascii="Times New Roman" w:hAnsi="Times New Roman" w:cs="Times New Roman"/>
          <w:sz w:val="20"/>
        </w:rPr>
        <w:t xml:space="preserve"> over ThO2-x and the liquid.  The CEF and TSLM accurately predict </w:t>
      </w:r>
      <w:r w:rsidRPr="00E125C9">
        <w:rPr>
          <w:rFonts w:ascii="Times New Roman" w:hAnsi="Times New Roman" w:cs="Times New Roman"/>
          <w:i/>
          <w:sz w:val="20"/>
        </w:rPr>
        <w:t>log</w:t>
      </w:r>
      <w:r w:rsidRPr="00E125C9">
        <w:rPr>
          <w:rFonts w:ascii="Times New Roman" w:hAnsi="Times New Roman" w:cs="Times New Roman"/>
          <w:position w:val="-14"/>
          <w:sz w:val="20"/>
        </w:rPr>
        <w:object w:dxaOrig="380" w:dyaOrig="340" w14:anchorId="3FD253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7.25pt" o:ole="">
            <v:imagedata r:id="rId21" o:title=""/>
          </v:shape>
          <o:OLEObject Type="Embed" ProgID="Equation.3" ShapeID="_x0000_i1025" DrawAspect="Content" ObjectID="_1476258793" r:id="rId22"/>
        </w:object>
      </w:r>
      <w:r w:rsidRPr="00E125C9">
        <w:rPr>
          <w:rFonts w:ascii="Times New Roman" w:hAnsi="Times New Roman" w:cs="Times New Roman"/>
          <w:sz w:val="20"/>
        </w:rPr>
        <w:t>values corresponding to the ThO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 liquid bi-phasic equilibria observed by Ackermann and Tetenbaum </w:t>
      </w:r>
      <w:r w:rsidRPr="00E125C9">
        <w:rPr>
          <w:rFonts w:ascii="Times New Roman" w:hAnsi="Times New Roman" w:cs="Times New Roman"/>
          <w:noProof/>
          <w:sz w:val="20"/>
        </w:rPr>
        <w:t>[121]</w:t>
      </w:r>
      <w:r>
        <w:rPr>
          <w:rFonts w:ascii="Times New Roman" w:hAnsi="Times New Roman" w:cs="Times New Roman"/>
          <w:sz w:val="20"/>
        </w:rPr>
        <w:t>….135</w:t>
      </w:r>
    </w:p>
    <w:p w14:paraId="3DB22015"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6.18.</w:t>
      </w:r>
      <w:proofErr w:type="gramEnd"/>
      <w:r w:rsidRPr="00E125C9">
        <w:rPr>
          <w:rFonts w:ascii="Times New Roman" w:hAnsi="Times New Roman" w:cs="Times New Roman"/>
          <w:sz w:val="20"/>
        </w:rPr>
        <w:t xml:space="preserve"> Computed phase diagram for the Th-O binary from this work overlaid with experimental phase boundary data from </w:t>
      </w:r>
      <w:r w:rsidRPr="00E125C9">
        <w:rPr>
          <w:rFonts w:ascii="Times New Roman" w:hAnsi="Times New Roman" w:cs="Times New Roman"/>
          <w:noProof/>
          <w:sz w:val="20"/>
        </w:rPr>
        <w:t>[120, 179]</w:t>
      </w:r>
      <w:r>
        <w:rPr>
          <w:rFonts w:ascii="Times New Roman" w:hAnsi="Times New Roman" w:cs="Times New Roman"/>
          <w:sz w:val="20"/>
        </w:rPr>
        <w:t>….136</w:t>
      </w:r>
    </w:p>
    <w:p w14:paraId="75859294"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6.19.</w:t>
      </w:r>
      <w:proofErr w:type="gramEnd"/>
      <w:r w:rsidRPr="00E125C9">
        <w:rPr>
          <w:rFonts w:ascii="Times New Roman" w:hAnsi="Times New Roman" w:cs="Times New Roman"/>
          <w:sz w:val="20"/>
        </w:rPr>
        <w:t xml:space="preserve"> A comparison of the computed (a) binary U-Th diagram using the thermodynamic parameters from </w:t>
      </w:r>
      <w:r w:rsidRPr="00E125C9">
        <w:rPr>
          <w:rFonts w:ascii="Times New Roman" w:hAnsi="Times New Roman" w:cs="Times New Roman"/>
          <w:noProof/>
          <w:sz w:val="20"/>
        </w:rPr>
        <w:t>[168]</w:t>
      </w:r>
      <w:r w:rsidRPr="00E125C9">
        <w:rPr>
          <w:rFonts w:ascii="Times New Roman" w:hAnsi="Times New Roman" w:cs="Times New Roman"/>
          <w:sz w:val="20"/>
        </w:rPr>
        <w:t xml:space="preserve"> to that proposed by Peterson </w:t>
      </w:r>
      <w:r w:rsidRPr="00E125C9">
        <w:rPr>
          <w:rFonts w:ascii="Times New Roman" w:hAnsi="Times New Roman" w:cs="Times New Roman"/>
          <w:noProof/>
          <w:sz w:val="20"/>
        </w:rPr>
        <w:t>[180]</w:t>
      </w:r>
      <w:r w:rsidRPr="00E125C9">
        <w:rPr>
          <w:rFonts w:ascii="Times New Roman" w:hAnsi="Times New Roman" w:cs="Times New Roman"/>
          <w:sz w:val="20"/>
        </w:rPr>
        <w:t xml:space="preserve"> based on experimental phase boundary determinations</w:t>
      </w:r>
      <w:r>
        <w:rPr>
          <w:rFonts w:ascii="Times New Roman" w:hAnsi="Times New Roman" w:cs="Times New Roman"/>
          <w:sz w:val="20"/>
        </w:rPr>
        <w:t>….137</w:t>
      </w:r>
    </w:p>
    <w:p w14:paraId="20552683" w14:textId="77777777" w:rsidR="00D23173" w:rsidRDefault="00D23173" w:rsidP="00D23173">
      <w:pPr>
        <w:rPr>
          <w:rFonts w:ascii="Times New Roman" w:hAnsi="Times New Roman" w:cs="Times New Roman"/>
          <w:sz w:val="20"/>
          <w:szCs w:val="20"/>
        </w:rPr>
      </w:pPr>
      <w:proofErr w:type="gramStart"/>
      <w:r w:rsidRPr="00E125C9">
        <w:rPr>
          <w:rFonts w:ascii="Times New Roman" w:hAnsi="Times New Roman" w:cs="Times New Roman"/>
          <w:b/>
          <w:sz w:val="20"/>
        </w:rPr>
        <w:t>Fig. 6.20.</w:t>
      </w:r>
      <w:proofErr w:type="gramEnd"/>
      <w:r w:rsidRPr="00E125C9">
        <w:rPr>
          <w:rFonts w:ascii="Times New Roman" w:hAnsi="Times New Roman" w:cs="Times New Roman"/>
          <w:sz w:val="20"/>
        </w:rPr>
        <w:t xml:space="preserve"> Computed (lines) oxygen pressures compared to those (symbols)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rPr>
        <w:t xml:space="preserve"> (a,b) obtained by TGA in this work, (c) </w:t>
      </w:r>
      <w:r w:rsidRPr="00E125C9">
        <w:rPr>
          <w:rFonts w:ascii="Times New Roman" w:hAnsi="Times New Roman" w:cs="Times New Roman"/>
          <w:sz w:val="20"/>
          <w:szCs w:val="20"/>
        </w:rPr>
        <w:t xml:space="preserve">a least squares curve fit from </w:t>
      </w:r>
      <w:r w:rsidRPr="00E125C9">
        <w:rPr>
          <w:rFonts w:ascii="Times New Roman" w:hAnsi="Times New Roman" w:cs="Times New Roman"/>
          <w:noProof/>
          <w:sz w:val="20"/>
          <w:szCs w:val="20"/>
        </w:rPr>
        <w:t>[74]</w:t>
      </w:r>
      <w:r w:rsidRPr="00E125C9">
        <w:rPr>
          <w:rFonts w:ascii="Times New Roman" w:hAnsi="Times New Roman" w:cs="Times New Roman"/>
          <w:sz w:val="20"/>
          <w:szCs w:val="20"/>
        </w:rPr>
        <w:t xml:space="preserve"> of the data from a study by Ugajin et al. </w:t>
      </w:r>
      <w:r w:rsidRPr="00E125C9">
        <w:rPr>
          <w:rFonts w:ascii="Times New Roman" w:hAnsi="Times New Roman" w:cs="Times New Roman"/>
          <w:noProof/>
          <w:sz w:val="20"/>
          <w:szCs w:val="20"/>
        </w:rPr>
        <w:t>[72, 127, 128]</w:t>
      </w:r>
      <w:r w:rsidRPr="00E125C9">
        <w:rPr>
          <w:rFonts w:ascii="Times New Roman" w:hAnsi="Times New Roman" w:cs="Times New Roman"/>
          <w:sz w:val="20"/>
          <w:szCs w:val="20"/>
        </w:rPr>
        <w:t xml:space="preserve"> and (d) those measured by Anderson et al. </w:t>
      </w:r>
      <w:r w:rsidRPr="00E125C9">
        <w:rPr>
          <w:rFonts w:ascii="Times New Roman" w:hAnsi="Times New Roman" w:cs="Times New Roman"/>
          <w:noProof/>
          <w:sz w:val="20"/>
          <w:szCs w:val="20"/>
        </w:rPr>
        <w:t>[122]</w:t>
      </w:r>
      <w:r w:rsidRPr="00E125C9">
        <w:rPr>
          <w:rFonts w:ascii="Times New Roman" w:hAnsi="Times New Roman" w:cs="Times New Roman"/>
          <w:sz w:val="20"/>
          <w:szCs w:val="20"/>
        </w:rPr>
        <w:t xml:space="preserve">. </w:t>
      </w:r>
      <w:r>
        <w:rPr>
          <w:rFonts w:ascii="Times New Roman" w:hAnsi="Times New Roman" w:cs="Times New Roman"/>
          <w:sz w:val="20"/>
          <w:szCs w:val="20"/>
        </w:rPr>
        <w:t>…139</w:t>
      </w:r>
    </w:p>
    <w:p w14:paraId="7DB3350C" w14:textId="77777777" w:rsidR="00D23173" w:rsidRDefault="00D23173" w:rsidP="00D23173">
      <w:pPr>
        <w:rPr>
          <w:rFonts w:ascii="Times New Roman" w:hAnsi="Times New Roman" w:cs="Times New Roman"/>
          <w:sz w:val="20"/>
        </w:rPr>
      </w:pPr>
      <w:proofErr w:type="gramStart"/>
      <w:r w:rsidRPr="00E125C9">
        <w:rPr>
          <w:rFonts w:ascii="Times New Roman" w:hAnsi="Times New Roman" w:cs="Times New Roman"/>
          <w:b/>
          <w:sz w:val="20"/>
        </w:rPr>
        <w:t>Fig. 6.21.</w:t>
      </w:r>
      <w:proofErr w:type="gramEnd"/>
      <w:r w:rsidRPr="00E125C9">
        <w:rPr>
          <w:rFonts w:ascii="Times New Roman" w:hAnsi="Times New Roman" w:cs="Times New Roman"/>
          <w:b/>
          <w:sz w:val="20"/>
        </w:rPr>
        <w:t xml:space="preserve"> </w:t>
      </w:r>
      <w:r w:rsidRPr="00E125C9">
        <w:rPr>
          <w:rFonts w:ascii="Times New Roman" w:hAnsi="Times New Roman" w:cs="Times New Roman"/>
          <w:sz w:val="20"/>
        </w:rPr>
        <w:t xml:space="preserve">Comparsion of the computed oxygen pressures over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using the CEF developed in this work</w:t>
      </w:r>
      <w:r w:rsidRPr="00E125C9">
        <w:rPr>
          <w:rFonts w:ascii="Times New Roman" w:hAnsi="Times New Roman" w:cs="Times New Roman"/>
          <w:sz w:val="20"/>
        </w:rPr>
        <w:t xml:space="preserve"> (lines) and those determined experimentally (symbols) from </w:t>
      </w:r>
      <w:r w:rsidRPr="00E125C9">
        <w:rPr>
          <w:rFonts w:ascii="Times New Roman" w:hAnsi="Times New Roman" w:cs="Times New Roman"/>
          <w:noProof/>
          <w:sz w:val="20"/>
        </w:rPr>
        <w:t>[127, 128, 135]</w:t>
      </w:r>
      <w:r>
        <w:rPr>
          <w:rFonts w:ascii="Times New Roman" w:hAnsi="Times New Roman" w:cs="Times New Roman"/>
          <w:sz w:val="20"/>
        </w:rPr>
        <w:t>….140</w:t>
      </w:r>
    </w:p>
    <w:p w14:paraId="5F06F5CF" w14:textId="77777777" w:rsidR="00D23173" w:rsidRDefault="00D23173" w:rsidP="00D23173">
      <w:pPr>
        <w:rPr>
          <w:rFonts w:ascii="Times New Roman" w:hAnsi="Times New Roman" w:cs="Times New Roman"/>
          <w:sz w:val="20"/>
          <w:szCs w:val="20"/>
        </w:rPr>
      </w:pPr>
      <w:proofErr w:type="gramStart"/>
      <w:r w:rsidRPr="00E125C9">
        <w:rPr>
          <w:rFonts w:ascii="Times New Roman" w:hAnsi="Times New Roman" w:cs="Times New Roman"/>
          <w:b/>
          <w:sz w:val="20"/>
          <w:szCs w:val="20"/>
        </w:rPr>
        <w:t>Fig. 6.22.</w:t>
      </w:r>
      <w:proofErr w:type="gramEnd"/>
      <w:r w:rsidRPr="00E125C9">
        <w:rPr>
          <w:rFonts w:ascii="Times New Roman" w:hAnsi="Times New Roman" w:cs="Times New Roman"/>
          <w:sz w:val="20"/>
          <w:szCs w:val="20"/>
        </w:rPr>
        <w:t xml:space="preserve"> Comparison of measured (symbols) and computed (lines)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sz w:val="20"/>
          <w:szCs w:val="20"/>
        </w:rPr>
        <w:t xml:space="preserve"> values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Heat capacity of pure urania is shown as dashed lines while that of pure thoria is represented by the dash dot</w:t>
      </w:r>
      <w:r>
        <w:rPr>
          <w:rFonts w:ascii="Times New Roman" w:hAnsi="Times New Roman" w:cs="Times New Roman"/>
          <w:sz w:val="20"/>
          <w:szCs w:val="20"/>
        </w:rPr>
        <w:t>….141</w:t>
      </w:r>
    </w:p>
    <w:p w14:paraId="2910E822" w14:textId="77777777" w:rsidR="00D23173" w:rsidRDefault="00D23173" w:rsidP="00D23173">
      <w:pPr>
        <w:rPr>
          <w:rFonts w:ascii="Times New Roman" w:hAnsi="Times New Roman" w:cs="Times New Roman"/>
          <w:sz w:val="20"/>
        </w:rPr>
      </w:pPr>
      <w:proofErr w:type="gramStart"/>
      <w:r w:rsidRPr="00E125C9">
        <w:rPr>
          <w:rFonts w:ascii="Times New Roman" w:hAnsi="Times New Roman" w:cs="Times New Roman"/>
          <w:b/>
          <w:sz w:val="20"/>
        </w:rPr>
        <w:t>Fig. 6.23.</w:t>
      </w:r>
      <w:proofErr w:type="gramEnd"/>
      <w:r w:rsidRPr="00E125C9">
        <w:rPr>
          <w:rFonts w:ascii="Times New Roman" w:hAnsi="Times New Roman" w:cs="Times New Roman"/>
          <w:sz w:val="20"/>
        </w:rPr>
        <w:t xml:space="preserve"> Computed solidus and liquidus overlaid with melting data from </w:t>
      </w:r>
      <w:r w:rsidRPr="00E125C9">
        <w:rPr>
          <w:rFonts w:ascii="Times New Roman" w:hAnsi="Times New Roman" w:cs="Times New Roman"/>
          <w:noProof/>
          <w:sz w:val="20"/>
        </w:rPr>
        <w:t>[152]</w:t>
      </w:r>
      <w:r>
        <w:rPr>
          <w:rFonts w:ascii="Times New Roman" w:hAnsi="Times New Roman" w:cs="Times New Roman"/>
          <w:sz w:val="20"/>
        </w:rPr>
        <w:t>….142</w:t>
      </w:r>
    </w:p>
    <w:p w14:paraId="08A62357" w14:textId="77777777" w:rsidR="00D23173" w:rsidRDefault="00D23173" w:rsidP="00D23173">
      <w:pPr>
        <w:rPr>
          <w:rFonts w:ascii="Times New Roman" w:hAnsi="Times New Roman" w:cs="Times New Roman"/>
          <w:sz w:val="20"/>
        </w:rPr>
      </w:pPr>
      <w:proofErr w:type="gramStart"/>
      <w:r w:rsidRPr="00E125C9">
        <w:rPr>
          <w:rFonts w:ascii="Times New Roman" w:hAnsi="Times New Roman" w:cs="Times New Roman"/>
          <w:b/>
          <w:sz w:val="20"/>
        </w:rPr>
        <w:t>Fig. 6.24.</w:t>
      </w:r>
      <w:proofErr w:type="gramEnd"/>
      <w:r w:rsidRPr="00E125C9">
        <w:rPr>
          <w:rFonts w:ascii="Times New Roman" w:hAnsi="Times New Roman" w:cs="Times New Roman"/>
          <w:b/>
          <w:sz w:val="20"/>
        </w:rPr>
        <w:t xml:space="preserve"> </w:t>
      </w:r>
      <w:r w:rsidRPr="00E125C9">
        <w:rPr>
          <w:rFonts w:ascii="Times New Roman" w:hAnsi="Times New Roman" w:cs="Times New Roman"/>
          <w:sz w:val="20"/>
        </w:rPr>
        <w:t xml:space="preserve"> </w:t>
      </w:r>
      <w:proofErr w:type="gramStart"/>
      <w:r w:rsidRPr="00E125C9">
        <w:rPr>
          <w:rFonts w:ascii="Times New Roman" w:hAnsi="Times New Roman" w:cs="Times New Roman"/>
          <w:sz w:val="20"/>
        </w:rPr>
        <w:t>Melting data (symbols) and proposed boundaries for UO</w:t>
      </w:r>
      <w:r w:rsidRPr="00E125C9">
        <w:rPr>
          <w:rFonts w:ascii="Times New Roman" w:hAnsi="Times New Roman" w:cs="Times New Roman"/>
          <w:sz w:val="20"/>
          <w:vertAlign w:val="subscript"/>
        </w:rPr>
        <w:t>2</w:t>
      </w:r>
      <w:r w:rsidRPr="00E125C9">
        <w:rPr>
          <w:rFonts w:ascii="Times New Roman" w:hAnsi="Times New Roman" w:cs="Times New Roman"/>
          <w:sz w:val="20"/>
        </w:rPr>
        <w:t>–ThO</w:t>
      </w:r>
      <w:r w:rsidRPr="00E125C9">
        <w:rPr>
          <w:rFonts w:ascii="Times New Roman" w:hAnsi="Times New Roman" w:cs="Times New Roman"/>
          <w:sz w:val="20"/>
          <w:vertAlign w:val="subscript"/>
        </w:rPr>
        <w:t>2</w:t>
      </w:r>
      <w:r w:rsidRPr="00E125C9">
        <w:rPr>
          <w:rFonts w:ascii="Times New Roman" w:hAnsi="Times New Roman" w:cs="Times New Roman"/>
          <w:sz w:val="20"/>
        </w:rPr>
        <w:t xml:space="preserve"> psuedobinary from Böhler et al. </w:t>
      </w:r>
      <w:r w:rsidRPr="00E125C9">
        <w:rPr>
          <w:rFonts w:ascii="Times New Roman" w:hAnsi="Times New Roman" w:cs="Times New Roman"/>
          <w:noProof/>
          <w:sz w:val="20"/>
        </w:rPr>
        <w:t>[151]</w:t>
      </w:r>
      <w:r w:rsidRPr="00E125C9">
        <w:rPr>
          <w:rFonts w:ascii="Times New Roman" w:hAnsi="Times New Roman" w:cs="Times New Roman"/>
          <w:sz w:val="20"/>
        </w:rPr>
        <w:t xml:space="preserve"> (red circles and black squares).</w:t>
      </w:r>
      <w:proofErr w:type="gramEnd"/>
      <w:r w:rsidRPr="00E125C9">
        <w:rPr>
          <w:rFonts w:ascii="Times New Roman" w:hAnsi="Times New Roman" w:cs="Times New Roman"/>
          <w:sz w:val="20"/>
        </w:rPr>
        <w:t xml:space="preserve">  The authors recommend moving the solidus towards higher ThO</w:t>
      </w:r>
      <w:r w:rsidRPr="00E125C9">
        <w:rPr>
          <w:rFonts w:ascii="Times New Roman" w:hAnsi="Times New Roman" w:cs="Times New Roman"/>
          <w:sz w:val="20"/>
          <w:vertAlign w:val="subscript"/>
        </w:rPr>
        <w:t>2</w:t>
      </w:r>
      <w:r w:rsidRPr="00E125C9">
        <w:rPr>
          <w:rFonts w:ascii="Times New Roman" w:hAnsi="Times New Roman" w:cs="Times New Roman"/>
          <w:sz w:val="20"/>
        </w:rPr>
        <w:t xml:space="preserve"> </w:t>
      </w:r>
      <w:r w:rsidRPr="00E125C9">
        <w:rPr>
          <w:rFonts w:ascii="Times New Roman" w:hAnsi="Times New Roman" w:cs="Times New Roman"/>
          <w:sz w:val="20"/>
        </w:rPr>
        <w:lastRenderedPageBreak/>
        <w:t>compositions due to segregation of the mixed oxide specimens during laser pulse experiments; this is represented by the arrows emanating from the closed squares</w:t>
      </w:r>
      <w:r>
        <w:rPr>
          <w:rFonts w:ascii="Times New Roman" w:hAnsi="Times New Roman" w:cs="Times New Roman"/>
          <w:sz w:val="20"/>
        </w:rPr>
        <w:t>….143</w:t>
      </w:r>
    </w:p>
    <w:p w14:paraId="68A682EA" w14:textId="77777777" w:rsidR="00D23173" w:rsidRDefault="00D23173" w:rsidP="00D23173">
      <w:pPr>
        <w:rPr>
          <w:rFonts w:ascii="Times New Roman" w:hAnsi="Times New Roman" w:cs="Times New Roman"/>
          <w:sz w:val="20"/>
        </w:rPr>
      </w:pPr>
      <w:proofErr w:type="gramStart"/>
      <w:r w:rsidRPr="00E125C9">
        <w:rPr>
          <w:rFonts w:ascii="Times New Roman" w:hAnsi="Times New Roman" w:cs="Times New Roman"/>
          <w:b/>
          <w:sz w:val="20"/>
        </w:rPr>
        <w:t>Fig. 6.25.</w:t>
      </w:r>
      <w:proofErr w:type="gramEnd"/>
      <w:r w:rsidRPr="00E125C9">
        <w:rPr>
          <w:rFonts w:ascii="Times New Roman" w:hAnsi="Times New Roman" w:cs="Times New Roman"/>
          <w:sz w:val="20"/>
        </w:rPr>
        <w:t xml:space="preserve"> Computed phase relations using the models developed in this work for the UO2-ThO2-O psuedoternary system at </w:t>
      </w:r>
      <w:r w:rsidRPr="00E125C9">
        <w:rPr>
          <w:rFonts w:ascii="Times New Roman" w:hAnsi="Times New Roman" w:cs="Times New Roman"/>
          <w:sz w:val="20"/>
          <w:szCs w:val="20"/>
        </w:rPr>
        <w:t>1023 K</w:t>
      </w:r>
      <w:r>
        <w:rPr>
          <w:rFonts w:ascii="Times New Roman" w:hAnsi="Times New Roman" w:cs="Times New Roman"/>
          <w:sz w:val="20"/>
        </w:rPr>
        <w:t>….144</w:t>
      </w:r>
    </w:p>
    <w:p w14:paraId="56F941B1" w14:textId="77777777" w:rsidR="00D23173" w:rsidRDefault="00D23173" w:rsidP="00D23173">
      <w:pPr>
        <w:rPr>
          <w:rFonts w:ascii="Times New Roman" w:hAnsi="Times New Roman" w:cs="Times New Roman"/>
          <w:sz w:val="20"/>
        </w:rPr>
      </w:pPr>
      <w:proofErr w:type="gramStart"/>
      <w:r w:rsidRPr="00E125C9">
        <w:rPr>
          <w:rFonts w:ascii="Times New Roman" w:hAnsi="Times New Roman" w:cs="Times New Roman"/>
          <w:b/>
          <w:sz w:val="20"/>
        </w:rPr>
        <w:t>Fig. 6.26.</w:t>
      </w:r>
      <w:proofErr w:type="gramEnd"/>
      <w:r w:rsidRPr="00E125C9">
        <w:rPr>
          <w:rFonts w:ascii="Times New Roman" w:hAnsi="Times New Roman" w:cs="Times New Roman"/>
          <w:sz w:val="20"/>
        </w:rPr>
        <w:t xml:space="preserve"> Computed phase relations using the models developed in this work for the UO2-ThO2-O psuedoternary system at 1673 K</w:t>
      </w:r>
      <w:r>
        <w:rPr>
          <w:rFonts w:ascii="Times New Roman" w:hAnsi="Times New Roman" w:cs="Times New Roman"/>
          <w:sz w:val="20"/>
        </w:rPr>
        <w:t>….145</w:t>
      </w:r>
    </w:p>
    <w:p w14:paraId="335A18B7" w14:textId="77777777" w:rsidR="00D23173" w:rsidRDefault="00D23173" w:rsidP="00D23173">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rPr>
        <w:t>Fig. 6.27.</w:t>
      </w:r>
      <w:proofErr w:type="gramEnd"/>
      <w:r w:rsidRPr="00E125C9">
        <w:rPr>
          <w:rFonts w:ascii="Times New Roman" w:hAnsi="Times New Roman" w:cs="Times New Roman"/>
          <w:sz w:val="20"/>
        </w:rPr>
        <w:t xml:space="preserve"> </w:t>
      </w:r>
      <w:r w:rsidRPr="00E125C9">
        <w:rPr>
          <w:rFonts w:ascii="Times New Roman" w:hAnsi="Times New Roman" w:cs="Times New Roman"/>
          <w:sz w:val="20"/>
          <w:szCs w:val="20"/>
        </w:rPr>
        <w:t xml:space="preserve">Computed defect and cation concentrations as a function of </w:t>
      </w:r>
      <w:r w:rsidRPr="00E125C9">
        <w:rPr>
          <w:rFonts w:ascii="Times New Roman" w:hAnsi="Times New Roman" w:cs="Times New Roman"/>
          <w:noProof/>
          <w:position w:val="-14"/>
          <w:sz w:val="20"/>
          <w:szCs w:val="20"/>
        </w:rPr>
        <w:drawing>
          <wp:inline distT="0" distB="0" distL="0" distR="0" wp14:anchorId="52FCBA62" wp14:editId="4487221C">
            <wp:extent cx="419100" cy="25019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9100" cy="250190"/>
                    </a:xfrm>
                    <a:prstGeom prst="rect">
                      <a:avLst/>
                    </a:prstGeom>
                    <a:noFill/>
                    <a:ln>
                      <a:noFill/>
                    </a:ln>
                  </pic:spPr>
                </pic:pic>
              </a:graphicData>
            </a:graphic>
          </wp:inline>
        </w:drawing>
      </w:r>
      <w:r w:rsidRPr="00E125C9">
        <w:rPr>
          <w:rFonts w:ascii="Times New Roman" w:hAnsi="Times New Roman" w:cs="Times New Roman"/>
          <w:sz w:val="20"/>
          <w:szCs w:val="20"/>
        </w:rPr>
        <w:t>and O/M</w:t>
      </w:r>
      <w:r w:rsidRPr="00E125C9">
        <w:rPr>
          <w:rFonts w:ascii="Times New Roman" w:hAnsi="Times New Roman" w:cs="Times New Roman"/>
          <w:b/>
          <w:sz w:val="20"/>
          <w:szCs w:val="20"/>
        </w:rPr>
        <w:t xml:space="preserve"> </w:t>
      </w:r>
      <w:r w:rsidRPr="00E125C9">
        <w:rPr>
          <w:rFonts w:ascii="Times New Roman" w:hAnsi="Times New Roman" w:cs="Times New Roman"/>
          <w:sz w:val="20"/>
          <w:szCs w:val="20"/>
        </w:rPr>
        <w:t>at 1773 K for U</w:t>
      </w:r>
      <w:r w:rsidRPr="00E125C9">
        <w:rPr>
          <w:rFonts w:ascii="Times New Roman" w:hAnsi="Times New Roman" w:cs="Times New Roman"/>
          <w:sz w:val="20"/>
          <w:szCs w:val="20"/>
          <w:vertAlign w:val="subscript"/>
        </w:rPr>
        <w:t>0.831</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0.169</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 xml:space="preserve">2±x </w:t>
      </w:r>
      <w:r w:rsidRPr="00E125C9">
        <w:rPr>
          <w:rFonts w:ascii="Times New Roman" w:hAnsi="Times New Roman" w:cs="Times New Roman"/>
          <w:sz w:val="20"/>
          <w:szCs w:val="20"/>
        </w:rPr>
        <w:t>(a</w:t>
      </w:r>
      <w:proofErr w:type="gramStart"/>
      <w:r w:rsidRPr="00E125C9">
        <w:rPr>
          <w:rFonts w:ascii="Times New Roman" w:hAnsi="Times New Roman" w:cs="Times New Roman"/>
          <w:sz w:val="20"/>
          <w:szCs w:val="20"/>
        </w:rPr>
        <w:t>,b</w:t>
      </w:r>
      <w:proofErr w:type="gramEnd"/>
      <w:r w:rsidRPr="00E125C9">
        <w:rPr>
          <w:rFonts w:ascii="Times New Roman" w:hAnsi="Times New Roman" w:cs="Times New Roman"/>
          <w:sz w:val="20"/>
          <w:szCs w:val="20"/>
        </w:rPr>
        <w:t>), U</w:t>
      </w:r>
      <w:r w:rsidRPr="00E125C9">
        <w:rPr>
          <w:rFonts w:ascii="Times New Roman" w:hAnsi="Times New Roman" w:cs="Times New Roman"/>
          <w:sz w:val="20"/>
          <w:szCs w:val="20"/>
          <w:vertAlign w:val="subscript"/>
        </w:rPr>
        <w:t>0.831</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0.169</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 xml:space="preserve">2±x </w:t>
      </w:r>
      <w:r w:rsidRPr="00E125C9">
        <w:rPr>
          <w:rFonts w:ascii="Times New Roman" w:hAnsi="Times New Roman" w:cs="Times New Roman"/>
          <w:sz w:val="20"/>
          <w:szCs w:val="20"/>
        </w:rPr>
        <w:t>(c,d), and U</w:t>
      </w:r>
      <w:r w:rsidRPr="00E125C9">
        <w:rPr>
          <w:rFonts w:ascii="Times New Roman" w:hAnsi="Times New Roman" w:cs="Times New Roman"/>
          <w:sz w:val="20"/>
          <w:szCs w:val="20"/>
          <w:vertAlign w:val="subscript"/>
        </w:rPr>
        <w:t>0.831</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0.169</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(e,f)</w:t>
      </w:r>
      <w:r>
        <w:rPr>
          <w:rFonts w:ascii="Times New Roman" w:hAnsi="Times New Roman" w:cs="Times New Roman"/>
          <w:sz w:val="20"/>
          <w:szCs w:val="20"/>
        </w:rPr>
        <w:t>….147</w:t>
      </w:r>
    </w:p>
    <w:p w14:paraId="2272F029" w14:textId="77777777" w:rsidR="00D23173" w:rsidRDefault="00D23173" w:rsidP="00D23173">
      <w:pPr>
        <w:spacing w:line="360" w:lineRule="auto"/>
        <w:rPr>
          <w:rFonts w:ascii="Times New Roman" w:hAnsi="Times New Roman" w:cs="Times New Roman"/>
          <w:sz w:val="20"/>
          <w:szCs w:val="20"/>
        </w:rPr>
      </w:pPr>
      <w:proofErr w:type="gramStart"/>
      <w:r w:rsidRPr="00E125C9">
        <w:rPr>
          <w:rFonts w:ascii="Times New Roman" w:hAnsi="Times New Roman" w:cs="Times New Roman"/>
          <w:b/>
          <w:sz w:val="20"/>
        </w:rPr>
        <w:t>Fig. 6.28.</w:t>
      </w:r>
      <w:proofErr w:type="gramEnd"/>
      <w:r w:rsidRPr="00E125C9">
        <w:rPr>
          <w:rFonts w:ascii="Times New Roman" w:hAnsi="Times New Roman" w:cs="Times New Roman"/>
          <w:sz w:val="20"/>
        </w:rPr>
        <w:t xml:space="preserve"> </w:t>
      </w:r>
      <w:r w:rsidRPr="00E125C9">
        <w:rPr>
          <w:rFonts w:ascii="Times New Roman" w:hAnsi="Times New Roman" w:cs="Times New Roman"/>
          <w:sz w:val="20"/>
          <w:szCs w:val="20"/>
        </w:rPr>
        <w:t xml:space="preserve">Computed (lines) oxygen Frenkel defects using the CEF for ThO2 from this work and those determined from neutron diffraction </w:t>
      </w:r>
      <w:r w:rsidRPr="00E125C9">
        <w:rPr>
          <w:rFonts w:ascii="Times New Roman" w:hAnsi="Times New Roman" w:cs="Times New Roman"/>
          <w:noProof/>
          <w:sz w:val="20"/>
          <w:szCs w:val="20"/>
        </w:rPr>
        <w:t>[68]</w:t>
      </w:r>
      <w:r w:rsidRPr="00E125C9">
        <w:rPr>
          <w:rFonts w:ascii="Times New Roman" w:hAnsi="Times New Roman" w:cs="Times New Roman"/>
          <w:sz w:val="20"/>
          <w:szCs w:val="20"/>
        </w:rPr>
        <w:t xml:space="preserve">and a mean field model </w:t>
      </w:r>
      <w:r w:rsidRPr="00E125C9">
        <w:rPr>
          <w:rFonts w:ascii="Times New Roman" w:hAnsi="Times New Roman" w:cs="Times New Roman"/>
          <w:noProof/>
          <w:sz w:val="20"/>
          <w:szCs w:val="20"/>
        </w:rPr>
        <w:t>[69]</w:t>
      </w:r>
      <w:r w:rsidRPr="00E125C9">
        <w:rPr>
          <w:rFonts w:ascii="Times New Roman" w:hAnsi="Times New Roman" w:cs="Times New Roman"/>
          <w:sz w:val="20"/>
          <w:szCs w:val="20"/>
        </w:rPr>
        <w:t>(symbols)</w:t>
      </w:r>
      <w:r>
        <w:rPr>
          <w:rFonts w:ascii="Times New Roman" w:hAnsi="Times New Roman" w:cs="Times New Roman"/>
          <w:sz w:val="20"/>
          <w:szCs w:val="20"/>
        </w:rPr>
        <w:t>….148</w:t>
      </w:r>
    </w:p>
    <w:p w14:paraId="2E7419E8" w14:textId="77777777" w:rsidR="00D23173" w:rsidRDefault="00D23173" w:rsidP="00D23173">
      <w:pPr>
        <w:rPr>
          <w:rFonts w:ascii="Times New Roman" w:hAnsi="Times New Roman" w:cs="Times New Roman"/>
          <w:sz w:val="20"/>
          <w:szCs w:val="20"/>
        </w:rPr>
      </w:pPr>
      <w:proofErr w:type="gramStart"/>
      <w:r w:rsidRPr="00E125C9">
        <w:rPr>
          <w:rFonts w:ascii="Times New Roman" w:hAnsi="Times New Roman" w:cs="Times New Roman"/>
          <w:b/>
          <w:sz w:val="20"/>
        </w:rPr>
        <w:t>Fig. 6.29.</w:t>
      </w:r>
      <w:proofErr w:type="gramEnd"/>
      <w:r w:rsidRPr="00E125C9">
        <w:rPr>
          <w:rFonts w:ascii="Times New Roman" w:hAnsi="Times New Roman" w:cs="Times New Roman"/>
          <w:sz w:val="20"/>
        </w:rPr>
        <w:t xml:space="preserve"> </w:t>
      </w:r>
      <w:r w:rsidRPr="00E125C9">
        <w:rPr>
          <w:rFonts w:ascii="Times New Roman" w:hAnsi="Times New Roman" w:cs="Times New Roman"/>
          <w:sz w:val="20"/>
          <w:szCs w:val="20"/>
        </w:rPr>
        <w:t>Gibbs energy of reaction for a Frenkel defect in 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versus temperature from the CEF model developed in this work</w:t>
      </w:r>
      <w:r>
        <w:rPr>
          <w:rFonts w:ascii="Times New Roman" w:hAnsi="Times New Roman" w:cs="Times New Roman"/>
          <w:sz w:val="20"/>
          <w:szCs w:val="20"/>
        </w:rPr>
        <w:t>….150</w:t>
      </w:r>
    </w:p>
    <w:p w14:paraId="371297EC" w14:textId="77777777" w:rsidR="00D23173" w:rsidRDefault="00D23173" w:rsidP="00D23173">
      <w:pPr>
        <w:rPr>
          <w:rFonts w:ascii="Times New Roman" w:hAnsi="Times New Roman" w:cs="Times New Roman"/>
          <w:sz w:val="20"/>
          <w:szCs w:val="20"/>
        </w:rPr>
      </w:pPr>
      <w:proofErr w:type="gramStart"/>
      <w:r w:rsidRPr="00E125C9">
        <w:rPr>
          <w:rFonts w:ascii="Times New Roman" w:hAnsi="Times New Roman" w:cs="Times New Roman"/>
          <w:b/>
          <w:sz w:val="20"/>
        </w:rPr>
        <w:t>Fig. 6.30.</w:t>
      </w:r>
      <w:proofErr w:type="gramEnd"/>
      <w:r w:rsidRPr="00E125C9">
        <w:rPr>
          <w:rFonts w:ascii="Times New Roman" w:hAnsi="Times New Roman" w:cs="Times New Roman"/>
          <w:sz w:val="20"/>
        </w:rPr>
        <w:t xml:space="preserve"> Enthalpy (a) and entropy (b) </w:t>
      </w:r>
      <w:r w:rsidRPr="00E125C9">
        <w:rPr>
          <w:rFonts w:ascii="Times New Roman" w:hAnsi="Times New Roman" w:cs="Times New Roman"/>
          <w:sz w:val="20"/>
          <w:szCs w:val="20"/>
        </w:rPr>
        <w:t>of reaction for a Frenkel defect in 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versus temperature from the CEF model developed in this work</w:t>
      </w:r>
      <w:r>
        <w:rPr>
          <w:rFonts w:ascii="Times New Roman" w:hAnsi="Times New Roman" w:cs="Times New Roman"/>
          <w:sz w:val="20"/>
          <w:szCs w:val="20"/>
        </w:rPr>
        <w:t>….151</w:t>
      </w:r>
    </w:p>
    <w:p w14:paraId="5F5B0CE1" w14:textId="77777777" w:rsidR="00D23173" w:rsidRDefault="00D23173" w:rsidP="00D23173">
      <w:pPr>
        <w:rPr>
          <w:rFonts w:ascii="Times New Roman" w:hAnsi="Times New Roman" w:cs="Times New Roman"/>
          <w:sz w:val="20"/>
        </w:rPr>
      </w:pPr>
      <w:proofErr w:type="gramStart"/>
      <w:r w:rsidRPr="00E125C9">
        <w:rPr>
          <w:rFonts w:ascii="Times New Roman" w:hAnsi="Times New Roman" w:cs="Times New Roman"/>
          <w:b/>
          <w:sz w:val="20"/>
        </w:rPr>
        <w:t>Fig. 7.1.</w:t>
      </w:r>
      <w:proofErr w:type="gramEnd"/>
      <w:r w:rsidRPr="00E125C9">
        <w:rPr>
          <w:rFonts w:ascii="Times New Roman" w:hAnsi="Times New Roman" w:cs="Times New Roman"/>
          <w:sz w:val="20"/>
        </w:rPr>
        <w:t xml:space="preserve"> A comparison of the computed oxygen pressures (a) and </w:t>
      </w:r>
      <w:r w:rsidRPr="00E125C9">
        <w:rPr>
          <w:rFonts w:ascii="Times New Roman" w:hAnsi="Times New Roman" w:cs="Times New Roman"/>
          <w:i/>
          <w:sz w:val="20"/>
        </w:rPr>
        <w:t>c</w:t>
      </w:r>
      <w:r w:rsidRPr="00E125C9">
        <w:rPr>
          <w:rFonts w:ascii="Times New Roman" w:hAnsi="Times New Roman" w:cs="Times New Roman"/>
          <w:i/>
          <w:sz w:val="20"/>
          <w:vertAlign w:val="subscript"/>
        </w:rPr>
        <w:t>p</w:t>
      </w:r>
      <w:r w:rsidRPr="00E125C9">
        <w:rPr>
          <w:rFonts w:ascii="Times New Roman" w:hAnsi="Times New Roman" w:cs="Times New Roman"/>
          <w:sz w:val="20"/>
        </w:rPr>
        <w:t xml:space="preserve"> (b) using the CEF for UO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modified to include U</w:t>
      </w:r>
      <w:r w:rsidRPr="00E125C9">
        <w:rPr>
          <w:rFonts w:ascii="Times New Roman" w:hAnsi="Times New Roman" w:cs="Times New Roman"/>
          <w:sz w:val="20"/>
          <w:vertAlign w:val="superscript"/>
        </w:rPr>
        <w:t>6+</w:t>
      </w:r>
      <w:r w:rsidRPr="00E125C9">
        <w:rPr>
          <w:rFonts w:ascii="Times New Roman" w:hAnsi="Times New Roman" w:cs="Times New Roman"/>
          <w:sz w:val="20"/>
        </w:rPr>
        <w:t xml:space="preserve"> from this work (solid lines) and the original from </w:t>
      </w:r>
      <w:r w:rsidRPr="00E125C9">
        <w:rPr>
          <w:rFonts w:ascii="Times New Roman" w:hAnsi="Times New Roman" w:cs="Times New Roman"/>
          <w:noProof/>
          <w:sz w:val="20"/>
        </w:rPr>
        <w:t>[32]</w:t>
      </w:r>
      <w:r w:rsidRPr="00E125C9">
        <w:rPr>
          <w:rFonts w:ascii="Times New Roman" w:hAnsi="Times New Roman" w:cs="Times New Roman"/>
          <w:sz w:val="20"/>
        </w:rPr>
        <w:t xml:space="preserve"> (symbols).  (c) Phase relations in the U-O system using the CEF from </w:t>
      </w:r>
      <w:r w:rsidRPr="00E125C9">
        <w:rPr>
          <w:rFonts w:ascii="Times New Roman" w:hAnsi="Times New Roman" w:cs="Times New Roman"/>
          <w:noProof/>
          <w:sz w:val="20"/>
        </w:rPr>
        <w:t>[32]</w:t>
      </w:r>
      <w:r w:rsidRPr="00E125C9">
        <w:rPr>
          <w:rFonts w:ascii="Times New Roman" w:hAnsi="Times New Roman" w:cs="Times New Roman"/>
          <w:sz w:val="20"/>
        </w:rPr>
        <w:t xml:space="preserve"> (black lines) and the modified CEF from this work (red lines)</w:t>
      </w:r>
      <w:r>
        <w:rPr>
          <w:rFonts w:ascii="Times New Roman" w:hAnsi="Times New Roman" w:cs="Times New Roman"/>
          <w:sz w:val="20"/>
        </w:rPr>
        <w:t>….154</w:t>
      </w:r>
    </w:p>
    <w:p w14:paraId="4309ECE7" w14:textId="77777777" w:rsidR="00D23173" w:rsidRDefault="00D23173" w:rsidP="00D23173">
      <w:pPr>
        <w:rPr>
          <w:rFonts w:ascii="Times New Roman" w:hAnsi="Times New Roman" w:cs="Times New Roman"/>
          <w:sz w:val="20"/>
        </w:rPr>
      </w:pPr>
      <w:proofErr w:type="gramStart"/>
      <w:r w:rsidRPr="00E125C9">
        <w:rPr>
          <w:rFonts w:ascii="Times New Roman" w:hAnsi="Times New Roman" w:cs="Times New Roman"/>
          <w:b/>
          <w:sz w:val="20"/>
        </w:rPr>
        <w:t>Fig. 7.2.</w:t>
      </w:r>
      <w:proofErr w:type="gramEnd"/>
      <w:r w:rsidRPr="00E125C9">
        <w:rPr>
          <w:rFonts w:ascii="Times New Roman" w:hAnsi="Times New Roman" w:cs="Times New Roman"/>
          <w:sz w:val="20"/>
        </w:rPr>
        <w:t xml:space="preserve">  </w:t>
      </w:r>
      <w:r w:rsidRPr="00E125C9">
        <w:rPr>
          <w:rFonts w:ascii="Times New Roman" w:hAnsi="Times New Roman" w:cs="Times New Roman"/>
          <w:b/>
          <w:sz w:val="20"/>
        </w:rPr>
        <w:t>(a)</w:t>
      </w:r>
      <w:r w:rsidRPr="00E125C9">
        <w:rPr>
          <w:rFonts w:ascii="Times New Roman" w:hAnsi="Times New Roman" w:cs="Times New Roman"/>
          <w:sz w:val="20"/>
        </w:rPr>
        <w:t xml:space="preserve"> The radial steady-state temperature (green lines) and oxygen distribution (blue lines) with a thermal conductivity expression, κ, with (solid) and without (dashed) an oxygen compositional dependency and</w:t>
      </w:r>
      <w:r w:rsidRPr="00E125C9">
        <w:rPr>
          <w:rFonts w:ascii="Times New Roman" w:hAnsi="Times New Roman" w:cs="Times New Roman"/>
          <w:b/>
          <w:sz w:val="20"/>
        </w:rPr>
        <w:t xml:space="preserve"> (b) </w:t>
      </w:r>
      <w:r w:rsidRPr="00E125C9">
        <w:rPr>
          <w:rFonts w:ascii="Times New Roman" w:hAnsi="Times New Roman" w:cs="Times New Roman"/>
          <w:sz w:val="20"/>
        </w:rPr>
        <w:t xml:space="preserve">total displacement as a function of fuel radius again with (solid) and without (dashed) a κ dependency on oxygen composition from </w:t>
      </w:r>
      <w:r w:rsidRPr="00E125C9">
        <w:rPr>
          <w:rFonts w:ascii="Times New Roman" w:hAnsi="Times New Roman" w:cs="Times New Roman"/>
          <w:noProof/>
          <w:sz w:val="20"/>
        </w:rPr>
        <w:t>[184]</w:t>
      </w:r>
      <w:r>
        <w:rPr>
          <w:rFonts w:ascii="Times New Roman" w:hAnsi="Times New Roman" w:cs="Times New Roman"/>
          <w:sz w:val="20"/>
        </w:rPr>
        <w:t>….156</w:t>
      </w:r>
    </w:p>
    <w:p w14:paraId="6ED23999" w14:textId="77777777" w:rsidR="00D23173" w:rsidRDefault="00D23173" w:rsidP="00D2317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8.1.</w:t>
      </w:r>
      <w:proofErr w:type="gramEnd"/>
      <w:r w:rsidRPr="00E125C9">
        <w:rPr>
          <w:rFonts w:ascii="Times New Roman" w:hAnsi="Times New Roman" w:cs="Times New Roman"/>
          <w:sz w:val="20"/>
        </w:rPr>
        <w:t xml:space="preserve"> Comparison of experimental (closed red circles) and calculated oxygen diffusivities for UO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from kMC by Andersson et al. </w:t>
      </w:r>
      <w:r w:rsidRPr="00E125C9">
        <w:rPr>
          <w:rFonts w:ascii="Times New Roman" w:hAnsi="Times New Roman" w:cs="Times New Roman"/>
          <w:noProof/>
          <w:sz w:val="20"/>
        </w:rPr>
        <w:t>[42]</w:t>
      </w:r>
      <w:r w:rsidRPr="00E125C9">
        <w:rPr>
          <w:rFonts w:ascii="Times New Roman" w:hAnsi="Times New Roman" w:cs="Times New Roman"/>
          <w:sz w:val="20"/>
        </w:rPr>
        <w:t xml:space="preserve"> using simple random (purple open circles) and di-interstitial (open blue triangles) models</w:t>
      </w:r>
      <w:r>
        <w:rPr>
          <w:rFonts w:ascii="Times New Roman" w:hAnsi="Times New Roman" w:cs="Times New Roman"/>
          <w:sz w:val="20"/>
        </w:rPr>
        <w:t>….161</w:t>
      </w:r>
    </w:p>
    <w:p w14:paraId="3646F562" w14:textId="61835267" w:rsidR="006E745B" w:rsidRPr="00305790" w:rsidRDefault="006E745B" w:rsidP="00305790">
      <w:pPr>
        <w:rPr>
          <w:rFonts w:ascii="Times New Roman" w:hAnsi="Times New Roman" w:cs="Times New Roman"/>
          <w:sz w:val="20"/>
        </w:rPr>
      </w:pPr>
    </w:p>
    <w:p w14:paraId="0D52990A" w14:textId="77777777" w:rsidR="00E161D6" w:rsidRPr="00E125C9" w:rsidRDefault="00E161D6" w:rsidP="00E161D6">
      <w:pPr>
        <w:spacing w:line="360" w:lineRule="auto"/>
        <w:rPr>
          <w:rFonts w:ascii="Times New Roman" w:hAnsi="Times New Roman" w:cs="Times New Roman"/>
          <w:b/>
          <w:smallCaps/>
          <w:sz w:val="56"/>
        </w:rPr>
      </w:pPr>
    </w:p>
    <w:p w14:paraId="27063A5E" w14:textId="77777777" w:rsidR="00E161D6" w:rsidRPr="00305790" w:rsidRDefault="00E161D6" w:rsidP="001049C1">
      <w:pPr>
        <w:spacing w:line="360" w:lineRule="auto"/>
        <w:jc w:val="both"/>
        <w:rPr>
          <w:rFonts w:ascii="Times New Roman" w:hAnsi="Times New Roman" w:cs="Times New Roman"/>
          <w:b/>
          <w:smallCaps/>
          <w:sz w:val="24"/>
          <w:szCs w:val="24"/>
        </w:rPr>
        <w:sectPr w:rsidR="00E161D6" w:rsidRPr="00305790" w:rsidSect="009F713C">
          <w:footerReference w:type="default" r:id="rId24"/>
          <w:pgSz w:w="12240" w:h="15840"/>
          <w:pgMar w:top="1440" w:right="1800" w:bottom="1440" w:left="1800" w:header="1440" w:footer="1440" w:gutter="0"/>
          <w:pgNumType w:fmt="lowerRoman" w:start="1"/>
          <w:cols w:space="720"/>
          <w:titlePg/>
          <w:docGrid w:linePitch="360"/>
        </w:sectPr>
      </w:pPr>
    </w:p>
    <w:p w14:paraId="0EDE1C64" w14:textId="4D2BDE91" w:rsidR="000424EB" w:rsidRPr="00E125C9" w:rsidRDefault="000424EB" w:rsidP="00E97F81">
      <w:pPr>
        <w:spacing w:line="360" w:lineRule="auto"/>
        <w:rPr>
          <w:rFonts w:ascii="Times New Roman" w:hAnsi="Times New Roman" w:cs="Times New Roman"/>
          <w:b/>
          <w:smallCaps/>
          <w:sz w:val="56"/>
        </w:rPr>
      </w:pPr>
      <w:r w:rsidRPr="00E125C9">
        <w:rPr>
          <w:rFonts w:ascii="Times New Roman" w:hAnsi="Times New Roman" w:cs="Times New Roman"/>
          <w:b/>
          <w:smallCaps/>
          <w:sz w:val="56"/>
        </w:rPr>
        <w:lastRenderedPageBreak/>
        <w:t>Chapter 1</w:t>
      </w:r>
    </w:p>
    <w:p w14:paraId="79F3E04C" w14:textId="77777777" w:rsidR="00A7595D" w:rsidRPr="00E125C9" w:rsidRDefault="00A7595D" w:rsidP="00E97F81">
      <w:pPr>
        <w:spacing w:line="360" w:lineRule="auto"/>
        <w:rPr>
          <w:rFonts w:ascii="Times New Roman" w:hAnsi="Times New Roman" w:cs="Times New Roman"/>
          <w:b/>
          <w:smallCaps/>
          <w:sz w:val="56"/>
        </w:rPr>
      </w:pPr>
      <w:r w:rsidRPr="00E125C9">
        <w:rPr>
          <w:rFonts w:ascii="Times New Roman" w:hAnsi="Times New Roman" w:cs="Times New Roman"/>
          <w:b/>
          <w:smallCaps/>
          <w:sz w:val="56"/>
        </w:rPr>
        <w:t>Introduction</w:t>
      </w:r>
    </w:p>
    <w:p w14:paraId="1BF0B7C0" w14:textId="3592330C" w:rsidR="008B75BA" w:rsidRPr="00E125C9" w:rsidRDefault="008B75BA" w:rsidP="005F76C9">
      <w:pPr>
        <w:spacing w:line="360" w:lineRule="auto"/>
        <w:rPr>
          <w:rFonts w:ascii="Times New Roman" w:hAnsi="Times New Roman" w:cs="Times New Roman"/>
          <w:i/>
          <w:sz w:val="24"/>
        </w:rPr>
      </w:pPr>
    </w:p>
    <w:p w14:paraId="7CC60934" w14:textId="44BD1466" w:rsidR="000424EB" w:rsidRPr="00E125C9" w:rsidRDefault="00BF228C" w:rsidP="005F76C9">
      <w:pPr>
        <w:spacing w:line="360" w:lineRule="auto"/>
        <w:jc w:val="center"/>
        <w:rPr>
          <w:rFonts w:ascii="Times New Roman" w:hAnsi="Times New Roman" w:cs="Times New Roman"/>
          <w:i/>
          <w:sz w:val="24"/>
        </w:rPr>
      </w:pPr>
      <w:r w:rsidRPr="00E125C9">
        <w:rPr>
          <w:rFonts w:ascii="Times New Roman" w:hAnsi="Times New Roman" w:cs="Times New Roman"/>
          <w:i/>
          <w:sz w:val="24"/>
        </w:rPr>
        <w:t>“The ultimate purpose of the fuel-pin analysis may be simply stated: given the geometry of the fuel element (i.e., the fuel radius, the cladding thickness, and the size of the fuel-cladding gap), the initial composition and porosity of the fuel, and the power history at which the pin is to operate, to calculate the length of time that the cladding performs its primary function of separating the coolant from the fuel.”—D.R. Olander</w:t>
      </w:r>
    </w:p>
    <w:p w14:paraId="545C0288" w14:textId="77777777" w:rsidR="000424EB" w:rsidRPr="00E125C9" w:rsidRDefault="000424EB" w:rsidP="005F76C9">
      <w:pPr>
        <w:spacing w:line="360" w:lineRule="auto"/>
        <w:jc w:val="both"/>
        <w:rPr>
          <w:rFonts w:ascii="Times New Roman" w:hAnsi="Times New Roman" w:cs="Times New Roman"/>
          <w:sz w:val="24"/>
        </w:rPr>
      </w:pPr>
    </w:p>
    <w:p w14:paraId="68D9F1F2" w14:textId="7861C528" w:rsidR="00AE3913" w:rsidRPr="00E125C9" w:rsidRDefault="00F90348" w:rsidP="00135E73">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 xml:space="preserve">Reliable and sustainable energy is the cornerstone of a </w:t>
      </w:r>
      <w:r w:rsidR="00B44E6D" w:rsidRPr="00E125C9">
        <w:rPr>
          <w:rFonts w:ascii="Times New Roman" w:hAnsi="Times New Roman" w:cs="Times New Roman"/>
          <w:sz w:val="24"/>
        </w:rPr>
        <w:t xml:space="preserve">robust economy on which any </w:t>
      </w:r>
      <w:r w:rsidRPr="00E125C9">
        <w:rPr>
          <w:rFonts w:ascii="Times New Roman" w:hAnsi="Times New Roman" w:cs="Times New Roman"/>
          <w:sz w:val="24"/>
        </w:rPr>
        <w:t>healthy and thriving</w:t>
      </w:r>
      <w:r w:rsidR="006C6CEE" w:rsidRPr="00E125C9">
        <w:rPr>
          <w:rFonts w:ascii="Times New Roman" w:hAnsi="Times New Roman" w:cs="Times New Roman"/>
          <w:sz w:val="24"/>
        </w:rPr>
        <w:t xml:space="preserve"> society is based</w:t>
      </w:r>
      <w:r w:rsidRPr="00E125C9">
        <w:rPr>
          <w:rFonts w:ascii="Times New Roman" w:hAnsi="Times New Roman" w:cs="Times New Roman"/>
          <w:sz w:val="24"/>
        </w:rPr>
        <w:t xml:space="preserve">.  The industrial age owes its existence, in large part, to the availability of inexpensive and vast quantities of fossil fuels, particularly coal and crude oil.  </w:t>
      </w:r>
      <w:r w:rsidR="00ED195E" w:rsidRPr="00E125C9">
        <w:rPr>
          <w:rFonts w:ascii="Times New Roman" w:hAnsi="Times New Roman" w:cs="Times New Roman"/>
          <w:sz w:val="24"/>
        </w:rPr>
        <w:t>There is no doubt t</w:t>
      </w:r>
      <w:r w:rsidRPr="00E125C9">
        <w:rPr>
          <w:rFonts w:ascii="Times New Roman" w:hAnsi="Times New Roman" w:cs="Times New Roman"/>
          <w:sz w:val="24"/>
        </w:rPr>
        <w:t xml:space="preserve">echnology </w:t>
      </w:r>
      <w:r w:rsidR="00ED195E" w:rsidRPr="00E125C9">
        <w:rPr>
          <w:rFonts w:ascii="Times New Roman" w:hAnsi="Times New Roman" w:cs="Times New Roman"/>
          <w:sz w:val="24"/>
        </w:rPr>
        <w:t xml:space="preserve">would </w:t>
      </w:r>
      <w:r w:rsidRPr="00E125C9">
        <w:rPr>
          <w:rFonts w:ascii="Times New Roman" w:hAnsi="Times New Roman" w:cs="Times New Roman"/>
          <w:sz w:val="24"/>
        </w:rPr>
        <w:t xml:space="preserve">not have progressed to today’s level if it weren’t for these natural resources to power scientific study and discovery.  </w:t>
      </w:r>
      <w:r w:rsidR="0022135A" w:rsidRPr="00E125C9">
        <w:rPr>
          <w:rFonts w:ascii="Times New Roman" w:hAnsi="Times New Roman" w:cs="Times New Roman"/>
          <w:sz w:val="24"/>
        </w:rPr>
        <w:t>In industrialized nations, t</w:t>
      </w:r>
      <w:r w:rsidRPr="00E125C9">
        <w:rPr>
          <w:rFonts w:ascii="Times New Roman" w:hAnsi="Times New Roman" w:cs="Times New Roman"/>
          <w:sz w:val="24"/>
        </w:rPr>
        <w:t xml:space="preserve">he ordinary citizen </w:t>
      </w:r>
      <w:r w:rsidR="0022135A" w:rsidRPr="00E125C9">
        <w:rPr>
          <w:rFonts w:ascii="Times New Roman" w:hAnsi="Times New Roman" w:cs="Times New Roman"/>
          <w:sz w:val="24"/>
        </w:rPr>
        <w:t xml:space="preserve">has historically had </w:t>
      </w:r>
      <w:r w:rsidRPr="00E125C9">
        <w:rPr>
          <w:rFonts w:ascii="Times New Roman" w:hAnsi="Times New Roman" w:cs="Times New Roman"/>
          <w:sz w:val="24"/>
        </w:rPr>
        <w:t>access</w:t>
      </w:r>
      <w:r w:rsidR="0022135A" w:rsidRPr="00E125C9">
        <w:rPr>
          <w:rFonts w:ascii="Times New Roman" w:hAnsi="Times New Roman" w:cs="Times New Roman"/>
          <w:sz w:val="24"/>
        </w:rPr>
        <w:t xml:space="preserve"> to </w:t>
      </w:r>
      <w:r w:rsidRPr="00E125C9">
        <w:rPr>
          <w:rFonts w:ascii="Times New Roman" w:hAnsi="Times New Roman" w:cs="Times New Roman"/>
          <w:sz w:val="24"/>
        </w:rPr>
        <w:t>affordable ener</w:t>
      </w:r>
      <w:r w:rsidR="006F12A8" w:rsidRPr="00E125C9">
        <w:rPr>
          <w:rFonts w:ascii="Times New Roman" w:hAnsi="Times New Roman" w:cs="Times New Roman"/>
          <w:sz w:val="24"/>
        </w:rPr>
        <w:t>gy from abundant fossil fuel sources like coal, oil, and natural gas enabling use of</w:t>
      </w:r>
      <w:r w:rsidR="0022135A" w:rsidRPr="00E125C9">
        <w:rPr>
          <w:rFonts w:ascii="Times New Roman" w:hAnsi="Times New Roman" w:cs="Times New Roman"/>
          <w:sz w:val="24"/>
        </w:rPr>
        <w:t xml:space="preserve"> </w:t>
      </w:r>
      <w:r w:rsidR="00ED195E" w:rsidRPr="00E125C9">
        <w:rPr>
          <w:rFonts w:ascii="Times New Roman" w:hAnsi="Times New Roman" w:cs="Times New Roman"/>
          <w:sz w:val="24"/>
        </w:rPr>
        <w:t>state of the art</w:t>
      </w:r>
      <w:r w:rsidR="0022135A" w:rsidRPr="00E125C9">
        <w:rPr>
          <w:rFonts w:ascii="Times New Roman" w:hAnsi="Times New Roman" w:cs="Times New Roman"/>
          <w:sz w:val="24"/>
        </w:rPr>
        <w:t xml:space="preserve"> technological implements that </w:t>
      </w:r>
      <w:r w:rsidR="009364AB" w:rsidRPr="00E125C9">
        <w:rPr>
          <w:rFonts w:ascii="Times New Roman" w:hAnsi="Times New Roman" w:cs="Times New Roman"/>
          <w:sz w:val="24"/>
        </w:rPr>
        <w:t xml:space="preserve">facilitate entrepreneurship, </w:t>
      </w:r>
      <w:r w:rsidR="0022135A" w:rsidRPr="00E125C9">
        <w:rPr>
          <w:rFonts w:ascii="Times New Roman" w:hAnsi="Times New Roman" w:cs="Times New Roman"/>
          <w:sz w:val="24"/>
        </w:rPr>
        <w:t>industry</w:t>
      </w:r>
      <w:r w:rsidR="009364AB" w:rsidRPr="00E125C9">
        <w:rPr>
          <w:rFonts w:ascii="Times New Roman" w:hAnsi="Times New Roman" w:cs="Times New Roman"/>
          <w:sz w:val="24"/>
        </w:rPr>
        <w:t>, economic growth</w:t>
      </w:r>
      <w:r w:rsidR="0022135A" w:rsidRPr="00E125C9">
        <w:rPr>
          <w:rFonts w:ascii="Times New Roman" w:hAnsi="Times New Roman" w:cs="Times New Roman"/>
          <w:sz w:val="24"/>
        </w:rPr>
        <w:t xml:space="preserve"> and a higher quality of life.</w:t>
      </w:r>
      <w:r w:rsidR="006F12A8" w:rsidRPr="00E125C9">
        <w:rPr>
          <w:rFonts w:ascii="Times New Roman" w:hAnsi="Times New Roman" w:cs="Times New Roman"/>
          <w:sz w:val="24"/>
        </w:rPr>
        <w:t xml:space="preserve">  </w:t>
      </w:r>
      <w:r w:rsidR="007F3B33" w:rsidRPr="00E125C9">
        <w:rPr>
          <w:rFonts w:ascii="Times New Roman" w:hAnsi="Times New Roman" w:cs="Times New Roman"/>
          <w:sz w:val="24"/>
        </w:rPr>
        <w:t>Unfortunately, since the dawn of the Industrial Revolution,</w:t>
      </w:r>
      <w:r w:rsidR="0061372A" w:rsidRPr="00E125C9">
        <w:rPr>
          <w:rFonts w:ascii="Times New Roman" w:hAnsi="Times New Roman" w:cs="Times New Roman"/>
          <w:sz w:val="24"/>
        </w:rPr>
        <w:t xml:space="preserve"> the world’s deposits of </w:t>
      </w:r>
      <w:r w:rsidR="0022135A" w:rsidRPr="00E125C9">
        <w:rPr>
          <w:rFonts w:ascii="Times New Roman" w:hAnsi="Times New Roman" w:cs="Times New Roman"/>
          <w:sz w:val="24"/>
        </w:rPr>
        <w:t>fossil fuel</w:t>
      </w:r>
      <w:r w:rsidR="0061372A" w:rsidRPr="00E125C9">
        <w:rPr>
          <w:rFonts w:ascii="Times New Roman" w:hAnsi="Times New Roman" w:cs="Times New Roman"/>
          <w:sz w:val="24"/>
        </w:rPr>
        <w:t>s</w:t>
      </w:r>
      <w:r w:rsidR="0022135A" w:rsidRPr="00E125C9">
        <w:rPr>
          <w:rFonts w:ascii="Times New Roman" w:hAnsi="Times New Roman" w:cs="Times New Roman"/>
          <w:sz w:val="24"/>
        </w:rPr>
        <w:t xml:space="preserve"> have been significantly</w:t>
      </w:r>
      <w:r w:rsidR="006C0BE0" w:rsidRPr="00E125C9">
        <w:rPr>
          <w:rFonts w:ascii="Times New Roman" w:hAnsi="Times New Roman" w:cs="Times New Roman"/>
          <w:sz w:val="24"/>
        </w:rPr>
        <w:t xml:space="preserve"> depleted to the point that the most easily accessible reserves</w:t>
      </w:r>
      <w:r w:rsidR="0022135A" w:rsidRPr="00E125C9">
        <w:rPr>
          <w:rFonts w:ascii="Times New Roman" w:hAnsi="Times New Roman" w:cs="Times New Roman"/>
          <w:sz w:val="24"/>
        </w:rPr>
        <w:t xml:space="preserve"> </w:t>
      </w:r>
      <w:r w:rsidR="005B1468" w:rsidRPr="00E125C9">
        <w:rPr>
          <w:rFonts w:ascii="Times New Roman" w:hAnsi="Times New Roman" w:cs="Times New Roman"/>
          <w:sz w:val="24"/>
        </w:rPr>
        <w:t>have been harvested</w:t>
      </w:r>
      <w:r w:rsidR="0022135A" w:rsidRPr="00E125C9">
        <w:rPr>
          <w:rFonts w:ascii="Times New Roman" w:hAnsi="Times New Roman" w:cs="Times New Roman"/>
          <w:sz w:val="24"/>
        </w:rPr>
        <w:t>.</w:t>
      </w:r>
      <w:r w:rsidR="009364AB" w:rsidRPr="00E125C9">
        <w:rPr>
          <w:rFonts w:ascii="Times New Roman" w:hAnsi="Times New Roman" w:cs="Times New Roman"/>
          <w:sz w:val="24"/>
        </w:rPr>
        <w:t xml:space="preserve">  Those that remain are increasingly more expensive to extract and yield lower energy return on energy invested (EROEI).</w:t>
      </w:r>
    </w:p>
    <w:p w14:paraId="0C23C941" w14:textId="01FE48FF" w:rsidR="00AE3913" w:rsidRPr="00E125C9" w:rsidRDefault="00C46986" w:rsidP="00135E73">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T</w:t>
      </w:r>
      <w:r w:rsidR="002E00DD" w:rsidRPr="00E125C9">
        <w:rPr>
          <w:rFonts w:ascii="Times New Roman" w:hAnsi="Times New Roman" w:cs="Times New Roman"/>
          <w:sz w:val="24"/>
        </w:rPr>
        <w:t>he world has consumed</w:t>
      </w:r>
      <w:r w:rsidR="006C0BE0" w:rsidRPr="00E125C9">
        <w:rPr>
          <w:rFonts w:ascii="Times New Roman" w:hAnsi="Times New Roman" w:cs="Times New Roman"/>
          <w:sz w:val="24"/>
        </w:rPr>
        <w:t xml:space="preserve"> over </w:t>
      </w:r>
      <w:r w:rsidR="002E00DD" w:rsidRPr="00E125C9">
        <w:rPr>
          <w:rFonts w:ascii="Times New Roman" w:hAnsi="Times New Roman" w:cs="Times New Roman"/>
          <w:sz w:val="24"/>
        </w:rPr>
        <w:t xml:space="preserve">1.2 trillion barrels of oil since the </w:t>
      </w:r>
      <w:r w:rsidR="007F3B33" w:rsidRPr="00E125C9">
        <w:rPr>
          <w:rFonts w:ascii="Times New Roman" w:hAnsi="Times New Roman" w:cs="Times New Roman"/>
          <w:sz w:val="24"/>
        </w:rPr>
        <w:t>beginning</w:t>
      </w:r>
      <w:r w:rsidR="002E00DD" w:rsidRPr="00E125C9">
        <w:rPr>
          <w:rFonts w:ascii="Times New Roman" w:hAnsi="Times New Roman" w:cs="Times New Roman"/>
          <w:sz w:val="24"/>
        </w:rPr>
        <w:t xml:space="preserve"> of the petroleum age in 1859 </w:t>
      </w:r>
      <w:r w:rsidR="00C72681" w:rsidRPr="00E125C9">
        <w:rPr>
          <w:rFonts w:ascii="Times New Roman" w:hAnsi="Times New Roman" w:cs="Times New Roman"/>
          <w:sz w:val="24"/>
        </w:rPr>
        <w:fldChar w:fldCharType="begin"/>
      </w:r>
      <w:r w:rsidR="00387979" w:rsidRPr="00E125C9">
        <w:rPr>
          <w:rFonts w:ascii="Times New Roman" w:hAnsi="Times New Roman" w:cs="Times New Roman"/>
          <w:sz w:val="24"/>
        </w:rPr>
        <w:instrText xml:space="preserve"> ADDIN EN.CITE &lt;EndNote&gt;&lt;Cite&gt;&lt;Author&gt;Roberts&lt;/Author&gt;&lt;Year&gt;2011&lt;/Year&gt;&lt;RecNum&gt;211&lt;/RecNum&gt;&lt;DisplayText&gt;[1]&lt;/DisplayText&gt;&lt;record&gt;&lt;rec-number&gt;211&lt;/rec-number&gt;&lt;foreign-keys&gt;&lt;key app="EN" db-id="zwrv2rtvf20fpqewx5dpvdwaf5tftew9vfwa"&gt;211&lt;/key&gt;&lt;/foreign-keys&gt;&lt;ref-type name="Journal Article"&gt;17&lt;/ref-type&gt;&lt;contributors&gt;&lt;authors&gt;&lt;author&gt;Roberts, Paul&lt;/author&gt;&lt;/authors&gt;&lt;/contributors&gt;&lt;titles&gt;&lt;title&gt;The Last Drops: How to Bridge the Gap between Oil and Green Energy&lt;/title&gt;&lt;secondary-title&gt;Popular Science&lt;/secondary-title&gt;&lt;/titles&gt;&lt;periodical&gt;&lt;full-title&gt;Popular Science&lt;/full-title&gt;&lt;/periodical&gt;&lt;dates&gt;&lt;year&gt;2011&lt;/year&gt;&lt;/dates&gt;&lt;urls&gt;&lt;/urls&gt;&lt;/record&gt;&lt;/Cite&gt;&lt;/EndNote&gt;</w:instrText>
      </w:r>
      <w:r w:rsidR="00C72681" w:rsidRPr="00E125C9">
        <w:rPr>
          <w:rFonts w:ascii="Times New Roman" w:hAnsi="Times New Roman" w:cs="Times New Roman"/>
          <w:sz w:val="24"/>
        </w:rPr>
        <w:fldChar w:fldCharType="separate"/>
      </w:r>
      <w:r w:rsidR="00387979" w:rsidRPr="00E125C9">
        <w:rPr>
          <w:rFonts w:ascii="Times New Roman" w:hAnsi="Times New Roman" w:cs="Times New Roman"/>
          <w:noProof/>
          <w:sz w:val="24"/>
        </w:rPr>
        <w:t>[</w:t>
      </w:r>
      <w:hyperlink w:anchor="_ENREF_1" w:tooltip="Roberts, 2011 #211" w:history="1">
        <w:r w:rsidR="00782583" w:rsidRPr="00E125C9">
          <w:rPr>
            <w:rFonts w:ascii="Times New Roman" w:hAnsi="Times New Roman" w:cs="Times New Roman"/>
            <w:noProof/>
            <w:sz w:val="24"/>
          </w:rPr>
          <w:t>1</w:t>
        </w:r>
      </w:hyperlink>
      <w:r w:rsidR="00387979" w:rsidRPr="00E125C9">
        <w:rPr>
          <w:rFonts w:ascii="Times New Roman" w:hAnsi="Times New Roman" w:cs="Times New Roman"/>
          <w:noProof/>
          <w:sz w:val="24"/>
        </w:rPr>
        <w:t>]</w:t>
      </w:r>
      <w:r w:rsidR="00C72681" w:rsidRPr="00E125C9">
        <w:rPr>
          <w:rFonts w:ascii="Times New Roman" w:hAnsi="Times New Roman" w:cs="Times New Roman"/>
          <w:sz w:val="24"/>
        </w:rPr>
        <w:fldChar w:fldCharType="end"/>
      </w:r>
      <w:r w:rsidR="00CA5CA4" w:rsidRPr="00E125C9">
        <w:rPr>
          <w:rFonts w:ascii="Times New Roman" w:hAnsi="Times New Roman" w:cs="Times New Roman"/>
          <w:sz w:val="24"/>
        </w:rPr>
        <w:t xml:space="preserve"> </w:t>
      </w:r>
      <w:r w:rsidR="002E00DD" w:rsidRPr="00E125C9">
        <w:rPr>
          <w:rFonts w:ascii="Times New Roman" w:hAnsi="Times New Roman" w:cs="Times New Roman"/>
          <w:sz w:val="24"/>
        </w:rPr>
        <w:t xml:space="preserve">and peak oil production is estimated to occur sometime in the </w:t>
      </w:r>
      <w:r w:rsidR="002E00DD" w:rsidRPr="00E125C9">
        <w:rPr>
          <w:rFonts w:ascii="Times New Roman" w:hAnsi="Times New Roman" w:cs="Times New Roman"/>
          <w:sz w:val="24"/>
        </w:rPr>
        <w:lastRenderedPageBreak/>
        <w:t xml:space="preserve">2030s </w:t>
      </w:r>
      <w:r w:rsidR="00C72681" w:rsidRPr="00E125C9">
        <w:rPr>
          <w:rFonts w:ascii="Times New Roman" w:hAnsi="Times New Roman" w:cs="Times New Roman"/>
          <w:sz w:val="24"/>
        </w:rPr>
        <w:fldChar w:fldCharType="begin"/>
      </w:r>
      <w:r w:rsidR="00387979" w:rsidRPr="00E125C9">
        <w:rPr>
          <w:rFonts w:ascii="Times New Roman" w:hAnsi="Times New Roman" w:cs="Times New Roman"/>
          <w:sz w:val="24"/>
        </w:rPr>
        <w:instrText xml:space="preserve"> ADDIN EN.CITE &lt;EndNote&gt;&lt;Cite&gt;&lt;Author&gt;Riedinger&lt;/Author&gt;&lt;Year&gt;2011&lt;/Year&gt;&lt;RecNum&gt;220&lt;/RecNum&gt;&lt;DisplayText&gt;[2]&lt;/DisplayText&gt;&lt;record&gt;&lt;rec-number&gt;220&lt;/rec-number&gt;&lt;foreign-keys&gt;&lt;key app="EN" db-id="zwrv2rtvf20fpqewx5dpvdwaf5tftew9vfwa"&gt;220&lt;/key&gt;&lt;/foreign-keys&gt;&lt;ref-type name="Report"&gt;27&lt;/ref-type&gt;&lt;contributors&gt;&lt;authors&gt;&lt;author&gt;Riedinger, Lee&lt;/author&gt;&lt;/authors&gt;&lt;/contributors&gt;&lt;titles&gt;&lt;title&gt;Fossil Fuel Resources&lt;/title&gt;&lt;/titles&gt;&lt;dates&gt;&lt;year&gt;2011&lt;/year&gt;&lt;/dates&gt;&lt;pub-location&gt;Knoxville, TN&lt;/pub-location&gt;&lt;publisher&gt;University of Tennessee&lt;/publisher&gt;&lt;urls&gt;&lt;/urls&gt;&lt;/record&gt;&lt;/Cite&gt;&lt;/EndNote&gt;</w:instrText>
      </w:r>
      <w:r w:rsidR="00C72681" w:rsidRPr="00E125C9">
        <w:rPr>
          <w:rFonts w:ascii="Times New Roman" w:hAnsi="Times New Roman" w:cs="Times New Roman"/>
          <w:sz w:val="24"/>
        </w:rPr>
        <w:fldChar w:fldCharType="separate"/>
      </w:r>
      <w:r w:rsidR="00387979" w:rsidRPr="00E125C9">
        <w:rPr>
          <w:rFonts w:ascii="Times New Roman" w:hAnsi="Times New Roman" w:cs="Times New Roman"/>
          <w:noProof/>
          <w:sz w:val="24"/>
        </w:rPr>
        <w:t>[</w:t>
      </w:r>
      <w:hyperlink w:anchor="_ENREF_2" w:tooltip="Riedinger, 2011 #220" w:history="1">
        <w:r w:rsidR="00782583" w:rsidRPr="00E125C9">
          <w:rPr>
            <w:rFonts w:ascii="Times New Roman" w:hAnsi="Times New Roman" w:cs="Times New Roman"/>
            <w:noProof/>
            <w:sz w:val="24"/>
          </w:rPr>
          <w:t>2</w:t>
        </w:r>
      </w:hyperlink>
      <w:r w:rsidR="00387979" w:rsidRPr="00E125C9">
        <w:rPr>
          <w:rFonts w:ascii="Times New Roman" w:hAnsi="Times New Roman" w:cs="Times New Roman"/>
          <w:noProof/>
          <w:sz w:val="24"/>
        </w:rPr>
        <w:t>]</w:t>
      </w:r>
      <w:r w:rsidR="00C72681" w:rsidRPr="00E125C9">
        <w:rPr>
          <w:rFonts w:ascii="Times New Roman" w:hAnsi="Times New Roman" w:cs="Times New Roman"/>
          <w:sz w:val="24"/>
        </w:rPr>
        <w:fldChar w:fldCharType="end"/>
      </w:r>
      <w:r w:rsidR="002E00DD" w:rsidRPr="00E125C9">
        <w:rPr>
          <w:rFonts w:ascii="Times New Roman" w:hAnsi="Times New Roman" w:cs="Times New Roman"/>
          <w:sz w:val="24"/>
        </w:rPr>
        <w:t>.</w:t>
      </w:r>
      <w:r w:rsidR="00B07241" w:rsidRPr="00E125C9">
        <w:rPr>
          <w:rFonts w:ascii="Times New Roman" w:hAnsi="Times New Roman" w:cs="Times New Roman"/>
          <w:sz w:val="24"/>
        </w:rPr>
        <w:t xml:space="preserve">  While </w:t>
      </w:r>
      <w:r w:rsidR="00610135" w:rsidRPr="00E125C9">
        <w:rPr>
          <w:rFonts w:ascii="Times New Roman" w:hAnsi="Times New Roman" w:cs="Times New Roman"/>
          <w:sz w:val="24"/>
        </w:rPr>
        <w:t xml:space="preserve">remaining </w:t>
      </w:r>
      <w:r w:rsidR="00B07241" w:rsidRPr="00E125C9">
        <w:rPr>
          <w:rFonts w:ascii="Times New Roman" w:hAnsi="Times New Roman" w:cs="Times New Roman"/>
          <w:sz w:val="24"/>
        </w:rPr>
        <w:t xml:space="preserve">crude oil reserves are estimated to be around 9 trillion barrels, only about 1 trillion are in proven economically profitable locations </w:t>
      </w:r>
      <w:r w:rsidR="00C72681" w:rsidRPr="00E125C9">
        <w:rPr>
          <w:rFonts w:ascii="Times New Roman" w:hAnsi="Times New Roman" w:cs="Times New Roman"/>
          <w:sz w:val="24"/>
        </w:rPr>
        <w:fldChar w:fldCharType="begin"/>
      </w:r>
      <w:r w:rsidR="00387979" w:rsidRPr="00E125C9">
        <w:rPr>
          <w:rFonts w:ascii="Times New Roman" w:hAnsi="Times New Roman" w:cs="Times New Roman"/>
          <w:sz w:val="24"/>
        </w:rPr>
        <w:instrText xml:space="preserve"> ADDIN EN.CITE &lt;EndNote&gt;&lt;Cite&gt;&lt;Author&gt;Roberts&lt;/Author&gt;&lt;Year&gt;2011&lt;/Year&gt;&lt;RecNum&gt;211&lt;/RecNum&gt;&lt;DisplayText&gt;[1]&lt;/DisplayText&gt;&lt;record&gt;&lt;rec-number&gt;211&lt;/rec-number&gt;&lt;foreign-keys&gt;&lt;key app="EN" db-id="zwrv2rtvf20fpqewx5dpvdwaf5tftew9vfwa"&gt;211&lt;/key&gt;&lt;/foreign-keys&gt;&lt;ref-type name="Journal Article"&gt;17&lt;/ref-type&gt;&lt;contributors&gt;&lt;authors&gt;&lt;author&gt;Roberts, Paul&lt;/author&gt;&lt;/authors&gt;&lt;/contributors&gt;&lt;titles&gt;&lt;title&gt;The Last Drops: How to Bridge the Gap between Oil and Green Energy&lt;/title&gt;&lt;secondary-title&gt;Popular Science&lt;/secondary-title&gt;&lt;/titles&gt;&lt;periodical&gt;&lt;full-title&gt;Popular Science&lt;/full-title&gt;&lt;/periodical&gt;&lt;dates&gt;&lt;year&gt;2011&lt;/year&gt;&lt;/dates&gt;&lt;urls&gt;&lt;/urls&gt;&lt;/record&gt;&lt;/Cite&gt;&lt;/EndNote&gt;</w:instrText>
      </w:r>
      <w:r w:rsidR="00C72681" w:rsidRPr="00E125C9">
        <w:rPr>
          <w:rFonts w:ascii="Times New Roman" w:hAnsi="Times New Roman" w:cs="Times New Roman"/>
          <w:sz w:val="24"/>
        </w:rPr>
        <w:fldChar w:fldCharType="separate"/>
      </w:r>
      <w:r w:rsidR="00387979" w:rsidRPr="00E125C9">
        <w:rPr>
          <w:rFonts w:ascii="Times New Roman" w:hAnsi="Times New Roman" w:cs="Times New Roman"/>
          <w:noProof/>
          <w:sz w:val="24"/>
        </w:rPr>
        <w:t>[</w:t>
      </w:r>
      <w:hyperlink w:anchor="_ENREF_1" w:tooltip="Roberts, 2011 #211" w:history="1">
        <w:r w:rsidR="00782583" w:rsidRPr="00E125C9">
          <w:rPr>
            <w:rFonts w:ascii="Times New Roman" w:hAnsi="Times New Roman" w:cs="Times New Roman"/>
            <w:noProof/>
            <w:sz w:val="24"/>
          </w:rPr>
          <w:t>1</w:t>
        </w:r>
      </w:hyperlink>
      <w:r w:rsidR="00387979" w:rsidRPr="00E125C9">
        <w:rPr>
          <w:rFonts w:ascii="Times New Roman" w:hAnsi="Times New Roman" w:cs="Times New Roman"/>
          <w:noProof/>
          <w:sz w:val="24"/>
        </w:rPr>
        <w:t>]</w:t>
      </w:r>
      <w:r w:rsidR="00C72681" w:rsidRPr="00E125C9">
        <w:rPr>
          <w:rFonts w:ascii="Times New Roman" w:hAnsi="Times New Roman" w:cs="Times New Roman"/>
          <w:sz w:val="24"/>
        </w:rPr>
        <w:fldChar w:fldCharType="end"/>
      </w:r>
      <w:r w:rsidR="00CA5CA4" w:rsidRPr="00E125C9">
        <w:rPr>
          <w:rFonts w:ascii="Times New Roman" w:hAnsi="Times New Roman" w:cs="Times New Roman"/>
          <w:sz w:val="24"/>
        </w:rPr>
        <w:t xml:space="preserve"> </w:t>
      </w:r>
      <w:r w:rsidR="00AE3913" w:rsidRPr="00E125C9">
        <w:rPr>
          <w:rFonts w:ascii="Times New Roman" w:hAnsi="Times New Roman" w:cs="Times New Roman"/>
          <w:sz w:val="24"/>
        </w:rPr>
        <w:t xml:space="preserve">meaning the </w:t>
      </w:r>
      <w:r w:rsidR="009364AB" w:rsidRPr="00E125C9">
        <w:rPr>
          <w:rFonts w:ascii="Times New Roman" w:hAnsi="Times New Roman" w:cs="Times New Roman"/>
          <w:sz w:val="24"/>
        </w:rPr>
        <w:t>rest will require more capital investment and yield lower EROEI</w:t>
      </w:r>
      <w:r w:rsidR="00B07241" w:rsidRPr="00E125C9">
        <w:rPr>
          <w:rFonts w:ascii="Times New Roman" w:hAnsi="Times New Roman" w:cs="Times New Roman"/>
          <w:sz w:val="24"/>
        </w:rPr>
        <w:t xml:space="preserve">.  </w:t>
      </w:r>
      <w:r w:rsidR="00AE3913" w:rsidRPr="00E125C9">
        <w:rPr>
          <w:rFonts w:ascii="Times New Roman" w:hAnsi="Times New Roman" w:cs="Times New Roman"/>
          <w:sz w:val="24"/>
        </w:rPr>
        <w:t xml:space="preserve">While the outlook for other </w:t>
      </w:r>
      <w:r w:rsidR="009364AB" w:rsidRPr="00E125C9">
        <w:rPr>
          <w:rFonts w:ascii="Times New Roman" w:hAnsi="Times New Roman" w:cs="Times New Roman"/>
          <w:sz w:val="24"/>
        </w:rPr>
        <w:t xml:space="preserve">fossil fuels, like coal and natural gas, </w:t>
      </w:r>
      <w:r w:rsidR="00AE3913" w:rsidRPr="00E125C9">
        <w:rPr>
          <w:rFonts w:ascii="Times New Roman" w:hAnsi="Times New Roman" w:cs="Times New Roman"/>
          <w:sz w:val="24"/>
        </w:rPr>
        <w:t xml:space="preserve">is not so bleak, it is becoming more </w:t>
      </w:r>
      <w:r w:rsidR="009364AB" w:rsidRPr="00E125C9">
        <w:rPr>
          <w:rFonts w:ascii="Times New Roman" w:hAnsi="Times New Roman" w:cs="Times New Roman"/>
          <w:sz w:val="24"/>
        </w:rPr>
        <w:t>difficult to</w:t>
      </w:r>
      <w:r w:rsidR="00AE3913" w:rsidRPr="00E125C9">
        <w:rPr>
          <w:rFonts w:ascii="Times New Roman" w:hAnsi="Times New Roman" w:cs="Times New Roman"/>
          <w:sz w:val="24"/>
        </w:rPr>
        <w:t xml:space="preserve"> recover these resources.  </w:t>
      </w:r>
      <w:r w:rsidR="0022135A" w:rsidRPr="00E125C9">
        <w:rPr>
          <w:rFonts w:ascii="Times New Roman" w:hAnsi="Times New Roman" w:cs="Times New Roman"/>
          <w:sz w:val="24"/>
        </w:rPr>
        <w:t xml:space="preserve">Furthermore, the scientific community has come to the consensus that carbon emissions, the result of fossil fuel energy production, are altering the climate of our planet.  </w:t>
      </w:r>
      <w:r w:rsidR="00ED195E" w:rsidRPr="00E125C9">
        <w:rPr>
          <w:rFonts w:ascii="Times New Roman" w:hAnsi="Times New Roman" w:cs="Times New Roman"/>
          <w:sz w:val="24"/>
        </w:rPr>
        <w:t>The situation is only exacerbated by population growth</w:t>
      </w:r>
      <w:r w:rsidR="007F47EC" w:rsidRPr="00E125C9">
        <w:rPr>
          <w:rFonts w:ascii="Times New Roman" w:hAnsi="Times New Roman" w:cs="Times New Roman"/>
          <w:sz w:val="24"/>
        </w:rPr>
        <w:t xml:space="preserve"> and </w:t>
      </w:r>
      <w:r w:rsidR="00ED195E" w:rsidRPr="00E125C9">
        <w:rPr>
          <w:rFonts w:ascii="Times New Roman" w:hAnsi="Times New Roman" w:cs="Times New Roman"/>
          <w:sz w:val="24"/>
        </w:rPr>
        <w:t xml:space="preserve">greater wealth </w:t>
      </w:r>
      <w:r w:rsidR="00E0223D" w:rsidRPr="00E125C9">
        <w:rPr>
          <w:rFonts w:ascii="Times New Roman" w:hAnsi="Times New Roman" w:cs="Times New Roman"/>
          <w:sz w:val="24"/>
        </w:rPr>
        <w:t xml:space="preserve">of </w:t>
      </w:r>
      <w:r w:rsidR="0022135A" w:rsidRPr="00E125C9">
        <w:rPr>
          <w:rFonts w:ascii="Times New Roman" w:hAnsi="Times New Roman" w:cs="Times New Roman"/>
          <w:sz w:val="24"/>
        </w:rPr>
        <w:t>d</w:t>
      </w:r>
      <w:r w:rsidR="00ED195E" w:rsidRPr="00E125C9">
        <w:rPr>
          <w:rFonts w:ascii="Times New Roman" w:hAnsi="Times New Roman" w:cs="Times New Roman"/>
          <w:sz w:val="24"/>
        </w:rPr>
        <w:t>eveloping</w:t>
      </w:r>
      <w:r w:rsidR="00E0223D" w:rsidRPr="00E125C9">
        <w:rPr>
          <w:rFonts w:ascii="Times New Roman" w:hAnsi="Times New Roman" w:cs="Times New Roman"/>
          <w:sz w:val="24"/>
        </w:rPr>
        <w:t xml:space="preserve"> nations</w:t>
      </w:r>
      <w:r w:rsidR="007F47EC" w:rsidRPr="00E125C9">
        <w:rPr>
          <w:rFonts w:ascii="Times New Roman" w:hAnsi="Times New Roman" w:cs="Times New Roman"/>
          <w:sz w:val="24"/>
        </w:rPr>
        <w:t xml:space="preserve"> while the depletion rate of existing</w:t>
      </w:r>
      <w:r w:rsidR="007045C4" w:rsidRPr="00E125C9">
        <w:rPr>
          <w:rFonts w:ascii="Times New Roman" w:hAnsi="Times New Roman" w:cs="Times New Roman"/>
          <w:sz w:val="24"/>
        </w:rPr>
        <w:t xml:space="preserve"> reserves </w:t>
      </w:r>
      <w:r w:rsidR="007F47EC" w:rsidRPr="00E125C9">
        <w:rPr>
          <w:rFonts w:ascii="Times New Roman" w:hAnsi="Times New Roman" w:cs="Times New Roman"/>
          <w:sz w:val="24"/>
        </w:rPr>
        <w:t>is compounded</w:t>
      </w:r>
      <w:r w:rsidR="007045C4" w:rsidRPr="00E125C9">
        <w:rPr>
          <w:rFonts w:ascii="Times New Roman" w:hAnsi="Times New Roman" w:cs="Times New Roman"/>
          <w:sz w:val="24"/>
        </w:rPr>
        <w:t xml:space="preserve"> by lower EROEI</w:t>
      </w:r>
      <w:r w:rsidR="003F1C38" w:rsidRPr="00E125C9">
        <w:rPr>
          <w:rFonts w:ascii="Times New Roman" w:hAnsi="Times New Roman" w:cs="Times New Roman"/>
          <w:sz w:val="24"/>
        </w:rPr>
        <w:t xml:space="preserve">.  </w:t>
      </w:r>
    </w:p>
    <w:p w14:paraId="77C4B9D9" w14:textId="052CE3FC" w:rsidR="0034608E" w:rsidRPr="00E125C9" w:rsidRDefault="0095794B" w:rsidP="0022386B">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 xml:space="preserve">It is clear from Fig. </w:t>
      </w:r>
      <w:r w:rsidR="00DD0B97" w:rsidRPr="00E125C9">
        <w:rPr>
          <w:rFonts w:ascii="Times New Roman" w:hAnsi="Times New Roman" w:cs="Times New Roman"/>
          <w:sz w:val="24"/>
        </w:rPr>
        <w:t>1.</w:t>
      </w:r>
      <w:r w:rsidRPr="00E125C9">
        <w:rPr>
          <w:rFonts w:ascii="Times New Roman" w:hAnsi="Times New Roman" w:cs="Times New Roman"/>
          <w:sz w:val="24"/>
        </w:rPr>
        <w:t xml:space="preserve">1 that the trend is towards a more crowded and energy demanding planet.  Consumption of all forms of energy is expected to double by 2050 </w:t>
      </w:r>
      <w:r w:rsidR="00C72681" w:rsidRPr="00E125C9">
        <w:rPr>
          <w:rFonts w:ascii="Times New Roman" w:hAnsi="Times New Roman" w:cs="Times New Roman"/>
          <w:sz w:val="24"/>
        </w:rPr>
        <w:fldChar w:fldCharType="begin"/>
      </w:r>
      <w:r w:rsidR="00387979" w:rsidRPr="00E125C9">
        <w:rPr>
          <w:rFonts w:ascii="Times New Roman" w:hAnsi="Times New Roman" w:cs="Times New Roman"/>
          <w:sz w:val="24"/>
        </w:rPr>
        <w:instrText xml:space="preserve"> ADDIN EN.CITE &lt;EndNote&gt;&lt;Cite&gt;&lt;Author&gt;Friedman&lt;/Author&gt;&lt;Year&gt;2008&lt;/Year&gt;&lt;RecNum&gt;212&lt;/RecNum&gt;&lt;DisplayText&gt;[3]&lt;/DisplayText&gt;&lt;record&gt;&lt;rec-number&gt;212&lt;/rec-number&gt;&lt;foreign-keys&gt;&lt;key app="EN" db-id="zwrv2rtvf20fpqewx5dpvdwaf5tftew9vfwa"&gt;212&lt;/key&gt;&lt;/foreign-keys&gt;&lt;ref-type name="Book"&gt;6&lt;/ref-type&gt;&lt;contributors&gt;&lt;authors&gt;&lt;author&gt;Friedman, Thomas L&lt;/author&gt;&lt;/authors&gt;&lt;/contributors&gt;&lt;titles&gt;&lt;title&gt;Hot, flat, and crowded: Why we need a green revolution--and how it can renew America&lt;/title&gt;&lt;/titles&gt;&lt;dates&gt;&lt;year&gt;2008&lt;/year&gt;&lt;/dates&gt;&lt;publisher&gt;Macmillan&lt;/publisher&gt;&lt;isbn&gt;0374166854&lt;/isbn&gt;&lt;urls&gt;&lt;/urls&gt;&lt;/record&gt;&lt;/Cite&gt;&lt;/EndNote&gt;</w:instrText>
      </w:r>
      <w:r w:rsidR="00C72681" w:rsidRPr="00E125C9">
        <w:rPr>
          <w:rFonts w:ascii="Times New Roman" w:hAnsi="Times New Roman" w:cs="Times New Roman"/>
          <w:sz w:val="24"/>
        </w:rPr>
        <w:fldChar w:fldCharType="separate"/>
      </w:r>
      <w:r w:rsidR="00387979" w:rsidRPr="00E125C9">
        <w:rPr>
          <w:rFonts w:ascii="Times New Roman" w:hAnsi="Times New Roman" w:cs="Times New Roman"/>
          <w:noProof/>
          <w:sz w:val="24"/>
        </w:rPr>
        <w:t>[</w:t>
      </w:r>
      <w:hyperlink w:anchor="_ENREF_3" w:tooltip="Friedman, 2008 #212" w:history="1">
        <w:r w:rsidR="00782583" w:rsidRPr="00E125C9">
          <w:rPr>
            <w:rFonts w:ascii="Times New Roman" w:hAnsi="Times New Roman" w:cs="Times New Roman"/>
            <w:noProof/>
            <w:sz w:val="24"/>
          </w:rPr>
          <w:t>3</w:t>
        </w:r>
      </w:hyperlink>
      <w:r w:rsidR="00387979" w:rsidRPr="00E125C9">
        <w:rPr>
          <w:rFonts w:ascii="Times New Roman" w:hAnsi="Times New Roman" w:cs="Times New Roman"/>
          <w:noProof/>
          <w:sz w:val="24"/>
        </w:rPr>
        <w:t>]</w:t>
      </w:r>
      <w:r w:rsidR="00C72681" w:rsidRPr="00E125C9">
        <w:rPr>
          <w:rFonts w:ascii="Times New Roman" w:hAnsi="Times New Roman" w:cs="Times New Roman"/>
          <w:sz w:val="24"/>
        </w:rPr>
        <w:fldChar w:fldCharType="end"/>
      </w:r>
      <w:r w:rsidRPr="00E125C9">
        <w:rPr>
          <w:rFonts w:ascii="Times New Roman" w:hAnsi="Times New Roman" w:cs="Times New Roman"/>
          <w:sz w:val="24"/>
        </w:rPr>
        <w:t xml:space="preserve"> and the world’s fossil fuel reserves will steadily deplete, energy will become more expensive, and the dream of perpetual human progress will ineluctably vanish without a sustainable substitute.  </w:t>
      </w:r>
      <w:r w:rsidR="00E130D0" w:rsidRPr="00E125C9">
        <w:rPr>
          <w:rFonts w:ascii="Times New Roman" w:hAnsi="Times New Roman" w:cs="Times New Roman"/>
          <w:sz w:val="24"/>
        </w:rPr>
        <w:t xml:space="preserve">There is a need to supplant </w:t>
      </w:r>
      <w:r w:rsidRPr="00E125C9">
        <w:rPr>
          <w:rFonts w:ascii="Times New Roman" w:hAnsi="Times New Roman" w:cs="Times New Roman"/>
          <w:sz w:val="24"/>
        </w:rPr>
        <w:t>carbon based energy sources</w:t>
      </w:r>
      <w:r w:rsidR="00E130D0" w:rsidRPr="00E125C9">
        <w:rPr>
          <w:rFonts w:ascii="Times New Roman" w:hAnsi="Times New Roman" w:cs="Times New Roman"/>
          <w:sz w:val="24"/>
        </w:rPr>
        <w:t xml:space="preserve"> with </w:t>
      </w:r>
      <w:r w:rsidR="00C7215B" w:rsidRPr="00E125C9">
        <w:rPr>
          <w:rFonts w:ascii="Times New Roman" w:hAnsi="Times New Roman" w:cs="Times New Roman"/>
          <w:sz w:val="24"/>
        </w:rPr>
        <w:t>feasible and sustainable</w:t>
      </w:r>
      <w:r w:rsidR="00E130D0" w:rsidRPr="00E125C9">
        <w:rPr>
          <w:rFonts w:ascii="Times New Roman" w:hAnsi="Times New Roman" w:cs="Times New Roman"/>
          <w:sz w:val="24"/>
        </w:rPr>
        <w:t xml:space="preserve"> </w:t>
      </w:r>
      <w:r w:rsidR="00C7215B" w:rsidRPr="00E125C9">
        <w:rPr>
          <w:rFonts w:ascii="Times New Roman" w:hAnsi="Times New Roman" w:cs="Times New Roman"/>
          <w:sz w:val="24"/>
        </w:rPr>
        <w:t xml:space="preserve">alternatives due to the finite supply </w:t>
      </w:r>
      <w:r w:rsidRPr="00E125C9">
        <w:rPr>
          <w:rFonts w:ascii="Times New Roman" w:hAnsi="Times New Roman" w:cs="Times New Roman"/>
          <w:sz w:val="24"/>
        </w:rPr>
        <w:t xml:space="preserve">of traditional these fossil fuels </w:t>
      </w:r>
      <w:r w:rsidR="00C7215B" w:rsidRPr="00E125C9">
        <w:rPr>
          <w:rFonts w:ascii="Times New Roman" w:hAnsi="Times New Roman" w:cs="Times New Roman"/>
          <w:sz w:val="24"/>
        </w:rPr>
        <w:t xml:space="preserve">and the deleterious effects </w:t>
      </w:r>
      <w:r w:rsidRPr="00E125C9">
        <w:rPr>
          <w:rFonts w:ascii="Times New Roman" w:hAnsi="Times New Roman" w:cs="Times New Roman"/>
          <w:sz w:val="24"/>
        </w:rPr>
        <w:t>of their emissions on</w:t>
      </w:r>
      <w:r w:rsidR="00C7215B" w:rsidRPr="00E125C9">
        <w:rPr>
          <w:rFonts w:ascii="Times New Roman" w:hAnsi="Times New Roman" w:cs="Times New Roman"/>
          <w:sz w:val="24"/>
        </w:rPr>
        <w:t xml:space="preserve"> the environment.</w:t>
      </w:r>
      <w:r w:rsidR="00CE3786" w:rsidRPr="00E125C9">
        <w:rPr>
          <w:rFonts w:ascii="Times New Roman" w:hAnsi="Times New Roman" w:cs="Times New Roman"/>
          <w:sz w:val="24"/>
        </w:rPr>
        <w:t xml:space="preserve">  </w:t>
      </w:r>
    </w:p>
    <w:p w14:paraId="53EC6B26" w14:textId="22E8FD3D" w:rsidR="00E43772" w:rsidRPr="00E125C9" w:rsidRDefault="00CE3786" w:rsidP="0022386B">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For this reason, nuclear energy must play a</w:t>
      </w:r>
      <w:r w:rsidR="003F1C38" w:rsidRPr="00E125C9">
        <w:rPr>
          <w:rFonts w:ascii="Times New Roman" w:hAnsi="Times New Roman" w:cs="Times New Roman"/>
          <w:sz w:val="24"/>
        </w:rPr>
        <w:t>n important</w:t>
      </w:r>
      <w:r w:rsidRPr="00E125C9">
        <w:rPr>
          <w:rFonts w:ascii="Times New Roman" w:hAnsi="Times New Roman" w:cs="Times New Roman"/>
          <w:sz w:val="24"/>
        </w:rPr>
        <w:t xml:space="preserve"> role in powering the world’s future.  In the short term, its use must increase to keep up with demand and avoid undesirable carbon emissions.  This can be achieved by building new nuclear power plants and through better more efficient use of existing ones.</w:t>
      </w:r>
      <w:r w:rsidR="00E43772" w:rsidRPr="00E125C9">
        <w:rPr>
          <w:rFonts w:ascii="Times New Roman" w:hAnsi="Times New Roman" w:cs="Times New Roman"/>
          <w:sz w:val="24"/>
        </w:rPr>
        <w:t xml:space="preserve">  </w:t>
      </w:r>
      <w:r w:rsidR="001C1DB5" w:rsidRPr="00E125C9">
        <w:rPr>
          <w:rFonts w:ascii="Times New Roman" w:hAnsi="Times New Roman" w:cs="Times New Roman"/>
          <w:sz w:val="24"/>
        </w:rPr>
        <w:t xml:space="preserve">Furthermore, nuclear energy constitutes a significant portion of the world’s energy portfolio that cannot be quickly and easily replaced.  </w:t>
      </w:r>
      <w:r w:rsidR="00E43772" w:rsidRPr="00E125C9">
        <w:rPr>
          <w:rFonts w:ascii="Times New Roman" w:hAnsi="Times New Roman" w:cs="Times New Roman"/>
          <w:sz w:val="24"/>
        </w:rPr>
        <w:t xml:space="preserve">This work aims to address one small but significant part of larger efforts to develop </w:t>
      </w:r>
      <w:r w:rsidR="00610135" w:rsidRPr="00E125C9">
        <w:rPr>
          <w:rFonts w:ascii="Times New Roman" w:hAnsi="Times New Roman" w:cs="Times New Roman"/>
          <w:sz w:val="24"/>
        </w:rPr>
        <w:t>physics based</w:t>
      </w:r>
      <w:r w:rsidR="00E43772" w:rsidRPr="00E125C9">
        <w:rPr>
          <w:rFonts w:ascii="Times New Roman" w:hAnsi="Times New Roman" w:cs="Times New Roman"/>
          <w:sz w:val="24"/>
        </w:rPr>
        <w:t xml:space="preserve"> </w:t>
      </w:r>
      <w:r w:rsidR="00610135" w:rsidRPr="00E125C9">
        <w:rPr>
          <w:rFonts w:ascii="Times New Roman" w:hAnsi="Times New Roman" w:cs="Times New Roman"/>
          <w:sz w:val="24"/>
        </w:rPr>
        <w:t>fuel performance</w:t>
      </w:r>
      <w:r w:rsidR="00D22EE6" w:rsidRPr="00E125C9">
        <w:rPr>
          <w:rFonts w:ascii="Times New Roman" w:hAnsi="Times New Roman" w:cs="Times New Roman"/>
          <w:sz w:val="24"/>
        </w:rPr>
        <w:t xml:space="preserve"> </w:t>
      </w:r>
      <w:r w:rsidR="00E43772" w:rsidRPr="00E125C9">
        <w:rPr>
          <w:rFonts w:ascii="Times New Roman" w:hAnsi="Times New Roman" w:cs="Times New Roman"/>
          <w:sz w:val="24"/>
        </w:rPr>
        <w:t xml:space="preserve">simulation programs that could potentially extend the life of </w:t>
      </w:r>
      <w:r w:rsidR="00610135" w:rsidRPr="00E125C9">
        <w:rPr>
          <w:rFonts w:ascii="Times New Roman" w:hAnsi="Times New Roman" w:cs="Times New Roman"/>
          <w:sz w:val="24"/>
        </w:rPr>
        <w:t xml:space="preserve">existing </w:t>
      </w:r>
      <w:r w:rsidR="00E43772" w:rsidRPr="00E125C9">
        <w:rPr>
          <w:rFonts w:ascii="Times New Roman" w:hAnsi="Times New Roman" w:cs="Times New Roman"/>
          <w:sz w:val="24"/>
        </w:rPr>
        <w:t>reactor materials</w:t>
      </w:r>
      <w:r w:rsidR="00610135" w:rsidRPr="00E125C9">
        <w:rPr>
          <w:rFonts w:ascii="Times New Roman" w:hAnsi="Times New Roman" w:cs="Times New Roman"/>
          <w:sz w:val="24"/>
        </w:rPr>
        <w:t xml:space="preserve"> and/or aid in the qualification process of new ones to ultimately </w:t>
      </w:r>
      <w:r w:rsidR="00E43772" w:rsidRPr="00E125C9">
        <w:rPr>
          <w:rFonts w:ascii="Times New Roman" w:hAnsi="Times New Roman" w:cs="Times New Roman"/>
          <w:sz w:val="24"/>
        </w:rPr>
        <w:t>increase the economic viability of nuclear power for electricity generation.</w:t>
      </w:r>
    </w:p>
    <w:p w14:paraId="2FD774E9" w14:textId="77777777" w:rsidR="008B1656" w:rsidRPr="00E125C9" w:rsidRDefault="001C1DB5" w:rsidP="00135E73">
      <w:pPr>
        <w:spacing w:line="360" w:lineRule="auto"/>
        <w:jc w:val="both"/>
        <w:rPr>
          <w:rFonts w:ascii="Times New Roman" w:hAnsi="Times New Roman" w:cs="Times New Roman"/>
          <w:b/>
          <w:sz w:val="28"/>
        </w:rPr>
      </w:pPr>
      <w:r w:rsidRPr="00E125C9">
        <w:rPr>
          <w:rFonts w:ascii="Times New Roman" w:hAnsi="Times New Roman" w:cs="Times New Roman"/>
          <w:b/>
          <w:sz w:val="28"/>
        </w:rPr>
        <w:t xml:space="preserve"> </w:t>
      </w:r>
    </w:p>
    <w:p w14:paraId="4DA3410F" w14:textId="77777777" w:rsidR="0022386B" w:rsidRPr="00E125C9" w:rsidRDefault="0022386B" w:rsidP="00135E73">
      <w:pPr>
        <w:spacing w:line="360" w:lineRule="auto"/>
        <w:jc w:val="both"/>
        <w:rPr>
          <w:rFonts w:ascii="Times New Roman" w:hAnsi="Times New Roman" w:cs="Times New Roman"/>
          <w:b/>
          <w:sz w:val="28"/>
        </w:rPr>
      </w:pPr>
    </w:p>
    <w:p w14:paraId="26F6B7C2" w14:textId="77777777" w:rsidR="0022386B" w:rsidRPr="00E125C9" w:rsidRDefault="0022386B" w:rsidP="0022386B">
      <w:pPr>
        <w:spacing w:line="360" w:lineRule="auto"/>
        <w:ind w:firstLine="720"/>
        <w:jc w:val="both"/>
        <w:rPr>
          <w:rFonts w:ascii="Times New Roman" w:hAnsi="Times New Roman" w:cs="Times New Roman"/>
          <w:sz w:val="24"/>
        </w:rPr>
      </w:pPr>
      <w:r w:rsidRPr="00E125C9">
        <w:rPr>
          <w:rFonts w:ascii="Times New Roman" w:hAnsi="Times New Roman" w:cs="Times New Roman"/>
          <w:noProof/>
        </w:rPr>
        <w:lastRenderedPageBreak/>
        <w:drawing>
          <wp:inline distT="0" distB="0" distL="0" distR="0" wp14:anchorId="7401F013" wp14:editId="0964030A">
            <wp:extent cx="4743450" cy="3314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BEBA8EAE-BF5A-486C-A8C5-ECC9F3942E4B}">
                          <a14:imgProps xmlns:a14="http://schemas.microsoft.com/office/drawing/2010/main">
                            <a14:imgLayer r:embed="rId26">
                              <a14:imgEffect>
                                <a14:sharpenSoften amount="40000"/>
                              </a14:imgEffect>
                            </a14:imgLayer>
                          </a14:imgProps>
                        </a:ext>
                      </a:extLst>
                    </a:blip>
                    <a:stretch>
                      <a:fillRect/>
                    </a:stretch>
                  </pic:blipFill>
                  <pic:spPr>
                    <a:xfrm>
                      <a:off x="0" y="0"/>
                      <a:ext cx="4743450" cy="3314700"/>
                    </a:xfrm>
                    <a:prstGeom prst="rect">
                      <a:avLst/>
                    </a:prstGeom>
                  </pic:spPr>
                </pic:pic>
              </a:graphicData>
            </a:graphic>
          </wp:inline>
        </w:drawing>
      </w:r>
    </w:p>
    <w:p w14:paraId="61F44B84" w14:textId="77777777" w:rsidR="0022386B" w:rsidRPr="00E125C9" w:rsidRDefault="0022386B" w:rsidP="0022386B">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1.1.</w:t>
      </w:r>
      <w:proofErr w:type="gramEnd"/>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 xml:space="preserve">Energy consumption and population growth versus time from </w:t>
      </w:r>
      <w:hyperlink r:id="rId27" w:history="1">
        <w:r w:rsidRPr="00E125C9">
          <w:rPr>
            <w:rStyle w:val="Hyperlink"/>
            <w:rFonts w:ascii="Times New Roman" w:hAnsi="Times New Roman" w:cs="Times New Roman"/>
            <w:sz w:val="20"/>
            <w:szCs w:val="20"/>
          </w:rPr>
          <w:t>www.census.gov</w:t>
        </w:r>
      </w:hyperlink>
      <w:r w:rsidRPr="00E125C9">
        <w:rPr>
          <w:rFonts w:ascii="Times New Roman" w:hAnsi="Times New Roman" w:cs="Times New Roman"/>
          <w:sz w:val="20"/>
          <w:szCs w:val="20"/>
        </w:rPr>
        <w:t xml:space="preserve"> and </w:t>
      </w:r>
      <w:hyperlink r:id="rId28" w:history="1">
        <w:r w:rsidRPr="00E125C9">
          <w:rPr>
            <w:rStyle w:val="Hyperlink"/>
            <w:rFonts w:ascii="Times New Roman" w:hAnsi="Times New Roman" w:cs="Times New Roman"/>
            <w:sz w:val="20"/>
            <w:szCs w:val="20"/>
          </w:rPr>
          <w:t>www.eaia.gov</w:t>
        </w:r>
      </w:hyperlink>
      <w:r w:rsidRPr="00E125C9">
        <w:rPr>
          <w:rFonts w:ascii="Times New Roman" w:hAnsi="Times New Roman" w:cs="Times New Roman"/>
          <w:sz w:val="20"/>
          <w:szCs w:val="20"/>
        </w:rPr>
        <w:t>.</w:t>
      </w:r>
      <w:proofErr w:type="gramEnd"/>
    </w:p>
    <w:p w14:paraId="0B03AC54" w14:textId="77777777" w:rsidR="0022386B" w:rsidRPr="00E125C9" w:rsidRDefault="0022386B" w:rsidP="00135E73">
      <w:pPr>
        <w:spacing w:line="360" w:lineRule="auto"/>
        <w:jc w:val="both"/>
        <w:rPr>
          <w:rFonts w:ascii="Times New Roman" w:hAnsi="Times New Roman" w:cs="Times New Roman"/>
          <w:b/>
          <w:sz w:val="28"/>
        </w:rPr>
      </w:pPr>
    </w:p>
    <w:p w14:paraId="5CD54D1B" w14:textId="77777777" w:rsidR="0022386B" w:rsidRPr="00E125C9" w:rsidRDefault="0022386B" w:rsidP="00135E73">
      <w:pPr>
        <w:spacing w:line="360" w:lineRule="auto"/>
        <w:jc w:val="both"/>
        <w:rPr>
          <w:rFonts w:ascii="Times New Roman" w:hAnsi="Times New Roman" w:cs="Times New Roman"/>
          <w:b/>
          <w:sz w:val="28"/>
        </w:rPr>
      </w:pPr>
    </w:p>
    <w:p w14:paraId="7DFBE0AB" w14:textId="77777777" w:rsidR="0022386B" w:rsidRPr="00E125C9" w:rsidRDefault="0022386B" w:rsidP="00135E73">
      <w:pPr>
        <w:spacing w:line="360" w:lineRule="auto"/>
        <w:jc w:val="both"/>
        <w:rPr>
          <w:rFonts w:ascii="Times New Roman" w:hAnsi="Times New Roman" w:cs="Times New Roman"/>
          <w:b/>
          <w:sz w:val="28"/>
        </w:rPr>
      </w:pPr>
    </w:p>
    <w:p w14:paraId="42E6F47C" w14:textId="77777777" w:rsidR="0022386B" w:rsidRPr="00E125C9" w:rsidRDefault="0022386B" w:rsidP="00135E73">
      <w:pPr>
        <w:spacing w:line="360" w:lineRule="auto"/>
        <w:jc w:val="both"/>
        <w:rPr>
          <w:rFonts w:ascii="Times New Roman" w:hAnsi="Times New Roman" w:cs="Times New Roman"/>
          <w:b/>
          <w:sz w:val="28"/>
        </w:rPr>
      </w:pPr>
    </w:p>
    <w:p w14:paraId="313E1655" w14:textId="77777777" w:rsidR="0022386B" w:rsidRPr="00E125C9" w:rsidRDefault="0022386B" w:rsidP="00135E73">
      <w:pPr>
        <w:spacing w:line="360" w:lineRule="auto"/>
        <w:jc w:val="both"/>
        <w:rPr>
          <w:rFonts w:ascii="Times New Roman" w:hAnsi="Times New Roman" w:cs="Times New Roman"/>
          <w:b/>
          <w:sz w:val="28"/>
        </w:rPr>
      </w:pPr>
    </w:p>
    <w:p w14:paraId="35EB9A30" w14:textId="77777777" w:rsidR="0022386B" w:rsidRPr="00E125C9" w:rsidRDefault="0022386B" w:rsidP="00135E73">
      <w:pPr>
        <w:spacing w:line="360" w:lineRule="auto"/>
        <w:jc w:val="both"/>
        <w:rPr>
          <w:rFonts w:ascii="Times New Roman" w:hAnsi="Times New Roman" w:cs="Times New Roman"/>
          <w:b/>
          <w:sz w:val="28"/>
        </w:rPr>
      </w:pPr>
    </w:p>
    <w:p w14:paraId="2A86FF14" w14:textId="77777777" w:rsidR="0022386B" w:rsidRPr="00E125C9" w:rsidRDefault="0022386B" w:rsidP="00135E73">
      <w:pPr>
        <w:spacing w:line="360" w:lineRule="auto"/>
        <w:jc w:val="both"/>
        <w:rPr>
          <w:rFonts w:ascii="Times New Roman" w:hAnsi="Times New Roman" w:cs="Times New Roman"/>
          <w:b/>
          <w:sz w:val="28"/>
        </w:rPr>
      </w:pPr>
    </w:p>
    <w:p w14:paraId="17F45B5D" w14:textId="77777777" w:rsidR="0022386B" w:rsidRPr="00E125C9" w:rsidRDefault="0022386B" w:rsidP="00135E73">
      <w:pPr>
        <w:spacing w:line="360" w:lineRule="auto"/>
        <w:jc w:val="both"/>
        <w:rPr>
          <w:rFonts w:ascii="Times New Roman" w:hAnsi="Times New Roman" w:cs="Times New Roman"/>
          <w:b/>
          <w:sz w:val="28"/>
        </w:rPr>
      </w:pPr>
    </w:p>
    <w:p w14:paraId="1461C200" w14:textId="77777777" w:rsidR="0022386B" w:rsidRPr="00E125C9" w:rsidRDefault="0022386B" w:rsidP="00135E73">
      <w:pPr>
        <w:spacing w:line="360" w:lineRule="auto"/>
        <w:jc w:val="both"/>
        <w:rPr>
          <w:rFonts w:ascii="Times New Roman" w:hAnsi="Times New Roman" w:cs="Times New Roman"/>
          <w:b/>
          <w:sz w:val="28"/>
        </w:rPr>
      </w:pPr>
    </w:p>
    <w:p w14:paraId="77ACDBE4" w14:textId="77777777" w:rsidR="00F90348" w:rsidRPr="00E125C9" w:rsidRDefault="00135E73" w:rsidP="00135E73">
      <w:pPr>
        <w:spacing w:line="360" w:lineRule="auto"/>
        <w:jc w:val="both"/>
        <w:rPr>
          <w:rFonts w:ascii="Times New Roman" w:hAnsi="Times New Roman" w:cs="Times New Roman"/>
          <w:b/>
          <w:sz w:val="24"/>
        </w:rPr>
      </w:pPr>
      <w:r w:rsidRPr="00E125C9">
        <w:rPr>
          <w:rFonts w:ascii="Times New Roman" w:hAnsi="Times New Roman" w:cs="Times New Roman"/>
          <w:b/>
          <w:sz w:val="28"/>
        </w:rPr>
        <w:lastRenderedPageBreak/>
        <w:t xml:space="preserve">1.1 </w:t>
      </w:r>
      <w:r w:rsidR="002C5668" w:rsidRPr="00E125C9">
        <w:rPr>
          <w:rFonts w:ascii="Times New Roman" w:hAnsi="Times New Roman" w:cs="Times New Roman"/>
          <w:b/>
          <w:sz w:val="28"/>
        </w:rPr>
        <w:t>Nuclear power</w:t>
      </w:r>
    </w:p>
    <w:p w14:paraId="3D7CC472" w14:textId="69D4C11A" w:rsidR="00D215A7" w:rsidRPr="00E125C9" w:rsidRDefault="00E130D0" w:rsidP="000424EB">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Electricity from a n</w:t>
      </w:r>
      <w:r w:rsidR="00135E73" w:rsidRPr="00E125C9">
        <w:rPr>
          <w:rFonts w:ascii="Times New Roman" w:hAnsi="Times New Roman" w:cs="Times New Roman"/>
          <w:sz w:val="24"/>
        </w:rPr>
        <w:t>uclear power</w:t>
      </w:r>
      <w:r w:rsidRPr="00E125C9">
        <w:rPr>
          <w:rFonts w:ascii="Times New Roman" w:hAnsi="Times New Roman" w:cs="Times New Roman"/>
          <w:sz w:val="24"/>
        </w:rPr>
        <w:t xml:space="preserve"> plant</w:t>
      </w:r>
      <w:r w:rsidR="00135E73" w:rsidRPr="00E125C9">
        <w:rPr>
          <w:rFonts w:ascii="Times New Roman" w:hAnsi="Times New Roman" w:cs="Times New Roman"/>
          <w:sz w:val="24"/>
        </w:rPr>
        <w:t xml:space="preserve"> is produced by converting liquid water into steam using the heat generated from </w:t>
      </w:r>
      <w:r w:rsidR="00F467A4" w:rsidRPr="00E125C9">
        <w:rPr>
          <w:rFonts w:ascii="Times New Roman" w:hAnsi="Times New Roman" w:cs="Times New Roman"/>
          <w:sz w:val="24"/>
        </w:rPr>
        <w:t>a nuclear reaction</w:t>
      </w:r>
      <w:r w:rsidR="002C5668" w:rsidRPr="00E125C9">
        <w:rPr>
          <w:rFonts w:ascii="Times New Roman" w:hAnsi="Times New Roman" w:cs="Times New Roman"/>
          <w:sz w:val="24"/>
        </w:rPr>
        <w:t xml:space="preserve">.  The steam then turns a turbine that coverts this work </w:t>
      </w:r>
      <w:r w:rsidR="00F467A4" w:rsidRPr="00E125C9">
        <w:rPr>
          <w:rFonts w:ascii="Times New Roman" w:hAnsi="Times New Roman" w:cs="Times New Roman"/>
          <w:sz w:val="24"/>
        </w:rPr>
        <w:t xml:space="preserve">energy into electricity.  </w:t>
      </w:r>
      <w:r w:rsidRPr="00E125C9">
        <w:rPr>
          <w:rFonts w:ascii="Times New Roman" w:hAnsi="Times New Roman" w:cs="Times New Roman"/>
          <w:sz w:val="24"/>
        </w:rPr>
        <w:t xml:space="preserve">In </w:t>
      </w:r>
      <w:r w:rsidR="00331BDA" w:rsidRPr="00E125C9">
        <w:rPr>
          <w:rFonts w:ascii="Times New Roman" w:hAnsi="Times New Roman" w:cs="Times New Roman"/>
          <w:sz w:val="24"/>
        </w:rPr>
        <w:t>a</w:t>
      </w:r>
      <w:r w:rsidRPr="00E125C9">
        <w:rPr>
          <w:rFonts w:ascii="Times New Roman" w:hAnsi="Times New Roman" w:cs="Times New Roman"/>
          <w:sz w:val="24"/>
        </w:rPr>
        <w:t xml:space="preserve"> light water reactor (LWR)</w:t>
      </w:r>
      <w:r w:rsidR="00F467A4" w:rsidRPr="00E125C9">
        <w:rPr>
          <w:rFonts w:ascii="Times New Roman" w:hAnsi="Times New Roman" w:cs="Times New Roman"/>
          <w:sz w:val="24"/>
        </w:rPr>
        <w:t xml:space="preserve">, the principle reaction is a fissioning of the uranium isotope </w:t>
      </w:r>
      <w:r w:rsidR="00F5108B" w:rsidRPr="00E125C9">
        <w:rPr>
          <w:rFonts w:ascii="Times New Roman" w:hAnsi="Times New Roman" w:cs="Times New Roman"/>
          <w:sz w:val="24"/>
          <w:vertAlign w:val="superscript"/>
        </w:rPr>
        <w:t>235</w:t>
      </w:r>
      <w:r w:rsidR="00F467A4" w:rsidRPr="00E125C9">
        <w:rPr>
          <w:rFonts w:ascii="Times New Roman" w:hAnsi="Times New Roman" w:cs="Times New Roman"/>
          <w:sz w:val="24"/>
        </w:rPr>
        <w:t xml:space="preserve">U </w:t>
      </w:r>
      <w:r w:rsidR="00F5108B" w:rsidRPr="00E125C9">
        <w:rPr>
          <w:rFonts w:ascii="Times New Roman" w:hAnsi="Times New Roman" w:cs="Times New Roman"/>
          <w:sz w:val="24"/>
        </w:rPr>
        <w:t xml:space="preserve">and that of bred </w:t>
      </w:r>
      <w:r w:rsidR="00F5108B" w:rsidRPr="00E125C9">
        <w:rPr>
          <w:rFonts w:ascii="Times New Roman" w:hAnsi="Times New Roman" w:cs="Times New Roman"/>
          <w:sz w:val="24"/>
          <w:vertAlign w:val="superscript"/>
        </w:rPr>
        <w:t>239</w:t>
      </w:r>
      <w:r w:rsidR="00F5108B" w:rsidRPr="00E125C9">
        <w:rPr>
          <w:rFonts w:ascii="Times New Roman" w:hAnsi="Times New Roman" w:cs="Times New Roman"/>
          <w:sz w:val="24"/>
        </w:rPr>
        <w:t xml:space="preserve">Pu </w:t>
      </w:r>
      <w:r w:rsidR="00F467A4" w:rsidRPr="00E125C9">
        <w:rPr>
          <w:rFonts w:ascii="Times New Roman" w:hAnsi="Times New Roman" w:cs="Times New Roman"/>
          <w:sz w:val="24"/>
        </w:rPr>
        <w:t xml:space="preserve">that </w:t>
      </w:r>
      <w:r w:rsidR="002C5668" w:rsidRPr="00E125C9">
        <w:rPr>
          <w:rFonts w:ascii="Times New Roman" w:hAnsi="Times New Roman" w:cs="Times New Roman"/>
          <w:sz w:val="24"/>
        </w:rPr>
        <w:t xml:space="preserve">produces two atoms whose mass sum to less than that of the </w:t>
      </w:r>
      <w:r w:rsidR="00F5108B" w:rsidRPr="00E125C9">
        <w:rPr>
          <w:rFonts w:ascii="Times New Roman" w:hAnsi="Times New Roman" w:cs="Times New Roman"/>
          <w:sz w:val="24"/>
        </w:rPr>
        <w:t>uranium or plutonium</w:t>
      </w:r>
      <w:r w:rsidR="002C5668" w:rsidRPr="00E125C9">
        <w:rPr>
          <w:rFonts w:ascii="Times New Roman" w:hAnsi="Times New Roman" w:cs="Times New Roman"/>
          <w:sz w:val="24"/>
        </w:rPr>
        <w:t xml:space="preserve">; </w:t>
      </w:r>
      <w:r w:rsidR="0047119A" w:rsidRPr="00E125C9">
        <w:rPr>
          <w:rFonts w:ascii="Times New Roman" w:hAnsi="Times New Roman" w:cs="Times New Roman"/>
          <w:sz w:val="24"/>
        </w:rPr>
        <w:t>thus</w:t>
      </w:r>
      <w:r w:rsidR="00F467A4" w:rsidRPr="00E125C9">
        <w:rPr>
          <w:rFonts w:ascii="Times New Roman" w:hAnsi="Times New Roman" w:cs="Times New Roman"/>
          <w:sz w:val="24"/>
        </w:rPr>
        <w:t>,</w:t>
      </w:r>
      <w:r w:rsidR="0047119A" w:rsidRPr="00E125C9">
        <w:rPr>
          <w:rFonts w:ascii="Times New Roman" w:hAnsi="Times New Roman" w:cs="Times New Roman"/>
          <w:sz w:val="24"/>
        </w:rPr>
        <w:t xml:space="preserve"> </w:t>
      </w:r>
      <w:r w:rsidR="002C5668" w:rsidRPr="00E125C9">
        <w:rPr>
          <w:rFonts w:ascii="Times New Roman" w:hAnsi="Times New Roman" w:cs="Times New Roman"/>
          <w:sz w:val="24"/>
        </w:rPr>
        <w:t xml:space="preserve">the loss of mass is manifested as </w:t>
      </w:r>
      <w:r w:rsidR="0047119A" w:rsidRPr="00E125C9">
        <w:rPr>
          <w:rFonts w:ascii="Times New Roman" w:hAnsi="Times New Roman" w:cs="Times New Roman"/>
          <w:sz w:val="24"/>
        </w:rPr>
        <w:t xml:space="preserve">heat </w:t>
      </w:r>
      <w:r w:rsidR="002C5668" w:rsidRPr="00E125C9">
        <w:rPr>
          <w:rFonts w:ascii="Times New Roman" w:hAnsi="Times New Roman" w:cs="Times New Roman"/>
          <w:sz w:val="24"/>
        </w:rPr>
        <w:t xml:space="preserve">energy </w:t>
      </w:r>
      <w:r w:rsidR="0047119A" w:rsidRPr="00E125C9">
        <w:rPr>
          <w:rFonts w:ascii="Times New Roman" w:hAnsi="Times New Roman" w:cs="Times New Roman"/>
          <w:sz w:val="24"/>
        </w:rPr>
        <w:t xml:space="preserve">and quantified by </w:t>
      </w:r>
      <w:r w:rsidR="00165001" w:rsidRPr="00E125C9">
        <w:rPr>
          <w:rFonts w:ascii="Times New Roman" w:hAnsi="Times New Roman" w:cs="Times New Roman"/>
          <w:sz w:val="24"/>
        </w:rPr>
        <w:t>t</w:t>
      </w:r>
      <w:r w:rsidR="002C5668" w:rsidRPr="00E125C9">
        <w:rPr>
          <w:rFonts w:ascii="Times New Roman" w:hAnsi="Times New Roman" w:cs="Times New Roman"/>
          <w:sz w:val="24"/>
        </w:rPr>
        <w:t xml:space="preserve">he famous Einstein equation </w:t>
      </w:r>
      <w:r w:rsidR="002C5668" w:rsidRPr="00E125C9">
        <w:rPr>
          <w:rFonts w:ascii="Times New Roman" w:hAnsi="Times New Roman" w:cs="Times New Roman"/>
          <w:i/>
          <w:sz w:val="24"/>
        </w:rPr>
        <w:t>E=mc</w:t>
      </w:r>
      <w:r w:rsidR="002C5668" w:rsidRPr="00E125C9">
        <w:rPr>
          <w:rFonts w:ascii="Times New Roman" w:hAnsi="Times New Roman" w:cs="Times New Roman"/>
          <w:i/>
          <w:sz w:val="24"/>
          <w:vertAlign w:val="superscript"/>
        </w:rPr>
        <w:t>2</w:t>
      </w:r>
      <w:r w:rsidR="00165001" w:rsidRPr="00E125C9">
        <w:rPr>
          <w:rFonts w:ascii="Times New Roman" w:hAnsi="Times New Roman" w:cs="Times New Roman"/>
          <w:sz w:val="24"/>
        </w:rPr>
        <w:t>.</w:t>
      </w:r>
      <w:r w:rsidR="00652C97" w:rsidRPr="00E125C9">
        <w:rPr>
          <w:rFonts w:ascii="Times New Roman" w:hAnsi="Times New Roman" w:cs="Times New Roman"/>
          <w:sz w:val="24"/>
        </w:rPr>
        <w:t xml:space="preserve">  </w:t>
      </w:r>
      <w:r w:rsidR="008B75BA" w:rsidRPr="00E125C9">
        <w:rPr>
          <w:rFonts w:ascii="Times New Roman" w:hAnsi="Times New Roman" w:cs="Times New Roman"/>
          <w:sz w:val="24"/>
        </w:rPr>
        <w:t>For perspective, a single fuel pellet typical for an LWR weighs about 4 grams and can generate about as much</w:t>
      </w:r>
      <w:r w:rsidR="00EA7C0D" w:rsidRPr="00E125C9">
        <w:rPr>
          <w:rFonts w:ascii="Times New Roman" w:hAnsi="Times New Roman" w:cs="Times New Roman"/>
          <w:sz w:val="24"/>
        </w:rPr>
        <w:t xml:space="preserve"> energy as </w:t>
      </w:r>
      <w:r w:rsidR="00F260C5" w:rsidRPr="00E125C9">
        <w:rPr>
          <w:rFonts w:ascii="Times New Roman" w:hAnsi="Times New Roman" w:cs="Times New Roman"/>
          <w:sz w:val="24"/>
        </w:rPr>
        <w:t>800 kg</w:t>
      </w:r>
      <w:r w:rsidR="00EA7C0D" w:rsidRPr="00E125C9">
        <w:rPr>
          <w:rFonts w:ascii="Times New Roman" w:hAnsi="Times New Roman" w:cs="Times New Roman"/>
          <w:sz w:val="24"/>
        </w:rPr>
        <w:t xml:space="preserve"> of coal </w:t>
      </w:r>
      <w:r w:rsidR="00C72681" w:rsidRPr="00E125C9">
        <w:rPr>
          <w:rFonts w:ascii="Times New Roman" w:hAnsi="Times New Roman" w:cs="Times New Roman"/>
          <w:sz w:val="24"/>
        </w:rPr>
        <w:fldChar w:fldCharType="begin"/>
      </w:r>
      <w:r w:rsidR="00387979" w:rsidRPr="00E125C9">
        <w:rPr>
          <w:rFonts w:ascii="Times New Roman" w:hAnsi="Times New Roman" w:cs="Times New Roman"/>
          <w:sz w:val="24"/>
        </w:rPr>
        <w:instrText xml:space="preserve"> ADDIN EN.CITE &lt;EndNote&gt;&lt;Cite&gt;&lt;Author&gt;contributors&lt;/Author&gt;&lt;Year&gt;2014&lt;/Year&gt;&lt;RecNum&gt;216&lt;/RecNum&gt;&lt;DisplayText&gt;[4]&lt;/DisplayText&gt;&lt;record&gt;&lt;rec-number&gt;216&lt;/rec-number&gt;&lt;foreign-keys&gt;&lt;key app="EN" db-id="zwrv2rtvf20fpqewx5dpvdwaf5tftew9vfwa"&gt;216&lt;/key&gt;&lt;/foreign-keys&gt;&lt;ref-type name="Web Page"&gt;12&lt;/ref-type&gt;&lt;contributors&gt;&lt;authors&gt;&lt;author&gt;Nuclear Energy Institute contributors&lt;/author&gt;&lt;/authors&gt;&lt;/contributors&gt;&lt;titles&gt;&lt;title&gt;Nuclear Fuel Processes&lt;/title&gt;&lt;/titles&gt;&lt;volume&gt;2014&lt;/volume&gt;&lt;number&gt;April&lt;/number&gt;&lt;dates&gt;&lt;year&gt;2014&lt;/year&gt;&lt;/dates&gt;&lt;pub-location&gt;online&lt;/pub-location&gt;&lt;publisher&gt;Nuclear Energy Institute&lt;/publisher&gt;&lt;urls&gt;&lt;related-urls&gt;&lt;url&gt;http://www.nei.org/Knowledge-Center/Nuclear-Fuel-Processes&lt;/url&gt;&lt;/related-urls&gt;&lt;/urls&gt;&lt;/record&gt;&lt;/Cite&gt;&lt;/EndNote&gt;</w:instrText>
      </w:r>
      <w:r w:rsidR="00C72681" w:rsidRPr="00E125C9">
        <w:rPr>
          <w:rFonts w:ascii="Times New Roman" w:hAnsi="Times New Roman" w:cs="Times New Roman"/>
          <w:sz w:val="24"/>
        </w:rPr>
        <w:fldChar w:fldCharType="separate"/>
      </w:r>
      <w:r w:rsidR="00387979" w:rsidRPr="00E125C9">
        <w:rPr>
          <w:rFonts w:ascii="Times New Roman" w:hAnsi="Times New Roman" w:cs="Times New Roman"/>
          <w:noProof/>
          <w:sz w:val="24"/>
        </w:rPr>
        <w:t>[</w:t>
      </w:r>
      <w:hyperlink w:anchor="_ENREF_4" w:tooltip="contributors, 2014 #216" w:history="1">
        <w:r w:rsidR="00782583" w:rsidRPr="00E125C9">
          <w:rPr>
            <w:rFonts w:ascii="Times New Roman" w:hAnsi="Times New Roman" w:cs="Times New Roman"/>
            <w:noProof/>
            <w:sz w:val="24"/>
          </w:rPr>
          <w:t>4</w:t>
        </w:r>
      </w:hyperlink>
      <w:r w:rsidR="00387979" w:rsidRPr="00E125C9">
        <w:rPr>
          <w:rFonts w:ascii="Times New Roman" w:hAnsi="Times New Roman" w:cs="Times New Roman"/>
          <w:noProof/>
          <w:sz w:val="24"/>
        </w:rPr>
        <w:t>]</w:t>
      </w:r>
      <w:r w:rsidR="00C72681" w:rsidRPr="00E125C9">
        <w:rPr>
          <w:rFonts w:ascii="Times New Roman" w:hAnsi="Times New Roman" w:cs="Times New Roman"/>
          <w:sz w:val="24"/>
        </w:rPr>
        <w:fldChar w:fldCharType="end"/>
      </w:r>
      <w:r w:rsidR="008B75BA" w:rsidRPr="00E125C9">
        <w:rPr>
          <w:rFonts w:ascii="Times New Roman" w:hAnsi="Times New Roman" w:cs="Times New Roman"/>
          <w:sz w:val="24"/>
        </w:rPr>
        <w:t>.</w:t>
      </w:r>
      <w:r w:rsidR="00CE4216" w:rsidRPr="00E125C9">
        <w:rPr>
          <w:rFonts w:ascii="Times New Roman" w:hAnsi="Times New Roman" w:cs="Times New Roman"/>
          <w:sz w:val="24"/>
        </w:rPr>
        <w:t xml:space="preserve">  </w:t>
      </w:r>
    </w:p>
    <w:p w14:paraId="26F4B7AB" w14:textId="4AC02524" w:rsidR="009F49A5" w:rsidRPr="00E125C9" w:rsidRDefault="00D215A7" w:rsidP="0087209D">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There is no CO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or other air pollutants emitted </w:t>
      </w:r>
      <w:r w:rsidR="00D736B5" w:rsidRPr="00E125C9">
        <w:rPr>
          <w:rFonts w:ascii="Times New Roman" w:hAnsi="Times New Roman" w:cs="Times New Roman"/>
          <w:sz w:val="24"/>
        </w:rPr>
        <w:t xml:space="preserve">during </w:t>
      </w:r>
      <w:r w:rsidRPr="00E125C9">
        <w:rPr>
          <w:rFonts w:ascii="Times New Roman" w:hAnsi="Times New Roman" w:cs="Times New Roman"/>
          <w:sz w:val="24"/>
        </w:rPr>
        <w:t xml:space="preserve">the </w:t>
      </w:r>
      <w:r w:rsidR="004018D7" w:rsidRPr="00E125C9">
        <w:rPr>
          <w:rFonts w:ascii="Times New Roman" w:hAnsi="Times New Roman" w:cs="Times New Roman"/>
          <w:sz w:val="24"/>
        </w:rPr>
        <w:t>fuel consumption</w:t>
      </w:r>
      <w:r w:rsidR="00D736B5" w:rsidRPr="00E125C9">
        <w:rPr>
          <w:rFonts w:ascii="Times New Roman" w:hAnsi="Times New Roman" w:cs="Times New Roman"/>
          <w:sz w:val="24"/>
        </w:rPr>
        <w:t xml:space="preserve"> stage and</w:t>
      </w:r>
      <w:r w:rsidR="00680F40" w:rsidRPr="00E125C9">
        <w:rPr>
          <w:rFonts w:ascii="Times New Roman" w:hAnsi="Times New Roman" w:cs="Times New Roman"/>
          <w:sz w:val="24"/>
        </w:rPr>
        <w:t>,</w:t>
      </w:r>
      <w:r w:rsidR="00D736B5" w:rsidRPr="00E125C9">
        <w:rPr>
          <w:rFonts w:ascii="Times New Roman" w:hAnsi="Times New Roman" w:cs="Times New Roman"/>
          <w:sz w:val="24"/>
        </w:rPr>
        <w:t xml:space="preserve"> relative to the amount of energy they produce</w:t>
      </w:r>
      <w:r w:rsidR="00680F40" w:rsidRPr="00E125C9">
        <w:rPr>
          <w:rFonts w:ascii="Times New Roman" w:hAnsi="Times New Roman" w:cs="Times New Roman"/>
          <w:sz w:val="24"/>
        </w:rPr>
        <w:t>, nuclear power plants have a small carbon footprint even when considering the construction stage of their implementation</w:t>
      </w:r>
      <w:r w:rsidR="00D736B5" w:rsidRPr="00E125C9">
        <w:rPr>
          <w:rFonts w:ascii="Times New Roman" w:hAnsi="Times New Roman" w:cs="Times New Roman"/>
          <w:sz w:val="24"/>
        </w:rPr>
        <w:t xml:space="preserve">.  </w:t>
      </w:r>
      <w:r w:rsidR="000970EE" w:rsidRPr="00E125C9">
        <w:rPr>
          <w:rFonts w:ascii="Times New Roman" w:hAnsi="Times New Roman" w:cs="Times New Roman"/>
          <w:sz w:val="24"/>
        </w:rPr>
        <w:t>Therefore, t</w:t>
      </w:r>
      <w:r w:rsidR="004018D7" w:rsidRPr="00E125C9">
        <w:rPr>
          <w:rFonts w:ascii="Times New Roman" w:hAnsi="Times New Roman" w:cs="Times New Roman"/>
          <w:sz w:val="24"/>
        </w:rPr>
        <w:t>his means</w:t>
      </w:r>
      <w:r w:rsidR="00610135" w:rsidRPr="00E125C9">
        <w:rPr>
          <w:rFonts w:ascii="Times New Roman" w:hAnsi="Times New Roman" w:cs="Times New Roman"/>
          <w:sz w:val="24"/>
        </w:rPr>
        <w:t xml:space="preserve"> of</w:t>
      </w:r>
      <w:r w:rsidR="004018D7" w:rsidRPr="00E125C9">
        <w:rPr>
          <w:rFonts w:ascii="Times New Roman" w:hAnsi="Times New Roman" w:cs="Times New Roman"/>
          <w:sz w:val="24"/>
        </w:rPr>
        <w:t xml:space="preserve"> energy production</w:t>
      </w:r>
      <w:r w:rsidR="000970EE" w:rsidRPr="00E125C9">
        <w:rPr>
          <w:rFonts w:ascii="Times New Roman" w:hAnsi="Times New Roman" w:cs="Times New Roman"/>
          <w:sz w:val="24"/>
        </w:rPr>
        <w:t xml:space="preserve"> </w:t>
      </w:r>
      <w:r w:rsidR="004018D7" w:rsidRPr="00E125C9">
        <w:rPr>
          <w:rFonts w:ascii="Times New Roman" w:hAnsi="Times New Roman" w:cs="Times New Roman"/>
          <w:sz w:val="24"/>
        </w:rPr>
        <w:t>has</w:t>
      </w:r>
      <w:r w:rsidR="00CE4216" w:rsidRPr="00E125C9">
        <w:rPr>
          <w:rFonts w:ascii="Times New Roman" w:hAnsi="Times New Roman" w:cs="Times New Roman"/>
          <w:sz w:val="24"/>
        </w:rPr>
        <w:t xml:space="preserve"> a significant impact on </w:t>
      </w:r>
      <w:r w:rsidR="000970EE" w:rsidRPr="00E125C9">
        <w:rPr>
          <w:rFonts w:ascii="Times New Roman" w:hAnsi="Times New Roman" w:cs="Times New Roman"/>
          <w:sz w:val="24"/>
        </w:rPr>
        <w:t>reducing</w:t>
      </w:r>
      <w:r w:rsidR="00CE4216" w:rsidRPr="00E125C9">
        <w:rPr>
          <w:rFonts w:ascii="Times New Roman" w:hAnsi="Times New Roman" w:cs="Times New Roman"/>
          <w:sz w:val="24"/>
        </w:rPr>
        <w:t xml:space="preserve"> carbon emissions believed to be the major cause of global climate change.  </w:t>
      </w:r>
      <w:r w:rsidR="004018D7" w:rsidRPr="00E125C9">
        <w:rPr>
          <w:rFonts w:ascii="Times New Roman" w:hAnsi="Times New Roman" w:cs="Times New Roman"/>
          <w:sz w:val="24"/>
        </w:rPr>
        <w:t>There are drawbacks</w:t>
      </w:r>
      <w:r w:rsidRPr="00E125C9">
        <w:rPr>
          <w:rFonts w:ascii="Times New Roman" w:hAnsi="Times New Roman" w:cs="Times New Roman"/>
          <w:sz w:val="24"/>
        </w:rPr>
        <w:t>,</w:t>
      </w:r>
      <w:r w:rsidR="00CE4216" w:rsidRPr="00E125C9">
        <w:rPr>
          <w:rFonts w:ascii="Times New Roman" w:hAnsi="Times New Roman" w:cs="Times New Roman"/>
          <w:sz w:val="24"/>
        </w:rPr>
        <w:t xml:space="preserve"> however; a major </w:t>
      </w:r>
      <w:r w:rsidR="004018D7" w:rsidRPr="00E125C9">
        <w:rPr>
          <w:rFonts w:ascii="Times New Roman" w:hAnsi="Times New Roman" w:cs="Times New Roman"/>
          <w:sz w:val="24"/>
        </w:rPr>
        <w:t>issue</w:t>
      </w:r>
      <w:r w:rsidR="00CE4216" w:rsidRPr="00E125C9">
        <w:rPr>
          <w:rFonts w:ascii="Times New Roman" w:hAnsi="Times New Roman" w:cs="Times New Roman"/>
          <w:sz w:val="24"/>
        </w:rPr>
        <w:t xml:space="preserve"> is radioactive by-products from the extraction, fabrication, and consumption stages of the process </w:t>
      </w:r>
      <w:r w:rsidR="00C72681" w:rsidRPr="00E125C9">
        <w:rPr>
          <w:rFonts w:ascii="Times New Roman" w:hAnsi="Times New Roman" w:cs="Times New Roman"/>
          <w:sz w:val="24"/>
        </w:rPr>
        <w:fldChar w:fldCharType="begin"/>
      </w:r>
      <w:r w:rsidR="00387979" w:rsidRPr="00E125C9">
        <w:rPr>
          <w:rFonts w:ascii="Times New Roman" w:hAnsi="Times New Roman" w:cs="Times New Roman"/>
          <w:sz w:val="24"/>
        </w:rPr>
        <w:instrText xml:space="preserve"> ADDIN EN.CITE &lt;EndNote&gt;&lt;Cite&gt;&lt;Author&gt;Vanek&lt;/Author&gt;&lt;Year&gt;2008&lt;/Year&gt;&lt;RecNum&gt;213&lt;/RecNum&gt;&lt;DisplayText&gt;[5]&lt;/DisplayText&gt;&lt;record&gt;&lt;rec-number&gt;213&lt;/rec-number&gt;&lt;foreign-keys&gt;&lt;key app="EN" db-id="zwrv2rtvf20fpqewx5dpvdwaf5tftew9vfwa"&gt;213&lt;/key&gt;&lt;/foreign-keys&gt;&lt;ref-type name="Book"&gt;6&lt;/ref-type&gt;&lt;contributors&gt;&lt;authors&gt;&lt;author&gt;Vanek, Francis M&lt;/author&gt;&lt;author&gt;Albright, Louis D&lt;/author&gt;&lt;/authors&gt;&lt;/contributors&gt;&lt;titles&gt;&lt;title&gt;Energy systems engineering: Evaluation &amp;amp; implementation&lt;/title&gt;&lt;/titles&gt;&lt;dates&gt;&lt;year&gt;2008&lt;/year&gt;&lt;/dates&gt;&lt;urls&gt;&lt;/urls&gt;&lt;/record&gt;&lt;/Cite&gt;&lt;/EndNote&gt;</w:instrText>
      </w:r>
      <w:r w:rsidR="00C72681" w:rsidRPr="00E125C9">
        <w:rPr>
          <w:rFonts w:ascii="Times New Roman" w:hAnsi="Times New Roman" w:cs="Times New Roman"/>
          <w:sz w:val="24"/>
        </w:rPr>
        <w:fldChar w:fldCharType="separate"/>
      </w:r>
      <w:r w:rsidR="00387979" w:rsidRPr="00E125C9">
        <w:rPr>
          <w:rFonts w:ascii="Times New Roman" w:hAnsi="Times New Roman" w:cs="Times New Roman"/>
          <w:noProof/>
          <w:sz w:val="24"/>
        </w:rPr>
        <w:t>[</w:t>
      </w:r>
      <w:hyperlink w:anchor="_ENREF_5" w:tooltip="Vanek, 2008 #213" w:history="1">
        <w:r w:rsidR="00782583" w:rsidRPr="00E125C9">
          <w:rPr>
            <w:rFonts w:ascii="Times New Roman" w:hAnsi="Times New Roman" w:cs="Times New Roman"/>
            <w:noProof/>
            <w:sz w:val="24"/>
          </w:rPr>
          <w:t>5</w:t>
        </w:r>
      </w:hyperlink>
      <w:r w:rsidR="00387979" w:rsidRPr="00E125C9">
        <w:rPr>
          <w:rFonts w:ascii="Times New Roman" w:hAnsi="Times New Roman" w:cs="Times New Roman"/>
          <w:noProof/>
          <w:sz w:val="24"/>
        </w:rPr>
        <w:t>]</w:t>
      </w:r>
      <w:r w:rsidR="00C72681" w:rsidRPr="00E125C9">
        <w:rPr>
          <w:rFonts w:ascii="Times New Roman" w:hAnsi="Times New Roman" w:cs="Times New Roman"/>
          <w:sz w:val="24"/>
        </w:rPr>
        <w:fldChar w:fldCharType="end"/>
      </w:r>
      <w:r w:rsidR="004018D7" w:rsidRPr="00E125C9">
        <w:rPr>
          <w:rFonts w:ascii="Times New Roman" w:hAnsi="Times New Roman" w:cs="Times New Roman"/>
          <w:sz w:val="24"/>
        </w:rPr>
        <w:t xml:space="preserve">.  The industry is heavily regulated and this combined with the managing of high level radioactive waste adds significant costs to this form of power generation.  </w:t>
      </w:r>
    </w:p>
    <w:p w14:paraId="135B4770" w14:textId="5F3412CC" w:rsidR="00C50D11" w:rsidRPr="00E125C9" w:rsidRDefault="00C50D11" w:rsidP="00C50D11">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 xml:space="preserve">In the United States </w:t>
      </w:r>
      <w:r w:rsidR="00F260C5" w:rsidRPr="00E125C9">
        <w:rPr>
          <w:rFonts w:ascii="Times New Roman" w:hAnsi="Times New Roman" w:cs="Times New Roman"/>
          <w:sz w:val="24"/>
        </w:rPr>
        <w:t>there are about 100</w:t>
      </w:r>
      <w:r w:rsidRPr="00E125C9">
        <w:rPr>
          <w:rFonts w:ascii="Times New Roman" w:hAnsi="Times New Roman" w:cs="Times New Roman"/>
          <w:sz w:val="24"/>
        </w:rPr>
        <w:t xml:space="preserve"> operating commercial reactors and all of them are LWRs that use urania, or UO</w:t>
      </w:r>
      <w:r w:rsidRPr="00E125C9">
        <w:rPr>
          <w:rFonts w:ascii="Times New Roman" w:hAnsi="Times New Roman" w:cs="Times New Roman"/>
          <w:sz w:val="24"/>
          <w:vertAlign w:val="subscript"/>
        </w:rPr>
        <w:t>2</w:t>
      </w:r>
      <w:r w:rsidRPr="00E125C9">
        <w:rPr>
          <w:rFonts w:ascii="Times New Roman" w:hAnsi="Times New Roman" w:cs="Times New Roman"/>
          <w:sz w:val="24"/>
        </w:rPr>
        <w:t>, as a fuel source in the form of a cylindrical pellet with a diameter around 6.3 mm and a height of about 12 mm; the geometry is illustrated in Fig. 1.</w:t>
      </w:r>
      <w:r w:rsidR="00331BDA" w:rsidRPr="00E125C9">
        <w:rPr>
          <w:rFonts w:ascii="Times New Roman" w:hAnsi="Times New Roman" w:cs="Times New Roman"/>
          <w:sz w:val="24"/>
        </w:rPr>
        <w:t>2</w:t>
      </w:r>
      <w:r w:rsidRPr="00E125C9">
        <w:rPr>
          <w:rFonts w:ascii="Times New Roman" w:hAnsi="Times New Roman" w:cs="Times New Roman"/>
          <w:sz w:val="24"/>
        </w:rPr>
        <w:t xml:space="preserve">,.  In the Westinghouse NSSS Model 412 commercial PWR, the pellets are stacked in a fuel pin, or rod, about 186 deep </w:t>
      </w:r>
      <w:r w:rsidRPr="00E125C9">
        <w:rPr>
          <w:rFonts w:ascii="Times New Roman" w:hAnsi="Times New Roman" w:cs="Times New Roman"/>
          <w:sz w:val="24"/>
        </w:rPr>
        <w:fldChar w:fldCharType="begin"/>
      </w:r>
      <w:r w:rsidRPr="00E125C9">
        <w:rPr>
          <w:rFonts w:ascii="Times New Roman" w:hAnsi="Times New Roman" w:cs="Times New Roman"/>
          <w:sz w:val="24"/>
        </w:rPr>
        <w:instrText xml:space="preserve"> ADDIN EN.CITE &lt;EndNote&gt;&lt;Cite&gt;&lt;Author&gt;Chichester&lt;/Author&gt;&lt;Year&gt;2012&lt;/Year&gt;&lt;RecNum&gt;217&lt;/RecNum&gt;&lt;DisplayText&gt;[6]&lt;/DisplayText&gt;&lt;record&gt;&lt;rec-number&gt;217&lt;/rec-number&gt;&lt;foreign-keys&gt;&lt;key app="EN" db-id="zwrv2rtvf20fpqewx5dpvdwaf5tftew9vfwa"&gt;217&lt;/key&gt;&lt;/foreign-keys&gt;&lt;ref-type name="Report"&gt;27&lt;/ref-type&gt;&lt;contributors&gt;&lt;authors&gt;&lt;author&gt;Chichester, HJM&lt;/author&gt;&lt;/authors&gt;&lt;/contributors&gt;&lt;titles&gt;&lt;title&gt;Introduction to Nuclear Reactors, Fuels, and Materials&lt;/title&gt;&lt;/titles&gt;&lt;dates&gt;&lt;year&gt;2012&lt;/year&gt;&lt;/dates&gt;&lt;publisher&gt;Idaho National Laboratory&lt;/publisher&gt;&lt;urls&gt;&lt;/urls&gt;&lt;/record&gt;&lt;/Cite&gt;&lt;/EndNote&gt;</w:instrText>
      </w:r>
      <w:r w:rsidRPr="00E125C9">
        <w:rPr>
          <w:rFonts w:ascii="Times New Roman" w:hAnsi="Times New Roman" w:cs="Times New Roman"/>
          <w:sz w:val="24"/>
        </w:rPr>
        <w:fldChar w:fldCharType="separate"/>
      </w:r>
      <w:r w:rsidRPr="00E125C9">
        <w:rPr>
          <w:rFonts w:ascii="Times New Roman" w:hAnsi="Times New Roman" w:cs="Times New Roman"/>
          <w:noProof/>
          <w:sz w:val="24"/>
        </w:rPr>
        <w:t>[</w:t>
      </w:r>
      <w:hyperlink w:anchor="_ENREF_6" w:tooltip="Chichester, 2012 #217" w:history="1">
        <w:r w:rsidR="00782583" w:rsidRPr="00E125C9">
          <w:rPr>
            <w:rFonts w:ascii="Times New Roman" w:hAnsi="Times New Roman" w:cs="Times New Roman"/>
            <w:noProof/>
            <w:sz w:val="24"/>
          </w:rPr>
          <w:t>6</w:t>
        </w:r>
      </w:hyperlink>
      <w:r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w:t>
      </w:r>
      <w:r w:rsidR="00A8309E" w:rsidRPr="00E125C9">
        <w:rPr>
          <w:rFonts w:ascii="Times New Roman" w:hAnsi="Times New Roman" w:cs="Times New Roman"/>
          <w:sz w:val="24"/>
        </w:rPr>
        <w:t>Two hundred and sixty four</w:t>
      </w:r>
      <w:r w:rsidRPr="00E125C9">
        <w:rPr>
          <w:rFonts w:ascii="Times New Roman" w:hAnsi="Times New Roman" w:cs="Times New Roman"/>
          <w:sz w:val="24"/>
        </w:rPr>
        <w:t xml:space="preserve"> pins are bundled together to form the fuel assembl</w:t>
      </w:r>
      <w:r w:rsidR="00C85A30" w:rsidRPr="00E125C9">
        <w:rPr>
          <w:rFonts w:ascii="Times New Roman" w:hAnsi="Times New Roman" w:cs="Times New Roman"/>
          <w:sz w:val="24"/>
        </w:rPr>
        <w:t>y</w:t>
      </w:r>
      <w:r w:rsidRPr="00E125C9">
        <w:rPr>
          <w:rFonts w:ascii="Times New Roman" w:hAnsi="Times New Roman" w:cs="Times New Roman"/>
          <w:sz w:val="24"/>
        </w:rPr>
        <w:t xml:space="preserve"> shown in Fig. 1.</w:t>
      </w:r>
      <w:r w:rsidR="00331BDA" w:rsidRPr="00E125C9">
        <w:rPr>
          <w:rFonts w:ascii="Times New Roman" w:hAnsi="Times New Roman" w:cs="Times New Roman"/>
          <w:sz w:val="24"/>
        </w:rPr>
        <w:t>3</w:t>
      </w:r>
      <w:r w:rsidRPr="00E125C9">
        <w:rPr>
          <w:rFonts w:ascii="Times New Roman" w:hAnsi="Times New Roman" w:cs="Times New Roman"/>
          <w:sz w:val="24"/>
        </w:rPr>
        <w:t>; there can be 193 fuel assembl</w:t>
      </w:r>
      <w:r w:rsidR="00C85A30" w:rsidRPr="00E125C9">
        <w:rPr>
          <w:rFonts w:ascii="Times New Roman" w:hAnsi="Times New Roman" w:cs="Times New Roman"/>
          <w:sz w:val="24"/>
        </w:rPr>
        <w:t>i</w:t>
      </w:r>
      <w:r w:rsidRPr="00E125C9">
        <w:rPr>
          <w:rFonts w:ascii="Times New Roman" w:hAnsi="Times New Roman" w:cs="Times New Roman"/>
          <w:sz w:val="24"/>
        </w:rPr>
        <w:t>es in a reactor core.</w:t>
      </w:r>
      <w:r w:rsidRPr="00E125C9">
        <w:rPr>
          <w:rFonts w:ascii="Times New Roman" w:hAnsi="Times New Roman" w:cs="Times New Roman"/>
          <w:sz w:val="24"/>
          <w:szCs w:val="24"/>
        </w:rPr>
        <w:t xml:space="preserve"> In general the fuel stack, pins per assembly, and assemblies per core vary depending on type of reactor (PWR or BWR) and core design (Westinghouse, Hitachi, B&amp;W, etc.).</w:t>
      </w:r>
    </w:p>
    <w:p w14:paraId="1536E4EE" w14:textId="28483A68" w:rsidR="00FA1019" w:rsidRPr="00E125C9" w:rsidRDefault="00AB75BD" w:rsidP="00C50D11">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lastRenderedPageBreak/>
        <w:t xml:space="preserve">An important component </w:t>
      </w:r>
      <w:r w:rsidR="00F467A4" w:rsidRPr="00E125C9">
        <w:rPr>
          <w:rFonts w:ascii="Times New Roman" w:hAnsi="Times New Roman" w:cs="Times New Roman"/>
          <w:sz w:val="24"/>
        </w:rPr>
        <w:t>of</w:t>
      </w:r>
      <w:r w:rsidRPr="00E125C9">
        <w:rPr>
          <w:rFonts w:ascii="Times New Roman" w:hAnsi="Times New Roman" w:cs="Times New Roman"/>
          <w:sz w:val="24"/>
        </w:rPr>
        <w:t xml:space="preserve"> LWR fuel rod design</w:t>
      </w:r>
      <w:r w:rsidR="00C31045" w:rsidRPr="00E125C9">
        <w:rPr>
          <w:rFonts w:ascii="Times New Roman" w:hAnsi="Times New Roman" w:cs="Times New Roman"/>
          <w:sz w:val="24"/>
        </w:rPr>
        <w:t xml:space="preserve"> is </w:t>
      </w:r>
      <w:r w:rsidRPr="00E125C9">
        <w:rPr>
          <w:rFonts w:ascii="Times New Roman" w:hAnsi="Times New Roman" w:cs="Times New Roman"/>
          <w:sz w:val="24"/>
        </w:rPr>
        <w:t xml:space="preserve">the </w:t>
      </w:r>
      <w:r w:rsidR="00C31045" w:rsidRPr="00E125C9">
        <w:rPr>
          <w:rFonts w:ascii="Times New Roman" w:hAnsi="Times New Roman" w:cs="Times New Roman"/>
          <w:sz w:val="24"/>
        </w:rPr>
        <w:t>zirconium alloy cladding material</w:t>
      </w:r>
      <w:r w:rsidRPr="00E125C9">
        <w:rPr>
          <w:rFonts w:ascii="Times New Roman" w:hAnsi="Times New Roman" w:cs="Times New Roman"/>
          <w:sz w:val="24"/>
        </w:rPr>
        <w:t xml:space="preserve"> that separates the ceramic pellet from a coolant loop</w:t>
      </w:r>
      <w:r w:rsidR="00DE3477" w:rsidRPr="00E125C9">
        <w:rPr>
          <w:rFonts w:ascii="Times New Roman" w:hAnsi="Times New Roman" w:cs="Times New Roman"/>
          <w:sz w:val="24"/>
        </w:rPr>
        <w:t xml:space="preserve"> and</w:t>
      </w:r>
      <w:r w:rsidRPr="00E125C9">
        <w:rPr>
          <w:rFonts w:ascii="Times New Roman" w:hAnsi="Times New Roman" w:cs="Times New Roman"/>
          <w:sz w:val="24"/>
        </w:rPr>
        <w:t xml:space="preserve"> serves t</w:t>
      </w:r>
      <w:r w:rsidR="00EB3573" w:rsidRPr="00E125C9">
        <w:rPr>
          <w:rFonts w:ascii="Times New Roman" w:hAnsi="Times New Roman" w:cs="Times New Roman"/>
          <w:sz w:val="24"/>
        </w:rPr>
        <w:t>w</w:t>
      </w:r>
      <w:r w:rsidRPr="00E125C9">
        <w:rPr>
          <w:rFonts w:ascii="Times New Roman" w:hAnsi="Times New Roman" w:cs="Times New Roman"/>
          <w:sz w:val="24"/>
        </w:rPr>
        <w:t xml:space="preserve">o general purposes.  First, it </w:t>
      </w:r>
      <w:r w:rsidR="00F83BB6" w:rsidRPr="00E125C9">
        <w:rPr>
          <w:rFonts w:ascii="Times New Roman" w:hAnsi="Times New Roman" w:cs="Times New Roman"/>
          <w:sz w:val="24"/>
        </w:rPr>
        <w:t>is a</w:t>
      </w:r>
      <w:r w:rsidR="00576038" w:rsidRPr="00E125C9">
        <w:rPr>
          <w:rFonts w:ascii="Times New Roman" w:hAnsi="Times New Roman" w:cs="Times New Roman"/>
          <w:sz w:val="24"/>
        </w:rPr>
        <w:t xml:space="preserve"> containment</w:t>
      </w:r>
      <w:r w:rsidR="00F83BB6" w:rsidRPr="00E125C9">
        <w:rPr>
          <w:rFonts w:ascii="Times New Roman" w:hAnsi="Times New Roman" w:cs="Times New Roman"/>
          <w:sz w:val="24"/>
        </w:rPr>
        <w:t xml:space="preserve"> vessel</w:t>
      </w:r>
      <w:r w:rsidR="00576038" w:rsidRPr="00E125C9">
        <w:rPr>
          <w:rFonts w:ascii="Times New Roman" w:hAnsi="Times New Roman" w:cs="Times New Roman"/>
          <w:sz w:val="24"/>
        </w:rPr>
        <w:t xml:space="preserve"> for</w:t>
      </w:r>
      <w:r w:rsidRPr="00E125C9">
        <w:rPr>
          <w:rFonts w:ascii="Times New Roman" w:hAnsi="Times New Roman" w:cs="Times New Roman"/>
          <w:sz w:val="24"/>
        </w:rPr>
        <w:t xml:space="preserve"> the radioactive fission and activation products that are generated </w:t>
      </w:r>
      <w:r w:rsidR="00412494" w:rsidRPr="00E125C9">
        <w:rPr>
          <w:rFonts w:ascii="Times New Roman" w:hAnsi="Times New Roman" w:cs="Times New Roman"/>
          <w:sz w:val="24"/>
        </w:rPr>
        <w:t xml:space="preserve">within the fuel pin </w:t>
      </w:r>
      <w:r w:rsidRPr="00E125C9">
        <w:rPr>
          <w:rFonts w:ascii="Times New Roman" w:hAnsi="Times New Roman" w:cs="Times New Roman"/>
          <w:sz w:val="24"/>
        </w:rPr>
        <w:t xml:space="preserve">during operation.  Second, </w:t>
      </w:r>
      <w:r w:rsidR="00253721" w:rsidRPr="00E125C9">
        <w:rPr>
          <w:rFonts w:ascii="Times New Roman" w:hAnsi="Times New Roman" w:cs="Times New Roman"/>
          <w:sz w:val="24"/>
        </w:rPr>
        <w:t>it protects the ceramic urania fuel pellet from the water used in the coolant loop which would otherwise chemically react by oxidizing UO</w:t>
      </w:r>
      <w:r w:rsidR="00253721" w:rsidRPr="00E125C9">
        <w:rPr>
          <w:rFonts w:ascii="Times New Roman" w:hAnsi="Times New Roman" w:cs="Times New Roman"/>
          <w:sz w:val="24"/>
          <w:vertAlign w:val="subscript"/>
        </w:rPr>
        <w:t>2</w:t>
      </w:r>
      <w:r w:rsidR="00F83BB6" w:rsidRPr="00E125C9">
        <w:rPr>
          <w:rFonts w:ascii="Times New Roman" w:hAnsi="Times New Roman" w:cs="Times New Roman"/>
          <w:sz w:val="24"/>
        </w:rPr>
        <w:t xml:space="preserve">, </w:t>
      </w:r>
      <w:r w:rsidR="00CB7AB2" w:rsidRPr="00E125C9">
        <w:rPr>
          <w:rFonts w:ascii="Times New Roman" w:hAnsi="Times New Roman" w:cs="Times New Roman"/>
          <w:sz w:val="24"/>
        </w:rPr>
        <w:t xml:space="preserve">potentially </w:t>
      </w:r>
      <w:r w:rsidR="00253721" w:rsidRPr="00E125C9">
        <w:rPr>
          <w:rFonts w:ascii="Times New Roman" w:hAnsi="Times New Roman" w:cs="Times New Roman"/>
          <w:sz w:val="24"/>
        </w:rPr>
        <w:t>producing</w:t>
      </w:r>
      <w:r w:rsidR="006B008C" w:rsidRPr="00E125C9">
        <w:rPr>
          <w:rFonts w:ascii="Times New Roman" w:hAnsi="Times New Roman" w:cs="Times New Roman"/>
          <w:sz w:val="24"/>
        </w:rPr>
        <w:t xml:space="preserve"> dangerous quantities of</w:t>
      </w:r>
      <w:r w:rsidR="00253721" w:rsidRPr="00E125C9">
        <w:rPr>
          <w:rFonts w:ascii="Times New Roman" w:hAnsi="Times New Roman" w:cs="Times New Roman"/>
          <w:sz w:val="24"/>
        </w:rPr>
        <w:t xml:space="preserve"> hydrogen gas</w:t>
      </w:r>
      <w:r w:rsidR="00E96DD6" w:rsidRPr="00E125C9">
        <w:rPr>
          <w:rFonts w:ascii="Times New Roman" w:hAnsi="Times New Roman" w:cs="Times New Roman"/>
          <w:sz w:val="24"/>
        </w:rPr>
        <w:t xml:space="preserve"> and releasing radionuclides</w:t>
      </w:r>
      <w:r w:rsidR="00253721" w:rsidRPr="00E125C9">
        <w:rPr>
          <w:rFonts w:ascii="Times New Roman" w:hAnsi="Times New Roman" w:cs="Times New Roman"/>
          <w:sz w:val="24"/>
        </w:rPr>
        <w:t>.  The reaction is give</w:t>
      </w:r>
      <w:r w:rsidR="00966300" w:rsidRPr="00E125C9">
        <w:rPr>
          <w:rFonts w:ascii="Times New Roman" w:hAnsi="Times New Roman" w:cs="Times New Roman"/>
          <w:sz w:val="24"/>
        </w:rPr>
        <w:t>n</w:t>
      </w:r>
      <w:r w:rsidR="00253721" w:rsidRPr="00E125C9">
        <w:rPr>
          <w:rFonts w:ascii="Times New Roman" w:hAnsi="Times New Roman" w:cs="Times New Roman"/>
          <w:sz w:val="24"/>
        </w:rPr>
        <w:t xml:space="preserve"> by </w:t>
      </w:r>
      <w:r w:rsidR="00BC3C28" w:rsidRPr="00E125C9">
        <w:rPr>
          <w:rFonts w:ascii="Times New Roman" w:hAnsi="Times New Roman" w:cs="Times New Roman"/>
          <w:sz w:val="24"/>
        </w:rPr>
        <w:t xml:space="preserve">Eq. </w:t>
      </w:r>
      <w:r w:rsidR="00BC3C28" w:rsidRPr="00E125C9">
        <w:rPr>
          <w:rFonts w:ascii="Times New Roman" w:hAnsi="Times New Roman" w:cs="Times New Roman"/>
          <w:sz w:val="24"/>
        </w:rPr>
        <w:fldChar w:fldCharType="begin"/>
      </w:r>
      <w:r w:rsidR="00BC3C28" w:rsidRPr="00E125C9">
        <w:rPr>
          <w:rFonts w:ascii="Times New Roman" w:hAnsi="Times New Roman" w:cs="Times New Roman"/>
          <w:sz w:val="24"/>
        </w:rPr>
        <w:instrText xml:space="preserve"> REF _Ref385064672 \h </w:instrText>
      </w:r>
      <w:r w:rsidR="00750E5A" w:rsidRPr="00E125C9">
        <w:rPr>
          <w:rFonts w:ascii="Times New Roman" w:hAnsi="Times New Roman" w:cs="Times New Roman"/>
          <w:sz w:val="24"/>
        </w:rPr>
        <w:instrText xml:space="preserve"> \* MERGEFORMAT </w:instrText>
      </w:r>
      <w:r w:rsidR="00BC3C28" w:rsidRPr="00E125C9">
        <w:rPr>
          <w:rFonts w:ascii="Times New Roman" w:hAnsi="Times New Roman" w:cs="Times New Roman"/>
          <w:sz w:val="24"/>
        </w:rPr>
      </w:r>
      <w:r w:rsidR="00BC3C28" w:rsidRPr="00E125C9">
        <w:rPr>
          <w:rFonts w:ascii="Times New Roman" w:hAnsi="Times New Roman" w:cs="Times New Roman"/>
          <w:sz w:val="24"/>
        </w:rPr>
        <w:fldChar w:fldCharType="separate"/>
      </w:r>
      <w:r w:rsidR="00C84BAD" w:rsidRPr="00E125C9">
        <w:rPr>
          <w:rFonts w:ascii="Times New Roman" w:hAnsi="Times New Roman" w:cs="Times New Roman"/>
        </w:rPr>
        <w:t xml:space="preserve">1. </w:t>
      </w:r>
      <w:r w:rsidR="00C84BAD">
        <w:rPr>
          <w:rFonts w:ascii="Times New Roman" w:hAnsi="Times New Roman" w:cs="Times New Roman"/>
          <w:noProof/>
        </w:rPr>
        <w:t>1</w:t>
      </w:r>
      <w:r w:rsidR="00BC3C28" w:rsidRPr="00E125C9">
        <w:rPr>
          <w:rFonts w:ascii="Times New Roman" w:hAnsi="Times New Roman" w:cs="Times New Roman"/>
          <w:sz w:val="24"/>
        </w:rPr>
        <w:fldChar w:fldCharType="end"/>
      </w:r>
      <w:r w:rsidR="00253721" w:rsidRPr="00E125C9">
        <w:rPr>
          <w:rFonts w:ascii="Times New Roman" w:hAnsi="Times New Roman" w:cs="Times New Roman"/>
          <w:sz w:val="24"/>
        </w:rPr>
        <w:t>.</w:t>
      </w:r>
    </w:p>
    <w:p w14:paraId="39CC8AAC" w14:textId="77777777" w:rsidR="0035327D" w:rsidRPr="00E125C9" w:rsidRDefault="0035327D" w:rsidP="00FC6FDB">
      <w:pPr>
        <w:spacing w:line="360" w:lineRule="auto"/>
        <w:ind w:firstLine="720"/>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BE7AD2" w:rsidRPr="00E125C9" w14:paraId="2E101C84" w14:textId="77777777" w:rsidTr="000F3F33">
        <w:tc>
          <w:tcPr>
            <w:tcW w:w="4167" w:type="pct"/>
            <w:vAlign w:val="center"/>
          </w:tcPr>
          <w:p w14:paraId="75F92EB6" w14:textId="77777777" w:rsidR="00BE7AD2" w:rsidRPr="00E125C9" w:rsidRDefault="00263FDE" w:rsidP="00466275">
            <w:pPr>
              <w:spacing w:line="360" w:lineRule="auto"/>
              <w:ind w:left="288" w:right="288"/>
              <w:rPr>
                <w:rFonts w:ascii="Times New Roman" w:hAnsi="Times New Roman" w:cs="Times New Roman"/>
                <w:sz w:val="24"/>
                <w:szCs w:val="24"/>
              </w:rPr>
            </w:pPr>
            <w:r>
              <w:rPr>
                <w:rFonts w:ascii="Times New Roman" w:hAnsi="Times New Roman" w:cs="Times New Roman"/>
                <w:position w:val="-10"/>
                <w:sz w:val="24"/>
                <w:szCs w:val="24"/>
              </w:rPr>
              <w:pict w14:anchorId="483ADB7A">
                <v:shape id="_x0000_i1026" type="#_x0000_t75" style="width:129pt;height:17.25pt">
                  <v:imagedata r:id="rId29" o:title=""/>
                </v:shape>
              </w:pict>
            </w:r>
          </w:p>
        </w:tc>
        <w:tc>
          <w:tcPr>
            <w:tcW w:w="375" w:type="pct"/>
            <w:vAlign w:val="center"/>
          </w:tcPr>
          <w:p w14:paraId="5C972916" w14:textId="3CC07014" w:rsidR="00BE7AD2" w:rsidRPr="00E125C9" w:rsidRDefault="00BC3C28" w:rsidP="00466275">
            <w:pPr>
              <w:pStyle w:val="Caption"/>
              <w:rPr>
                <w:rFonts w:ascii="Times New Roman" w:hAnsi="Times New Roman" w:cs="Times New Roman"/>
                <w:color w:val="auto"/>
                <w:sz w:val="24"/>
              </w:rPr>
            </w:pPr>
            <w:bookmarkStart w:id="0" w:name="_Ref385064672"/>
            <w:r w:rsidRPr="00E125C9">
              <w:rPr>
                <w:rFonts w:ascii="Times New Roman" w:hAnsi="Times New Roman" w:cs="Times New Roman"/>
                <w:color w:val="auto"/>
              </w:rPr>
              <w:t xml:space="preserve">1. </w:t>
            </w:r>
            <w:r w:rsidR="007A6F9C" w:rsidRPr="00E125C9">
              <w:rPr>
                <w:rFonts w:ascii="Times New Roman" w:hAnsi="Times New Roman" w:cs="Times New Roman"/>
                <w:color w:val="auto"/>
              </w:rPr>
              <w:fldChar w:fldCharType="begin"/>
            </w:r>
            <w:r w:rsidR="007A6F9C" w:rsidRPr="00E125C9">
              <w:rPr>
                <w:rFonts w:ascii="Times New Roman" w:hAnsi="Times New Roman" w:cs="Times New Roman"/>
                <w:color w:val="auto"/>
              </w:rPr>
              <w:instrText xml:space="preserve"> SEQ 1. \* ARABIC </w:instrText>
            </w:r>
            <w:r w:rsidR="007A6F9C" w:rsidRPr="00E125C9">
              <w:rPr>
                <w:rFonts w:ascii="Times New Roman" w:hAnsi="Times New Roman" w:cs="Times New Roman"/>
                <w:color w:val="auto"/>
              </w:rPr>
              <w:fldChar w:fldCharType="separate"/>
            </w:r>
            <w:r w:rsidR="00C84BAD">
              <w:rPr>
                <w:rFonts w:ascii="Times New Roman" w:hAnsi="Times New Roman" w:cs="Times New Roman"/>
                <w:noProof/>
                <w:color w:val="auto"/>
              </w:rPr>
              <w:t>1</w:t>
            </w:r>
            <w:r w:rsidR="007A6F9C" w:rsidRPr="00E125C9">
              <w:rPr>
                <w:rFonts w:ascii="Times New Roman" w:hAnsi="Times New Roman" w:cs="Times New Roman"/>
                <w:noProof/>
                <w:color w:val="auto"/>
              </w:rPr>
              <w:fldChar w:fldCharType="end"/>
            </w:r>
            <w:bookmarkEnd w:id="0"/>
          </w:p>
        </w:tc>
      </w:tr>
    </w:tbl>
    <w:p w14:paraId="333000C5" w14:textId="77777777" w:rsidR="007E65B4" w:rsidRPr="00E125C9" w:rsidRDefault="007E65B4" w:rsidP="00135E73">
      <w:pPr>
        <w:spacing w:line="360" w:lineRule="auto"/>
        <w:jc w:val="both"/>
        <w:rPr>
          <w:rFonts w:ascii="Times New Roman" w:hAnsi="Times New Roman" w:cs="Times New Roman"/>
          <w:sz w:val="24"/>
        </w:rPr>
      </w:pPr>
    </w:p>
    <w:p w14:paraId="3E4E3DB6" w14:textId="77777777" w:rsidR="00E125C9" w:rsidRPr="00E125C9" w:rsidRDefault="00E125C9" w:rsidP="00135E73">
      <w:pPr>
        <w:spacing w:line="360" w:lineRule="auto"/>
        <w:jc w:val="both"/>
        <w:rPr>
          <w:rFonts w:ascii="Times New Roman" w:hAnsi="Times New Roman" w:cs="Times New Roman"/>
          <w:b/>
          <w:sz w:val="28"/>
        </w:rPr>
      </w:pPr>
    </w:p>
    <w:p w14:paraId="539A48ED" w14:textId="77777777" w:rsidR="00FA1019" w:rsidRPr="00E125C9" w:rsidRDefault="00FA1019" w:rsidP="00135E73">
      <w:pPr>
        <w:spacing w:line="360" w:lineRule="auto"/>
        <w:jc w:val="both"/>
        <w:rPr>
          <w:rFonts w:ascii="Times New Roman" w:hAnsi="Times New Roman" w:cs="Times New Roman"/>
          <w:b/>
          <w:sz w:val="28"/>
        </w:rPr>
      </w:pPr>
      <w:r w:rsidRPr="00E125C9">
        <w:rPr>
          <w:rFonts w:ascii="Times New Roman" w:hAnsi="Times New Roman" w:cs="Times New Roman"/>
          <w:b/>
          <w:sz w:val="28"/>
        </w:rPr>
        <w:t>1.2 Fuel and fission product chemistry</w:t>
      </w:r>
    </w:p>
    <w:p w14:paraId="60EC9140" w14:textId="6D203AB5" w:rsidR="00135E73" w:rsidRPr="00E125C9" w:rsidRDefault="00A27CCD" w:rsidP="00135E73">
      <w:pPr>
        <w:spacing w:line="360" w:lineRule="auto"/>
        <w:jc w:val="both"/>
        <w:rPr>
          <w:rFonts w:ascii="Times New Roman" w:hAnsi="Times New Roman" w:cs="Times New Roman"/>
          <w:sz w:val="24"/>
        </w:rPr>
      </w:pPr>
      <w:r w:rsidRPr="00E125C9">
        <w:rPr>
          <w:rFonts w:ascii="Times New Roman" w:hAnsi="Times New Roman" w:cs="Times New Roman"/>
          <w:sz w:val="24"/>
        </w:rPr>
        <w:t xml:space="preserve"> </w:t>
      </w:r>
      <w:r w:rsidRPr="00E125C9">
        <w:rPr>
          <w:rFonts w:ascii="Times New Roman" w:hAnsi="Times New Roman" w:cs="Times New Roman"/>
          <w:sz w:val="24"/>
        </w:rPr>
        <w:tab/>
      </w:r>
      <w:proofErr w:type="gramStart"/>
      <w:r w:rsidRPr="00E125C9">
        <w:rPr>
          <w:rFonts w:ascii="Times New Roman" w:hAnsi="Times New Roman" w:cs="Times New Roman"/>
          <w:sz w:val="24"/>
        </w:rPr>
        <w:t>The oxygen potential</w:t>
      </w:r>
      <w:r w:rsidR="006B008C" w:rsidRPr="00E125C9">
        <w:rPr>
          <w:rFonts w:ascii="Times New Roman" w:hAnsi="Times New Roman" w:cs="Times New Roman"/>
          <w:sz w:val="24"/>
        </w:rPr>
        <w:t>, given by Eqn. 1.</w:t>
      </w:r>
      <w:proofErr w:type="gramEnd"/>
      <w:r w:rsidR="006B008C" w:rsidRPr="00E125C9">
        <w:rPr>
          <w:rFonts w:ascii="Times New Roman" w:hAnsi="Times New Roman" w:cs="Times New Roman"/>
          <w:sz w:val="24"/>
        </w:rPr>
        <w:t xml:space="preserve"> 2</w:t>
      </w:r>
      <w:r w:rsidR="00FE2A52" w:rsidRPr="00E125C9">
        <w:rPr>
          <w:rFonts w:ascii="Times New Roman" w:hAnsi="Times New Roman" w:cs="Times New Roman"/>
          <w:sz w:val="24"/>
        </w:rPr>
        <w:t>, is the partial molar Gibbs free energy for O</w:t>
      </w:r>
      <w:r w:rsidR="00FE2A52" w:rsidRPr="00E125C9">
        <w:rPr>
          <w:rFonts w:ascii="Times New Roman" w:hAnsi="Times New Roman" w:cs="Times New Roman"/>
          <w:sz w:val="24"/>
          <w:vertAlign w:val="subscript"/>
        </w:rPr>
        <w:t>2</w:t>
      </w:r>
      <w:r w:rsidR="00FE2A52" w:rsidRPr="00E125C9">
        <w:rPr>
          <w:rFonts w:ascii="Times New Roman" w:hAnsi="Times New Roman" w:cs="Times New Roman"/>
          <w:sz w:val="24"/>
        </w:rPr>
        <w:t xml:space="preserve"> and </w:t>
      </w:r>
      <w:r w:rsidRPr="00E125C9">
        <w:rPr>
          <w:rFonts w:ascii="Times New Roman" w:hAnsi="Times New Roman" w:cs="Times New Roman"/>
          <w:sz w:val="24"/>
        </w:rPr>
        <w:t>is the most significant chemical property</w:t>
      </w:r>
      <w:r w:rsidR="00C64EF6" w:rsidRPr="00E125C9">
        <w:rPr>
          <w:rFonts w:ascii="Times New Roman" w:hAnsi="Times New Roman" w:cs="Times New Roman"/>
          <w:sz w:val="24"/>
        </w:rPr>
        <w:t xml:space="preserve"> </w:t>
      </w:r>
      <w:r w:rsidRPr="00E125C9">
        <w:rPr>
          <w:rFonts w:ascii="Times New Roman" w:hAnsi="Times New Roman" w:cs="Times New Roman"/>
          <w:sz w:val="24"/>
        </w:rPr>
        <w:t xml:space="preserve"> </w:t>
      </w:r>
      <w:r w:rsidR="00FB294D" w:rsidRPr="00E125C9">
        <w:rPr>
          <w:rFonts w:ascii="Times New Roman" w:hAnsi="Times New Roman" w:cs="Times New Roman"/>
          <w:sz w:val="24"/>
        </w:rPr>
        <w:t>in</w:t>
      </w:r>
      <w:r w:rsidR="004F2862" w:rsidRPr="00E125C9">
        <w:rPr>
          <w:rFonts w:ascii="Times New Roman" w:hAnsi="Times New Roman" w:cs="Times New Roman"/>
          <w:sz w:val="24"/>
        </w:rPr>
        <w:t xml:space="preserve"> a nuclear </w:t>
      </w:r>
      <w:r w:rsidR="00FB294D" w:rsidRPr="00E125C9">
        <w:rPr>
          <w:rFonts w:ascii="Times New Roman" w:hAnsi="Times New Roman" w:cs="Times New Roman"/>
          <w:sz w:val="24"/>
        </w:rPr>
        <w:t>fuel element</w:t>
      </w:r>
      <w:r w:rsidR="006B008C" w:rsidRPr="00E125C9">
        <w:rPr>
          <w:rFonts w:ascii="Times New Roman" w:hAnsi="Times New Roman" w:cs="Times New Roman"/>
          <w:sz w:val="24"/>
        </w:rPr>
        <w:t xml:space="preserve"> </w:t>
      </w:r>
      <w:r w:rsidR="006B008C" w:rsidRPr="00E125C9">
        <w:rPr>
          <w:rFonts w:ascii="Times New Roman" w:hAnsi="Times New Roman" w:cs="Times New Roman"/>
          <w:sz w:val="24"/>
        </w:rPr>
        <w:fldChar w:fldCharType="begin"/>
      </w:r>
      <w:r w:rsidR="006B008C" w:rsidRPr="00E125C9">
        <w:rPr>
          <w:rFonts w:ascii="Times New Roman" w:hAnsi="Times New Roman" w:cs="Times New Roman"/>
          <w:sz w:val="24"/>
        </w:rPr>
        <w:instrText xml:space="preserve"> ADDIN EN.CITE &lt;EndNote&gt;&lt;Cite&gt;&lt;Author&gt;Olander&lt;/Author&gt;&lt;Year&gt;1976&lt;/Year&gt;&lt;RecNum&gt;189&lt;/RecNum&gt;&lt;DisplayText&gt;[7]&lt;/DisplayText&gt;&lt;record&gt;&lt;rec-number&gt;189&lt;/rec-number&gt;&lt;foreign-keys&gt;&lt;key app="EN" db-id="zwrv2rtvf20fpqewx5dpvdwaf5tftew9vfwa"&gt;189&lt;/key&gt;&lt;/foreign-keys&gt;&lt;ref-type name="Report"&gt;27&lt;/ref-type&gt;&lt;contributors&gt;&lt;authors&gt;&lt;author&gt;Olander, Donald R&lt;/author&gt;&lt;/authors&gt;&lt;/contributors&gt;&lt;titles&gt;&lt;title&gt;Fundamental aspects of nuclear reactor fuel elements&lt;/title&gt;&lt;/titles&gt;&lt;dates&gt;&lt;year&gt;1976&lt;/year&gt;&lt;/dates&gt;&lt;publisher&gt;California Univ., Berkeley (USA). Dept. of Nuclear Engineering&lt;/publisher&gt;&lt;urls&gt;&lt;/urls&gt;&lt;/record&gt;&lt;/Cite&gt;&lt;/EndNote&gt;</w:instrText>
      </w:r>
      <w:r w:rsidR="006B008C" w:rsidRPr="00E125C9">
        <w:rPr>
          <w:rFonts w:ascii="Times New Roman" w:hAnsi="Times New Roman" w:cs="Times New Roman"/>
          <w:sz w:val="24"/>
        </w:rPr>
        <w:fldChar w:fldCharType="separate"/>
      </w:r>
      <w:r w:rsidR="006B008C" w:rsidRPr="00E125C9">
        <w:rPr>
          <w:rFonts w:ascii="Times New Roman" w:hAnsi="Times New Roman" w:cs="Times New Roman"/>
          <w:noProof/>
          <w:sz w:val="24"/>
        </w:rPr>
        <w:t>[</w:t>
      </w:r>
      <w:hyperlink w:anchor="_ENREF_7" w:tooltip="Olander, 1976 #189" w:history="1">
        <w:r w:rsidR="00782583" w:rsidRPr="00E125C9">
          <w:rPr>
            <w:rFonts w:ascii="Times New Roman" w:hAnsi="Times New Roman" w:cs="Times New Roman"/>
            <w:noProof/>
            <w:sz w:val="24"/>
          </w:rPr>
          <w:t>7</w:t>
        </w:r>
      </w:hyperlink>
      <w:r w:rsidR="006B008C" w:rsidRPr="00E125C9">
        <w:rPr>
          <w:rFonts w:ascii="Times New Roman" w:hAnsi="Times New Roman" w:cs="Times New Roman"/>
          <w:noProof/>
          <w:sz w:val="24"/>
        </w:rPr>
        <w:t>]</w:t>
      </w:r>
      <w:r w:rsidR="006B008C" w:rsidRPr="00E125C9">
        <w:rPr>
          <w:rFonts w:ascii="Times New Roman" w:hAnsi="Times New Roman" w:cs="Times New Roman"/>
          <w:sz w:val="24"/>
        </w:rPr>
        <w:fldChar w:fldCharType="end"/>
      </w:r>
      <w:r w:rsidR="00FB294D" w:rsidRPr="00E125C9">
        <w:rPr>
          <w:rFonts w:ascii="Times New Roman" w:hAnsi="Times New Roman" w:cs="Times New Roman"/>
          <w:sz w:val="24"/>
        </w:rPr>
        <w:t xml:space="preserve">.  </w:t>
      </w:r>
    </w:p>
    <w:p w14:paraId="2AEA43A4" w14:textId="77777777" w:rsidR="00AD493F" w:rsidRPr="00E125C9" w:rsidRDefault="00AD493F" w:rsidP="00135E73">
      <w:pPr>
        <w:spacing w:line="36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FE2A52" w:rsidRPr="00E125C9" w14:paraId="7D607CA3" w14:textId="77777777" w:rsidTr="00E125C9">
        <w:tc>
          <w:tcPr>
            <w:tcW w:w="4622" w:type="pct"/>
          </w:tcPr>
          <w:p w14:paraId="6F3A3AF7" w14:textId="064DE62D" w:rsidR="00FE2A52" w:rsidRPr="00E125C9" w:rsidRDefault="00FE2A52" w:rsidP="00811E9C">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3F18B30F" wp14:editId="4AA71142">
                  <wp:extent cx="1295400" cy="26987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95400" cy="269875"/>
                          </a:xfrm>
                          <a:prstGeom prst="rect">
                            <a:avLst/>
                          </a:prstGeom>
                          <a:noFill/>
                          <a:ln>
                            <a:noFill/>
                          </a:ln>
                        </pic:spPr>
                      </pic:pic>
                    </a:graphicData>
                  </a:graphic>
                </wp:inline>
              </w:drawing>
            </w:r>
          </w:p>
        </w:tc>
        <w:tc>
          <w:tcPr>
            <w:tcW w:w="378" w:type="pct"/>
            <w:vAlign w:val="center"/>
          </w:tcPr>
          <w:p w14:paraId="27F50228" w14:textId="58DC228A" w:rsidR="00FE2A52" w:rsidRPr="00E125C9" w:rsidRDefault="000F3F33" w:rsidP="00811E9C">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1.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1.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2</w:t>
            </w:r>
            <w:r w:rsidRPr="00E125C9">
              <w:rPr>
                <w:rFonts w:ascii="Times New Roman" w:hAnsi="Times New Roman" w:cs="Times New Roman"/>
                <w:noProof/>
                <w:color w:val="auto"/>
              </w:rPr>
              <w:fldChar w:fldCharType="end"/>
            </w:r>
          </w:p>
        </w:tc>
      </w:tr>
    </w:tbl>
    <w:p w14:paraId="799A7DAF" w14:textId="77777777" w:rsidR="00FE2A52" w:rsidRPr="00E125C9" w:rsidRDefault="00FE2A52" w:rsidP="00FE2A52">
      <w:pPr>
        <w:spacing w:line="360" w:lineRule="auto"/>
        <w:jc w:val="both"/>
        <w:rPr>
          <w:rFonts w:ascii="Times New Roman" w:eastAsiaTheme="minorEastAsia" w:hAnsi="Times New Roman" w:cs="Times New Roman"/>
          <w:sz w:val="24"/>
          <w:szCs w:val="24"/>
        </w:rPr>
      </w:pPr>
    </w:p>
    <w:p w14:paraId="729FCEBA" w14:textId="77777777" w:rsidR="00FE2A52" w:rsidRPr="00E125C9" w:rsidRDefault="00FE2A52" w:rsidP="00FE2A52">
      <w:pPr>
        <w:spacing w:line="360" w:lineRule="auto"/>
        <w:jc w:val="both"/>
        <w:rPr>
          <w:rFonts w:ascii="Times New Roman" w:eastAsiaTheme="minorEastAsia" w:hAnsi="Times New Roman" w:cs="Times New Roman"/>
          <w:sz w:val="24"/>
          <w:szCs w:val="24"/>
        </w:rPr>
      </w:pPr>
      <w:r w:rsidRPr="00E125C9">
        <w:rPr>
          <w:rFonts w:ascii="Times New Roman" w:eastAsiaTheme="minorEastAsia" w:hAnsi="Times New Roman" w:cs="Times New Roman"/>
          <w:sz w:val="24"/>
          <w:szCs w:val="24"/>
        </w:rPr>
        <w:t xml:space="preserve">Here, </w:t>
      </w:r>
      <w:r w:rsidRPr="00E125C9">
        <w:rPr>
          <w:rFonts w:ascii="Times New Roman" w:hAnsi="Times New Roman" w:cs="Times New Roman"/>
          <w:noProof/>
          <w:position w:val="-14"/>
          <w:sz w:val="24"/>
          <w:szCs w:val="24"/>
        </w:rPr>
        <w:drawing>
          <wp:inline distT="0" distB="0" distL="0" distR="0" wp14:anchorId="319A2E00" wp14:editId="45935FDF">
            <wp:extent cx="217170" cy="2698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170" cy="269875"/>
                    </a:xfrm>
                    <a:prstGeom prst="rect">
                      <a:avLst/>
                    </a:prstGeom>
                    <a:noFill/>
                    <a:ln>
                      <a:noFill/>
                    </a:ln>
                  </pic:spPr>
                </pic:pic>
              </a:graphicData>
            </a:graphic>
          </wp:inline>
        </w:drawing>
      </w:r>
      <w:r w:rsidRPr="00E125C9">
        <w:rPr>
          <w:rFonts w:ascii="Times New Roman" w:eastAsiaTheme="minorEastAsia" w:hAnsi="Times New Roman" w:cs="Times New Roman"/>
          <w:sz w:val="24"/>
          <w:szCs w:val="24"/>
        </w:rPr>
        <w:t xml:space="preserve">is a dimensionless quantity defined by the oxygen pressure divided by the standard state pressure of 1 bar, </w:t>
      </w:r>
      <w:r w:rsidRPr="00E125C9">
        <w:rPr>
          <w:rFonts w:ascii="Times New Roman" w:eastAsiaTheme="minorEastAsia" w:hAnsi="Times New Roman" w:cs="Times New Roman"/>
          <w:i/>
          <w:sz w:val="24"/>
          <w:szCs w:val="24"/>
        </w:rPr>
        <w:t>R</w:t>
      </w:r>
      <w:r w:rsidRPr="00E125C9">
        <w:rPr>
          <w:rFonts w:ascii="Times New Roman" w:eastAsiaTheme="minorEastAsia" w:hAnsi="Times New Roman" w:cs="Times New Roman"/>
          <w:sz w:val="24"/>
          <w:szCs w:val="24"/>
        </w:rPr>
        <w:t xml:space="preserve"> is the ideal gas constant, </w:t>
      </w:r>
      <w:r w:rsidRPr="00E125C9">
        <w:rPr>
          <w:rFonts w:ascii="Times New Roman" w:eastAsiaTheme="minorEastAsia" w:hAnsi="Times New Roman" w:cs="Times New Roman"/>
          <w:i/>
          <w:sz w:val="24"/>
          <w:szCs w:val="24"/>
        </w:rPr>
        <w:t>T</w:t>
      </w:r>
      <w:r w:rsidRPr="00E125C9">
        <w:rPr>
          <w:rFonts w:ascii="Times New Roman" w:eastAsiaTheme="minorEastAsia" w:hAnsi="Times New Roman" w:cs="Times New Roman"/>
          <w:sz w:val="24"/>
          <w:szCs w:val="24"/>
        </w:rPr>
        <w:t xml:space="preserve"> is the absolute temperature, and </w:t>
      </w:r>
      <w:r w:rsidRPr="00E125C9">
        <w:rPr>
          <w:rFonts w:ascii="Times New Roman" w:hAnsi="Times New Roman" w:cs="Times New Roman"/>
          <w:noProof/>
          <w:position w:val="-14"/>
          <w:sz w:val="24"/>
          <w:szCs w:val="24"/>
        </w:rPr>
        <w:drawing>
          <wp:inline distT="0" distB="0" distL="0" distR="0" wp14:anchorId="02E390E4" wp14:editId="365426EF">
            <wp:extent cx="346075" cy="246380"/>
            <wp:effectExtent l="0" t="0" r="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6075" cy="246380"/>
                    </a:xfrm>
                    <a:prstGeom prst="rect">
                      <a:avLst/>
                    </a:prstGeom>
                    <a:noFill/>
                    <a:ln>
                      <a:noFill/>
                    </a:ln>
                  </pic:spPr>
                </pic:pic>
              </a:graphicData>
            </a:graphic>
          </wp:inline>
        </w:drawing>
      </w:r>
      <w:r w:rsidRPr="00E125C9">
        <w:rPr>
          <w:rFonts w:ascii="Times New Roman" w:eastAsiaTheme="minorEastAsia" w:hAnsi="Times New Roman" w:cs="Times New Roman"/>
          <w:sz w:val="24"/>
          <w:szCs w:val="24"/>
        </w:rPr>
        <w:t xml:space="preserve">is the standard state Gibbs energy.  </w:t>
      </w:r>
    </w:p>
    <w:p w14:paraId="62CBB0C8" w14:textId="77777777" w:rsidR="00277023" w:rsidRDefault="00AD493F" w:rsidP="0087209D">
      <w:pPr>
        <w:spacing w:line="360" w:lineRule="auto"/>
        <w:jc w:val="both"/>
        <w:rPr>
          <w:rFonts w:ascii="Times New Roman" w:hAnsi="Times New Roman" w:cs="Times New Roman"/>
          <w:sz w:val="24"/>
        </w:rPr>
      </w:pPr>
      <w:r w:rsidRPr="00E125C9">
        <w:rPr>
          <w:rFonts w:ascii="Times New Roman" w:hAnsi="Times New Roman" w:cs="Times New Roman"/>
          <w:sz w:val="24"/>
        </w:rPr>
        <w:t>Pure urania is often represented with the formula UO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since it </w:t>
      </w:r>
      <w:r w:rsidR="00E96DD6" w:rsidRPr="00E125C9">
        <w:rPr>
          <w:rFonts w:ascii="Times New Roman" w:hAnsi="Times New Roman" w:cs="Times New Roman"/>
          <w:sz w:val="24"/>
        </w:rPr>
        <w:t xml:space="preserve">can be </w:t>
      </w:r>
      <w:r w:rsidRPr="00E125C9">
        <w:rPr>
          <w:rFonts w:ascii="Times New Roman" w:hAnsi="Times New Roman" w:cs="Times New Roman"/>
          <w:sz w:val="24"/>
        </w:rPr>
        <w:t>a non-stoichiometric oxide</w:t>
      </w:r>
      <w:r w:rsidR="00E96DD6" w:rsidRPr="00E125C9">
        <w:rPr>
          <w:rFonts w:ascii="Times New Roman" w:hAnsi="Times New Roman" w:cs="Times New Roman"/>
          <w:sz w:val="24"/>
        </w:rPr>
        <w:t xml:space="preserve"> at elevated temperatures</w:t>
      </w:r>
      <w:r w:rsidRPr="00E125C9">
        <w:rPr>
          <w:rFonts w:ascii="Times New Roman" w:hAnsi="Times New Roman" w:cs="Times New Roman"/>
          <w:sz w:val="24"/>
        </w:rPr>
        <w:t xml:space="preserve"> and exhibits a wide homogeneity range as can be seen from the phase diagram presented in Fig. 1.4. The composition of UO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is often expressed as an oxygen-to-metal </w:t>
      </w:r>
      <w:r w:rsidR="006B008C" w:rsidRPr="00E125C9">
        <w:rPr>
          <w:rFonts w:ascii="Times New Roman" w:hAnsi="Times New Roman" w:cs="Times New Roman"/>
          <w:sz w:val="24"/>
        </w:rPr>
        <w:t xml:space="preserve">ratio or </w:t>
      </w:r>
      <w:r w:rsidRPr="00E125C9">
        <w:rPr>
          <w:rFonts w:ascii="Times New Roman" w:hAnsi="Times New Roman" w:cs="Times New Roman"/>
          <w:sz w:val="24"/>
        </w:rPr>
        <w:t>O/M.  T</w:t>
      </w:r>
      <w:r w:rsidR="002C7C09" w:rsidRPr="00E125C9">
        <w:rPr>
          <w:rFonts w:ascii="Times New Roman" w:hAnsi="Times New Roman" w:cs="Times New Roman"/>
          <w:sz w:val="24"/>
        </w:rPr>
        <w:t>he</w:t>
      </w:r>
      <w:r w:rsidRPr="00E125C9">
        <w:rPr>
          <w:rFonts w:ascii="Times New Roman" w:hAnsi="Times New Roman" w:cs="Times New Roman"/>
          <w:position w:val="-14"/>
          <w:sz w:val="24"/>
        </w:rPr>
        <w:object w:dxaOrig="380" w:dyaOrig="340" w14:anchorId="2109CE88">
          <v:shape id="_x0000_i1027" type="#_x0000_t75" style="width:18.75pt;height:17.25pt" o:ole="">
            <v:imagedata r:id="rId33" o:title=""/>
          </v:shape>
          <o:OLEObject Type="Embed" ProgID="Equation.3" ShapeID="_x0000_i1027" DrawAspect="Content" ObjectID="_1476258794" r:id="rId34"/>
        </w:object>
      </w:r>
      <w:r w:rsidR="00FE2A52" w:rsidRPr="00E125C9">
        <w:rPr>
          <w:rFonts w:ascii="Times New Roman" w:hAnsi="Times New Roman" w:cs="Times New Roman"/>
          <w:sz w:val="24"/>
        </w:rPr>
        <w:t xml:space="preserve">determines </w:t>
      </w:r>
      <w:r w:rsidR="00EF24B3" w:rsidRPr="00E125C9">
        <w:rPr>
          <w:rFonts w:ascii="Times New Roman" w:hAnsi="Times New Roman" w:cs="Times New Roman"/>
          <w:sz w:val="24"/>
        </w:rPr>
        <w:t xml:space="preserve">whether or not </w:t>
      </w:r>
    </w:p>
    <w:p w14:paraId="68A7AAC1" w14:textId="77777777" w:rsidR="00277023" w:rsidRPr="00E125C9" w:rsidRDefault="00277023" w:rsidP="00277023">
      <w:pPr>
        <w:spacing w:line="360" w:lineRule="auto"/>
        <w:ind w:firstLine="720"/>
        <w:jc w:val="center"/>
        <w:rPr>
          <w:rFonts w:ascii="Times New Roman" w:hAnsi="Times New Roman" w:cs="Times New Roman"/>
          <w:sz w:val="24"/>
        </w:rPr>
      </w:pPr>
      <w:r w:rsidRPr="00E125C9">
        <w:rPr>
          <w:rFonts w:ascii="Times New Roman" w:hAnsi="Times New Roman" w:cs="Times New Roman"/>
          <w:noProof/>
        </w:rPr>
        <w:lastRenderedPageBreak/>
        <w:drawing>
          <wp:inline distT="0" distB="0" distL="0" distR="0" wp14:anchorId="7FD7ACCD" wp14:editId="100D240B">
            <wp:extent cx="3267075" cy="2647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BEBA8EAE-BF5A-486C-A8C5-ECC9F3942E4B}">
                          <a14:imgProps xmlns:a14="http://schemas.microsoft.com/office/drawing/2010/main">
                            <a14:imgLayer r:embed="rId36">
                              <a14:imgEffect>
                                <a14:sharpenSoften amount="65000"/>
                              </a14:imgEffect>
                            </a14:imgLayer>
                          </a14:imgProps>
                        </a:ext>
                      </a:extLst>
                    </a:blip>
                    <a:stretch>
                      <a:fillRect/>
                    </a:stretch>
                  </pic:blipFill>
                  <pic:spPr>
                    <a:xfrm>
                      <a:off x="0" y="0"/>
                      <a:ext cx="3267075" cy="2647950"/>
                    </a:xfrm>
                    <a:prstGeom prst="rect">
                      <a:avLst/>
                    </a:prstGeom>
                  </pic:spPr>
                </pic:pic>
              </a:graphicData>
            </a:graphic>
          </wp:inline>
        </w:drawing>
      </w:r>
    </w:p>
    <w:p w14:paraId="034E9944" w14:textId="269B9B5E" w:rsidR="00277023" w:rsidRPr="00E125C9" w:rsidRDefault="00277023" w:rsidP="00277023">
      <w:pPr>
        <w:spacing w:line="240" w:lineRule="auto"/>
        <w:jc w:val="center"/>
        <w:rPr>
          <w:rFonts w:ascii="Times New Roman" w:hAnsi="Times New Roman" w:cs="Times New Roman"/>
          <w:sz w:val="20"/>
        </w:rPr>
      </w:pPr>
      <w:proofErr w:type="gramStart"/>
      <w:r w:rsidRPr="00E125C9">
        <w:rPr>
          <w:rFonts w:ascii="Times New Roman" w:hAnsi="Times New Roman" w:cs="Times New Roman"/>
          <w:b/>
          <w:sz w:val="20"/>
        </w:rPr>
        <w:t>Fig. 1.2.</w:t>
      </w:r>
      <w:proofErr w:type="gramEnd"/>
      <w:r w:rsidRPr="00E125C9">
        <w:rPr>
          <w:rFonts w:ascii="Times New Roman" w:hAnsi="Times New Roman" w:cs="Times New Roman"/>
          <w:sz w:val="20"/>
        </w:rPr>
        <w:t xml:space="preserve">  Cross section of a nuclear fuel rod from Olander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&lt;EndNote&gt;&lt;Cite&gt;&lt;Author&gt;Olander&lt;/Author&gt;&lt;Year&gt;1976&lt;/Year&gt;&lt;RecNum&gt;189&lt;/RecNum&gt;&lt;DisplayText&gt;[7]&lt;/DisplayText&gt;&lt;record&gt;&lt;rec-number&gt;189&lt;/rec-number&gt;&lt;foreign-keys&gt;&lt;key app="EN" db-id="zwrv2rtvf20fpqewx5dpvdwaf5tftew9vfwa"&gt;189&lt;/key&gt;&lt;/foreign-keys&gt;&lt;ref-type name="Report"&gt;27&lt;/ref-type&gt;&lt;contributors&gt;&lt;authors&gt;&lt;author&gt;Olander, Donald R&lt;/author&gt;&lt;/authors&gt;&lt;/contributors&gt;&lt;titles&gt;&lt;title&gt;Fundamental aspects of nuclear reactor fuel elements&lt;/title&gt;&lt;/titles&gt;&lt;dates&gt;&lt;year&gt;1976&lt;/year&gt;&lt;/dates&gt;&lt;publisher&gt;California Univ., Berkeley (USA). Dept. of Nuclear Engineering&lt;/publisher&gt;&lt;urls&gt;&lt;/urls&gt;&lt;/record&gt;&lt;/Cite&gt;&lt;/EndNote&gt;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7" w:tooltip="Olander, 1976 #189" w:history="1">
        <w:r w:rsidR="00782583" w:rsidRPr="00E125C9">
          <w:rPr>
            <w:rFonts w:ascii="Times New Roman" w:hAnsi="Times New Roman" w:cs="Times New Roman"/>
            <w:noProof/>
            <w:sz w:val="20"/>
          </w:rPr>
          <w:t>7</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795A6F6F" w14:textId="77777777" w:rsidR="00277023" w:rsidRPr="00E125C9" w:rsidRDefault="00277023" w:rsidP="00277023">
      <w:pPr>
        <w:spacing w:line="360" w:lineRule="auto"/>
        <w:jc w:val="center"/>
        <w:rPr>
          <w:rFonts w:ascii="Times New Roman" w:hAnsi="Times New Roman" w:cs="Times New Roman"/>
          <w:sz w:val="24"/>
        </w:rPr>
      </w:pPr>
      <w:r w:rsidRPr="00E125C9">
        <w:rPr>
          <w:noProof/>
        </w:rPr>
        <w:lastRenderedPageBreak/>
        <w:drawing>
          <wp:inline distT="0" distB="0" distL="0" distR="0" wp14:anchorId="632C7F4E" wp14:editId="3D1CADDA">
            <wp:extent cx="3843776" cy="5645150"/>
            <wp:effectExtent l="0" t="0" r="444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844833" cy="5646703"/>
                    </a:xfrm>
                    <a:prstGeom prst="rect">
                      <a:avLst/>
                    </a:prstGeom>
                  </pic:spPr>
                </pic:pic>
              </a:graphicData>
            </a:graphic>
          </wp:inline>
        </w:drawing>
      </w:r>
    </w:p>
    <w:p w14:paraId="1D71FC33" w14:textId="39766BB6" w:rsidR="00277023" w:rsidRPr="00E125C9" w:rsidRDefault="00277023" w:rsidP="00277023">
      <w:pPr>
        <w:spacing w:line="240" w:lineRule="auto"/>
        <w:jc w:val="center"/>
        <w:rPr>
          <w:rFonts w:ascii="Times New Roman" w:hAnsi="Times New Roman" w:cs="Times New Roman"/>
          <w:sz w:val="20"/>
        </w:rPr>
      </w:pPr>
      <w:proofErr w:type="gramStart"/>
      <w:r w:rsidRPr="00E125C9">
        <w:rPr>
          <w:rFonts w:ascii="Times New Roman" w:hAnsi="Times New Roman" w:cs="Times New Roman"/>
          <w:b/>
          <w:sz w:val="20"/>
        </w:rPr>
        <w:t>Fig. 1.3.</w:t>
      </w:r>
      <w:proofErr w:type="gramEnd"/>
      <w:r w:rsidRPr="00E125C9">
        <w:rPr>
          <w:rFonts w:ascii="Times New Roman" w:hAnsi="Times New Roman" w:cs="Times New Roman"/>
          <w:sz w:val="20"/>
        </w:rPr>
        <w:t xml:space="preserve">  Diagram illustrating the major components of the fuel assemblage taken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&lt;EndNote&gt;&lt;Cite&gt;&lt;Author&gt;U.S.NRC&lt;/Author&gt;&lt;Year&gt;2012&lt;/Year&gt;&lt;RecNum&gt;304&lt;/RecNum&gt;&lt;DisplayText&gt;[8]&lt;/DisplayText&gt;&lt;record&gt;&lt;rec-number&gt;304&lt;/rec-number&gt;&lt;foreign-keys&gt;&lt;key app="EN" db-id="zwrv2rtvf20fpqewx5dpvdwaf5tftew9vfwa"&gt;304&lt;/key&gt;&lt;/foreign-keys&gt;&lt;ref-type name="Web Page"&gt;12&lt;/ref-type&gt;&lt;contributors&gt;&lt;authors&gt;&lt;author&gt;U.S.NRC&lt;/author&gt;&lt;/authors&gt;&lt;/contributors&gt;&lt;titles&gt;&lt;title&gt;Reactor Fuel Assembly&lt;/title&gt;&lt;/titles&gt;&lt;volume&gt;2014&lt;/volume&gt;&lt;number&gt;October 7&lt;/number&gt;&lt;dates&gt;&lt;year&gt;2012&lt;/year&gt;&lt;/dates&gt;&lt;pub-location&gt;online&lt;/pub-location&gt;&lt;work-type&gt;website&lt;/work-type&gt;&lt;urls&gt;&lt;related-urls&gt;&lt;url&gt;http://www.nrc.gov/reading-rm/basic-ref/teachers/reactor-fuel-assembly.html&lt;/url&gt;&lt;/related-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8" w:tooltip="U.S.NRC, 2012 #304" w:history="1">
        <w:r w:rsidR="00782583" w:rsidRPr="00E125C9">
          <w:rPr>
            <w:rFonts w:ascii="Times New Roman" w:hAnsi="Times New Roman" w:cs="Times New Roman"/>
            <w:noProof/>
            <w:sz w:val="20"/>
          </w:rPr>
          <w:t>8</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38E4F922" w14:textId="77777777" w:rsidR="00277023" w:rsidRPr="00E125C9" w:rsidRDefault="00277023" w:rsidP="00277023">
      <w:pPr>
        <w:spacing w:line="360" w:lineRule="auto"/>
        <w:jc w:val="center"/>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104647DC" wp14:editId="733F7738">
            <wp:extent cx="3435350" cy="381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2 section.PNG"/>
                    <pic:cNvPicPr/>
                  </pic:nvPicPr>
                  <pic:blipFill>
                    <a:blip r:embed="rId38">
                      <a:extLst>
                        <a:ext uri="{28A0092B-C50C-407E-A947-70E740481C1C}">
                          <a14:useLocalDpi xmlns:a14="http://schemas.microsoft.com/office/drawing/2010/main" val="0"/>
                        </a:ext>
                      </a:extLst>
                    </a:blip>
                    <a:stretch>
                      <a:fillRect/>
                    </a:stretch>
                  </pic:blipFill>
                  <pic:spPr>
                    <a:xfrm>
                      <a:off x="0" y="0"/>
                      <a:ext cx="3435350" cy="3810000"/>
                    </a:xfrm>
                    <a:prstGeom prst="rect">
                      <a:avLst/>
                    </a:prstGeom>
                  </pic:spPr>
                </pic:pic>
              </a:graphicData>
            </a:graphic>
          </wp:inline>
        </w:drawing>
      </w:r>
    </w:p>
    <w:p w14:paraId="43366791" w14:textId="4C5EE0D4" w:rsidR="00277023" w:rsidRPr="00E125C9" w:rsidRDefault="00277023" w:rsidP="00277023">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1.4.</w:t>
      </w:r>
      <w:proofErr w:type="gramEnd"/>
      <w:r w:rsidRPr="00E125C9">
        <w:rPr>
          <w:rFonts w:ascii="Times New Roman" w:hAnsi="Times New Roman" w:cs="Times New Roman"/>
          <w:sz w:val="20"/>
        </w:rPr>
        <w:t xml:space="preserve">  Section of the phase relations in the U – O system in the vicinity of the fluorite solid solution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&lt;EndNote&gt;&lt;Cite&gt;&lt;Author&gt;Chevalier&lt;/Author&gt;&lt;Year&gt;2002&lt;/Year&gt;&lt;RecNum&gt;223&lt;/RecNum&gt;&lt;DisplayText&gt;[9]&lt;/DisplayText&gt;&lt;record&gt;&lt;rec-number&gt;223&lt;/rec-number&gt;&lt;foreign-keys&gt;&lt;key app="EN" db-id="zwrv2rtvf20fpqewx5dpvdwaf5tftew9vfwa"&gt;223&lt;/key&gt;&lt;/foreign-keys&gt;&lt;ref-type name="Journal Article"&gt;17&lt;/ref-type&gt;&lt;contributors&gt;&lt;authors&gt;&lt;author&gt;Chevalier, P-Y&lt;/author&gt;&lt;author&gt;Fischer, E&lt;/author&gt;&lt;author&gt;Cheynet, B&lt;/author&gt;&lt;/authors&gt;&lt;/contributors&gt;&lt;titles&gt;&lt;title&gt;Progress in the thermodynamic modelling of the O–U binary system&lt;/title&gt;&lt;secondary-title&gt;Journal of Nuclear Materials&lt;/secondary-title&gt;&lt;/titles&gt;&lt;periodical&gt;&lt;full-title&gt;Journal of Nuclear Materials&lt;/full-title&gt;&lt;abbr-1&gt;J. Nucl. Mater.&lt;/abbr-1&gt;&lt;abbr-2&gt;J Nucl Mater&lt;/abbr-2&gt;&lt;/periodical&gt;&lt;pages&gt;1-28&lt;/pages&gt;&lt;volume&gt;303&lt;/volume&gt;&lt;number&gt;1&lt;/number&gt;&lt;dates&gt;&lt;year&gt;2002&lt;/year&gt;&lt;/dates&gt;&lt;isbn&gt;0022-3115&lt;/isbn&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9" w:tooltip="Chevalier, 2002 #223" w:history="1">
        <w:r w:rsidR="00782583" w:rsidRPr="00E125C9">
          <w:rPr>
            <w:rFonts w:ascii="Times New Roman" w:hAnsi="Times New Roman" w:cs="Times New Roman"/>
            <w:noProof/>
            <w:sz w:val="20"/>
          </w:rPr>
          <w:t>9</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192FF3D4" w14:textId="77777777" w:rsidR="00277023" w:rsidRPr="00E125C9" w:rsidRDefault="00277023" w:rsidP="00277023">
      <w:pPr>
        <w:spacing w:line="360" w:lineRule="auto"/>
        <w:jc w:val="both"/>
        <w:rPr>
          <w:rFonts w:ascii="Times New Roman" w:hAnsi="Times New Roman" w:cs="Times New Roman"/>
          <w:sz w:val="24"/>
        </w:rPr>
      </w:pPr>
    </w:p>
    <w:p w14:paraId="5FA9D0CC" w14:textId="77777777" w:rsidR="00277023" w:rsidRPr="00E125C9" w:rsidRDefault="00277023" w:rsidP="00277023">
      <w:pPr>
        <w:spacing w:line="360" w:lineRule="auto"/>
        <w:jc w:val="both"/>
        <w:rPr>
          <w:rFonts w:ascii="Times New Roman" w:hAnsi="Times New Roman" w:cs="Times New Roman"/>
          <w:sz w:val="24"/>
        </w:rPr>
      </w:pPr>
    </w:p>
    <w:p w14:paraId="10BC1893" w14:textId="77777777" w:rsidR="00277023" w:rsidRPr="00E125C9" w:rsidRDefault="00277023" w:rsidP="00277023">
      <w:pPr>
        <w:spacing w:line="360" w:lineRule="auto"/>
        <w:jc w:val="both"/>
        <w:rPr>
          <w:rFonts w:ascii="Times New Roman" w:hAnsi="Times New Roman" w:cs="Times New Roman"/>
          <w:sz w:val="24"/>
        </w:rPr>
      </w:pPr>
    </w:p>
    <w:p w14:paraId="1B07798D" w14:textId="77777777" w:rsidR="00277023" w:rsidRPr="00E125C9" w:rsidRDefault="00277023" w:rsidP="00277023">
      <w:pPr>
        <w:spacing w:line="360" w:lineRule="auto"/>
        <w:jc w:val="both"/>
        <w:rPr>
          <w:rFonts w:ascii="Times New Roman" w:hAnsi="Times New Roman" w:cs="Times New Roman"/>
          <w:sz w:val="24"/>
        </w:rPr>
      </w:pPr>
    </w:p>
    <w:p w14:paraId="08CEC7E7" w14:textId="77777777" w:rsidR="00277023" w:rsidRPr="00E125C9" w:rsidRDefault="00277023" w:rsidP="00277023">
      <w:pPr>
        <w:spacing w:line="360" w:lineRule="auto"/>
        <w:jc w:val="both"/>
        <w:rPr>
          <w:rFonts w:ascii="Times New Roman" w:hAnsi="Times New Roman" w:cs="Times New Roman"/>
          <w:sz w:val="24"/>
        </w:rPr>
      </w:pPr>
    </w:p>
    <w:p w14:paraId="1AE1EF57" w14:textId="77777777" w:rsidR="00277023" w:rsidRDefault="00277023" w:rsidP="0087209D">
      <w:pPr>
        <w:spacing w:line="360" w:lineRule="auto"/>
        <w:jc w:val="both"/>
        <w:rPr>
          <w:rFonts w:ascii="Times New Roman" w:hAnsi="Times New Roman" w:cs="Times New Roman"/>
          <w:sz w:val="24"/>
        </w:rPr>
      </w:pPr>
    </w:p>
    <w:p w14:paraId="64CD974D" w14:textId="77777777" w:rsidR="00277023" w:rsidRDefault="00277023" w:rsidP="0087209D">
      <w:pPr>
        <w:spacing w:line="360" w:lineRule="auto"/>
        <w:jc w:val="both"/>
        <w:rPr>
          <w:rFonts w:ascii="Times New Roman" w:hAnsi="Times New Roman" w:cs="Times New Roman"/>
          <w:sz w:val="24"/>
        </w:rPr>
      </w:pPr>
    </w:p>
    <w:p w14:paraId="3E325DD5" w14:textId="77777777" w:rsidR="00277023" w:rsidRDefault="00277023" w:rsidP="0087209D">
      <w:pPr>
        <w:spacing w:line="360" w:lineRule="auto"/>
        <w:jc w:val="both"/>
        <w:rPr>
          <w:rFonts w:ascii="Times New Roman" w:hAnsi="Times New Roman" w:cs="Times New Roman"/>
          <w:sz w:val="24"/>
        </w:rPr>
      </w:pPr>
    </w:p>
    <w:p w14:paraId="12062E54" w14:textId="3B49D7A0" w:rsidR="0087209D" w:rsidRPr="00E125C9" w:rsidRDefault="00EF24B3" w:rsidP="0087209D">
      <w:pPr>
        <w:spacing w:line="360" w:lineRule="auto"/>
        <w:jc w:val="both"/>
        <w:rPr>
          <w:rFonts w:ascii="Times New Roman" w:hAnsi="Times New Roman" w:cs="Times New Roman"/>
          <w:sz w:val="24"/>
        </w:rPr>
      </w:pPr>
      <w:proofErr w:type="gramStart"/>
      <w:r w:rsidRPr="00E125C9">
        <w:rPr>
          <w:rFonts w:ascii="Times New Roman" w:hAnsi="Times New Roman" w:cs="Times New Roman"/>
          <w:sz w:val="24"/>
        </w:rPr>
        <w:lastRenderedPageBreak/>
        <w:t>the</w:t>
      </w:r>
      <w:proofErr w:type="gramEnd"/>
      <w:r w:rsidRPr="00E125C9">
        <w:rPr>
          <w:rFonts w:ascii="Times New Roman" w:hAnsi="Times New Roman" w:cs="Times New Roman"/>
          <w:sz w:val="24"/>
        </w:rPr>
        <w:t xml:space="preserve"> cladding undergoes some oxidation</w:t>
      </w:r>
      <w:r w:rsidR="00FE2A52" w:rsidRPr="00E125C9">
        <w:rPr>
          <w:rFonts w:ascii="Times New Roman" w:hAnsi="Times New Roman" w:cs="Times New Roman"/>
          <w:sz w:val="24"/>
        </w:rPr>
        <w:t xml:space="preserve">, the phases present, and the </w:t>
      </w:r>
      <w:r w:rsidR="00AD493F" w:rsidRPr="00E125C9">
        <w:rPr>
          <w:rFonts w:ascii="Times New Roman" w:hAnsi="Times New Roman" w:cs="Times New Roman"/>
          <w:sz w:val="24"/>
        </w:rPr>
        <w:t>O/M</w:t>
      </w:r>
      <w:r w:rsidR="00FE2A52" w:rsidRPr="00E125C9">
        <w:rPr>
          <w:rFonts w:ascii="Times New Roman" w:hAnsi="Times New Roman" w:cs="Times New Roman"/>
          <w:sz w:val="24"/>
        </w:rPr>
        <w:t xml:space="preserve"> </w:t>
      </w:r>
      <w:r w:rsidR="00AD493F" w:rsidRPr="00E125C9">
        <w:rPr>
          <w:rFonts w:ascii="Times New Roman" w:hAnsi="Times New Roman" w:cs="Times New Roman"/>
          <w:sz w:val="24"/>
        </w:rPr>
        <w:t>of UO</w:t>
      </w:r>
      <w:r w:rsidR="00AD493F" w:rsidRPr="00E125C9">
        <w:rPr>
          <w:rFonts w:ascii="Times New Roman" w:hAnsi="Times New Roman" w:cs="Times New Roman"/>
          <w:sz w:val="24"/>
          <w:vertAlign w:val="subscript"/>
        </w:rPr>
        <w:t>2±x</w:t>
      </w:r>
      <w:r w:rsidR="00AD493F" w:rsidRPr="00E125C9">
        <w:rPr>
          <w:rFonts w:ascii="Times New Roman" w:hAnsi="Times New Roman" w:cs="Times New Roman"/>
          <w:sz w:val="24"/>
        </w:rPr>
        <w:t xml:space="preserve"> </w:t>
      </w:r>
      <w:r w:rsidR="00FE2A52" w:rsidRPr="00E125C9">
        <w:rPr>
          <w:rFonts w:ascii="Times New Roman" w:hAnsi="Times New Roman" w:cs="Times New Roman"/>
          <w:sz w:val="24"/>
        </w:rPr>
        <w:t>which in turn affects m</w:t>
      </w:r>
      <w:r w:rsidR="006B008C" w:rsidRPr="00E125C9">
        <w:rPr>
          <w:rFonts w:ascii="Times New Roman" w:hAnsi="Times New Roman" w:cs="Times New Roman"/>
          <w:sz w:val="24"/>
        </w:rPr>
        <w:t>any properties of the fuel.</w:t>
      </w:r>
    </w:p>
    <w:p w14:paraId="78EB397B" w14:textId="1EEE745D" w:rsidR="0068107C" w:rsidRPr="00E125C9" w:rsidRDefault="006B008C" w:rsidP="0087209D">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Stated another way</w:t>
      </w:r>
      <w:r w:rsidR="00801E78">
        <w:rPr>
          <w:rFonts w:ascii="Times New Roman" w:hAnsi="Times New Roman" w:cs="Times New Roman"/>
          <w:sz w:val="24"/>
        </w:rPr>
        <w:t>,</w:t>
      </w:r>
      <w:r w:rsidR="00BC6A3F" w:rsidRPr="00E125C9">
        <w:rPr>
          <w:rFonts w:ascii="Times New Roman" w:hAnsi="Times New Roman" w:cs="Times New Roman"/>
          <w:sz w:val="24"/>
        </w:rPr>
        <w:t xml:space="preserve"> </w:t>
      </w:r>
      <w:r w:rsidR="00263FDE">
        <w:rPr>
          <w:rFonts w:ascii="Times New Roman" w:hAnsi="Times New Roman" w:cs="Times New Roman"/>
          <w:position w:val="-14"/>
          <w:sz w:val="24"/>
          <w:szCs w:val="24"/>
        </w:rPr>
        <w:pict w14:anchorId="4AC4DE8C">
          <v:shape id="_x0000_i1028" type="#_x0000_t75" style="width:17.25pt;height:21pt">
            <v:imagedata r:id="rId39" o:title=""/>
          </v:shape>
        </w:pict>
      </w:r>
      <w:r w:rsidR="00273B22" w:rsidRPr="00E125C9">
        <w:rPr>
          <w:rFonts w:ascii="Times New Roman" w:hAnsi="Times New Roman" w:cs="Times New Roman"/>
          <w:sz w:val="24"/>
        </w:rPr>
        <w:t xml:space="preserve"> is determined by the composition and temperature of the </w:t>
      </w:r>
      <w:r w:rsidR="007F234B" w:rsidRPr="00E125C9">
        <w:rPr>
          <w:rFonts w:ascii="Times New Roman" w:hAnsi="Times New Roman" w:cs="Times New Roman"/>
          <w:sz w:val="24"/>
        </w:rPr>
        <w:t xml:space="preserve">urania </w:t>
      </w:r>
      <w:r w:rsidR="00273B22" w:rsidRPr="00E125C9">
        <w:rPr>
          <w:rFonts w:ascii="Times New Roman" w:hAnsi="Times New Roman" w:cs="Times New Roman"/>
          <w:sz w:val="24"/>
        </w:rPr>
        <w:t xml:space="preserve">phase.  </w:t>
      </w:r>
      <w:r w:rsidR="000131BB" w:rsidRPr="00E125C9">
        <w:rPr>
          <w:rFonts w:ascii="Times New Roman" w:hAnsi="Times New Roman" w:cs="Times New Roman"/>
          <w:sz w:val="24"/>
        </w:rPr>
        <w:t>In a fuel element, t</w:t>
      </w:r>
      <w:r w:rsidR="00273B22" w:rsidRPr="00E125C9">
        <w:rPr>
          <w:rFonts w:ascii="Times New Roman" w:hAnsi="Times New Roman" w:cs="Times New Roman"/>
          <w:sz w:val="24"/>
        </w:rPr>
        <w:t xml:space="preserve">his relationship </w:t>
      </w:r>
      <w:r w:rsidR="00097396" w:rsidRPr="00E125C9">
        <w:rPr>
          <w:rFonts w:ascii="Times New Roman" w:hAnsi="Times New Roman" w:cs="Times New Roman"/>
          <w:sz w:val="24"/>
        </w:rPr>
        <w:t xml:space="preserve">is complicated by a steep temperature gradient and the generation of fission products.  </w:t>
      </w:r>
      <w:r w:rsidR="007F234B" w:rsidRPr="00E125C9">
        <w:rPr>
          <w:rFonts w:ascii="Times New Roman" w:hAnsi="Times New Roman" w:cs="Times New Roman"/>
          <w:sz w:val="24"/>
        </w:rPr>
        <w:t>The</w:t>
      </w:r>
      <w:r w:rsidR="00273B22" w:rsidRPr="00E125C9">
        <w:rPr>
          <w:rFonts w:ascii="Times New Roman" w:hAnsi="Times New Roman" w:cs="Times New Roman"/>
          <w:sz w:val="24"/>
        </w:rPr>
        <w:t xml:space="preserve"> temperature </w:t>
      </w:r>
      <w:r w:rsidR="007F234B" w:rsidRPr="00E125C9">
        <w:rPr>
          <w:rFonts w:ascii="Times New Roman" w:hAnsi="Times New Roman" w:cs="Times New Roman"/>
          <w:sz w:val="24"/>
        </w:rPr>
        <w:t>profile creates chemical</w:t>
      </w:r>
      <w:r w:rsidR="00273B22" w:rsidRPr="00E125C9">
        <w:rPr>
          <w:rFonts w:ascii="Times New Roman" w:hAnsi="Times New Roman" w:cs="Times New Roman"/>
          <w:sz w:val="24"/>
        </w:rPr>
        <w:t xml:space="preserve"> potential imbalance</w:t>
      </w:r>
      <w:r w:rsidR="007F234B" w:rsidRPr="00E125C9">
        <w:rPr>
          <w:rFonts w:ascii="Times New Roman" w:hAnsi="Times New Roman" w:cs="Times New Roman"/>
          <w:sz w:val="24"/>
        </w:rPr>
        <w:t>s that drive</w:t>
      </w:r>
      <w:r w:rsidR="00273B22" w:rsidRPr="00E125C9">
        <w:rPr>
          <w:rFonts w:ascii="Times New Roman" w:hAnsi="Times New Roman" w:cs="Times New Roman"/>
          <w:sz w:val="24"/>
        </w:rPr>
        <w:t xml:space="preserve"> </w:t>
      </w:r>
      <w:r w:rsidRPr="00E125C9">
        <w:rPr>
          <w:rFonts w:ascii="Times New Roman" w:hAnsi="Times New Roman" w:cs="Times New Roman"/>
          <w:sz w:val="24"/>
        </w:rPr>
        <w:t xml:space="preserve">species (O, FP’s) </w:t>
      </w:r>
      <w:r w:rsidR="00273B22" w:rsidRPr="00E125C9">
        <w:rPr>
          <w:rFonts w:ascii="Times New Roman" w:hAnsi="Times New Roman" w:cs="Times New Roman"/>
          <w:sz w:val="24"/>
        </w:rPr>
        <w:t>transport and redistribution</w:t>
      </w:r>
      <w:r w:rsidR="00DC6323" w:rsidRPr="00E125C9">
        <w:rPr>
          <w:rFonts w:ascii="Times New Roman" w:hAnsi="Times New Roman" w:cs="Times New Roman"/>
          <w:sz w:val="24"/>
        </w:rPr>
        <w:t xml:space="preserve"> in the fuel element</w:t>
      </w:r>
      <w:r w:rsidR="00273B22" w:rsidRPr="00E125C9">
        <w:rPr>
          <w:rFonts w:ascii="Times New Roman" w:hAnsi="Times New Roman" w:cs="Times New Roman"/>
          <w:sz w:val="24"/>
        </w:rPr>
        <w:t>.  Furthermore, w</w:t>
      </w:r>
      <w:r w:rsidR="00097396" w:rsidRPr="00E125C9">
        <w:rPr>
          <w:rFonts w:ascii="Times New Roman" w:hAnsi="Times New Roman" w:cs="Times New Roman"/>
          <w:sz w:val="24"/>
        </w:rPr>
        <w:t>hen a uranium atom absorbs a thermal neutron and fi</w:t>
      </w:r>
      <w:r w:rsidR="000131BB" w:rsidRPr="00E125C9">
        <w:rPr>
          <w:rFonts w:ascii="Times New Roman" w:hAnsi="Times New Roman" w:cs="Times New Roman"/>
          <w:sz w:val="24"/>
        </w:rPr>
        <w:t xml:space="preserve">ssions, the result is one atom around 1/3 and the other about </w:t>
      </w:r>
      <w:r w:rsidR="00097396" w:rsidRPr="00E125C9">
        <w:rPr>
          <w:rFonts w:ascii="Times New Roman" w:hAnsi="Times New Roman" w:cs="Times New Roman"/>
          <w:sz w:val="24"/>
        </w:rPr>
        <w:t>2/3 the mass of U</w:t>
      </w:r>
      <w:r w:rsidR="00097396" w:rsidRPr="00E125C9">
        <w:rPr>
          <w:rFonts w:ascii="Times New Roman" w:hAnsi="Times New Roman" w:cs="Times New Roman"/>
          <w:sz w:val="24"/>
          <w:vertAlign w:val="superscript"/>
        </w:rPr>
        <w:t>235</w:t>
      </w:r>
      <w:r w:rsidR="00097396" w:rsidRPr="00E125C9">
        <w:rPr>
          <w:rFonts w:ascii="Times New Roman" w:hAnsi="Times New Roman" w:cs="Times New Roman"/>
          <w:sz w:val="24"/>
        </w:rPr>
        <w:t xml:space="preserve">.  This gives a bimodal distribution as can be seen in </w:t>
      </w:r>
      <w:r w:rsidR="00F60E62" w:rsidRPr="00E125C9">
        <w:rPr>
          <w:rFonts w:ascii="Times New Roman" w:hAnsi="Times New Roman" w:cs="Times New Roman"/>
          <w:sz w:val="24"/>
        </w:rPr>
        <w:t>Fig.</w:t>
      </w:r>
      <w:r w:rsidR="0012530D" w:rsidRPr="00E125C9">
        <w:rPr>
          <w:rFonts w:ascii="Times New Roman" w:hAnsi="Times New Roman" w:cs="Times New Roman"/>
          <w:sz w:val="24"/>
        </w:rPr>
        <w:t xml:space="preserve"> </w:t>
      </w:r>
      <w:r w:rsidR="00DD0B97" w:rsidRPr="00E125C9">
        <w:rPr>
          <w:rFonts w:ascii="Times New Roman" w:hAnsi="Times New Roman" w:cs="Times New Roman"/>
          <w:sz w:val="24"/>
        </w:rPr>
        <w:t>1.</w:t>
      </w:r>
      <w:r w:rsidR="00331BDA" w:rsidRPr="00E125C9">
        <w:rPr>
          <w:rFonts w:ascii="Times New Roman" w:hAnsi="Times New Roman" w:cs="Times New Roman"/>
          <w:sz w:val="24"/>
        </w:rPr>
        <w:t>5</w:t>
      </w:r>
      <w:r w:rsidR="00097396" w:rsidRPr="00E125C9">
        <w:rPr>
          <w:rFonts w:ascii="Times New Roman" w:hAnsi="Times New Roman" w:cs="Times New Roman"/>
          <w:sz w:val="24"/>
        </w:rPr>
        <w:t xml:space="preserve">.  Many </w:t>
      </w:r>
      <w:r w:rsidR="00317F2E" w:rsidRPr="00E125C9">
        <w:rPr>
          <w:rFonts w:ascii="Times New Roman" w:hAnsi="Times New Roman" w:cs="Times New Roman"/>
          <w:sz w:val="24"/>
        </w:rPr>
        <w:t>high yield FP’s</w:t>
      </w:r>
      <w:r w:rsidR="00097396" w:rsidRPr="00E125C9">
        <w:rPr>
          <w:rFonts w:ascii="Times New Roman" w:hAnsi="Times New Roman" w:cs="Times New Roman"/>
          <w:sz w:val="24"/>
        </w:rPr>
        <w:t xml:space="preserve"> are </w:t>
      </w:r>
      <w:r w:rsidR="00317F2E" w:rsidRPr="00E125C9">
        <w:rPr>
          <w:rFonts w:ascii="Times New Roman" w:hAnsi="Times New Roman" w:cs="Times New Roman"/>
          <w:sz w:val="24"/>
        </w:rPr>
        <w:t xml:space="preserve">soluble in the fluorite matrix </w:t>
      </w:r>
      <w:r w:rsidR="00097396" w:rsidRPr="00E125C9">
        <w:rPr>
          <w:rFonts w:ascii="Times New Roman" w:hAnsi="Times New Roman" w:cs="Times New Roman"/>
          <w:sz w:val="24"/>
        </w:rPr>
        <w:t>and</w:t>
      </w:r>
      <w:r w:rsidR="00317F2E" w:rsidRPr="00E125C9">
        <w:rPr>
          <w:rFonts w:ascii="Times New Roman" w:hAnsi="Times New Roman" w:cs="Times New Roman"/>
          <w:sz w:val="24"/>
        </w:rPr>
        <w:t xml:space="preserve"> therefore</w:t>
      </w:r>
      <w:r w:rsidR="00097396" w:rsidRPr="00E125C9">
        <w:rPr>
          <w:rFonts w:ascii="Times New Roman" w:hAnsi="Times New Roman" w:cs="Times New Roman"/>
          <w:sz w:val="24"/>
        </w:rPr>
        <w:t xml:space="preserve"> significantly affect the oxygen potential of the phase.</w:t>
      </w:r>
      <w:r w:rsidR="00317F2E" w:rsidRPr="00E125C9">
        <w:rPr>
          <w:rFonts w:ascii="Times New Roman" w:hAnsi="Times New Roman" w:cs="Times New Roman"/>
          <w:sz w:val="24"/>
        </w:rPr>
        <w:t xml:space="preserve">  Among these are Y, La, Ce, </w:t>
      </w:r>
      <w:r w:rsidR="0035327D" w:rsidRPr="00E125C9">
        <w:rPr>
          <w:rFonts w:ascii="Times New Roman" w:hAnsi="Times New Roman" w:cs="Times New Roman"/>
          <w:sz w:val="24"/>
        </w:rPr>
        <w:t xml:space="preserve">Pr, </w:t>
      </w:r>
      <w:r w:rsidR="00317F2E" w:rsidRPr="00E125C9">
        <w:rPr>
          <w:rFonts w:ascii="Times New Roman" w:hAnsi="Times New Roman" w:cs="Times New Roman"/>
          <w:sz w:val="24"/>
        </w:rPr>
        <w:t>and Nd.</w:t>
      </w:r>
      <w:r w:rsidR="001A0D8A" w:rsidRPr="00E125C9">
        <w:rPr>
          <w:rFonts w:ascii="Times New Roman" w:hAnsi="Times New Roman" w:cs="Times New Roman"/>
          <w:sz w:val="24"/>
        </w:rPr>
        <w:t xml:space="preserve"> </w:t>
      </w:r>
    </w:p>
    <w:p w14:paraId="31CE2AFC" w14:textId="6999745A" w:rsidR="0035327D" w:rsidRPr="00E125C9" w:rsidRDefault="00760C15" w:rsidP="0087209D">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Apart from</w:t>
      </w:r>
      <w:r w:rsidR="00822856" w:rsidRPr="00E125C9">
        <w:rPr>
          <w:rFonts w:ascii="Times New Roman" w:hAnsi="Times New Roman" w:cs="Times New Roman"/>
          <w:sz w:val="24"/>
        </w:rPr>
        <w:t xml:space="preserve"> </w:t>
      </w:r>
      <w:r w:rsidRPr="00E125C9">
        <w:rPr>
          <w:rFonts w:ascii="Times New Roman" w:hAnsi="Times New Roman" w:cs="Times New Roman"/>
          <w:sz w:val="24"/>
        </w:rPr>
        <w:t>the rare-earths, Y, and Pu</w:t>
      </w:r>
      <w:r w:rsidR="00822856" w:rsidRPr="00E125C9">
        <w:rPr>
          <w:rFonts w:ascii="Times New Roman" w:hAnsi="Times New Roman" w:cs="Times New Roman"/>
          <w:sz w:val="24"/>
        </w:rPr>
        <w:t xml:space="preserve"> </w:t>
      </w:r>
      <w:r w:rsidRPr="00E125C9">
        <w:rPr>
          <w:rFonts w:ascii="Times New Roman" w:hAnsi="Times New Roman" w:cs="Times New Roman"/>
          <w:sz w:val="24"/>
        </w:rPr>
        <w:t xml:space="preserve">that dissolve in the fluorite matrix, fissioning of a uranium atom </w:t>
      </w:r>
      <w:r w:rsidR="00822856" w:rsidRPr="00E125C9">
        <w:rPr>
          <w:rFonts w:ascii="Times New Roman" w:hAnsi="Times New Roman" w:cs="Times New Roman"/>
          <w:sz w:val="24"/>
        </w:rPr>
        <w:t xml:space="preserve">results in </w:t>
      </w:r>
      <w:r w:rsidRPr="00E125C9">
        <w:rPr>
          <w:rFonts w:ascii="Times New Roman" w:hAnsi="Times New Roman" w:cs="Times New Roman"/>
          <w:sz w:val="24"/>
        </w:rPr>
        <w:t xml:space="preserve">elements that form </w:t>
      </w:r>
      <w:r w:rsidR="00822856" w:rsidRPr="00E125C9">
        <w:rPr>
          <w:rFonts w:ascii="Times New Roman" w:hAnsi="Times New Roman" w:cs="Times New Roman"/>
          <w:sz w:val="24"/>
        </w:rPr>
        <w:t>separate oxides, metallic inclusions, and gasses.  A graphic of this complex behavior</w:t>
      </w:r>
      <w:r w:rsidR="00AB2BD0" w:rsidRPr="00E125C9">
        <w:rPr>
          <w:rFonts w:ascii="Times New Roman" w:hAnsi="Times New Roman" w:cs="Times New Roman"/>
          <w:sz w:val="24"/>
        </w:rPr>
        <w:t xml:space="preserve"> resulting</w:t>
      </w:r>
      <w:r w:rsidR="00822856" w:rsidRPr="00E125C9">
        <w:rPr>
          <w:rFonts w:ascii="Times New Roman" w:hAnsi="Times New Roman" w:cs="Times New Roman"/>
          <w:sz w:val="24"/>
        </w:rPr>
        <w:t xml:space="preserve"> from irradiation is given in </w:t>
      </w:r>
      <w:r w:rsidR="0068107C" w:rsidRPr="00E125C9">
        <w:rPr>
          <w:rFonts w:ascii="Times New Roman" w:hAnsi="Times New Roman" w:cs="Times New Roman"/>
          <w:sz w:val="24"/>
        </w:rPr>
        <w:t xml:space="preserve">Fig. </w:t>
      </w:r>
      <w:r w:rsidR="00DD0B97" w:rsidRPr="00E125C9">
        <w:rPr>
          <w:rFonts w:ascii="Times New Roman" w:hAnsi="Times New Roman" w:cs="Times New Roman"/>
          <w:sz w:val="24"/>
        </w:rPr>
        <w:t>1.</w:t>
      </w:r>
      <w:r w:rsidR="00331BDA" w:rsidRPr="00E125C9">
        <w:rPr>
          <w:rFonts w:ascii="Times New Roman" w:hAnsi="Times New Roman" w:cs="Times New Roman"/>
          <w:sz w:val="24"/>
        </w:rPr>
        <w:t>6</w:t>
      </w:r>
      <w:r w:rsidR="00FB294D" w:rsidRPr="00E125C9">
        <w:rPr>
          <w:rFonts w:ascii="Times New Roman" w:hAnsi="Times New Roman" w:cs="Times New Roman"/>
          <w:sz w:val="24"/>
        </w:rPr>
        <w:t xml:space="preserve"> after Olander </w:t>
      </w:r>
      <w:r w:rsidR="00C72681" w:rsidRPr="00E125C9">
        <w:rPr>
          <w:rFonts w:ascii="Times New Roman" w:hAnsi="Times New Roman" w:cs="Times New Roman"/>
          <w:sz w:val="24"/>
        </w:rPr>
        <w:fldChar w:fldCharType="begin"/>
      </w:r>
      <w:r w:rsidR="00B40C2D" w:rsidRPr="00E125C9">
        <w:rPr>
          <w:rFonts w:ascii="Times New Roman" w:hAnsi="Times New Roman" w:cs="Times New Roman"/>
          <w:sz w:val="24"/>
        </w:rPr>
        <w:instrText xml:space="preserve"> ADDIN EN.CITE &lt;EndNote&gt;&lt;Cite&gt;&lt;Author&gt;Olander&lt;/Author&gt;&lt;Year&gt;1976&lt;/Year&gt;&lt;RecNum&gt;189&lt;/RecNum&gt;&lt;DisplayText&gt;[7]&lt;/DisplayText&gt;&lt;record&gt;&lt;rec-number&gt;189&lt;/rec-number&gt;&lt;foreign-keys&gt;&lt;key app="EN" db-id="zwrv2rtvf20fpqewx5dpvdwaf5tftew9vfwa"&gt;189&lt;/key&gt;&lt;/foreign-keys&gt;&lt;ref-type name="Report"&gt;27&lt;/ref-type&gt;&lt;contributors&gt;&lt;authors&gt;&lt;author&gt;Olander, Donald R&lt;/author&gt;&lt;/authors&gt;&lt;/contributors&gt;&lt;titles&gt;&lt;title&gt;Fundamental aspects of nuclear reactor fuel elements&lt;/title&gt;&lt;/titles&gt;&lt;dates&gt;&lt;year&gt;1976&lt;/year&gt;&lt;/dates&gt;&lt;publisher&gt;California Univ., Berkeley (USA). Dept. of Nuclear Engineering&lt;/publisher&gt;&lt;urls&gt;&lt;/urls&gt;&lt;/record&gt;&lt;/Cite&gt;&lt;/EndNote&gt;</w:instrText>
      </w:r>
      <w:r w:rsidR="00C72681" w:rsidRPr="00E125C9">
        <w:rPr>
          <w:rFonts w:ascii="Times New Roman" w:hAnsi="Times New Roman" w:cs="Times New Roman"/>
          <w:sz w:val="24"/>
        </w:rPr>
        <w:fldChar w:fldCharType="separate"/>
      </w:r>
      <w:r w:rsidR="00B40C2D" w:rsidRPr="00E125C9">
        <w:rPr>
          <w:rFonts w:ascii="Times New Roman" w:hAnsi="Times New Roman" w:cs="Times New Roman"/>
          <w:noProof/>
          <w:sz w:val="24"/>
        </w:rPr>
        <w:t>[</w:t>
      </w:r>
      <w:hyperlink w:anchor="_ENREF_7" w:tooltip="Olander, 1976 #189" w:history="1">
        <w:r w:rsidR="00782583" w:rsidRPr="00E125C9">
          <w:rPr>
            <w:rFonts w:ascii="Times New Roman" w:hAnsi="Times New Roman" w:cs="Times New Roman"/>
            <w:noProof/>
            <w:sz w:val="24"/>
          </w:rPr>
          <w:t>7</w:t>
        </w:r>
      </w:hyperlink>
      <w:r w:rsidR="00B40C2D" w:rsidRPr="00E125C9">
        <w:rPr>
          <w:rFonts w:ascii="Times New Roman" w:hAnsi="Times New Roman" w:cs="Times New Roman"/>
          <w:noProof/>
          <w:sz w:val="24"/>
        </w:rPr>
        <w:t>]</w:t>
      </w:r>
      <w:r w:rsidR="00C72681" w:rsidRPr="00E125C9">
        <w:rPr>
          <w:rFonts w:ascii="Times New Roman" w:hAnsi="Times New Roman" w:cs="Times New Roman"/>
          <w:sz w:val="24"/>
        </w:rPr>
        <w:fldChar w:fldCharType="end"/>
      </w:r>
      <w:r w:rsidR="00822856" w:rsidRPr="00E125C9">
        <w:rPr>
          <w:rFonts w:ascii="Times New Roman" w:hAnsi="Times New Roman" w:cs="Times New Roman"/>
          <w:sz w:val="24"/>
        </w:rPr>
        <w:t>.</w:t>
      </w:r>
      <w:r w:rsidR="00431D23" w:rsidRPr="00E125C9">
        <w:rPr>
          <w:rFonts w:ascii="Times New Roman" w:hAnsi="Times New Roman" w:cs="Times New Roman"/>
          <w:sz w:val="24"/>
        </w:rPr>
        <w:t xml:space="preserve"> The noble gasses Xe and Kr constitute the majority of the vapor phase fission products.  These elements are</w:t>
      </w:r>
      <w:r w:rsidR="00AD2655" w:rsidRPr="00E125C9">
        <w:rPr>
          <w:rFonts w:ascii="Times New Roman" w:hAnsi="Times New Roman" w:cs="Times New Roman"/>
          <w:sz w:val="24"/>
        </w:rPr>
        <w:t xml:space="preserve"> largely</w:t>
      </w:r>
      <w:r w:rsidR="00431D23" w:rsidRPr="00E125C9">
        <w:rPr>
          <w:rFonts w:ascii="Times New Roman" w:hAnsi="Times New Roman" w:cs="Times New Roman"/>
          <w:sz w:val="24"/>
        </w:rPr>
        <w:t xml:space="preserve"> insoluble in the fluorite phase, coalesce to form bubbles that cause the fuel to swell, or migrate to grain boundaries and cracks where they can escape into the plenum and gap region </w:t>
      </w:r>
      <w:r w:rsidR="0076044C" w:rsidRPr="00E125C9">
        <w:rPr>
          <w:rFonts w:ascii="Times New Roman" w:hAnsi="Times New Roman" w:cs="Times New Roman"/>
          <w:sz w:val="24"/>
        </w:rPr>
        <w:t>increasing the fuel pin pressure</w:t>
      </w:r>
      <w:r w:rsidR="00F260C5" w:rsidRPr="00E125C9">
        <w:rPr>
          <w:rFonts w:ascii="Times New Roman" w:hAnsi="Times New Roman" w:cs="Times New Roman"/>
          <w:sz w:val="24"/>
        </w:rPr>
        <w:t xml:space="preserve"> and decreasing the thermal conductivity of the fuel-clad gap</w:t>
      </w:r>
      <w:r w:rsidR="0076044C" w:rsidRPr="00E125C9">
        <w:rPr>
          <w:rFonts w:ascii="Times New Roman" w:hAnsi="Times New Roman" w:cs="Times New Roman"/>
          <w:sz w:val="24"/>
        </w:rPr>
        <w:t xml:space="preserve">.  </w:t>
      </w:r>
      <w:r w:rsidR="001D47AF" w:rsidRPr="00E125C9">
        <w:rPr>
          <w:rFonts w:ascii="Times New Roman" w:hAnsi="Times New Roman" w:cs="Times New Roman"/>
          <w:sz w:val="24"/>
        </w:rPr>
        <w:t>T</w:t>
      </w:r>
      <w:r w:rsidR="00527270" w:rsidRPr="00E125C9">
        <w:rPr>
          <w:rFonts w:ascii="Times New Roman" w:hAnsi="Times New Roman" w:cs="Times New Roman"/>
          <w:sz w:val="24"/>
        </w:rPr>
        <w:t xml:space="preserve">he </w:t>
      </w:r>
      <w:r w:rsidR="002D6687" w:rsidRPr="00E125C9">
        <w:rPr>
          <w:rFonts w:ascii="Times New Roman" w:hAnsi="Times New Roman" w:cs="Times New Roman"/>
          <w:sz w:val="24"/>
        </w:rPr>
        <w:t>elements</w:t>
      </w:r>
      <w:r w:rsidR="00527270" w:rsidRPr="00E125C9">
        <w:rPr>
          <w:rFonts w:ascii="Times New Roman" w:hAnsi="Times New Roman" w:cs="Times New Roman"/>
          <w:sz w:val="24"/>
        </w:rPr>
        <w:t xml:space="preserve"> </w:t>
      </w:r>
      <w:r w:rsidR="00EA7F27" w:rsidRPr="00E125C9">
        <w:rPr>
          <w:rFonts w:ascii="Times New Roman" w:hAnsi="Times New Roman" w:cs="Times New Roman"/>
          <w:sz w:val="24"/>
        </w:rPr>
        <w:t>p</w:t>
      </w:r>
      <w:r w:rsidR="00527270" w:rsidRPr="00E125C9">
        <w:rPr>
          <w:rFonts w:ascii="Times New Roman" w:hAnsi="Times New Roman" w:cs="Times New Roman"/>
          <w:sz w:val="24"/>
        </w:rPr>
        <w:t xml:space="preserve">resent </w:t>
      </w:r>
      <w:r w:rsidR="00BC63B5" w:rsidRPr="00E125C9">
        <w:rPr>
          <w:rFonts w:ascii="Times New Roman" w:hAnsi="Times New Roman" w:cs="Times New Roman"/>
          <w:sz w:val="24"/>
        </w:rPr>
        <w:t>from fission and activation</w:t>
      </w:r>
      <w:r w:rsidR="002D6687" w:rsidRPr="00E125C9">
        <w:rPr>
          <w:rFonts w:ascii="Times New Roman" w:hAnsi="Times New Roman" w:cs="Times New Roman"/>
          <w:sz w:val="24"/>
        </w:rPr>
        <w:t>, both solid and gaseous,</w:t>
      </w:r>
      <w:r w:rsidR="00BC63B5" w:rsidRPr="00E125C9">
        <w:rPr>
          <w:rFonts w:ascii="Times New Roman" w:hAnsi="Times New Roman" w:cs="Times New Roman"/>
          <w:sz w:val="24"/>
        </w:rPr>
        <w:t xml:space="preserve"> </w:t>
      </w:r>
      <w:r w:rsidR="00527270" w:rsidRPr="00E125C9">
        <w:rPr>
          <w:rFonts w:ascii="Times New Roman" w:hAnsi="Times New Roman" w:cs="Times New Roman"/>
          <w:sz w:val="24"/>
        </w:rPr>
        <w:t>determine</w:t>
      </w:r>
      <w:r w:rsidR="00EA7F27" w:rsidRPr="00E125C9">
        <w:rPr>
          <w:rFonts w:ascii="Times New Roman" w:hAnsi="Times New Roman" w:cs="Times New Roman"/>
          <w:sz w:val="24"/>
        </w:rPr>
        <w:t xml:space="preserve"> thermal properties</w:t>
      </w:r>
      <w:r w:rsidR="00063CE1" w:rsidRPr="00E125C9">
        <w:rPr>
          <w:rFonts w:ascii="Times New Roman" w:hAnsi="Times New Roman" w:cs="Times New Roman"/>
          <w:sz w:val="24"/>
        </w:rPr>
        <w:t xml:space="preserve"> </w:t>
      </w:r>
      <w:r w:rsidR="006B008C" w:rsidRPr="00E125C9">
        <w:rPr>
          <w:rFonts w:ascii="Times New Roman" w:hAnsi="Times New Roman" w:cs="Times New Roman"/>
          <w:sz w:val="24"/>
        </w:rPr>
        <w:t>as well as</w:t>
      </w:r>
      <w:r w:rsidR="00527270" w:rsidRPr="00E125C9">
        <w:rPr>
          <w:rFonts w:ascii="Times New Roman" w:hAnsi="Times New Roman" w:cs="Times New Roman"/>
          <w:sz w:val="24"/>
        </w:rPr>
        <w:t xml:space="preserve"> influence the </w:t>
      </w:r>
      <w:r w:rsidR="00063CE1" w:rsidRPr="00E125C9">
        <w:rPr>
          <w:rFonts w:ascii="Times New Roman" w:hAnsi="Times New Roman" w:cs="Times New Roman"/>
          <w:sz w:val="24"/>
        </w:rPr>
        <w:t>degree of swelling tha</w:t>
      </w:r>
      <w:r w:rsidR="00527270" w:rsidRPr="00E125C9">
        <w:rPr>
          <w:rFonts w:ascii="Times New Roman" w:hAnsi="Times New Roman" w:cs="Times New Roman"/>
          <w:sz w:val="24"/>
        </w:rPr>
        <w:t>t a fuel pellet experiences</w:t>
      </w:r>
      <w:r w:rsidR="00063CE1" w:rsidRPr="00E125C9">
        <w:rPr>
          <w:rFonts w:ascii="Times New Roman" w:hAnsi="Times New Roman" w:cs="Times New Roman"/>
          <w:sz w:val="24"/>
        </w:rPr>
        <w:t>.</w:t>
      </w:r>
    </w:p>
    <w:p w14:paraId="53C25265" w14:textId="77777777" w:rsidR="00251F2C" w:rsidRPr="00E125C9" w:rsidRDefault="00251F2C" w:rsidP="0087209D">
      <w:pPr>
        <w:spacing w:line="360" w:lineRule="auto"/>
        <w:ind w:firstLine="720"/>
        <w:jc w:val="both"/>
        <w:rPr>
          <w:rFonts w:ascii="Times New Roman" w:hAnsi="Times New Roman" w:cs="Times New Roman"/>
          <w:sz w:val="24"/>
        </w:rPr>
      </w:pPr>
    </w:p>
    <w:p w14:paraId="695DF354" w14:textId="390C3F84" w:rsidR="00251F2C" w:rsidRPr="00E125C9" w:rsidRDefault="00251F2C" w:rsidP="00251F2C">
      <w:pPr>
        <w:spacing w:line="360" w:lineRule="auto"/>
        <w:jc w:val="both"/>
        <w:rPr>
          <w:rFonts w:ascii="Times New Roman" w:hAnsi="Times New Roman" w:cs="Times New Roman"/>
          <w:b/>
          <w:sz w:val="28"/>
        </w:rPr>
      </w:pPr>
      <w:r w:rsidRPr="00E125C9">
        <w:rPr>
          <w:rFonts w:ascii="Times New Roman" w:hAnsi="Times New Roman" w:cs="Times New Roman"/>
          <w:b/>
          <w:sz w:val="28"/>
        </w:rPr>
        <w:t>1.3 Computational thermodynamic</w:t>
      </w:r>
      <w:r w:rsidR="00AD2655" w:rsidRPr="00E125C9">
        <w:rPr>
          <w:rFonts w:ascii="Times New Roman" w:hAnsi="Times New Roman" w:cs="Times New Roman"/>
          <w:b/>
          <w:sz w:val="28"/>
        </w:rPr>
        <w:t>s</w:t>
      </w:r>
      <w:r w:rsidRPr="00E125C9">
        <w:rPr>
          <w:rFonts w:ascii="Times New Roman" w:hAnsi="Times New Roman" w:cs="Times New Roman"/>
          <w:b/>
          <w:sz w:val="28"/>
        </w:rPr>
        <w:t xml:space="preserve"> coupled fuel performance simulations</w:t>
      </w:r>
    </w:p>
    <w:p w14:paraId="2A891E59" w14:textId="1ABEA483" w:rsidR="00251F2C" w:rsidRPr="00E125C9" w:rsidRDefault="00251F2C" w:rsidP="001D2B16">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It is important that commercial nuclear reactors operate within the limits of design to ensure safe and effective</w:t>
      </w:r>
      <w:r w:rsidR="001D2B16" w:rsidRPr="00E125C9">
        <w:rPr>
          <w:rFonts w:ascii="Times New Roman" w:hAnsi="Times New Roman" w:cs="Times New Roman"/>
          <w:sz w:val="24"/>
        </w:rPr>
        <w:t xml:space="preserve"> delivery of electrical power. </w:t>
      </w:r>
      <w:r w:rsidRPr="00E125C9">
        <w:rPr>
          <w:rFonts w:ascii="Times New Roman" w:hAnsi="Times New Roman" w:cs="Times New Roman"/>
          <w:sz w:val="24"/>
        </w:rPr>
        <w:t xml:space="preserve">The fundamental physics of many of the phenomena that occur in a fuel element during normal operation are still </w:t>
      </w:r>
      <w:r w:rsidRPr="00E125C9">
        <w:rPr>
          <w:rFonts w:ascii="Times New Roman" w:hAnsi="Times New Roman" w:cs="Times New Roman"/>
          <w:sz w:val="24"/>
        </w:rPr>
        <w:lastRenderedPageBreak/>
        <w:t xml:space="preserve">poorly understood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&lt;EndNote&gt;&lt;Cite&gt;&lt;Author&gt;Devanathan&lt;/Author&gt;&lt;Year&gt;2010&lt;/Year&gt;&lt;RecNum&gt;231&lt;/RecNum&gt;&lt;DisplayText&gt;[10]&lt;/DisplayText&gt;&lt;record&gt;&lt;rec-number&gt;231&lt;/rec-number&gt;&lt;foreign-keys&gt;&lt;key app="EN" db-id="zwrv2rtvf20fpqewx5dpvdwaf5tftew9vfwa"&gt;231&lt;/key&gt;&lt;/foreign-keys&gt;&lt;ref-type name="Journal Article"&gt;17&lt;/ref-type&gt;&lt;contributors&gt;&lt;authors&gt;&lt;author&gt;Devanathan, Ram&lt;/author&gt;&lt;author&gt;Van Brutzel, Laurent&lt;/author&gt;&lt;author&gt;Chartier, Alain&lt;/author&gt;&lt;author&gt;Guéneau, Christine&lt;/author&gt;&lt;author&gt;Mattsson, Ann E&lt;/author&gt;&lt;author&gt;Tikare, Veena&lt;/author&gt;&lt;author&gt;Bartel, Timothy&lt;/author&gt;&lt;author&gt;Besmann, Theodore&lt;/author&gt;&lt;author&gt;Stan, Marius&lt;/author&gt;&lt;author&gt;Van Uffelen, Paul&lt;/author&gt;&lt;/authors&gt;&lt;/contributors&gt;&lt;titles&gt;&lt;title&gt;Modeling and simulation of nuclear fuel materials&lt;/title&gt;&lt;secondary-title&gt;Energy &amp;amp; Environmental Science&lt;/secondary-title&gt;&lt;/titles&gt;&lt;periodical&gt;&lt;full-title&gt;Energy &amp;amp; Environmental Science&lt;/full-title&gt;&lt;/periodical&gt;&lt;pages&gt;1406-1426&lt;/pages&gt;&lt;volume&gt;3&lt;/volume&gt;&lt;number&gt;10&lt;/number&gt;&lt;dates&gt;&lt;year&gt;2010&lt;/year&gt;&lt;/dates&gt;&lt;urls&gt;&lt;/urls&gt;&lt;/record&gt;&lt;/Cite&gt;&lt;/EndNote&gt;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 w:tooltip="Devanathan, 2010 #231" w:history="1">
        <w:r w:rsidR="00782583" w:rsidRPr="00E125C9">
          <w:rPr>
            <w:rFonts w:ascii="Times New Roman" w:hAnsi="Times New Roman" w:cs="Times New Roman"/>
            <w:noProof/>
            <w:sz w:val="24"/>
          </w:rPr>
          <w:t>10</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thus many performance simulators rely heavily on empirical relations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 ExcludeYear="1"&gt;&lt;Author&gt;Piro&lt;/Author&gt;&lt;RecNum&gt;232&lt;/RecNum&gt;&lt;DisplayText&gt;[11]&lt;/DisplayText&gt;&lt;record&gt;&lt;rec-number&gt;232&lt;/rec-number&gt;&lt;foreign-keys&gt;&lt;key app="EN" db-id="zwrv2rtvf20fpqewx5dpvdwaf5tftew9vfwa"&gt;232&lt;/key&gt;&lt;/foreign-keys&gt;&lt;ref-type name="Personal Communication"&gt;26&lt;/ref-type&gt;&lt;contributors&gt;&lt;authors&gt;&lt;author&gt;Piro, MHA&lt;/author&gt;&lt;/authors&gt;&lt;/contributors&gt;&lt;titles&gt;&lt;/titles&gt;&lt;dates&gt;&lt;/dates&gt;&lt;urls&gt;&lt;/urls&gt;&lt;/record&gt;&lt;/Cite&gt;&lt;/EndNote&gt;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1" w:tooltip="Piro,  #232" w:history="1">
        <w:r w:rsidR="00782583" w:rsidRPr="00E125C9">
          <w:rPr>
            <w:rFonts w:ascii="Times New Roman" w:hAnsi="Times New Roman" w:cs="Times New Roman"/>
            <w:noProof/>
            <w:sz w:val="24"/>
          </w:rPr>
          <w:t>11</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that suffer from two major problems.  First, they cannot be extrapolated outside of the range of validation; second, they require a vast amount of resources to acquire the necessary knowledge for successful implementation.  As a result, an effort to model behavior of an operating fuel element using a multi-physics approach is the subject of intense interest spanning multiple disciplines.  </w:t>
      </w:r>
      <w:r w:rsidR="00496849" w:rsidRPr="00E125C9">
        <w:rPr>
          <w:rFonts w:ascii="Times New Roman" w:hAnsi="Times New Roman" w:cs="Times New Roman"/>
          <w:sz w:val="24"/>
        </w:rPr>
        <w:t>The first step is</w:t>
      </w:r>
      <w:r w:rsidR="007404DE" w:rsidRPr="00E125C9">
        <w:rPr>
          <w:rFonts w:ascii="Times New Roman" w:hAnsi="Times New Roman" w:cs="Times New Roman"/>
          <w:sz w:val="24"/>
        </w:rPr>
        <w:t xml:space="preserve"> to</w:t>
      </w:r>
      <w:r w:rsidR="00496849" w:rsidRPr="00E125C9">
        <w:rPr>
          <w:rFonts w:ascii="Times New Roman" w:hAnsi="Times New Roman" w:cs="Times New Roman"/>
          <w:sz w:val="24"/>
        </w:rPr>
        <w:t xml:space="preserve"> benchmark the simulation codes to conventional oxide fuel systems </w:t>
      </w:r>
      <w:r w:rsidR="007404DE" w:rsidRPr="00E125C9">
        <w:rPr>
          <w:rFonts w:ascii="Times New Roman" w:hAnsi="Times New Roman" w:cs="Times New Roman"/>
          <w:sz w:val="24"/>
        </w:rPr>
        <w:t xml:space="preserve">since a tremendous amount of experimental data already exists for them. </w:t>
      </w:r>
      <w:r w:rsidRPr="00E125C9">
        <w:rPr>
          <w:rFonts w:ascii="Times New Roman" w:hAnsi="Times New Roman" w:cs="Times New Roman"/>
          <w:sz w:val="24"/>
        </w:rPr>
        <w:t xml:space="preserve">From this, the development of next generation advanced reactor materials can be </w:t>
      </w:r>
      <w:r w:rsidR="00394F07" w:rsidRPr="00E125C9">
        <w:rPr>
          <w:rFonts w:ascii="Times New Roman" w:hAnsi="Times New Roman" w:cs="Times New Roman"/>
          <w:sz w:val="24"/>
        </w:rPr>
        <w:t>designed and</w:t>
      </w:r>
      <w:r w:rsidR="007404DE" w:rsidRPr="00E125C9">
        <w:rPr>
          <w:rFonts w:ascii="Times New Roman" w:hAnsi="Times New Roman" w:cs="Times New Roman"/>
          <w:sz w:val="24"/>
        </w:rPr>
        <w:t xml:space="preserve"> qualified with the aid of these powerful computational predictive aids; the simulation results can be </w:t>
      </w:r>
      <w:r w:rsidRPr="00E125C9">
        <w:rPr>
          <w:rFonts w:ascii="Times New Roman" w:hAnsi="Times New Roman" w:cs="Times New Roman"/>
          <w:sz w:val="24"/>
        </w:rPr>
        <w:t xml:space="preserve">subsequently validated </w:t>
      </w:r>
      <w:r w:rsidR="00394F07" w:rsidRPr="00E125C9">
        <w:rPr>
          <w:rFonts w:ascii="Times New Roman" w:hAnsi="Times New Roman" w:cs="Times New Roman"/>
          <w:sz w:val="24"/>
        </w:rPr>
        <w:t xml:space="preserve">by </w:t>
      </w:r>
      <w:r w:rsidRPr="00E125C9">
        <w:rPr>
          <w:rFonts w:ascii="Times New Roman" w:hAnsi="Times New Roman" w:cs="Times New Roman"/>
          <w:sz w:val="24"/>
        </w:rPr>
        <w:t xml:space="preserve">experiments translating into huge savings in time and treasure.  </w:t>
      </w:r>
    </w:p>
    <w:p w14:paraId="29DCD315" w14:textId="7BB097D1" w:rsidR="00DC3BD2" w:rsidRDefault="0035327D" w:rsidP="00DC3BD2">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rPr>
        <w:t xml:space="preserve">Application of thermodynamics is </w:t>
      </w:r>
      <w:r w:rsidR="00394F07" w:rsidRPr="00E125C9">
        <w:rPr>
          <w:rFonts w:ascii="Times New Roman" w:hAnsi="Times New Roman" w:cs="Times New Roman"/>
          <w:sz w:val="24"/>
        </w:rPr>
        <w:t xml:space="preserve">an important component of many continuum scale simulations.  The high operating temperatures of a reactor result in a rapid approach to equilibrium; however, many phenomena are dominated by transport processes.  Here, thermodynamic arguments are necessary but not sufficient for understanding thermal and atomic diffusion in fuel </w:t>
      </w:r>
      <w:r w:rsidR="00394F07" w:rsidRPr="00E125C9">
        <w:rPr>
          <w:rFonts w:ascii="Times New Roman" w:hAnsi="Times New Roman" w:cs="Times New Roman"/>
          <w:sz w:val="24"/>
        </w:rPr>
        <w:fldChar w:fldCharType="begin"/>
      </w:r>
      <w:r w:rsidR="00394F07" w:rsidRPr="00E125C9">
        <w:rPr>
          <w:rFonts w:ascii="Times New Roman" w:hAnsi="Times New Roman" w:cs="Times New Roman"/>
          <w:sz w:val="24"/>
        </w:rPr>
        <w:instrText xml:space="preserve"> ADDIN EN.CITE &lt;EndNote&gt;&lt;Cite&gt;&lt;Author&gt;Olander&lt;/Author&gt;&lt;Year&gt;1976&lt;/Year&gt;&lt;RecNum&gt;189&lt;/RecNum&gt;&lt;DisplayText&gt;[7]&lt;/DisplayText&gt;&lt;record&gt;&lt;rec-number&gt;189&lt;/rec-number&gt;&lt;foreign-keys&gt;&lt;key app="EN" db-id="zwrv2rtvf20fpqewx5dpvdwaf5tftew9vfwa"&gt;189&lt;/key&gt;&lt;/foreign-keys&gt;&lt;ref-type name="Report"&gt;27&lt;/ref-type&gt;&lt;contributors&gt;&lt;authors&gt;&lt;author&gt;Olander, Donald R&lt;/author&gt;&lt;/authors&gt;&lt;/contributors&gt;&lt;titles&gt;&lt;title&gt;Fundamental aspects of nuclear reactor fuel elements&lt;/title&gt;&lt;/titles&gt;&lt;dates&gt;&lt;year&gt;1976&lt;/year&gt;&lt;/dates&gt;&lt;publisher&gt;California Univ., Berkeley (USA). Dept. of Nuclear Engineering&lt;/publisher&gt;&lt;urls&gt;&lt;/urls&gt;&lt;/record&gt;&lt;/Cite&gt;&lt;/EndNote&gt;</w:instrText>
      </w:r>
      <w:r w:rsidR="00394F07" w:rsidRPr="00E125C9">
        <w:rPr>
          <w:rFonts w:ascii="Times New Roman" w:hAnsi="Times New Roman" w:cs="Times New Roman"/>
          <w:sz w:val="24"/>
        </w:rPr>
        <w:fldChar w:fldCharType="separate"/>
      </w:r>
      <w:r w:rsidR="00394F07" w:rsidRPr="00E125C9">
        <w:rPr>
          <w:rFonts w:ascii="Times New Roman" w:hAnsi="Times New Roman" w:cs="Times New Roman"/>
          <w:noProof/>
          <w:sz w:val="24"/>
        </w:rPr>
        <w:t>[</w:t>
      </w:r>
      <w:hyperlink w:anchor="_ENREF_7" w:tooltip="Olander, 1976 #189" w:history="1">
        <w:r w:rsidR="00782583" w:rsidRPr="00E125C9">
          <w:rPr>
            <w:rFonts w:ascii="Times New Roman" w:hAnsi="Times New Roman" w:cs="Times New Roman"/>
            <w:noProof/>
            <w:sz w:val="24"/>
          </w:rPr>
          <w:t>7</w:t>
        </w:r>
      </w:hyperlink>
      <w:r w:rsidR="00394F07" w:rsidRPr="00E125C9">
        <w:rPr>
          <w:rFonts w:ascii="Times New Roman" w:hAnsi="Times New Roman" w:cs="Times New Roman"/>
          <w:noProof/>
          <w:sz w:val="24"/>
        </w:rPr>
        <w:t>]</w:t>
      </w:r>
      <w:r w:rsidR="00394F07" w:rsidRPr="00E125C9">
        <w:rPr>
          <w:rFonts w:ascii="Times New Roman" w:hAnsi="Times New Roman" w:cs="Times New Roman"/>
          <w:sz w:val="24"/>
        </w:rPr>
        <w:fldChar w:fldCharType="end"/>
      </w:r>
      <w:r w:rsidR="00394F07" w:rsidRPr="00E125C9">
        <w:rPr>
          <w:rFonts w:ascii="Times New Roman" w:hAnsi="Times New Roman" w:cs="Times New Roman"/>
          <w:sz w:val="24"/>
        </w:rPr>
        <w:t xml:space="preserve">.  </w:t>
      </w:r>
      <w:r w:rsidR="002C7C09" w:rsidRPr="00E125C9">
        <w:rPr>
          <w:rFonts w:ascii="Times New Roman" w:hAnsi="Times New Roman" w:cs="Times New Roman"/>
          <w:sz w:val="24"/>
        </w:rPr>
        <w:t>Figure</w:t>
      </w:r>
      <w:r w:rsidR="00394F07" w:rsidRPr="00E125C9">
        <w:rPr>
          <w:rFonts w:ascii="Times New Roman" w:hAnsi="Times New Roman" w:cs="Times New Roman"/>
          <w:sz w:val="24"/>
        </w:rPr>
        <w:t xml:space="preserve"> 1.</w:t>
      </w:r>
      <w:r w:rsidR="002C7C09" w:rsidRPr="00E125C9">
        <w:rPr>
          <w:rFonts w:ascii="Times New Roman" w:hAnsi="Times New Roman" w:cs="Times New Roman"/>
          <w:sz w:val="24"/>
        </w:rPr>
        <w:t>7</w:t>
      </w:r>
      <w:r w:rsidR="00394F07" w:rsidRPr="00E125C9">
        <w:rPr>
          <w:rFonts w:ascii="Times New Roman" w:hAnsi="Times New Roman" w:cs="Times New Roman"/>
          <w:sz w:val="24"/>
        </w:rPr>
        <w:t xml:space="preserve"> captures the essence of the engineering approach, that is to discretize the system to simulate the fuel behavior on a continuum scale using a finite difference, finite volume, or finite element method </w:t>
      </w:r>
      <w:r w:rsidR="00394F07"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&lt;EndNote&gt;&lt;Cite&gt;&lt;Author&gt;Piro&lt;/Author&gt;&lt;Year&gt;2011&lt;/Year&gt;&lt;RecNum&gt;218&lt;/RecNum&gt;&lt;DisplayText&gt;[12]&lt;/DisplayText&gt;&lt;record&gt;&lt;rec-number&gt;218&lt;/rec-number&gt;&lt;foreign-keys&gt;&lt;key app="EN" db-id="zwrv2rtvf20fpqewx5dpvdwaf5tftew9vfwa"&gt;218&lt;/key&gt;&lt;/foreign-keys&gt;&lt;ref-type name="Thesis"&gt;32&lt;/ref-type&gt;&lt;contributors&gt;&lt;authors&gt;&lt;author&gt;Piro, MHA&lt;/author&gt;&lt;/authors&gt;&lt;/contributors&gt;&lt;titles&gt;&lt;title&gt;Computation of Thermodynamic Equilibria Pertinent to Nuclear Materials in Multi-Physics Codes&lt;/title&gt;&lt;secondary-title&gt;Nuclear Engineering&lt;/secondary-title&gt;&lt;/titles&gt;&lt;volume&gt;Doctor of Philosophy&lt;/volume&gt;&lt;dates&gt;&lt;year&gt;2011&lt;/year&gt;&lt;/dates&gt;&lt;publisher&gt;Royal Military College of Canada&lt;/publisher&gt;&lt;urls&gt;&lt;/urls&gt;&lt;/record&gt;&lt;/Cite&gt;&lt;/EndNote&gt;</w:instrText>
      </w:r>
      <w:r w:rsidR="00394F07"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2" w:tooltip="Piro, 2011 #218" w:history="1">
        <w:r w:rsidR="00782583" w:rsidRPr="00E125C9">
          <w:rPr>
            <w:rFonts w:ascii="Times New Roman" w:hAnsi="Times New Roman" w:cs="Times New Roman"/>
            <w:noProof/>
            <w:sz w:val="24"/>
          </w:rPr>
          <w:t>12</w:t>
        </w:r>
      </w:hyperlink>
      <w:r w:rsidR="00115A8D" w:rsidRPr="00E125C9">
        <w:rPr>
          <w:rFonts w:ascii="Times New Roman" w:hAnsi="Times New Roman" w:cs="Times New Roman"/>
          <w:noProof/>
          <w:sz w:val="24"/>
        </w:rPr>
        <w:t>]</w:t>
      </w:r>
      <w:r w:rsidR="00394F07" w:rsidRPr="00E125C9">
        <w:rPr>
          <w:rFonts w:ascii="Times New Roman" w:hAnsi="Times New Roman" w:cs="Times New Roman"/>
          <w:sz w:val="24"/>
        </w:rPr>
        <w:fldChar w:fldCharType="end"/>
      </w:r>
      <w:r w:rsidR="00394F07" w:rsidRPr="00E125C9">
        <w:rPr>
          <w:rFonts w:ascii="Times New Roman" w:hAnsi="Times New Roman" w:cs="Times New Roman"/>
          <w:sz w:val="24"/>
        </w:rPr>
        <w:t xml:space="preserve">.  Each finite unit is considered to be an isolated isothermal-isobaric system in </w:t>
      </w:r>
      <w:r w:rsidR="002C7C09" w:rsidRPr="00E125C9">
        <w:rPr>
          <w:rFonts w:ascii="Times New Roman" w:hAnsi="Times New Roman" w:cs="Times New Roman"/>
          <w:i/>
          <w:sz w:val="24"/>
        </w:rPr>
        <w:t xml:space="preserve">local </w:t>
      </w:r>
      <w:r w:rsidR="00394F07" w:rsidRPr="00E125C9">
        <w:rPr>
          <w:rFonts w:ascii="Times New Roman" w:hAnsi="Times New Roman" w:cs="Times New Roman"/>
          <w:i/>
          <w:sz w:val="24"/>
        </w:rPr>
        <w:t>thermodynamic equilibrium</w:t>
      </w:r>
      <w:r w:rsidR="002C7C09" w:rsidRPr="00E125C9">
        <w:rPr>
          <w:rFonts w:ascii="Times New Roman" w:hAnsi="Times New Roman" w:cs="Times New Roman"/>
          <w:sz w:val="24"/>
        </w:rPr>
        <w:t xml:space="preserve"> (LTE)</w:t>
      </w:r>
      <w:r w:rsidR="00394F07" w:rsidRPr="00E125C9">
        <w:rPr>
          <w:rFonts w:ascii="Times New Roman" w:hAnsi="Times New Roman" w:cs="Times New Roman"/>
          <w:sz w:val="24"/>
        </w:rPr>
        <w:t xml:space="preserve">.  Since reactors operate in a temperature regime that result in comparatively short reaction times, even in the solid state, and since the time increment in nuclear performance simulations are typically very long </w:t>
      </w:r>
      <w:r w:rsidR="00394F07"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&lt;EndNote&gt;&lt;Cite&gt;&lt;Author&gt;Piro&lt;/Author&gt;&lt;Year&gt;2013&lt;/Year&gt;&lt;RecNum&gt;214&lt;/RecNum&gt;&lt;DisplayText&gt;[13]&lt;/DisplayText&gt;&lt;record&gt;&lt;rec-number&gt;214&lt;/rec-number&gt;&lt;foreign-keys&gt;&lt;key app="EN" db-id="zwrv2rtvf20fpqewx5dpvdwaf5tftew9vfwa"&gt;214&lt;/key&gt;&lt;/foreign-keys&gt;&lt;ref-type name="Journal Article"&gt;17&lt;/ref-type&gt;&lt;contributors&gt;&lt;authors&gt;&lt;author&gt;Piro, MHA&lt;/author&gt;&lt;author&gt;Banfield, J&lt;/author&gt;&lt;author&gt;Clarno, Kevin T&lt;/author&gt;&lt;author&gt;Simunovic, Srdjan&lt;/author&gt;&lt;author&gt;Besmann, Theodore M&lt;/author&gt;&lt;author&gt;Lewis, BJ&lt;/author&gt;&lt;author&gt;Thompson, WT&lt;/author&gt;&lt;/authors&gt;&lt;/contributors&gt;&lt;titles&gt;&lt;title&gt;Coupled thermochemical, isotopic evolution and heat transfer simulations in highly irradiated UO&amp;lt; sub&amp;gt; 2&amp;lt;/sub&amp;gt; nuclear fuel&lt;/title&gt;&lt;secondary-title&gt;Journal of Nuclear Materials&lt;/secondary-title&gt;&lt;/titles&gt;&lt;periodical&gt;&lt;full-title&gt;Journal of Nuclear Materials&lt;/full-title&gt;&lt;abbr-1&gt;J. Nucl. Mater.&lt;/abbr-1&gt;&lt;abbr-2&gt;J Nucl Mater&lt;/abbr-2&gt;&lt;/periodical&gt;&lt;pages&gt;240-251&lt;/pages&gt;&lt;volume&gt;441&lt;/volume&gt;&lt;number&gt;1&lt;/number&gt;&lt;dates&gt;&lt;year&gt;2013&lt;/year&gt;&lt;/dates&gt;&lt;isbn&gt;0022-3115&lt;/isbn&gt;&lt;urls&gt;&lt;/urls&gt;&lt;/record&gt;&lt;/Cite&gt;&lt;/EndNote&gt;</w:instrText>
      </w:r>
      <w:r w:rsidR="00394F07"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3" w:tooltip="Piro, 2013 #214" w:history="1">
        <w:r w:rsidR="00782583" w:rsidRPr="00E125C9">
          <w:rPr>
            <w:rFonts w:ascii="Times New Roman" w:hAnsi="Times New Roman" w:cs="Times New Roman"/>
            <w:noProof/>
            <w:sz w:val="24"/>
          </w:rPr>
          <w:t>13</w:t>
        </w:r>
      </w:hyperlink>
      <w:r w:rsidR="00115A8D" w:rsidRPr="00E125C9">
        <w:rPr>
          <w:rFonts w:ascii="Times New Roman" w:hAnsi="Times New Roman" w:cs="Times New Roman"/>
          <w:noProof/>
          <w:sz w:val="24"/>
        </w:rPr>
        <w:t>]</w:t>
      </w:r>
      <w:r w:rsidR="00394F07" w:rsidRPr="00E125C9">
        <w:rPr>
          <w:rFonts w:ascii="Times New Roman" w:hAnsi="Times New Roman" w:cs="Times New Roman"/>
          <w:sz w:val="24"/>
        </w:rPr>
        <w:fldChar w:fldCharType="end"/>
      </w:r>
      <w:r w:rsidR="00394F07" w:rsidRPr="00E125C9">
        <w:rPr>
          <w:rFonts w:ascii="Times New Roman" w:hAnsi="Times New Roman" w:cs="Times New Roman"/>
          <w:sz w:val="24"/>
        </w:rPr>
        <w:t xml:space="preserve">, chemical kinetics are rendered practically insignificant and </w:t>
      </w:r>
      <w:r w:rsidR="002C7C09" w:rsidRPr="00E125C9">
        <w:rPr>
          <w:rFonts w:ascii="Times New Roman" w:hAnsi="Times New Roman" w:cs="Times New Roman"/>
          <w:sz w:val="24"/>
        </w:rPr>
        <w:t xml:space="preserve">the </w:t>
      </w:r>
      <w:r w:rsidR="00394F07" w:rsidRPr="00E125C9">
        <w:rPr>
          <w:rFonts w:ascii="Times New Roman" w:hAnsi="Times New Roman" w:cs="Times New Roman"/>
          <w:sz w:val="24"/>
        </w:rPr>
        <w:t xml:space="preserve">LTE </w:t>
      </w:r>
      <w:r w:rsidR="002C7C09" w:rsidRPr="00E125C9">
        <w:rPr>
          <w:rFonts w:ascii="Times New Roman" w:hAnsi="Times New Roman" w:cs="Times New Roman"/>
          <w:sz w:val="24"/>
        </w:rPr>
        <w:t xml:space="preserve">assumption </w:t>
      </w:r>
      <w:r w:rsidR="00394F07" w:rsidRPr="00E125C9">
        <w:rPr>
          <w:rFonts w:ascii="Times New Roman" w:hAnsi="Times New Roman" w:cs="Times New Roman"/>
          <w:sz w:val="24"/>
        </w:rPr>
        <w:t>is a reasonable</w:t>
      </w:r>
      <w:r w:rsidR="006B008C" w:rsidRPr="00E125C9">
        <w:rPr>
          <w:rFonts w:ascii="Times New Roman" w:hAnsi="Times New Roman" w:cs="Times New Roman"/>
          <w:sz w:val="24"/>
        </w:rPr>
        <w:t xml:space="preserve"> one</w:t>
      </w:r>
      <w:r w:rsidR="00394F07" w:rsidRPr="00E125C9">
        <w:rPr>
          <w:rFonts w:ascii="Times New Roman" w:hAnsi="Times New Roman" w:cs="Times New Roman"/>
          <w:sz w:val="24"/>
        </w:rPr>
        <w:t>.</w:t>
      </w:r>
      <w:r w:rsidR="00D75F77" w:rsidRPr="00E125C9">
        <w:rPr>
          <w:rFonts w:ascii="Times New Roman" w:hAnsi="Times New Roman" w:cs="Times New Roman"/>
          <w:sz w:val="24"/>
        </w:rPr>
        <w:t xml:space="preserve"> </w:t>
      </w:r>
      <w:r w:rsidR="00251F2C" w:rsidRPr="00E125C9">
        <w:rPr>
          <w:rFonts w:ascii="Times New Roman" w:hAnsi="Times New Roman" w:cs="Times New Roman"/>
          <w:sz w:val="24"/>
          <w:szCs w:val="24"/>
        </w:rPr>
        <w:t>Therefore, thermodynamic models are useful for determining the chemical state and the material properties of the fuel; these are important inputs for representing many kinetically driven processes like phase transformations,</w:t>
      </w:r>
      <w:r w:rsidR="00DC3BD2">
        <w:rPr>
          <w:rFonts w:ascii="Times New Roman" w:hAnsi="Times New Roman" w:cs="Times New Roman"/>
          <w:sz w:val="24"/>
          <w:szCs w:val="24"/>
        </w:rPr>
        <w:t xml:space="preserve"> microstructural evolution and </w:t>
      </w:r>
      <w:r w:rsidR="00251F2C" w:rsidRPr="00E125C9">
        <w:rPr>
          <w:rFonts w:ascii="Times New Roman" w:hAnsi="Times New Roman" w:cs="Times New Roman"/>
          <w:sz w:val="24"/>
          <w:szCs w:val="24"/>
        </w:rPr>
        <w:t>transport phenomenon.  For example, the O/M, and therefore the equilibrium oxygen interstitial and vacancy concentrations, affects many of the properties of UO</w:t>
      </w:r>
      <w:r w:rsidR="00251F2C" w:rsidRPr="00E125C9">
        <w:rPr>
          <w:rFonts w:ascii="Times New Roman" w:hAnsi="Times New Roman" w:cs="Times New Roman"/>
          <w:sz w:val="24"/>
          <w:szCs w:val="24"/>
          <w:vertAlign w:val="subscript"/>
        </w:rPr>
        <w:t>2</w:t>
      </w:r>
      <w:r w:rsidR="00251F2C" w:rsidRPr="00E125C9">
        <w:rPr>
          <w:rFonts w:ascii="Times New Roman" w:hAnsi="Times New Roman" w:cs="Times New Roman"/>
          <w:sz w:val="24"/>
          <w:szCs w:val="24"/>
        </w:rPr>
        <w:t xml:space="preserve">; there is already an </w:t>
      </w:r>
    </w:p>
    <w:p w14:paraId="176A87BD" w14:textId="77777777" w:rsidR="00DC3BD2" w:rsidRPr="00E125C9" w:rsidRDefault="00DC3BD2" w:rsidP="00DC3BD2">
      <w:pPr>
        <w:spacing w:line="360" w:lineRule="auto"/>
        <w:ind w:firstLine="720"/>
        <w:jc w:val="center"/>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7847CC54" wp14:editId="75769B6A">
            <wp:extent cx="3602990" cy="3676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2990" cy="3676015"/>
                    </a:xfrm>
                    <a:prstGeom prst="rect">
                      <a:avLst/>
                    </a:prstGeom>
                    <a:noFill/>
                  </pic:spPr>
                </pic:pic>
              </a:graphicData>
            </a:graphic>
          </wp:inline>
        </w:drawing>
      </w:r>
    </w:p>
    <w:p w14:paraId="6CE60CDD" w14:textId="156E6521" w:rsidR="00DC3BD2" w:rsidRPr="00E125C9" w:rsidRDefault="00DC3BD2" w:rsidP="00DC3BD2">
      <w:pPr>
        <w:spacing w:line="240" w:lineRule="auto"/>
        <w:jc w:val="both"/>
        <w:rPr>
          <w:rFonts w:ascii="Times New Roman" w:hAnsi="Times New Roman" w:cs="Times New Roman"/>
          <w:sz w:val="20"/>
        </w:rPr>
      </w:pPr>
      <w:proofErr w:type="gramStart"/>
      <w:r w:rsidRPr="00E125C9">
        <w:rPr>
          <w:rFonts w:ascii="Times New Roman" w:hAnsi="Times New Roman" w:cs="Times New Roman"/>
          <w:b/>
          <w:sz w:val="20"/>
        </w:rPr>
        <w:t>Fig. 1.5.</w:t>
      </w:r>
      <w:proofErr w:type="gramEnd"/>
      <w:r w:rsidRPr="00E125C9">
        <w:rPr>
          <w:rFonts w:ascii="Times New Roman" w:hAnsi="Times New Roman" w:cs="Times New Roman"/>
          <w:sz w:val="20"/>
        </w:rPr>
        <w:t xml:space="preserve">  Percent yield by mass number from fissioning of uranium after absorption of a thermal neutron modified after Olander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&lt;EndNote&gt;&lt;Cite&gt;&lt;Author&gt;Olander&lt;/Author&gt;&lt;Year&gt;1976&lt;/Year&gt;&lt;RecNum&gt;189&lt;/RecNum&gt;&lt;DisplayText&gt;[7]&lt;/DisplayText&gt;&lt;record&gt;&lt;rec-number&gt;189&lt;/rec-number&gt;&lt;foreign-keys&gt;&lt;key app="EN" db-id="zwrv2rtvf20fpqewx5dpvdwaf5tftew9vfwa"&gt;189&lt;/key&gt;&lt;/foreign-keys&gt;&lt;ref-type name="Report"&gt;27&lt;/ref-type&gt;&lt;contributors&gt;&lt;authors&gt;&lt;author&gt;Olander, Donald R&lt;/author&gt;&lt;/authors&gt;&lt;/contributors&gt;&lt;titles&gt;&lt;title&gt;Fundamental aspects of nuclear reactor fuel elements&lt;/title&gt;&lt;/titles&gt;&lt;dates&gt;&lt;year&gt;1976&lt;/year&gt;&lt;/dates&gt;&lt;publisher&gt;California Univ., Berkeley (USA). Dept. of Nuclear Engineering&lt;/publisher&gt;&lt;urls&gt;&lt;/urls&gt;&lt;/record&gt;&lt;/Cite&gt;&lt;/EndNote&gt;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7" w:tooltip="Olander, 1976 #189" w:history="1">
        <w:r w:rsidR="00782583" w:rsidRPr="00E125C9">
          <w:rPr>
            <w:rFonts w:ascii="Times New Roman" w:hAnsi="Times New Roman" w:cs="Times New Roman"/>
            <w:noProof/>
            <w:sz w:val="20"/>
          </w:rPr>
          <w:t>7</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w:t>
      </w:r>
    </w:p>
    <w:p w14:paraId="508864C2" w14:textId="77777777" w:rsidR="00DC3BD2" w:rsidRPr="00E125C9" w:rsidRDefault="00DC3BD2" w:rsidP="00DC3BD2">
      <w:pPr>
        <w:spacing w:line="240" w:lineRule="auto"/>
        <w:jc w:val="both"/>
        <w:rPr>
          <w:rFonts w:ascii="Times New Roman" w:hAnsi="Times New Roman" w:cs="Times New Roman"/>
          <w:sz w:val="20"/>
        </w:rPr>
      </w:pPr>
    </w:p>
    <w:p w14:paraId="1B8E44AA" w14:textId="77777777" w:rsidR="00DC3BD2" w:rsidRPr="00E125C9" w:rsidRDefault="00DC3BD2" w:rsidP="00DC3BD2">
      <w:pPr>
        <w:spacing w:line="240" w:lineRule="auto"/>
        <w:jc w:val="both"/>
        <w:rPr>
          <w:rFonts w:ascii="Times New Roman" w:hAnsi="Times New Roman" w:cs="Times New Roman"/>
          <w:sz w:val="20"/>
        </w:rPr>
      </w:pPr>
    </w:p>
    <w:p w14:paraId="3BECED99" w14:textId="77777777" w:rsidR="00DC3BD2" w:rsidRPr="00E125C9" w:rsidRDefault="00DC3BD2" w:rsidP="00DC3BD2">
      <w:pPr>
        <w:spacing w:line="240" w:lineRule="auto"/>
        <w:jc w:val="both"/>
        <w:rPr>
          <w:rFonts w:ascii="Times New Roman" w:hAnsi="Times New Roman" w:cs="Times New Roman"/>
          <w:sz w:val="20"/>
        </w:rPr>
      </w:pPr>
    </w:p>
    <w:p w14:paraId="0B63D722" w14:textId="77777777" w:rsidR="00DC3BD2" w:rsidRPr="00E125C9" w:rsidRDefault="00DC3BD2" w:rsidP="00DC3BD2">
      <w:pPr>
        <w:spacing w:line="240" w:lineRule="auto"/>
        <w:jc w:val="both"/>
        <w:rPr>
          <w:rFonts w:ascii="Times New Roman" w:hAnsi="Times New Roman" w:cs="Times New Roman"/>
          <w:sz w:val="20"/>
        </w:rPr>
      </w:pPr>
    </w:p>
    <w:p w14:paraId="1040F0F2" w14:textId="77777777" w:rsidR="00DC3BD2" w:rsidRPr="00E125C9" w:rsidRDefault="00DC3BD2" w:rsidP="00DC3BD2">
      <w:pPr>
        <w:spacing w:line="240" w:lineRule="auto"/>
        <w:jc w:val="both"/>
        <w:rPr>
          <w:rFonts w:ascii="Times New Roman" w:hAnsi="Times New Roman" w:cs="Times New Roman"/>
          <w:sz w:val="20"/>
        </w:rPr>
      </w:pPr>
    </w:p>
    <w:p w14:paraId="2668333B" w14:textId="77777777" w:rsidR="00DC3BD2" w:rsidRPr="00E125C9" w:rsidRDefault="00DC3BD2" w:rsidP="00DC3BD2">
      <w:pPr>
        <w:spacing w:line="240" w:lineRule="auto"/>
        <w:jc w:val="both"/>
        <w:rPr>
          <w:rFonts w:ascii="Times New Roman" w:hAnsi="Times New Roman" w:cs="Times New Roman"/>
          <w:sz w:val="20"/>
        </w:rPr>
      </w:pPr>
    </w:p>
    <w:p w14:paraId="06822492" w14:textId="77777777" w:rsidR="00DC3BD2" w:rsidRPr="00E125C9" w:rsidRDefault="00DC3BD2" w:rsidP="00DC3BD2">
      <w:pPr>
        <w:spacing w:line="240" w:lineRule="auto"/>
        <w:jc w:val="both"/>
        <w:rPr>
          <w:rFonts w:ascii="Times New Roman" w:hAnsi="Times New Roman" w:cs="Times New Roman"/>
          <w:sz w:val="20"/>
        </w:rPr>
      </w:pPr>
    </w:p>
    <w:p w14:paraId="49C1A91D" w14:textId="77777777" w:rsidR="00DC3BD2" w:rsidRPr="00E125C9" w:rsidRDefault="00DC3BD2" w:rsidP="00DC3BD2">
      <w:pPr>
        <w:spacing w:line="240" w:lineRule="auto"/>
        <w:jc w:val="both"/>
        <w:rPr>
          <w:rFonts w:ascii="Times New Roman" w:hAnsi="Times New Roman" w:cs="Times New Roman"/>
        </w:rPr>
      </w:pPr>
    </w:p>
    <w:p w14:paraId="2581A098" w14:textId="77777777" w:rsidR="00DC3BD2" w:rsidRPr="00E125C9" w:rsidRDefault="00DC3BD2" w:rsidP="00DC3BD2">
      <w:pPr>
        <w:spacing w:line="360" w:lineRule="auto"/>
        <w:jc w:val="center"/>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623516BC" wp14:editId="29B6136C">
            <wp:extent cx="3702136" cy="193663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701742" cy="1936424"/>
                    </a:xfrm>
                    <a:prstGeom prst="rect">
                      <a:avLst/>
                    </a:prstGeom>
                  </pic:spPr>
                </pic:pic>
              </a:graphicData>
            </a:graphic>
          </wp:inline>
        </w:drawing>
      </w:r>
    </w:p>
    <w:p w14:paraId="78FA9FA3" w14:textId="45DE26FA" w:rsidR="00DC3BD2" w:rsidRPr="00E125C9" w:rsidRDefault="00DC3BD2" w:rsidP="00DC3BD2">
      <w:pPr>
        <w:spacing w:line="240" w:lineRule="auto"/>
        <w:jc w:val="both"/>
        <w:rPr>
          <w:rFonts w:ascii="Times New Roman" w:hAnsi="Times New Roman" w:cs="Times New Roman"/>
          <w:sz w:val="20"/>
        </w:rPr>
      </w:pPr>
      <w:proofErr w:type="gramStart"/>
      <w:r w:rsidRPr="00E125C9">
        <w:rPr>
          <w:rFonts w:ascii="Times New Roman" w:hAnsi="Times New Roman" w:cs="Times New Roman"/>
          <w:b/>
          <w:sz w:val="20"/>
        </w:rPr>
        <w:t>Fig. 1.6.</w:t>
      </w:r>
      <w:proofErr w:type="gramEnd"/>
      <w:r w:rsidRPr="00E125C9">
        <w:rPr>
          <w:rFonts w:ascii="Times New Roman" w:hAnsi="Times New Roman" w:cs="Times New Roman"/>
          <w:sz w:val="20"/>
        </w:rPr>
        <w:t xml:space="preserve">  Graphic of the microstructural evolution that occurs in fuel with irradiation modified after Olander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&lt;EndNote&gt;&lt;Cite&gt;&lt;Author&gt;Olander&lt;/Author&gt;&lt;Year&gt;1976&lt;/Year&gt;&lt;RecNum&gt;189&lt;/RecNum&gt;&lt;DisplayText&gt;[7]&lt;/DisplayText&gt;&lt;record&gt;&lt;rec-number&gt;189&lt;/rec-number&gt;&lt;foreign-keys&gt;&lt;key app="EN" db-id="zwrv2rtvf20fpqewx5dpvdwaf5tftew9vfwa"&gt;189&lt;/key&gt;&lt;/foreign-keys&gt;&lt;ref-type name="Report"&gt;27&lt;/ref-type&gt;&lt;contributors&gt;&lt;authors&gt;&lt;author&gt;Olander, Donald R&lt;/author&gt;&lt;/authors&gt;&lt;/contributors&gt;&lt;titles&gt;&lt;title&gt;Fundamental aspects of nuclear reactor fuel elements&lt;/title&gt;&lt;/titles&gt;&lt;dates&gt;&lt;year&gt;1976&lt;/year&gt;&lt;/dates&gt;&lt;publisher&gt;California Univ., Berkeley (USA). Dept. of Nuclear Engineering&lt;/publisher&gt;&lt;urls&gt;&lt;/urls&gt;&lt;/record&gt;&lt;/Cite&gt;&lt;/EndNote&gt;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7" w:tooltip="Olander, 1976 #189" w:history="1">
        <w:r w:rsidR="00782583" w:rsidRPr="00E125C9">
          <w:rPr>
            <w:rFonts w:ascii="Times New Roman" w:hAnsi="Times New Roman" w:cs="Times New Roman"/>
            <w:noProof/>
            <w:sz w:val="20"/>
          </w:rPr>
          <w:t>7</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w:t>
      </w:r>
    </w:p>
    <w:p w14:paraId="41CB27CD" w14:textId="77777777" w:rsidR="00DC3BD2" w:rsidRPr="00E125C9" w:rsidRDefault="00DC3BD2" w:rsidP="00DC3BD2">
      <w:pPr>
        <w:spacing w:line="240" w:lineRule="auto"/>
        <w:jc w:val="both"/>
        <w:rPr>
          <w:rFonts w:ascii="Times New Roman" w:hAnsi="Times New Roman" w:cs="Times New Roman"/>
          <w:sz w:val="20"/>
        </w:rPr>
      </w:pPr>
    </w:p>
    <w:p w14:paraId="29C2B96B" w14:textId="77777777" w:rsidR="00DC3BD2" w:rsidRPr="00E125C9" w:rsidRDefault="00DC3BD2" w:rsidP="00DC3BD2">
      <w:pPr>
        <w:spacing w:line="240" w:lineRule="auto"/>
        <w:jc w:val="both"/>
        <w:rPr>
          <w:rFonts w:ascii="Times New Roman" w:hAnsi="Times New Roman" w:cs="Times New Roman"/>
          <w:sz w:val="20"/>
        </w:rPr>
      </w:pPr>
    </w:p>
    <w:p w14:paraId="2E4FFE76" w14:textId="77777777" w:rsidR="00DC3BD2" w:rsidRPr="00E125C9" w:rsidRDefault="00DC3BD2" w:rsidP="00DC3BD2">
      <w:pPr>
        <w:spacing w:line="240" w:lineRule="auto"/>
        <w:jc w:val="both"/>
        <w:rPr>
          <w:rFonts w:ascii="Times New Roman" w:hAnsi="Times New Roman" w:cs="Times New Roman"/>
          <w:sz w:val="20"/>
        </w:rPr>
      </w:pPr>
    </w:p>
    <w:p w14:paraId="4DE1BE5F" w14:textId="77777777" w:rsidR="00DC3BD2" w:rsidRPr="00E125C9" w:rsidRDefault="00DC3BD2" w:rsidP="00DC3BD2">
      <w:pPr>
        <w:spacing w:line="240" w:lineRule="auto"/>
        <w:jc w:val="both"/>
        <w:rPr>
          <w:rFonts w:ascii="Times New Roman" w:hAnsi="Times New Roman" w:cs="Times New Roman"/>
          <w:sz w:val="20"/>
        </w:rPr>
      </w:pPr>
    </w:p>
    <w:p w14:paraId="6851239E" w14:textId="77777777" w:rsidR="00DC3BD2" w:rsidRPr="00E125C9" w:rsidRDefault="00DC3BD2" w:rsidP="00DC3BD2">
      <w:pPr>
        <w:spacing w:line="240" w:lineRule="auto"/>
        <w:jc w:val="both"/>
        <w:rPr>
          <w:rFonts w:ascii="Times New Roman" w:hAnsi="Times New Roman" w:cs="Times New Roman"/>
          <w:sz w:val="20"/>
        </w:rPr>
      </w:pPr>
    </w:p>
    <w:p w14:paraId="0BD04DD3" w14:textId="77777777" w:rsidR="00DC3BD2" w:rsidRPr="00E125C9" w:rsidRDefault="00DC3BD2" w:rsidP="00DC3BD2">
      <w:pPr>
        <w:spacing w:line="240" w:lineRule="auto"/>
        <w:jc w:val="both"/>
        <w:rPr>
          <w:rFonts w:ascii="Times New Roman" w:hAnsi="Times New Roman" w:cs="Times New Roman"/>
          <w:sz w:val="20"/>
        </w:rPr>
      </w:pPr>
    </w:p>
    <w:p w14:paraId="514660EE" w14:textId="77777777" w:rsidR="00DC3BD2" w:rsidRPr="00E125C9" w:rsidRDefault="00DC3BD2" w:rsidP="00DC3BD2">
      <w:pPr>
        <w:spacing w:line="240" w:lineRule="auto"/>
        <w:jc w:val="both"/>
        <w:rPr>
          <w:rFonts w:ascii="Times New Roman" w:hAnsi="Times New Roman" w:cs="Times New Roman"/>
          <w:sz w:val="20"/>
        </w:rPr>
      </w:pPr>
    </w:p>
    <w:p w14:paraId="14017D08" w14:textId="77777777" w:rsidR="00DC3BD2" w:rsidRPr="00E125C9" w:rsidRDefault="00DC3BD2" w:rsidP="00DC3BD2">
      <w:pPr>
        <w:spacing w:line="240" w:lineRule="auto"/>
        <w:jc w:val="both"/>
        <w:rPr>
          <w:rFonts w:ascii="Times New Roman" w:hAnsi="Times New Roman" w:cs="Times New Roman"/>
          <w:sz w:val="20"/>
        </w:rPr>
      </w:pPr>
    </w:p>
    <w:p w14:paraId="182644F8" w14:textId="77777777" w:rsidR="00DC3BD2" w:rsidRPr="00E125C9" w:rsidRDefault="00DC3BD2" w:rsidP="00DC3BD2">
      <w:pPr>
        <w:spacing w:line="240" w:lineRule="auto"/>
        <w:jc w:val="both"/>
        <w:rPr>
          <w:rFonts w:ascii="Times New Roman" w:hAnsi="Times New Roman" w:cs="Times New Roman"/>
          <w:sz w:val="20"/>
        </w:rPr>
      </w:pPr>
    </w:p>
    <w:p w14:paraId="0F30A641" w14:textId="77777777" w:rsidR="00DC3BD2" w:rsidRPr="00E125C9" w:rsidRDefault="00DC3BD2" w:rsidP="00DC3BD2">
      <w:pPr>
        <w:spacing w:line="360" w:lineRule="auto"/>
        <w:jc w:val="center"/>
        <w:rPr>
          <w:rFonts w:ascii="Times New Roman" w:hAnsi="Times New Roman" w:cs="Times New Roman"/>
          <w:sz w:val="28"/>
        </w:rPr>
      </w:pPr>
      <w:r w:rsidRPr="00E125C9">
        <w:rPr>
          <w:rFonts w:ascii="Times New Roman" w:hAnsi="Times New Roman" w:cs="Times New Roman"/>
          <w:noProof/>
        </w:rPr>
        <w:lastRenderedPageBreak/>
        <w:drawing>
          <wp:inline distT="0" distB="0" distL="0" distR="0" wp14:anchorId="4913EA01" wp14:editId="1C05050D">
            <wp:extent cx="4754880" cy="3106078"/>
            <wp:effectExtent l="0" t="0" r="762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4754952" cy="3106125"/>
                    </a:xfrm>
                    <a:prstGeom prst="rect">
                      <a:avLst/>
                    </a:prstGeom>
                  </pic:spPr>
                </pic:pic>
              </a:graphicData>
            </a:graphic>
          </wp:inline>
        </w:drawing>
      </w:r>
    </w:p>
    <w:p w14:paraId="5866BC04" w14:textId="443B2BF6" w:rsidR="00DC3BD2" w:rsidRPr="00E125C9" w:rsidRDefault="00DC3BD2" w:rsidP="00DC3BD2">
      <w:pPr>
        <w:spacing w:line="240" w:lineRule="auto"/>
        <w:jc w:val="center"/>
        <w:rPr>
          <w:rFonts w:ascii="Times New Roman" w:hAnsi="Times New Roman" w:cs="Times New Roman"/>
        </w:rPr>
      </w:pPr>
      <w:r w:rsidRPr="00E125C9">
        <w:rPr>
          <w:rFonts w:ascii="Times New Roman" w:hAnsi="Times New Roman" w:cs="Times New Roman"/>
          <w:b/>
          <w:sz w:val="20"/>
        </w:rPr>
        <w:t>Fig. 1.7:</w:t>
      </w:r>
      <w:r w:rsidRPr="00E125C9">
        <w:rPr>
          <w:rFonts w:ascii="Times New Roman" w:hAnsi="Times New Roman" w:cs="Times New Roman"/>
          <w:sz w:val="20"/>
        </w:rPr>
        <w:t xml:space="preserve">  Discretized section of a fuel element for continuum simulation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&lt;EndNote&gt;&lt;Cite&gt;&lt;Author&gt;Devanathan&lt;/Author&gt;&lt;Year&gt;2010&lt;/Year&gt;&lt;RecNum&gt;231&lt;/RecNum&gt;&lt;DisplayText&gt;[10]&lt;/DisplayText&gt;&lt;record&gt;&lt;rec-number&gt;231&lt;/rec-number&gt;&lt;foreign-keys&gt;&lt;key app="EN" db-id="zwrv2rtvf20fpqewx5dpvdwaf5tftew9vfwa"&gt;231&lt;/key&gt;&lt;/foreign-keys&gt;&lt;ref-type name="Journal Article"&gt;17&lt;/ref-type&gt;&lt;contributors&gt;&lt;authors&gt;&lt;author&gt;Devanathan, Ram&lt;/author&gt;&lt;author&gt;Van Brutzel, Laurent&lt;/author&gt;&lt;author&gt;Chartier, Alain&lt;/author&gt;&lt;author&gt;Guéneau, Christine&lt;/author&gt;&lt;author&gt;Mattsson, Ann E&lt;/author&gt;&lt;author&gt;Tikare, Veena&lt;/author&gt;&lt;author&gt;Bartel, Timothy&lt;/author&gt;&lt;author&gt;Besmann, Theodore&lt;/author&gt;&lt;author&gt;Stan, Marius&lt;/author&gt;&lt;author&gt;Van Uffelen, Paul&lt;/author&gt;&lt;/authors&gt;&lt;/contributors&gt;&lt;titles&gt;&lt;title&gt;Modeling and simulation of nuclear fuel materials&lt;/title&gt;&lt;secondary-title&gt;Energy &amp;amp; Environmental Science&lt;/secondary-title&gt;&lt;/titles&gt;&lt;periodical&gt;&lt;full-title&gt;Energy &amp;amp; Environmental Science&lt;/full-title&gt;&lt;/periodical&gt;&lt;pages&gt;1406-1426&lt;/pages&gt;&lt;volume&gt;3&lt;/volume&gt;&lt;number&gt;10&lt;/number&gt;&lt;dates&gt;&lt;year&gt;2010&lt;/year&gt;&lt;/dates&gt;&lt;urls&gt;&lt;/urls&gt;&lt;/record&gt;&lt;/Cite&gt;&lt;/EndNote&gt;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0" w:tooltip="Devanathan, 2010 #231" w:history="1">
        <w:r w:rsidR="00782583" w:rsidRPr="00E125C9">
          <w:rPr>
            <w:rFonts w:ascii="Times New Roman" w:hAnsi="Times New Roman" w:cs="Times New Roman"/>
            <w:noProof/>
            <w:sz w:val="20"/>
          </w:rPr>
          <w:t>10</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1E900DB4" w14:textId="77777777" w:rsidR="00DC3BD2" w:rsidRDefault="00DC3BD2" w:rsidP="00DC3BD2">
      <w:pPr>
        <w:spacing w:line="360" w:lineRule="auto"/>
        <w:jc w:val="both"/>
        <w:rPr>
          <w:rFonts w:ascii="Times New Roman" w:hAnsi="Times New Roman" w:cs="Times New Roman"/>
          <w:sz w:val="24"/>
          <w:szCs w:val="24"/>
        </w:rPr>
      </w:pPr>
    </w:p>
    <w:p w14:paraId="079F91A7" w14:textId="77777777" w:rsidR="00DC3BD2" w:rsidRDefault="00DC3BD2" w:rsidP="00DC3BD2">
      <w:pPr>
        <w:spacing w:line="360" w:lineRule="auto"/>
        <w:jc w:val="both"/>
        <w:rPr>
          <w:rFonts w:ascii="Times New Roman" w:hAnsi="Times New Roman" w:cs="Times New Roman"/>
          <w:sz w:val="24"/>
          <w:szCs w:val="24"/>
        </w:rPr>
      </w:pPr>
    </w:p>
    <w:p w14:paraId="0FA3638D" w14:textId="77777777" w:rsidR="00DC3BD2" w:rsidRDefault="00DC3BD2" w:rsidP="00DC3BD2">
      <w:pPr>
        <w:spacing w:line="360" w:lineRule="auto"/>
        <w:jc w:val="both"/>
        <w:rPr>
          <w:rFonts w:ascii="Times New Roman" w:hAnsi="Times New Roman" w:cs="Times New Roman"/>
          <w:sz w:val="24"/>
          <w:szCs w:val="24"/>
        </w:rPr>
      </w:pPr>
    </w:p>
    <w:p w14:paraId="0A2ECE53" w14:textId="77777777" w:rsidR="00DC3BD2" w:rsidRDefault="00DC3BD2" w:rsidP="00DC3BD2">
      <w:pPr>
        <w:spacing w:line="360" w:lineRule="auto"/>
        <w:jc w:val="both"/>
        <w:rPr>
          <w:rFonts w:ascii="Times New Roman" w:hAnsi="Times New Roman" w:cs="Times New Roman"/>
          <w:sz w:val="24"/>
          <w:szCs w:val="24"/>
        </w:rPr>
      </w:pPr>
    </w:p>
    <w:p w14:paraId="40ADFF2C" w14:textId="77777777" w:rsidR="00DC3BD2" w:rsidRDefault="00DC3BD2" w:rsidP="00DC3BD2">
      <w:pPr>
        <w:spacing w:line="360" w:lineRule="auto"/>
        <w:jc w:val="both"/>
        <w:rPr>
          <w:rFonts w:ascii="Times New Roman" w:hAnsi="Times New Roman" w:cs="Times New Roman"/>
          <w:sz w:val="24"/>
          <w:szCs w:val="24"/>
        </w:rPr>
      </w:pPr>
    </w:p>
    <w:p w14:paraId="6E231D96" w14:textId="77777777" w:rsidR="00DC3BD2" w:rsidRDefault="00DC3BD2" w:rsidP="00DC3BD2">
      <w:pPr>
        <w:spacing w:line="360" w:lineRule="auto"/>
        <w:jc w:val="both"/>
        <w:rPr>
          <w:rFonts w:ascii="Times New Roman" w:hAnsi="Times New Roman" w:cs="Times New Roman"/>
          <w:sz w:val="24"/>
          <w:szCs w:val="24"/>
        </w:rPr>
      </w:pPr>
    </w:p>
    <w:p w14:paraId="54330531" w14:textId="77777777" w:rsidR="00DC3BD2" w:rsidRDefault="00DC3BD2" w:rsidP="00DC3BD2">
      <w:pPr>
        <w:spacing w:line="360" w:lineRule="auto"/>
        <w:jc w:val="both"/>
        <w:rPr>
          <w:rFonts w:ascii="Times New Roman" w:hAnsi="Times New Roman" w:cs="Times New Roman"/>
          <w:sz w:val="24"/>
          <w:szCs w:val="24"/>
        </w:rPr>
      </w:pPr>
    </w:p>
    <w:p w14:paraId="445B12D3" w14:textId="77777777" w:rsidR="00DC3BD2" w:rsidRDefault="00DC3BD2" w:rsidP="00DC3BD2">
      <w:pPr>
        <w:spacing w:line="360" w:lineRule="auto"/>
        <w:jc w:val="both"/>
        <w:rPr>
          <w:rFonts w:ascii="Times New Roman" w:hAnsi="Times New Roman" w:cs="Times New Roman"/>
          <w:sz w:val="24"/>
          <w:szCs w:val="24"/>
        </w:rPr>
      </w:pPr>
    </w:p>
    <w:p w14:paraId="74EE0350" w14:textId="77777777" w:rsidR="00DC3BD2" w:rsidRDefault="00DC3BD2" w:rsidP="00DC3BD2">
      <w:pPr>
        <w:spacing w:line="360" w:lineRule="auto"/>
        <w:jc w:val="both"/>
        <w:rPr>
          <w:rFonts w:ascii="Times New Roman" w:hAnsi="Times New Roman" w:cs="Times New Roman"/>
          <w:sz w:val="24"/>
          <w:szCs w:val="24"/>
        </w:rPr>
      </w:pPr>
    </w:p>
    <w:p w14:paraId="6A020C05" w14:textId="77777777" w:rsidR="00DC3BD2" w:rsidRDefault="00DC3BD2" w:rsidP="00DC3BD2">
      <w:pPr>
        <w:spacing w:line="360" w:lineRule="auto"/>
        <w:jc w:val="both"/>
        <w:rPr>
          <w:rFonts w:ascii="Times New Roman" w:hAnsi="Times New Roman" w:cs="Times New Roman"/>
          <w:sz w:val="24"/>
          <w:szCs w:val="24"/>
        </w:rPr>
      </w:pPr>
    </w:p>
    <w:p w14:paraId="014F94BB" w14:textId="66287D7A" w:rsidR="0087209D" w:rsidRPr="00DC3BD2" w:rsidRDefault="00251F2C" w:rsidP="00DC3BD2">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lastRenderedPageBreak/>
        <w:t xml:space="preserve">effort within the CALPHAD </w:t>
      </w:r>
      <w:r w:rsidR="006B008C" w:rsidRPr="00E125C9">
        <w:rPr>
          <w:rFonts w:ascii="Times New Roman" w:hAnsi="Times New Roman" w:cs="Times New Roman"/>
          <w:sz w:val="24"/>
          <w:szCs w:val="24"/>
        </w:rPr>
        <w:t>(</w:t>
      </w:r>
      <w:r w:rsidR="006B008C" w:rsidRPr="00E125C9">
        <w:rPr>
          <w:rFonts w:ascii="Times New Roman" w:hAnsi="Times New Roman" w:cs="Times New Roman"/>
          <w:b/>
          <w:sz w:val="24"/>
          <w:szCs w:val="24"/>
        </w:rPr>
        <w:t>CAL</w:t>
      </w:r>
      <w:r w:rsidR="006B008C" w:rsidRPr="00E125C9">
        <w:rPr>
          <w:rFonts w:ascii="Times New Roman" w:hAnsi="Times New Roman" w:cs="Times New Roman"/>
          <w:sz w:val="24"/>
          <w:szCs w:val="24"/>
        </w:rPr>
        <w:t xml:space="preserve">culation of </w:t>
      </w:r>
      <w:r w:rsidR="006B008C" w:rsidRPr="00E125C9">
        <w:rPr>
          <w:rFonts w:ascii="Times New Roman" w:hAnsi="Times New Roman" w:cs="Times New Roman"/>
          <w:b/>
          <w:sz w:val="24"/>
          <w:szCs w:val="24"/>
        </w:rPr>
        <w:t>PHA</w:t>
      </w:r>
      <w:r w:rsidR="006B008C" w:rsidRPr="00E125C9">
        <w:rPr>
          <w:rFonts w:ascii="Times New Roman" w:hAnsi="Times New Roman" w:cs="Times New Roman"/>
          <w:sz w:val="24"/>
          <w:szCs w:val="24"/>
        </w:rPr>
        <w:t xml:space="preserve">se </w:t>
      </w:r>
      <w:r w:rsidR="006B008C" w:rsidRPr="00E125C9">
        <w:rPr>
          <w:rFonts w:ascii="Times New Roman" w:hAnsi="Times New Roman" w:cs="Times New Roman"/>
          <w:b/>
          <w:sz w:val="24"/>
          <w:szCs w:val="24"/>
        </w:rPr>
        <w:t>D</w:t>
      </w:r>
      <w:r w:rsidR="006B008C" w:rsidRPr="00E125C9">
        <w:rPr>
          <w:rFonts w:ascii="Times New Roman" w:hAnsi="Times New Roman" w:cs="Times New Roman"/>
          <w:sz w:val="24"/>
          <w:szCs w:val="24"/>
        </w:rPr>
        <w:t xml:space="preserve">iagrams) </w:t>
      </w:r>
      <w:r w:rsidRPr="00E125C9">
        <w:rPr>
          <w:rFonts w:ascii="Times New Roman" w:hAnsi="Times New Roman" w:cs="Times New Roman"/>
          <w:sz w:val="24"/>
          <w:szCs w:val="24"/>
        </w:rPr>
        <w:t>community to couple the CEF representation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to diffusivity relations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&lt;EndNote&gt;&lt;Cite&gt;&lt;Author&gt;Moore&lt;/Author&gt;&lt;Year&gt;2012&lt;/Year&gt;&lt;RecNum&gt;279&lt;/RecNum&gt;&lt;DisplayText&gt;[14]&lt;/DisplayText&gt;&lt;record&gt;&lt;rec-number&gt;279&lt;/rec-number&gt;&lt;foreign-keys&gt;&lt;key app="EN" db-id="zwrv2rtvf20fpqewx5dpvdwaf5tftew9vfwa"&gt;279&lt;/key&gt;&lt;/foreign-keys&gt;&lt;ref-type name="Conference Paper"&gt;47&lt;/ref-type&gt;&lt;contributors&gt;&lt;authors&gt;&lt;author&gt;Moore, Emily&lt;/author&gt;&lt;author&gt;Guéneau, C.&lt;/author&gt;&lt;author&gt;Crocombette, Jean-Paul&lt;/author&gt;&lt;author&gt;Sundman, B.&lt;/author&gt;&lt;author&gt;Hodaj, Fiqiri&lt;/author&gt;&lt;/authors&gt;&lt;/contributors&gt;&lt;titles&gt;&lt;title&gt;&lt;style face="normal" font="default" size="100%"&gt;Assessment of a Diffusion Model in Non-Stoichiometric Uranium dioxide (UO&lt;/style&gt;&lt;style face="subscript" font="default" size="100%"&gt;2±x&lt;/style&gt;&lt;style face="normal" font="default" size="100%"&gt;)&lt;/style&gt;&lt;/title&gt;&lt;secondary-title&gt;CALPHAD XLI&lt;/secondary-title&gt;&lt;/titles&gt;&lt;dates&gt;&lt;year&gt;2012&lt;/year&gt;&lt;/dates&gt;&lt;pub-location&gt;Berkeley, CA&lt;/pub-location&gt;&lt;urls&gt;&lt;/urls&gt;&lt;/record&gt;&lt;/Cite&gt;&lt;/EndNote&gt;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 w:tooltip="Moore, 2012 #279" w:history="1">
        <w:r w:rsidR="00782583" w:rsidRPr="00E125C9">
          <w:rPr>
            <w:rFonts w:ascii="Times New Roman" w:hAnsi="Times New Roman" w:cs="Times New Roman"/>
            <w:noProof/>
            <w:sz w:val="24"/>
            <w:szCs w:val="24"/>
          </w:rPr>
          <w:t>14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
    <w:p w14:paraId="7268EA09" w14:textId="77777777" w:rsidR="00251F2C" w:rsidRPr="00E125C9" w:rsidRDefault="00251F2C" w:rsidP="00927818">
      <w:pPr>
        <w:spacing w:line="360" w:lineRule="auto"/>
        <w:jc w:val="both"/>
        <w:rPr>
          <w:rFonts w:ascii="Times New Roman" w:hAnsi="Times New Roman" w:cs="Times New Roman"/>
          <w:b/>
          <w:sz w:val="28"/>
        </w:rPr>
      </w:pPr>
    </w:p>
    <w:p w14:paraId="6A63924C" w14:textId="402B2F4C" w:rsidR="00C72681" w:rsidRPr="00E125C9" w:rsidRDefault="00251F2C" w:rsidP="00927818">
      <w:pPr>
        <w:spacing w:line="360" w:lineRule="auto"/>
        <w:jc w:val="both"/>
        <w:rPr>
          <w:rFonts w:ascii="Times New Roman" w:hAnsi="Times New Roman" w:cs="Times New Roman"/>
          <w:b/>
          <w:sz w:val="28"/>
          <w:szCs w:val="28"/>
        </w:rPr>
      </w:pPr>
      <w:r w:rsidRPr="00E125C9">
        <w:rPr>
          <w:rFonts w:ascii="Times New Roman" w:hAnsi="Times New Roman" w:cs="Times New Roman"/>
          <w:b/>
          <w:sz w:val="28"/>
          <w:szCs w:val="28"/>
        </w:rPr>
        <w:t>1.4</w:t>
      </w:r>
      <w:r w:rsidR="00310A5F" w:rsidRPr="00E125C9">
        <w:rPr>
          <w:rFonts w:ascii="Times New Roman" w:hAnsi="Times New Roman" w:cs="Times New Roman"/>
          <w:b/>
          <w:sz w:val="28"/>
          <w:szCs w:val="28"/>
        </w:rPr>
        <w:t xml:space="preserve"> </w:t>
      </w:r>
      <w:r w:rsidRPr="00E125C9">
        <w:rPr>
          <w:rFonts w:ascii="Times New Roman" w:hAnsi="Times New Roman" w:cs="Times New Roman"/>
          <w:b/>
          <w:sz w:val="28"/>
          <w:szCs w:val="28"/>
        </w:rPr>
        <w:t>Goals of research</w:t>
      </w:r>
    </w:p>
    <w:p w14:paraId="0DF9BFFA" w14:textId="7B4F58A1" w:rsidR="00B73221" w:rsidRPr="00E125C9" w:rsidRDefault="002D1408" w:rsidP="00B7322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An </w:t>
      </w:r>
      <w:r w:rsidR="00BE499A" w:rsidRPr="00E125C9">
        <w:rPr>
          <w:rFonts w:ascii="Times New Roman" w:hAnsi="Times New Roman" w:cs="Times New Roman"/>
          <w:sz w:val="24"/>
          <w:szCs w:val="24"/>
        </w:rPr>
        <w:t>aim of this effort is a more robust description of the thermodynamic</w:t>
      </w:r>
      <w:r w:rsidR="002C7C09" w:rsidRPr="00E125C9">
        <w:rPr>
          <w:rFonts w:ascii="Times New Roman" w:hAnsi="Times New Roman" w:cs="Times New Roman"/>
          <w:sz w:val="24"/>
          <w:szCs w:val="24"/>
        </w:rPr>
        <w:t>s</w:t>
      </w:r>
      <w:r w:rsidR="00BE499A" w:rsidRPr="00E125C9">
        <w:rPr>
          <w:rFonts w:ascii="Times New Roman" w:hAnsi="Times New Roman" w:cs="Times New Roman"/>
          <w:sz w:val="24"/>
          <w:szCs w:val="24"/>
        </w:rPr>
        <w:t xml:space="preserve"> of</w:t>
      </w:r>
      <w:r w:rsidR="002C7C09" w:rsidRPr="00E125C9">
        <w:rPr>
          <w:rFonts w:ascii="Times New Roman" w:hAnsi="Times New Roman" w:cs="Times New Roman"/>
          <w:sz w:val="24"/>
          <w:szCs w:val="24"/>
        </w:rPr>
        <w:t xml:space="preserve"> the</w:t>
      </w:r>
      <w:r w:rsidR="00BE499A" w:rsidRPr="00E125C9">
        <w:rPr>
          <w:rFonts w:ascii="Times New Roman" w:hAnsi="Times New Roman" w:cs="Times New Roman"/>
          <w:sz w:val="24"/>
          <w:szCs w:val="24"/>
        </w:rPr>
        <w:t xml:space="preserve"> </w:t>
      </w:r>
      <w:r w:rsidR="002C7C09" w:rsidRPr="00E125C9">
        <w:rPr>
          <w:rFonts w:ascii="Times New Roman" w:hAnsi="Times New Roman" w:cs="Times New Roman"/>
          <w:sz w:val="24"/>
          <w:szCs w:val="24"/>
        </w:rPr>
        <w:t>U-Gd-O, U-La-O, and U-Th-O ternaries</w:t>
      </w:r>
      <w:r w:rsidR="00BE499A" w:rsidRPr="00E125C9">
        <w:rPr>
          <w:rFonts w:ascii="Times New Roman" w:hAnsi="Times New Roman" w:cs="Times New Roman"/>
          <w:sz w:val="24"/>
          <w:szCs w:val="24"/>
        </w:rPr>
        <w:t xml:space="preserve"> in order to better understand the chemical behavior at equilibrium and the non-equilibrium driving forces of high burnup nuclear fuel.  </w:t>
      </w:r>
      <w:r w:rsidR="002C7C09" w:rsidRPr="00E125C9">
        <w:rPr>
          <w:rFonts w:ascii="Times New Roman" w:hAnsi="Times New Roman" w:cs="Times New Roman"/>
          <w:sz w:val="24"/>
          <w:szCs w:val="24"/>
        </w:rPr>
        <w:t>This is accomplished by developing Gibbs energy models of the phases that constitute each system</w:t>
      </w:r>
      <w:r w:rsidR="00C72681" w:rsidRPr="00E125C9">
        <w:rPr>
          <w:rFonts w:ascii="Times New Roman" w:hAnsi="Times New Roman" w:cs="Times New Roman"/>
          <w:sz w:val="24"/>
          <w:szCs w:val="24"/>
        </w:rPr>
        <w:t xml:space="preserve"> </w:t>
      </w:r>
      <w:r w:rsidR="002C7C09" w:rsidRPr="00E125C9">
        <w:rPr>
          <w:rFonts w:ascii="Times New Roman" w:hAnsi="Times New Roman" w:cs="Times New Roman"/>
          <w:sz w:val="24"/>
          <w:szCs w:val="24"/>
        </w:rPr>
        <w:t xml:space="preserve">within a </w:t>
      </w:r>
      <w:r w:rsidR="00C72681" w:rsidRPr="00E125C9">
        <w:rPr>
          <w:rFonts w:ascii="Times New Roman" w:hAnsi="Times New Roman" w:cs="Times New Roman"/>
          <w:sz w:val="24"/>
          <w:szCs w:val="24"/>
        </w:rPr>
        <w:t xml:space="preserve">framework that allows for their </w:t>
      </w:r>
      <w:r w:rsidR="00AB62C8" w:rsidRPr="00E125C9">
        <w:rPr>
          <w:rFonts w:ascii="Times New Roman" w:hAnsi="Times New Roman" w:cs="Times New Roman"/>
          <w:sz w:val="24"/>
          <w:szCs w:val="24"/>
        </w:rPr>
        <w:t xml:space="preserve">extension and/or </w:t>
      </w:r>
      <w:r w:rsidR="00C72681" w:rsidRPr="00E125C9">
        <w:rPr>
          <w:rFonts w:ascii="Times New Roman" w:hAnsi="Times New Roman" w:cs="Times New Roman"/>
          <w:sz w:val="24"/>
          <w:szCs w:val="24"/>
        </w:rPr>
        <w:t xml:space="preserve">integration into higher ordered </w:t>
      </w:r>
      <w:r w:rsidR="00DD26EE" w:rsidRPr="00E125C9">
        <w:rPr>
          <w:rFonts w:ascii="Times New Roman" w:hAnsi="Times New Roman" w:cs="Times New Roman"/>
          <w:sz w:val="24"/>
          <w:szCs w:val="24"/>
        </w:rPr>
        <w:t>multicomponent thermodynamic assessments</w:t>
      </w:r>
      <w:r w:rsidR="00C72681" w:rsidRPr="00E125C9">
        <w:rPr>
          <w:rFonts w:ascii="Times New Roman" w:hAnsi="Times New Roman" w:cs="Times New Roman"/>
          <w:sz w:val="24"/>
          <w:szCs w:val="24"/>
        </w:rPr>
        <w:t xml:space="preserve"> as part of larger nuclear fuel database development efforts.  The CALPHAD methodology is used, therefore the models are selected to represent the physical and chemical properties of each phase as best as possible; for example the structure and ordering of the crystalline phases are considered when cons</w:t>
      </w:r>
      <w:r w:rsidR="00AB62C8" w:rsidRPr="00E125C9">
        <w:rPr>
          <w:rFonts w:ascii="Times New Roman" w:hAnsi="Times New Roman" w:cs="Times New Roman"/>
          <w:sz w:val="24"/>
          <w:szCs w:val="24"/>
        </w:rPr>
        <w:t>tructing a sublattice model.  Further, reproducing the behavior associated with</w:t>
      </w:r>
      <w:r w:rsidR="00C72681" w:rsidRPr="00E125C9">
        <w:rPr>
          <w:rFonts w:ascii="Times New Roman" w:hAnsi="Times New Roman" w:cs="Times New Roman"/>
          <w:sz w:val="24"/>
          <w:szCs w:val="24"/>
        </w:rPr>
        <w:t xml:space="preserve"> oxygen non-stoichiometry of many of the phases is facilitated by the use of multiple cation oxidation states to maintain charge neutrality.  These types of considerations permit extrapolations with a higher degree of confidence and model development based on representations of analogous structures in similar systems. </w:t>
      </w:r>
      <w:r w:rsidR="00C72681" w:rsidRPr="00E125C9" w:rsidDel="00BE499A">
        <w:rPr>
          <w:rFonts w:ascii="Times New Roman" w:hAnsi="Times New Roman" w:cs="Times New Roman"/>
          <w:sz w:val="24"/>
          <w:szCs w:val="24"/>
        </w:rPr>
        <w:t xml:space="preserve"> </w:t>
      </w:r>
      <w:r w:rsidR="00B73221" w:rsidRPr="00E125C9" w:rsidDel="00BE499A">
        <w:rPr>
          <w:rFonts w:ascii="Times New Roman" w:hAnsi="Times New Roman" w:cs="Times New Roman"/>
          <w:sz w:val="24"/>
          <w:szCs w:val="24"/>
        </w:rPr>
        <w:t xml:space="preserve">  </w:t>
      </w:r>
    </w:p>
    <w:p w14:paraId="781FB694" w14:textId="77777777" w:rsidR="00C72681" w:rsidRPr="00E125C9" w:rsidRDefault="00C72681" w:rsidP="008669A1">
      <w:pPr>
        <w:spacing w:line="360" w:lineRule="auto"/>
        <w:jc w:val="both"/>
        <w:rPr>
          <w:rFonts w:ascii="Times New Roman" w:hAnsi="Times New Roman" w:cs="Times New Roman"/>
          <w:sz w:val="24"/>
        </w:rPr>
      </w:pPr>
    </w:p>
    <w:p w14:paraId="3B56ADA4" w14:textId="77777777" w:rsidR="00C72681" w:rsidRPr="00E125C9" w:rsidRDefault="00C72681" w:rsidP="009728D7">
      <w:pPr>
        <w:spacing w:line="360" w:lineRule="auto"/>
        <w:jc w:val="both"/>
        <w:rPr>
          <w:rFonts w:ascii="Times New Roman" w:hAnsi="Times New Roman" w:cs="Times New Roman"/>
          <w:sz w:val="24"/>
        </w:rPr>
        <w:sectPr w:rsidR="00C72681" w:rsidRPr="00E125C9" w:rsidSect="00B42D9D">
          <w:headerReference w:type="default" r:id="rId43"/>
          <w:pgSz w:w="12240" w:h="15840"/>
          <w:pgMar w:top="1440" w:right="1800" w:bottom="1440" w:left="1800" w:header="1440" w:footer="1440" w:gutter="0"/>
          <w:pgNumType w:start="1"/>
          <w:cols w:space="720"/>
          <w:docGrid w:linePitch="360"/>
        </w:sectPr>
      </w:pPr>
    </w:p>
    <w:p w14:paraId="168439EB" w14:textId="662FED5B" w:rsidR="00C72681" w:rsidRPr="00E125C9" w:rsidRDefault="00C50D11" w:rsidP="00C72681">
      <w:pPr>
        <w:spacing w:line="360" w:lineRule="auto"/>
        <w:jc w:val="both"/>
        <w:rPr>
          <w:rFonts w:ascii="Times New Roman" w:hAnsi="Times New Roman" w:cs="Times New Roman"/>
          <w:b/>
          <w:smallCaps/>
          <w:sz w:val="56"/>
          <w:szCs w:val="56"/>
        </w:rPr>
      </w:pPr>
      <w:r w:rsidRPr="00E125C9">
        <w:rPr>
          <w:rFonts w:ascii="Times New Roman" w:hAnsi="Times New Roman" w:cs="Times New Roman"/>
          <w:b/>
          <w:smallCaps/>
          <w:sz w:val="56"/>
          <w:szCs w:val="56"/>
        </w:rPr>
        <w:lastRenderedPageBreak/>
        <w:t>Chapter 2</w:t>
      </w:r>
    </w:p>
    <w:p w14:paraId="69AE9C9F" w14:textId="5C0B9D37" w:rsidR="00C72681" w:rsidRPr="00E125C9" w:rsidRDefault="00C72681" w:rsidP="00C72681">
      <w:pPr>
        <w:spacing w:line="360" w:lineRule="auto"/>
        <w:rPr>
          <w:rFonts w:ascii="Times New Roman" w:hAnsi="Times New Roman" w:cs="Times New Roman"/>
          <w:b/>
          <w:smallCaps/>
          <w:sz w:val="56"/>
          <w:szCs w:val="56"/>
        </w:rPr>
      </w:pPr>
      <w:r w:rsidRPr="00E125C9">
        <w:rPr>
          <w:rFonts w:ascii="Times New Roman" w:hAnsi="Times New Roman" w:cs="Times New Roman"/>
          <w:b/>
          <w:smallCaps/>
          <w:sz w:val="56"/>
          <w:szCs w:val="56"/>
        </w:rPr>
        <w:t>thermodynamic modeling</w:t>
      </w:r>
      <w:r w:rsidR="00C50D11" w:rsidRPr="00E125C9">
        <w:rPr>
          <w:rFonts w:ascii="Times New Roman" w:hAnsi="Times New Roman" w:cs="Times New Roman"/>
          <w:b/>
          <w:smallCaps/>
          <w:sz w:val="56"/>
          <w:szCs w:val="56"/>
        </w:rPr>
        <w:t xml:space="preserve"> of complex crystalline phases and ionic liquids</w:t>
      </w:r>
    </w:p>
    <w:p w14:paraId="21C3CCA4" w14:textId="77777777" w:rsidR="008C1847" w:rsidRPr="00E125C9" w:rsidRDefault="008C1847" w:rsidP="005F76C9">
      <w:pPr>
        <w:spacing w:line="360" w:lineRule="auto"/>
        <w:jc w:val="both"/>
        <w:rPr>
          <w:rFonts w:ascii="Times New Roman" w:hAnsi="Times New Roman" w:cs="Times New Roman"/>
          <w:i/>
          <w:sz w:val="24"/>
        </w:rPr>
      </w:pPr>
    </w:p>
    <w:p w14:paraId="60536421" w14:textId="070A3BE8" w:rsidR="00C72681" w:rsidRPr="00E125C9" w:rsidRDefault="008C1847" w:rsidP="005F76C9">
      <w:pPr>
        <w:spacing w:line="360" w:lineRule="auto"/>
        <w:jc w:val="center"/>
        <w:rPr>
          <w:rFonts w:ascii="Times New Roman" w:hAnsi="Times New Roman" w:cs="Times New Roman"/>
          <w:i/>
          <w:sz w:val="28"/>
        </w:rPr>
      </w:pPr>
      <w:r w:rsidRPr="00E125C9">
        <w:rPr>
          <w:rFonts w:ascii="Times New Roman" w:hAnsi="Times New Roman" w:cs="Times New Roman"/>
          <w:i/>
          <w:sz w:val="24"/>
        </w:rPr>
        <w:t>“Computational thermodynamics is a phenomenological scientific discipline that enables metallurgical engineers and materials scientists to calculate phase diagrams and to numerically simulate and study phase equilibria and phase transformations. The thermodynamic properties as a function of composition and temperature can also be calculated.” – CALPHAD website</w:t>
      </w:r>
    </w:p>
    <w:p w14:paraId="02176E0B" w14:textId="77777777" w:rsidR="008C1847" w:rsidRPr="00E125C9" w:rsidRDefault="008C1847" w:rsidP="008C1847">
      <w:pPr>
        <w:spacing w:line="360" w:lineRule="auto"/>
        <w:jc w:val="both"/>
        <w:rPr>
          <w:rFonts w:ascii="Times New Roman" w:hAnsi="Times New Roman" w:cs="Times New Roman"/>
          <w:b/>
          <w:sz w:val="24"/>
          <w:szCs w:val="24"/>
        </w:rPr>
      </w:pPr>
    </w:p>
    <w:p w14:paraId="0B56CF14" w14:textId="20B0F866" w:rsidR="00811E9C" w:rsidRPr="00E125C9" w:rsidRDefault="008C1847" w:rsidP="00752E40">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Over 40 years ago, Larry Kaufman and Himo Ansara organized the first CALPHAD meeting with the aim of developing a framework for self-consistent modeling of combined thermodynamic properties and phase equilibria—this became known as the CALPHAD method.  Since then, CALPHAD has become more of a movement than a method with a membership organization growing in both the number of scientists employing the approach and the scope of materials to which the methodology is applied as well as a flagship journal </w:t>
      </w:r>
      <w:r w:rsidRPr="00E125C9">
        <w:rPr>
          <w:rFonts w:ascii="Times New Roman" w:hAnsi="Times New Roman" w:cs="Times New Roman"/>
          <w:i/>
          <w:sz w:val="24"/>
          <w:szCs w:val="24"/>
        </w:rPr>
        <w:t>CALPHAD – Computer coupling of phase diagrams and thermochemistry</w:t>
      </w:r>
      <w:r w:rsidRPr="00E125C9">
        <w:rPr>
          <w:rFonts w:ascii="Times New Roman" w:hAnsi="Times New Roman" w:cs="Times New Roman"/>
          <w:sz w:val="24"/>
          <w:szCs w:val="24"/>
        </w:rPr>
        <w:t xml:space="preserve">. Advances in science and computing performance have facilitated the implementation of theoretical first principles calculations into thermodynamic assessments and the development of sophisticated commercial computational thermodynamic software packages like Factsage® and Thermocalc®, to be discussed in </w:t>
      </w:r>
      <w:r w:rsidRPr="00E125C9">
        <w:rPr>
          <w:rFonts w:ascii="Times New Roman" w:hAnsi="Times New Roman" w:cs="Times New Roman"/>
          <w:sz w:val="24"/>
          <w:szCs w:val="24"/>
        </w:rPr>
        <w:lastRenderedPageBreak/>
        <w:t xml:space="preserve">more detail in </w:t>
      </w:r>
      <w:r w:rsidR="00887573" w:rsidRPr="00E125C9">
        <w:rPr>
          <w:rFonts w:ascii="Times New Roman" w:hAnsi="Times New Roman" w:cs="Times New Roman"/>
          <w:sz w:val="24"/>
          <w:szCs w:val="24"/>
        </w:rPr>
        <w:t>Section 2.2</w:t>
      </w:r>
      <w:r w:rsidRPr="00E125C9">
        <w:rPr>
          <w:rFonts w:ascii="Times New Roman" w:hAnsi="Times New Roman" w:cs="Times New Roman"/>
          <w:sz w:val="24"/>
          <w:szCs w:val="24"/>
        </w:rPr>
        <w:t xml:space="preserve">; these achievements have grown from and form a fundamental part of present day CALPHAD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&lt;EndNote&gt;&lt;Cite&gt;&lt;Author&gt;Spencer&lt;/Author&gt;&lt;Year&gt;2008&lt;/Year&gt;&lt;RecNum&gt;209&lt;/RecNum&gt;&lt;DisplayText&gt;[15]&lt;/DisplayText&gt;&lt;record&gt;&lt;rec-number&gt;209&lt;/rec-number&gt;&lt;foreign-keys&gt;&lt;key app="EN" db-id="zwrv2rtvf20fpqewx5dpvdwaf5tftew9vfwa"&gt;209&lt;/key&gt;&lt;/foreign-keys&gt;&lt;ref-type name="Journal Article"&gt;17&lt;/ref-type&gt;&lt;contributors&gt;&lt;authors&gt;&lt;author&gt;Spencer, PJ&lt;/author&gt;&lt;/authors&gt;&lt;/contributors&gt;&lt;titles&gt;&lt;title&gt;A brief history of CALPHAD&lt;/title&gt;&lt;secondary-title&gt;Calphad&lt;/secondary-title&gt;&lt;/titles&gt;&lt;periodical&gt;&lt;full-title&gt;Calphad&lt;/full-title&gt;&lt;abbr-1&gt;CALPHAD&lt;/abbr-1&gt;&lt;/periodical&gt;&lt;pages&gt;1-8&lt;/pages&gt;&lt;volume&gt;32&lt;/volume&gt;&lt;number&gt;1&lt;/number&gt;&lt;dates&gt;&lt;year&gt;2008&lt;/year&gt;&lt;/dates&gt;&lt;isbn&gt;0364-5916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 w:tooltip="Spencer, 2008 #209" w:history="1">
        <w:r w:rsidR="00782583" w:rsidRPr="00E125C9">
          <w:rPr>
            <w:rFonts w:ascii="Times New Roman" w:hAnsi="Times New Roman" w:cs="Times New Roman"/>
            <w:noProof/>
            <w:sz w:val="24"/>
            <w:szCs w:val="24"/>
          </w:rPr>
          <w:t>15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
    <w:p w14:paraId="2C46C8B7" w14:textId="77777777" w:rsidR="00811E9C" w:rsidRPr="00E125C9" w:rsidRDefault="00811E9C" w:rsidP="00752E40">
      <w:pPr>
        <w:spacing w:line="360" w:lineRule="auto"/>
        <w:ind w:firstLine="720"/>
        <w:jc w:val="both"/>
        <w:rPr>
          <w:rFonts w:ascii="Times New Roman" w:hAnsi="Times New Roman" w:cs="Times New Roman"/>
          <w:sz w:val="24"/>
          <w:szCs w:val="24"/>
        </w:rPr>
      </w:pPr>
    </w:p>
    <w:p w14:paraId="4D4FD34F" w14:textId="3213E558" w:rsidR="008C1847" w:rsidRPr="00E125C9" w:rsidRDefault="00811E9C" w:rsidP="00811E9C">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2.1 CALPHAD methodology</w:t>
      </w:r>
      <w:r w:rsidR="008C1847" w:rsidRPr="00E125C9">
        <w:rPr>
          <w:rFonts w:ascii="Times New Roman" w:hAnsi="Times New Roman" w:cs="Times New Roman"/>
          <w:sz w:val="24"/>
          <w:szCs w:val="24"/>
        </w:rPr>
        <w:t xml:space="preserve"> </w:t>
      </w:r>
    </w:p>
    <w:p w14:paraId="0A6A548B" w14:textId="1B4FDEE9" w:rsidR="008C1847" w:rsidRPr="00E125C9" w:rsidRDefault="008C1847" w:rsidP="008C1847">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In the CALPHAD approach, all available data are critically assessed and utilized to build the most accurate and comprehensive representation of the phases in a system.  The aim is self-consistent models that predict thermodynamic properties and equilibria to be used for phase diagram construction that can be confidently extrapolated beyond the range of validation.  The ultimate goal is the development of databases for systems of technological importance that can be </w:t>
      </w:r>
      <w:r w:rsidR="00DD26EE" w:rsidRPr="00E125C9">
        <w:rPr>
          <w:rFonts w:ascii="Times New Roman" w:hAnsi="Times New Roman" w:cs="Times New Roman"/>
          <w:sz w:val="24"/>
          <w:szCs w:val="24"/>
        </w:rPr>
        <w:t>extended to represent higher ordered multicomponent systems</w:t>
      </w:r>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ad hoc</w:t>
      </w:r>
      <w:r w:rsidRPr="00E125C9">
        <w:rPr>
          <w:rFonts w:ascii="Times New Roman" w:hAnsi="Times New Roman" w:cs="Times New Roman"/>
          <w:sz w:val="24"/>
          <w:szCs w:val="24"/>
        </w:rPr>
        <w:t xml:space="preserve">; this is facilitated by models based on the physical and chemical properties of the phases, for example the crystallography, bonding, order-disorder transitions, and magnetism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&lt;EndNote&gt;&lt;Cite&gt;&lt;Year&gt;2014&lt;/Year&gt;&lt;RecNum&gt;229&lt;/RecNum&gt;&lt;DisplayText&gt;[16]&lt;/DisplayText&gt;&lt;record&gt;&lt;rec-number&gt;229&lt;/rec-number&gt;&lt;foreign-keys&gt;&lt;key app="EN" db-id="zwrv2rtvf20fpqewx5dpvdwaf5tftew9vfwa"&gt;229&lt;/key&gt;&lt;/foreign-keys&gt;&lt;ref-type name="Web Page"&gt;12&lt;/ref-type&gt;&lt;contributors&gt;&lt;/contributors&gt;&lt;titles&gt;&lt;title&gt;CALPHAD&lt;/title&gt;&lt;secondary-title&gt;http://www.thermocalc.com/academia/researchers/calphad/&lt;/secondary-title&gt;&lt;short-title&gt;CALPHAD&lt;/short-title&gt;&lt;/titles&gt;&lt;dates&gt;&lt;year&gt;2014&lt;/year&gt;&lt;/dates&gt;&lt;urls&gt;&lt;related-urls&gt;&lt;url&gt;http://www.thermocalc.com/academia/researchers/calphad/&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 w:tooltip=", 2014 #229" w:history="1">
        <w:r w:rsidR="00782583" w:rsidRPr="00E125C9">
          <w:rPr>
            <w:rFonts w:ascii="Times New Roman" w:hAnsi="Times New Roman" w:cs="Times New Roman"/>
            <w:noProof/>
            <w:sz w:val="24"/>
            <w:szCs w:val="24"/>
          </w:rPr>
          <w:t>16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DD26EE" w:rsidRPr="00E125C9">
        <w:rPr>
          <w:rFonts w:ascii="Times New Roman" w:hAnsi="Times New Roman" w:cs="Times New Roman"/>
          <w:sz w:val="24"/>
          <w:szCs w:val="24"/>
        </w:rPr>
        <w:t>Databases and models should be constantly updated and improved.  A</w:t>
      </w:r>
      <w:r w:rsidRPr="00E125C9">
        <w:rPr>
          <w:rFonts w:ascii="Times New Roman" w:hAnsi="Times New Roman" w:cs="Times New Roman"/>
          <w:sz w:val="24"/>
          <w:szCs w:val="24"/>
        </w:rPr>
        <w:t xml:space="preserve"> core tenet of the CALPHAD methodology is the periodic re-assessment of systems, a re-examination of the existing data from which they are determined, and new experiments for validation of the models in </w:t>
      </w:r>
      <w:r w:rsidR="006B008C" w:rsidRPr="00E125C9">
        <w:rPr>
          <w:rFonts w:ascii="Times New Roman" w:hAnsi="Times New Roman" w:cs="Times New Roman"/>
          <w:sz w:val="24"/>
          <w:szCs w:val="24"/>
        </w:rPr>
        <w:t>extrapolated regions</w:t>
      </w:r>
      <w:r w:rsidRPr="00E125C9">
        <w:rPr>
          <w:rFonts w:ascii="Times New Roman" w:hAnsi="Times New Roman" w:cs="Times New Roman"/>
          <w:sz w:val="24"/>
          <w:szCs w:val="24"/>
        </w:rPr>
        <w:t>.</w:t>
      </w:r>
    </w:p>
    <w:p w14:paraId="6BDA69AA" w14:textId="59348F5C" w:rsidR="00115A8D" w:rsidRPr="00E125C9" w:rsidRDefault="008C1847" w:rsidP="00115A8D">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A graphic of the CALPHAD approach relating the associated individual components to the methodology is given in </w:t>
      </w:r>
      <w:r w:rsidR="00752E40" w:rsidRPr="00E125C9">
        <w:rPr>
          <w:rFonts w:ascii="Times New Roman" w:hAnsi="Times New Roman" w:cs="Times New Roman"/>
          <w:sz w:val="24"/>
          <w:szCs w:val="24"/>
        </w:rPr>
        <w:t>Fig. 2</w:t>
      </w:r>
      <w:r w:rsidRPr="00E125C9">
        <w:rPr>
          <w:rFonts w:ascii="Times New Roman" w:hAnsi="Times New Roman" w:cs="Times New Roman"/>
          <w:sz w:val="24"/>
          <w:szCs w:val="24"/>
        </w:rPr>
        <w:t>.</w:t>
      </w:r>
      <w:r w:rsidR="00752E40" w:rsidRPr="00E125C9">
        <w:rPr>
          <w:rFonts w:ascii="Times New Roman" w:hAnsi="Times New Roman" w:cs="Times New Roman"/>
          <w:sz w:val="24"/>
          <w:szCs w:val="24"/>
        </w:rPr>
        <w:t>1</w:t>
      </w:r>
      <w:r w:rsidRPr="00E125C9">
        <w:rPr>
          <w:rFonts w:ascii="Times New Roman" w:hAnsi="Times New Roman" w:cs="Times New Roman"/>
          <w:sz w:val="24"/>
          <w:szCs w:val="24"/>
        </w:rPr>
        <w:t>. The use of first principles methods, particularly density functional theory (DFT), has come to play an increasingly important role in CALPHAD modeling to determine thermodynamic values that are difficult or otherwise impossible to obtain experimentally, such as properties of meta-stable or unstable phases.  The structure of crystalline materials should inform the selection or development of models that can represent the defects and site occupancy of the species comprising the solid; this information can generally be determined from X-</w:t>
      </w:r>
      <w:r w:rsidR="006B008C" w:rsidRPr="00E125C9">
        <w:rPr>
          <w:rFonts w:ascii="Times New Roman" w:hAnsi="Times New Roman" w:cs="Times New Roman"/>
          <w:sz w:val="24"/>
          <w:szCs w:val="24"/>
        </w:rPr>
        <w:t>ray diffraction (XRD) analyses</w:t>
      </w:r>
      <w:r w:rsidRPr="00E125C9">
        <w:rPr>
          <w:rFonts w:ascii="Times New Roman" w:hAnsi="Times New Roman" w:cs="Times New Roman"/>
          <w:sz w:val="24"/>
          <w:szCs w:val="24"/>
        </w:rPr>
        <w:t xml:space="preserve">.  Once a model is chosen to represent the phase, thermodynamic data determined from experimental or </w:t>
      </w:r>
      <w:r w:rsidRPr="00E125C9">
        <w:rPr>
          <w:rFonts w:ascii="Times New Roman" w:hAnsi="Times New Roman" w:cs="Times New Roman"/>
          <w:i/>
          <w:sz w:val="24"/>
          <w:szCs w:val="24"/>
        </w:rPr>
        <w:t>ab initio</w:t>
      </w:r>
      <w:r w:rsidRPr="00E125C9">
        <w:rPr>
          <w:rFonts w:ascii="Times New Roman" w:hAnsi="Times New Roman" w:cs="Times New Roman"/>
          <w:sz w:val="24"/>
          <w:szCs w:val="24"/>
        </w:rPr>
        <w:t xml:space="preserve"> techniques are used to optimize the adjustable parameters of </w:t>
      </w:r>
      <w:r w:rsidR="000E14F9">
        <w:rPr>
          <w:rFonts w:ascii="Times New Roman" w:hAnsi="Times New Roman" w:cs="Times New Roman"/>
          <w:sz w:val="24"/>
          <w:szCs w:val="24"/>
        </w:rPr>
        <w:t>the model</w:t>
      </w:r>
      <w:r w:rsidR="00752E40" w:rsidRPr="00E125C9">
        <w:rPr>
          <w:rFonts w:ascii="Times New Roman" w:hAnsi="Times New Roman" w:cs="Times New Roman"/>
          <w:sz w:val="24"/>
          <w:szCs w:val="24"/>
        </w:rPr>
        <w:t xml:space="preserve"> </w:t>
      </w:r>
      <w:r w:rsidRPr="00E125C9">
        <w:rPr>
          <w:rFonts w:ascii="Times New Roman" w:hAnsi="Times New Roman" w:cs="Times New Roman"/>
          <w:sz w:val="24"/>
          <w:szCs w:val="24"/>
        </w:rPr>
        <w:t>using a computational software package</w:t>
      </w:r>
      <w:r w:rsidR="000E14F9">
        <w:rPr>
          <w:rFonts w:ascii="Times New Roman" w:hAnsi="Times New Roman" w:cs="Times New Roman"/>
          <w:sz w:val="24"/>
          <w:szCs w:val="24"/>
        </w:rPr>
        <w:t>.</w:t>
      </w:r>
    </w:p>
    <w:p w14:paraId="7353F2D6" w14:textId="77777777" w:rsidR="00115A8D" w:rsidRPr="00E125C9" w:rsidRDefault="00115A8D" w:rsidP="00115A8D">
      <w:pPr>
        <w:spacing w:line="360" w:lineRule="auto"/>
        <w:ind w:firstLine="1242"/>
        <w:jc w:val="both"/>
        <w:rPr>
          <w:rFonts w:ascii="Times New Roman" w:hAnsi="Times New Roman" w:cs="Times New Roman"/>
          <w:b/>
          <w:sz w:val="24"/>
          <w:szCs w:val="24"/>
        </w:rPr>
      </w:pPr>
      <w:r w:rsidRPr="00E125C9">
        <w:rPr>
          <w:rFonts w:ascii="Times New Roman" w:hAnsi="Times New Roman" w:cs="Times New Roman"/>
          <w:b/>
          <w:noProof/>
          <w:sz w:val="24"/>
          <w:szCs w:val="24"/>
        </w:rPr>
        <w:lastRenderedPageBreak/>
        <w:drawing>
          <wp:inline distT="0" distB="0" distL="0" distR="0" wp14:anchorId="1C8D5CE2" wp14:editId="76311806">
            <wp:extent cx="3429000" cy="409651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phad_method.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429000" cy="4096512"/>
                    </a:xfrm>
                    <a:prstGeom prst="rect">
                      <a:avLst/>
                    </a:prstGeom>
                  </pic:spPr>
                </pic:pic>
              </a:graphicData>
            </a:graphic>
          </wp:inline>
        </w:drawing>
      </w:r>
    </w:p>
    <w:p w14:paraId="76980229" w14:textId="79E822B2" w:rsidR="00115A8D" w:rsidRPr="00E125C9" w:rsidRDefault="00115A8D" w:rsidP="00115A8D">
      <w:pPr>
        <w:pStyle w:val="NoSpacing"/>
        <w:rPr>
          <w:rFonts w:ascii="Times New Roman" w:hAnsi="Times New Roman" w:cs="Times New Roman"/>
          <w:sz w:val="20"/>
          <w:szCs w:val="20"/>
        </w:rPr>
      </w:pPr>
      <w:r w:rsidRPr="00E125C9">
        <w:rPr>
          <w:rFonts w:ascii="Times New Roman" w:hAnsi="Times New Roman" w:cs="Times New Roman"/>
          <w:b/>
          <w:sz w:val="20"/>
          <w:szCs w:val="20"/>
        </w:rPr>
        <w:t>Fig. 2.1</w:t>
      </w:r>
      <w:r w:rsidRPr="00E125C9">
        <w:rPr>
          <w:rFonts w:ascii="Times New Roman" w:hAnsi="Times New Roman" w:cs="Times New Roman"/>
          <w:sz w:val="20"/>
          <w:szCs w:val="20"/>
        </w:rPr>
        <w:t xml:space="preserve"> Flow chart for CALPHAD computer coupling of phase diagram construction and thermochemistry after Zinkevich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&lt;EndNote&gt;&lt;Cite&gt;&lt;Author&gt;ZINKEVICH&lt;/Author&gt;&lt;Year&gt;2003&lt;/Year&gt;&lt;RecNum&gt;210&lt;/RecNum&gt;&lt;DisplayText&gt;[17]&lt;/DisplayText&gt;&lt;record&gt;&lt;rec-number&gt;210&lt;/rec-number&gt;&lt;foreign-keys&gt;&lt;key app="EN" db-id="zwrv2rtvf20fpqewx5dpvdwaf5tftew9vfwa"&gt;210&lt;/key&gt;&lt;/foreign-keys&gt;&lt;ref-type name="Journal Article"&gt;17&lt;/ref-type&gt;&lt;contributors&gt;&lt;authors&gt;&lt;author&gt;ZINKEVICH, MM&lt;/author&gt;&lt;/authors&gt;&lt;/contributors&gt;&lt;titles&gt;&lt;title&gt;Computational Thermodynamics: Learning&lt;/title&gt;&lt;secondary-title&gt;Doing and Using, Max-Planck-Institut für Metallforschung, Germany&lt;/secondary-title&gt;&lt;/titles&gt;&lt;periodical&gt;&lt;full-title&gt;Doing and Using, Max-Planck-Institut für Metallforschung, Germany&lt;/full-title&gt;&lt;/periodical&gt;&lt;dates&gt;&lt;year&gt;2003&lt;/year&gt;&lt;/dates&gt;&lt;urls&gt;&lt;/urls&gt;&lt;/record&gt;&lt;/Cite&gt;&lt;/EndNote&gt;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17" w:tooltip="ZINKEVICH, 2003 #210" w:history="1">
        <w:r w:rsidR="00782583" w:rsidRPr="00E125C9">
          <w:rPr>
            <w:rFonts w:ascii="Times New Roman" w:hAnsi="Times New Roman" w:cs="Times New Roman"/>
            <w:noProof/>
            <w:sz w:val="20"/>
            <w:szCs w:val="20"/>
          </w:rPr>
          <w:t>17</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w:t>
      </w:r>
    </w:p>
    <w:p w14:paraId="4097D9DA" w14:textId="77777777" w:rsidR="00115A8D" w:rsidRPr="00E125C9" w:rsidRDefault="00115A8D" w:rsidP="00115A8D">
      <w:pPr>
        <w:spacing w:line="360" w:lineRule="auto"/>
        <w:jc w:val="both"/>
        <w:rPr>
          <w:rFonts w:ascii="Times New Roman" w:hAnsi="Times New Roman" w:cs="Times New Roman"/>
          <w:b/>
          <w:sz w:val="24"/>
          <w:szCs w:val="24"/>
        </w:rPr>
      </w:pPr>
    </w:p>
    <w:p w14:paraId="54739AC9" w14:textId="77777777" w:rsidR="00115A8D" w:rsidRPr="00E125C9" w:rsidRDefault="00115A8D" w:rsidP="00115A8D">
      <w:pPr>
        <w:spacing w:line="360" w:lineRule="auto"/>
        <w:ind w:firstLine="720"/>
        <w:jc w:val="both"/>
        <w:rPr>
          <w:rFonts w:ascii="Times New Roman" w:hAnsi="Times New Roman" w:cs="Times New Roman"/>
          <w:sz w:val="24"/>
          <w:szCs w:val="24"/>
        </w:rPr>
      </w:pPr>
    </w:p>
    <w:p w14:paraId="7205ED8E" w14:textId="77777777" w:rsidR="00115A8D" w:rsidRPr="00E125C9" w:rsidRDefault="00115A8D" w:rsidP="00115A8D">
      <w:pPr>
        <w:spacing w:line="360" w:lineRule="auto"/>
        <w:ind w:firstLine="720"/>
        <w:jc w:val="both"/>
        <w:rPr>
          <w:rFonts w:ascii="Times New Roman" w:hAnsi="Times New Roman" w:cs="Times New Roman"/>
          <w:sz w:val="24"/>
          <w:szCs w:val="24"/>
        </w:rPr>
      </w:pPr>
    </w:p>
    <w:p w14:paraId="687746F0" w14:textId="77777777" w:rsidR="00115A8D" w:rsidRPr="00E125C9" w:rsidRDefault="00115A8D" w:rsidP="00115A8D">
      <w:pPr>
        <w:spacing w:line="360" w:lineRule="auto"/>
        <w:ind w:firstLine="720"/>
        <w:jc w:val="both"/>
        <w:rPr>
          <w:rFonts w:ascii="Times New Roman" w:hAnsi="Times New Roman" w:cs="Times New Roman"/>
          <w:sz w:val="24"/>
          <w:szCs w:val="24"/>
        </w:rPr>
      </w:pPr>
    </w:p>
    <w:p w14:paraId="42E943AC" w14:textId="77777777" w:rsidR="00115A8D" w:rsidRPr="00E125C9" w:rsidRDefault="00115A8D" w:rsidP="00115A8D">
      <w:pPr>
        <w:spacing w:line="360" w:lineRule="auto"/>
        <w:ind w:firstLine="720"/>
        <w:jc w:val="both"/>
        <w:rPr>
          <w:rFonts w:ascii="Times New Roman" w:hAnsi="Times New Roman" w:cs="Times New Roman"/>
          <w:sz w:val="24"/>
          <w:szCs w:val="24"/>
        </w:rPr>
      </w:pPr>
    </w:p>
    <w:p w14:paraId="09D5F933" w14:textId="77777777" w:rsidR="00115A8D" w:rsidRPr="00E125C9" w:rsidRDefault="00115A8D" w:rsidP="00115A8D">
      <w:pPr>
        <w:spacing w:line="360" w:lineRule="auto"/>
        <w:ind w:firstLine="720"/>
        <w:jc w:val="both"/>
        <w:rPr>
          <w:rFonts w:ascii="Times New Roman" w:hAnsi="Times New Roman" w:cs="Times New Roman"/>
          <w:sz w:val="24"/>
          <w:szCs w:val="24"/>
        </w:rPr>
      </w:pPr>
    </w:p>
    <w:p w14:paraId="2C3A1FFB" w14:textId="3514A03C" w:rsidR="008C1847" w:rsidRPr="00E125C9" w:rsidRDefault="008C1847" w:rsidP="00115A8D">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w:t>
      </w:r>
    </w:p>
    <w:p w14:paraId="62BDE799" w14:textId="77777777" w:rsidR="00864740" w:rsidRPr="00E125C9" w:rsidRDefault="00864740" w:rsidP="008C1847">
      <w:pPr>
        <w:spacing w:line="360" w:lineRule="auto"/>
        <w:jc w:val="both"/>
        <w:rPr>
          <w:rFonts w:ascii="Times New Roman" w:hAnsi="Times New Roman" w:cs="Times New Roman"/>
          <w:b/>
          <w:sz w:val="24"/>
          <w:szCs w:val="24"/>
        </w:rPr>
      </w:pPr>
    </w:p>
    <w:p w14:paraId="68A714E7" w14:textId="661684B5" w:rsidR="008C1847" w:rsidRPr="00E125C9" w:rsidRDefault="008C1847" w:rsidP="008C1847">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lastRenderedPageBreak/>
        <w:t>2.2 Computational thermodynamic codes</w:t>
      </w:r>
    </w:p>
    <w:p w14:paraId="6CD9D12F" w14:textId="3D1F788F" w:rsidR="008C1847" w:rsidRPr="00E125C9" w:rsidRDefault="008C1847" w:rsidP="008C1847">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In the 1950s, White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&lt;EndNote&gt;&lt;Cite&gt;&lt;Author&gt;White&lt;/Author&gt;&lt;Year&gt;2004&lt;/Year&gt;&lt;RecNum&gt;236&lt;/RecNum&gt;&lt;DisplayText&gt;[18]&lt;/DisplayText&gt;&lt;record&gt;&lt;rec-number&gt;236&lt;/rec-number&gt;&lt;foreign-keys&gt;&lt;key app="EN" db-id="zwrv2rtvf20fpqewx5dpvdwaf5tftew9vfwa"&gt;236&lt;/key&gt;&lt;/foreign-keys&gt;&lt;ref-type name="Journal Article"&gt;17&lt;/ref-type&gt;&lt;contributors&gt;&lt;authors&gt;&lt;author&gt;White, William B&lt;/author&gt;&lt;author&gt;Johnson, Selmer Martin&lt;/author&gt;&lt;author&gt;Dantzig, George Bernard&lt;/author&gt;&lt;/authors&gt;&lt;/contributors&gt;&lt;titles&gt;&lt;title&gt;Chemical equilibrium in complex mixtures&lt;/title&gt;&lt;secondary-title&gt;The Journal of Chemical Physics&lt;/secondary-title&gt;&lt;/titles&gt;&lt;periodical&gt;&lt;full-title&gt;The Journal of Chemical Physics&lt;/full-title&gt;&lt;/periodical&gt;&lt;pages&gt;751-755&lt;/pages&gt;&lt;volume&gt;28&lt;/volume&gt;&lt;number&gt;5&lt;/number&gt;&lt;dates&gt;&lt;year&gt;2004&lt;/year&gt;&lt;/dates&gt;&lt;isbn&gt;0021-9606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 w:tooltip="White, 2004 #236" w:history="1">
        <w:r w:rsidR="00782583" w:rsidRPr="00E125C9">
          <w:rPr>
            <w:rFonts w:ascii="Times New Roman" w:hAnsi="Times New Roman" w:cs="Times New Roman"/>
            <w:noProof/>
            <w:sz w:val="24"/>
            <w:szCs w:val="24"/>
          </w:rPr>
          <w:t>18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developed an algorithm for minimization of the Gibbs energy of multicomponent gas mixture for computer implementation using </w:t>
      </w:r>
      <w:r w:rsidR="00614339" w:rsidRPr="00E125C9">
        <w:rPr>
          <w:rFonts w:ascii="Times New Roman" w:hAnsi="Times New Roman" w:cs="Times New Roman"/>
          <w:sz w:val="24"/>
          <w:szCs w:val="24"/>
        </w:rPr>
        <w:t xml:space="preserve">the </w:t>
      </w:r>
      <w:r w:rsidRPr="00E125C9">
        <w:rPr>
          <w:rFonts w:ascii="Times New Roman" w:hAnsi="Times New Roman" w:cs="Times New Roman"/>
          <w:sz w:val="24"/>
          <w:szCs w:val="24"/>
        </w:rPr>
        <w:t xml:space="preserve">method of steepest descent.  While techniques have evolved over the years for thermodynamic equilibrium calculations for ever more complex solution phases and multi-component systems, most are variations of the method of White et al. and all are based on one fundamental concept, that is attaining the global minimum of the total Gibbs energy satisfying the condition of conservation of mass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&lt;EndNote&gt;&lt;Cite&gt;&lt;Author&gt;Piro&lt;/Author&gt;&lt;Year&gt;2011&lt;/Year&gt;&lt;RecNum&gt;218&lt;/RecNum&gt;&lt;DisplayText&gt;[12]&lt;/DisplayText&gt;&lt;record&gt;&lt;rec-number&gt;218&lt;/rec-number&gt;&lt;foreign-keys&gt;&lt;key app="EN" db-id="zwrv2rtvf20fpqewx5dpvdwaf5tftew9vfwa"&gt;218&lt;/key&gt;&lt;/foreign-keys&gt;&lt;ref-type name="Thesis"&gt;32&lt;/ref-type&gt;&lt;contributors&gt;&lt;authors&gt;&lt;author&gt;Piro, MHA&lt;/author&gt;&lt;/authors&gt;&lt;/contributors&gt;&lt;titles&gt;&lt;title&gt;Computation of Thermodynamic Equilibria Pertinent to Nuclear Materials in Multi-Physics Codes&lt;/title&gt;&lt;secondary-title&gt;Nuclear Engineering&lt;/secondary-title&gt;&lt;/titles&gt;&lt;volume&gt;Doctor of Philosophy&lt;/volume&gt;&lt;dates&gt;&lt;year&gt;2011&lt;/year&gt;&lt;/dates&gt;&lt;publisher&gt;Royal Military College of Canada&lt;/publisher&gt;&lt;urls&gt;&lt;/urls&gt;&lt;/record&gt;&lt;/Cite&gt;&lt;/EndNote&gt;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 w:tooltip="Piro, 2011 #218" w:history="1">
        <w:r w:rsidR="00782583" w:rsidRPr="00E125C9">
          <w:rPr>
            <w:rFonts w:ascii="Times New Roman" w:hAnsi="Times New Roman" w:cs="Times New Roman"/>
            <w:noProof/>
            <w:sz w:val="24"/>
            <w:szCs w:val="24"/>
          </w:rPr>
          <w:t>12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
    <w:p w14:paraId="15888E87" w14:textId="1384DAE3" w:rsidR="005628AE" w:rsidRPr="00E125C9" w:rsidRDefault="008C1847" w:rsidP="00360CFB">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two most robust and widely cited </w:t>
      </w:r>
      <w:r w:rsidR="00993581" w:rsidRPr="00E125C9">
        <w:rPr>
          <w:rFonts w:ascii="Times New Roman" w:hAnsi="Times New Roman" w:cs="Times New Roman"/>
          <w:sz w:val="24"/>
          <w:szCs w:val="24"/>
        </w:rPr>
        <w:t>CT</w:t>
      </w:r>
      <w:r w:rsidRPr="00E125C9">
        <w:rPr>
          <w:rFonts w:ascii="Times New Roman" w:hAnsi="Times New Roman" w:cs="Times New Roman"/>
          <w:sz w:val="24"/>
          <w:szCs w:val="24"/>
        </w:rPr>
        <w:t xml:space="preserve"> software packages in the open literature are Factsage® and Thermocalc®.  Factsage uses an equilibrium solver developed </w:t>
      </w:r>
      <w:r w:rsidR="006B008C" w:rsidRPr="00E125C9">
        <w:rPr>
          <w:rFonts w:ascii="Times New Roman" w:hAnsi="Times New Roman" w:cs="Times New Roman"/>
          <w:sz w:val="24"/>
          <w:szCs w:val="24"/>
        </w:rPr>
        <w:t xml:space="preserve">for </w:t>
      </w:r>
      <w:r w:rsidR="00614339" w:rsidRPr="00E125C9">
        <w:rPr>
          <w:rFonts w:ascii="Times New Roman" w:hAnsi="Times New Roman" w:cs="Times New Roman"/>
          <w:sz w:val="24"/>
          <w:szCs w:val="24"/>
        </w:rPr>
        <w:t xml:space="preserve">the </w:t>
      </w:r>
      <w:r w:rsidRPr="00E125C9">
        <w:rPr>
          <w:rFonts w:ascii="Times New Roman" w:hAnsi="Times New Roman" w:cs="Times New Roman"/>
          <w:sz w:val="24"/>
          <w:szCs w:val="24"/>
        </w:rPr>
        <w:t>SOLGASMIX code</w:t>
      </w:r>
      <w:r w:rsidR="006B008C" w:rsidRPr="00E125C9">
        <w:rPr>
          <w:rFonts w:ascii="Times New Roman" w:hAnsi="Times New Roman" w:cs="Times New Roman"/>
          <w:sz w:val="24"/>
          <w:szCs w:val="24"/>
        </w:rPr>
        <w:t xml:space="preserve"> by Eriksson</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fldData xml:space="preserve">PEVuZE5vdGU+PENpdGU+PEF1dGhvcj5Fcmlrc3NvbjwvQXV0aG9yPjxZZWFyPjE5NzE8L1llYXI+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PEVuZE5vdGU+PENpdGU+PEF1dGhvcj5Fcmlrc3NvbjwvQXV0aG9yPjxZZWFyPjE5NzE8L1llYXI+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 w:tooltip="Piro, 2011 #218" w:history="1">
        <w:r w:rsidR="00782583" w:rsidRPr="00E125C9">
          <w:rPr>
            <w:rFonts w:ascii="Times New Roman" w:hAnsi="Times New Roman" w:cs="Times New Roman"/>
            <w:noProof/>
            <w:sz w:val="24"/>
            <w:szCs w:val="24"/>
          </w:rPr>
          <w:t>12</w:t>
        </w:r>
      </w:hyperlink>
      <w:r w:rsidR="00115A8D" w:rsidRPr="00E125C9">
        <w:rPr>
          <w:rFonts w:ascii="Times New Roman" w:hAnsi="Times New Roman" w:cs="Times New Roman"/>
          <w:noProof/>
          <w:sz w:val="24"/>
          <w:szCs w:val="24"/>
        </w:rPr>
        <w:t xml:space="preserve">, </w:t>
      </w:r>
      <w:hyperlink w:anchor="_ENREF_19" w:tooltip="Eriksson, 1971 #237" w:history="1">
        <w:r w:rsidR="00782583" w:rsidRPr="00E125C9">
          <w:rPr>
            <w:rFonts w:ascii="Times New Roman" w:hAnsi="Times New Roman" w:cs="Times New Roman"/>
            <w:noProof/>
            <w:sz w:val="24"/>
            <w:szCs w:val="24"/>
          </w:rPr>
          <w:t>19-21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while Thermocalc is based on an algorithm after Hillert and Jansson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&lt;EndNote&gt;&lt;Cite&gt;&lt;Author&gt;Andersson&lt;/Author&gt;&lt;Year&gt;2002&lt;/Year&gt;&lt;RecNum&gt;240&lt;/RecNum&gt;&lt;DisplayText&gt;[22]&lt;/DisplayText&gt;&lt;record&gt;&lt;rec-number&gt;240&lt;/rec-number&gt;&lt;foreign-keys&gt;&lt;key app="EN" db-id="zwrv2rtvf20fpqewx5dpvdwaf5tftew9vfwa"&gt;240&lt;/key&gt;&lt;/foreign-keys&gt;&lt;ref-type name="Journal Article"&gt;17&lt;/ref-type&gt;&lt;contributors&gt;&lt;authors&gt;&lt;author&gt;Andersson, JO&lt;/author&gt;&lt;author&gt;Helander, Thomas&lt;/author&gt;&lt;author&gt;Höglund, Lars&lt;/author&gt;&lt;author&gt;Shi, Pingfang&lt;/author&gt;&lt;author&gt;Sundman, Bo&lt;/author&gt;&lt;/authors&gt;&lt;/contributors&gt;&lt;titles&gt;&lt;title&gt;Thermo-Calc &amp;amp; DICTRA, computational tools for materials science&lt;/title&gt;&lt;secondary-title&gt;Calphad&lt;/secondary-title&gt;&lt;/titles&gt;&lt;periodical&gt;&lt;full-title&gt;Calphad&lt;/full-title&gt;&lt;abbr-1&gt;CALPHAD&lt;/abbr-1&gt;&lt;/periodical&gt;&lt;pages&gt;273-312&lt;/pages&gt;&lt;volume&gt;26&lt;/volume&gt;&lt;number&gt;2&lt;/number&gt;&lt;dates&gt;&lt;year&gt;2002&lt;/year&gt;&lt;/dates&gt;&lt;isbn&gt;0364-5916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2" w:tooltip="Andersson, 2002 #240" w:history="1">
        <w:r w:rsidR="00782583" w:rsidRPr="00E125C9">
          <w:rPr>
            <w:rFonts w:ascii="Times New Roman" w:hAnsi="Times New Roman" w:cs="Times New Roman"/>
            <w:noProof/>
            <w:sz w:val="24"/>
            <w:szCs w:val="24"/>
          </w:rPr>
          <w:t>22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 fundamental operation of both programs is essentially the same allowing for versatile thermodynamic properties output and phase diagram construction.  They also include an optimization module for fitting adjustable parameters of Gibbs functions and solution models using thermodynamic values and phase equilibria data.  Both Factsage and Thermocalc have an established record of use for modeling of </w:t>
      </w:r>
      <w:r w:rsidR="00614339" w:rsidRPr="00E125C9">
        <w:rPr>
          <w:rFonts w:ascii="Times New Roman" w:hAnsi="Times New Roman" w:cs="Times New Roman"/>
          <w:sz w:val="24"/>
          <w:szCs w:val="24"/>
        </w:rPr>
        <w:t xml:space="preserve">nuclear materials </w:t>
      </w:r>
      <w:r w:rsidRPr="00E125C9">
        <w:rPr>
          <w:rFonts w:ascii="Times New Roman" w:hAnsi="Times New Roman" w:cs="Times New Roman"/>
          <w:sz w:val="24"/>
          <w:szCs w:val="24"/>
        </w:rPr>
        <w:t xml:space="preserve">systems and are capable of handling 48 and 20 components respectively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&lt;EndNote&gt;&lt;Cite&gt;&lt;Author&gt;Piro&lt;/Author&gt;&lt;Year&gt;2011&lt;/Year&gt;&lt;RecNum&gt;218&lt;/RecNum&gt;&lt;DisplayText&gt;[12]&lt;/DisplayText&gt;&lt;record&gt;&lt;rec-number&gt;218&lt;/rec-number&gt;&lt;foreign-keys&gt;&lt;key app="EN" db-id="zwrv2rtvf20fpqewx5dpvdwaf5tftew9vfwa"&gt;218&lt;/key&gt;&lt;/foreign-keys&gt;&lt;ref-type name="Thesis"&gt;32&lt;/ref-type&gt;&lt;contributors&gt;&lt;authors&gt;&lt;author&gt;Piro, MHA&lt;/author&gt;&lt;/authors&gt;&lt;/contributors&gt;&lt;titles&gt;&lt;title&gt;Computation of Thermodynamic Equilibria Pertinent to Nuclear Materials in Multi-Physics Codes&lt;/title&gt;&lt;secondary-title&gt;Nuclear Engineering&lt;/secondary-title&gt;&lt;/titles&gt;&lt;volume&gt;Doctor of Philosophy&lt;/volume&gt;&lt;dates&gt;&lt;year&gt;2011&lt;/year&gt;&lt;/dates&gt;&lt;publisher&gt;Royal Military College of Canada&lt;/publisher&gt;&lt;urls&gt;&lt;/urls&gt;&lt;/record&gt;&lt;/Cite&gt;&lt;/EndNote&gt;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 w:tooltip="Piro, 2011 #218" w:history="1">
        <w:r w:rsidR="00782583" w:rsidRPr="00E125C9">
          <w:rPr>
            <w:rFonts w:ascii="Times New Roman" w:hAnsi="Times New Roman" w:cs="Times New Roman"/>
            <w:noProof/>
            <w:sz w:val="24"/>
            <w:szCs w:val="24"/>
          </w:rPr>
          <w:t>12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Other commercial thermodynamic packages include Thermosuite, MTDATA, PANDAT, HSC, and MALT to name a few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&lt;EndNote&gt;&lt;Cite&gt;&lt;Author&gt;Konings&lt;/Author&gt;&lt;Year&gt;2011&lt;/Year&gt;&lt;RecNum&gt;242&lt;/RecNum&gt;&lt;DisplayText&gt;[23]&lt;/DisplayText&gt;&lt;record&gt;&lt;rec-number&gt;242&lt;/rec-number&gt;&lt;foreign-keys&gt;&lt;key app="EN" db-id="zwrv2rtvf20fpqewx5dpvdwaf5tftew9vfwa"&gt;242&lt;/key&gt;&lt;/foreign-keys&gt;&lt;ref-type name="Book"&gt;6&lt;/ref-type&gt;&lt;contributors&gt;&lt;authors&gt;&lt;author&gt;Konings, Rudy&lt;/author&gt;&lt;/authors&gt;&lt;/contributors&gt;&lt;titles&gt;&lt;title&gt;Comprehensive Nuclear Materials: Online Version&lt;/title&gt;&lt;/titles&gt;&lt;volume&gt;5&lt;/volume&gt;&lt;dates&gt;&lt;year&gt;2011&lt;/year&gt;&lt;/dates&gt;&lt;publisher&gt;Newnes&lt;/publisher&gt;&lt;isbn&gt;0080560334&lt;/isbn&gt;&lt;urls&gt;&lt;/urls&gt;&lt;/record&gt;&lt;/Cite&gt;&lt;/EndNote&gt;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3" w:tooltip="Konings, 2011 #242" w:history="1">
        <w:r w:rsidR="00782583" w:rsidRPr="00E125C9">
          <w:rPr>
            <w:rFonts w:ascii="Times New Roman" w:hAnsi="Times New Roman" w:cs="Times New Roman"/>
            <w:noProof/>
            <w:sz w:val="24"/>
            <w:szCs w:val="24"/>
          </w:rPr>
          <w:t>23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These software facilitate the use of </w:t>
      </w:r>
      <w:r w:rsidR="00360CFB" w:rsidRPr="00E125C9">
        <w:rPr>
          <w:rFonts w:ascii="Times New Roman" w:hAnsi="Times New Roman" w:cs="Times New Roman"/>
          <w:sz w:val="24"/>
          <w:szCs w:val="24"/>
        </w:rPr>
        <w:t>sophisticated</w:t>
      </w:r>
      <w:r w:rsidRPr="00E125C9">
        <w:rPr>
          <w:rFonts w:ascii="Times New Roman" w:hAnsi="Times New Roman" w:cs="Times New Roman"/>
          <w:sz w:val="24"/>
          <w:szCs w:val="24"/>
        </w:rPr>
        <w:t xml:space="preserve"> models needed to describe many of the </w:t>
      </w:r>
      <w:r w:rsidR="00360CFB" w:rsidRPr="00E125C9">
        <w:rPr>
          <w:rFonts w:ascii="Times New Roman" w:hAnsi="Times New Roman" w:cs="Times New Roman"/>
          <w:sz w:val="24"/>
          <w:szCs w:val="24"/>
        </w:rPr>
        <w:t xml:space="preserve">complex crystalline and liquid </w:t>
      </w:r>
      <w:r w:rsidRPr="00E125C9">
        <w:rPr>
          <w:rFonts w:ascii="Times New Roman" w:hAnsi="Times New Roman" w:cs="Times New Roman"/>
          <w:sz w:val="24"/>
          <w:szCs w:val="24"/>
        </w:rPr>
        <w:t>solution phases</w:t>
      </w:r>
      <w:r w:rsidR="00360CFB" w:rsidRPr="00E125C9">
        <w:rPr>
          <w:rFonts w:ascii="Times New Roman" w:hAnsi="Times New Roman" w:cs="Times New Roman"/>
          <w:sz w:val="24"/>
          <w:szCs w:val="24"/>
        </w:rPr>
        <w:t xml:space="preserve"> to be</w:t>
      </w:r>
      <w:r w:rsidRPr="00E125C9">
        <w:rPr>
          <w:rFonts w:ascii="Times New Roman" w:hAnsi="Times New Roman" w:cs="Times New Roman"/>
          <w:sz w:val="24"/>
          <w:szCs w:val="24"/>
        </w:rPr>
        <w:t xml:space="preserve"> discussed in </w:t>
      </w:r>
      <w:r w:rsidR="00360CFB" w:rsidRPr="00E125C9">
        <w:rPr>
          <w:rFonts w:ascii="Times New Roman" w:hAnsi="Times New Roman" w:cs="Times New Roman"/>
          <w:sz w:val="24"/>
          <w:szCs w:val="24"/>
        </w:rPr>
        <w:t>the next section</w:t>
      </w:r>
      <w:r w:rsidRPr="00E125C9">
        <w:rPr>
          <w:rFonts w:ascii="Times New Roman" w:hAnsi="Times New Roman" w:cs="Times New Roman"/>
          <w:sz w:val="24"/>
          <w:szCs w:val="24"/>
        </w:rPr>
        <w:t xml:space="preserve"> </w:t>
      </w:r>
    </w:p>
    <w:p w14:paraId="32D08A37" w14:textId="77777777" w:rsidR="005628AE" w:rsidRPr="00E125C9" w:rsidRDefault="005628AE" w:rsidP="005628AE">
      <w:pPr>
        <w:spacing w:line="360" w:lineRule="auto"/>
        <w:ind w:firstLine="720"/>
        <w:jc w:val="both"/>
        <w:rPr>
          <w:rFonts w:ascii="Times New Roman" w:hAnsi="Times New Roman" w:cs="Times New Roman"/>
          <w:sz w:val="24"/>
          <w:szCs w:val="24"/>
        </w:rPr>
      </w:pPr>
    </w:p>
    <w:p w14:paraId="7A353E52" w14:textId="37D10020" w:rsidR="00C72681" w:rsidRPr="00E125C9" w:rsidRDefault="008C1847" w:rsidP="00C72681">
      <w:pPr>
        <w:spacing w:line="360" w:lineRule="auto"/>
        <w:jc w:val="both"/>
        <w:rPr>
          <w:rFonts w:ascii="Times New Roman" w:hAnsi="Times New Roman" w:cs="Times New Roman"/>
          <w:b/>
          <w:sz w:val="24"/>
          <w:szCs w:val="24"/>
        </w:rPr>
      </w:pPr>
      <w:r w:rsidRPr="00E125C9">
        <w:rPr>
          <w:rFonts w:ascii="Times New Roman" w:hAnsi="Times New Roman" w:cs="Times New Roman"/>
          <w:b/>
          <w:sz w:val="28"/>
          <w:szCs w:val="24"/>
        </w:rPr>
        <w:t>2.3</w:t>
      </w:r>
      <w:r w:rsidR="00C72681" w:rsidRPr="00E125C9">
        <w:rPr>
          <w:rFonts w:ascii="Times New Roman" w:hAnsi="Times New Roman" w:cs="Times New Roman"/>
          <w:b/>
          <w:sz w:val="28"/>
          <w:szCs w:val="24"/>
        </w:rPr>
        <w:t xml:space="preserve"> Sublattice models </w:t>
      </w:r>
    </w:p>
    <w:p w14:paraId="67A4C50D" w14:textId="0B98B896" w:rsidR="00C72681" w:rsidRPr="00E125C9" w:rsidRDefault="00C72681" w:rsidP="00C7268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modeling of complex interstitial and substitutional</w:t>
      </w:r>
      <w:r w:rsidR="004C4E5E" w:rsidRPr="00E125C9">
        <w:rPr>
          <w:rFonts w:ascii="Times New Roman" w:hAnsi="Times New Roman" w:cs="Times New Roman"/>
          <w:sz w:val="24"/>
          <w:szCs w:val="24"/>
        </w:rPr>
        <w:t xml:space="preserve"> solutions of crystalline phase </w:t>
      </w:r>
      <w:r w:rsidRPr="00E125C9">
        <w:rPr>
          <w:rFonts w:ascii="Times New Roman" w:hAnsi="Times New Roman" w:cs="Times New Roman"/>
          <w:sz w:val="24"/>
          <w:szCs w:val="24"/>
        </w:rPr>
        <w:t xml:space="preserve">can best be accomplished with a sublattice approach using either a reciprocal solid solution (RSS) or compound energy formalism (CEF) model.  The two are not easily distinguishable as the RSS is a special case of the CEF.  Another difference lies in the </w:t>
      </w:r>
      <w:r w:rsidRPr="00E125C9">
        <w:rPr>
          <w:rFonts w:ascii="Times New Roman" w:hAnsi="Times New Roman" w:cs="Times New Roman"/>
          <w:sz w:val="24"/>
          <w:szCs w:val="24"/>
        </w:rPr>
        <w:lastRenderedPageBreak/>
        <w:t xml:space="preserve">fact that the CEF is a broadly applied formalism approach for which the RSS, depending on the </w:t>
      </w:r>
      <w:r w:rsidR="004C4E5E" w:rsidRPr="00E125C9">
        <w:rPr>
          <w:rFonts w:ascii="Times New Roman" w:hAnsi="Times New Roman" w:cs="Times New Roman"/>
          <w:sz w:val="24"/>
          <w:szCs w:val="24"/>
        </w:rPr>
        <w:t>chemical formula of the crystal</w:t>
      </w:r>
      <w:r w:rsidRPr="00E125C9">
        <w:rPr>
          <w:rFonts w:ascii="Times New Roman" w:hAnsi="Times New Roman" w:cs="Times New Roman"/>
          <w:sz w:val="24"/>
          <w:szCs w:val="24"/>
        </w:rPr>
        <w:t>, could be a model used within the CEF framework.</w:t>
      </w:r>
    </w:p>
    <w:p w14:paraId="372867E7" w14:textId="60E77DAF" w:rsidR="00C72681" w:rsidRPr="00E125C9" w:rsidRDefault="00C72681" w:rsidP="00C7268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Since the CEF assumes the general form of the sublattice model it will be used here to generate a description.  The long range ordering (LRO) of a crystal with multiple sites, or sublattices, on which mixing takes place gives rise to </w:t>
      </w:r>
      <w:r w:rsidR="006B008C" w:rsidRPr="00E125C9">
        <w:rPr>
          <w:rFonts w:ascii="Times New Roman" w:hAnsi="Times New Roman" w:cs="Times New Roman"/>
          <w:sz w:val="24"/>
          <w:szCs w:val="24"/>
        </w:rPr>
        <w:t>an entropy of mixing term expressed as</w:t>
      </w:r>
      <w:r w:rsidRPr="00E125C9">
        <w:rPr>
          <w:rFonts w:ascii="Times New Roman" w:hAnsi="Times New Roman" w:cs="Times New Roman"/>
          <w:sz w:val="24"/>
          <w:szCs w:val="24"/>
        </w:rPr>
        <w:t>:</w:t>
      </w:r>
    </w:p>
    <w:p w14:paraId="2426DD24" w14:textId="77777777" w:rsidR="00C72681" w:rsidRPr="00E125C9" w:rsidRDefault="00C72681" w:rsidP="00C72681">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C72681" w:rsidRPr="00E125C9" w14:paraId="72A1BA2E" w14:textId="77777777" w:rsidTr="00E125C9">
        <w:tc>
          <w:tcPr>
            <w:tcW w:w="4167" w:type="pct"/>
          </w:tcPr>
          <w:p w14:paraId="01FE67DA" w14:textId="77777777" w:rsidR="00C72681" w:rsidRPr="00E125C9" w:rsidRDefault="00263FDE" w:rsidP="00C72681">
            <w:pPr>
              <w:spacing w:line="360" w:lineRule="auto"/>
              <w:jc w:val="both"/>
              <w:rPr>
                <w:rFonts w:ascii="Times New Roman" w:hAnsi="Times New Roman" w:cs="Times New Roman"/>
                <w:sz w:val="24"/>
                <w:szCs w:val="24"/>
              </w:rPr>
            </w:pPr>
            <w:r>
              <w:rPr>
                <w:rFonts w:ascii="Times New Roman" w:hAnsi="Times New Roman" w:cs="Times New Roman"/>
                <w:position w:val="-30"/>
                <w:sz w:val="24"/>
                <w:szCs w:val="24"/>
              </w:rPr>
              <w:pict w14:anchorId="3E19DDF5">
                <v:shape id="_x0000_i1029" type="#_x0000_t75" style="width:141.75pt;height:39.75pt">
                  <v:imagedata r:id="rId45" o:title=""/>
                </v:shape>
              </w:pict>
            </w:r>
          </w:p>
        </w:tc>
        <w:tc>
          <w:tcPr>
            <w:tcW w:w="375" w:type="pct"/>
            <w:vAlign w:val="center"/>
          </w:tcPr>
          <w:p w14:paraId="17E2CB66" w14:textId="05CAF09B" w:rsidR="00C72681" w:rsidRPr="00E125C9" w:rsidRDefault="005C6337" w:rsidP="00C72681">
            <w:pPr>
              <w:pStyle w:val="Caption"/>
              <w:spacing w:line="360" w:lineRule="auto"/>
              <w:jc w:val="both"/>
              <w:rPr>
                <w:rFonts w:ascii="Times New Roman" w:hAnsi="Times New Roman" w:cs="Times New Roman"/>
              </w:rPr>
            </w:pPr>
            <w:r w:rsidRPr="00E125C9">
              <w:rPr>
                <w:rFonts w:ascii="Times New Roman" w:hAnsi="Times New Roman" w:cs="Times New Roman"/>
                <w:color w:val="auto"/>
              </w:rPr>
              <w:t>2.</w:t>
            </w:r>
            <w:r w:rsidR="00C72681" w:rsidRPr="00E125C9">
              <w:rPr>
                <w:rFonts w:ascii="Times New Roman" w:hAnsi="Times New Roman" w:cs="Times New Roman"/>
                <w:color w:val="auto"/>
              </w:rPr>
              <w:t xml:space="preserve"> </w:t>
            </w:r>
            <w:r w:rsidR="00C72681" w:rsidRPr="00E125C9">
              <w:rPr>
                <w:rFonts w:ascii="Times New Roman" w:hAnsi="Times New Roman" w:cs="Times New Roman"/>
                <w:color w:val="auto"/>
              </w:rPr>
              <w:fldChar w:fldCharType="begin"/>
            </w:r>
            <w:r w:rsidR="00C72681" w:rsidRPr="00E125C9">
              <w:rPr>
                <w:rFonts w:ascii="Times New Roman" w:hAnsi="Times New Roman" w:cs="Times New Roman"/>
                <w:color w:val="auto"/>
              </w:rPr>
              <w:instrText xml:space="preserve"> SEQ 3. \* ARABIC </w:instrText>
            </w:r>
            <w:r w:rsidR="00C72681" w:rsidRPr="00E125C9">
              <w:rPr>
                <w:rFonts w:ascii="Times New Roman" w:hAnsi="Times New Roman" w:cs="Times New Roman"/>
                <w:color w:val="auto"/>
              </w:rPr>
              <w:fldChar w:fldCharType="separate"/>
            </w:r>
            <w:r w:rsidR="00C84BAD">
              <w:rPr>
                <w:rFonts w:ascii="Times New Roman" w:hAnsi="Times New Roman" w:cs="Times New Roman"/>
                <w:noProof/>
                <w:color w:val="auto"/>
              </w:rPr>
              <w:t>1</w:t>
            </w:r>
            <w:r w:rsidR="00C72681" w:rsidRPr="00E125C9">
              <w:rPr>
                <w:rFonts w:ascii="Times New Roman" w:hAnsi="Times New Roman" w:cs="Times New Roman"/>
                <w:color w:val="auto"/>
              </w:rPr>
              <w:fldChar w:fldCharType="end"/>
            </w:r>
          </w:p>
        </w:tc>
      </w:tr>
    </w:tbl>
    <w:p w14:paraId="41707B69" w14:textId="77777777" w:rsidR="00C72681" w:rsidRPr="00E125C9" w:rsidRDefault="00C72681" w:rsidP="00C72681">
      <w:pPr>
        <w:spacing w:line="360" w:lineRule="auto"/>
        <w:jc w:val="both"/>
        <w:rPr>
          <w:rFonts w:ascii="Times New Roman" w:hAnsi="Times New Roman" w:cs="Times New Roman"/>
          <w:sz w:val="24"/>
          <w:szCs w:val="24"/>
        </w:rPr>
      </w:pPr>
    </w:p>
    <w:p w14:paraId="133B3900" w14:textId="2FA2B69E" w:rsidR="00C72681" w:rsidRPr="00E125C9" w:rsidRDefault="000E117C" w:rsidP="00C72681">
      <w:pPr>
        <w:spacing w:line="360" w:lineRule="auto"/>
        <w:jc w:val="both"/>
        <w:rPr>
          <w:rFonts w:ascii="Times New Roman" w:eastAsiaTheme="minorEastAsia"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position w:val="-12"/>
          <w:sz w:val="24"/>
          <w:szCs w:val="24"/>
        </w:rPr>
        <w:object w:dxaOrig="300" w:dyaOrig="380" w14:anchorId="60C04749">
          <v:shape id="_x0000_i1030" type="#_x0000_t75" style="width:17.25pt;height:15.75pt" o:ole="">
            <v:imagedata r:id="rId46" o:title=""/>
          </v:shape>
          <o:OLEObject Type="Embed" ProgID="Equation.3" ShapeID="_x0000_i1030" DrawAspect="Content" ObjectID="_1476258795" r:id="rId47"/>
        </w:object>
      </w:r>
      <w:r w:rsidRPr="00E125C9">
        <w:rPr>
          <w:rFonts w:ascii="Times New Roman" w:eastAsiaTheme="minorEastAsia" w:hAnsi="Times New Roman" w:cs="Times New Roman"/>
          <w:sz w:val="24"/>
          <w:szCs w:val="24"/>
        </w:rPr>
        <w:t xml:space="preserve">is the site fraction for end-member </w:t>
      </w:r>
      <w:r w:rsidRPr="00E125C9">
        <w:rPr>
          <w:rFonts w:ascii="Times New Roman" w:hAnsi="Times New Roman" w:cs="Times New Roman"/>
          <w:position w:val="-6"/>
          <w:sz w:val="24"/>
          <w:szCs w:val="24"/>
        </w:rPr>
        <w:object w:dxaOrig="200" w:dyaOrig="240" w14:anchorId="4B7B9C1A">
          <v:shape id="_x0000_i1031" type="#_x0000_t75" style="width:15pt;height:12pt" o:ole="">
            <v:imagedata r:id="rId48" o:title=""/>
          </v:shape>
          <o:OLEObject Type="Embed" ProgID="Equation.3" ShapeID="_x0000_i1031" DrawAspect="Content" ObjectID="_1476258796" r:id="rId49"/>
        </w:object>
      </w:r>
      <w:r w:rsidRPr="00E125C9">
        <w:rPr>
          <w:rFonts w:ascii="Times New Roman" w:eastAsiaTheme="minorEastAsia" w:hAnsi="Times New Roman" w:cs="Times New Roman"/>
          <w:sz w:val="24"/>
          <w:szCs w:val="24"/>
        </w:rPr>
        <w:t xml:space="preserve">of the constituent on sublattice </w:t>
      </w:r>
      <w:r w:rsidRPr="00E125C9">
        <w:rPr>
          <w:rFonts w:ascii="Times New Roman" w:eastAsiaTheme="minorEastAsia" w:hAnsi="Times New Roman" w:cs="Times New Roman"/>
          <w:i/>
          <w:sz w:val="24"/>
          <w:szCs w:val="24"/>
        </w:rPr>
        <w:t>s</w:t>
      </w:r>
      <w:r w:rsidRPr="00E125C9">
        <w:rPr>
          <w:rFonts w:ascii="Times New Roman" w:eastAsiaTheme="minorEastAsia" w:hAnsi="Times New Roman" w:cs="Times New Roman"/>
          <w:sz w:val="24"/>
          <w:szCs w:val="24"/>
        </w:rPr>
        <w:t xml:space="preserve"> </w:t>
      </w:r>
      <w:r w:rsidR="00C72681" w:rsidRPr="00E125C9">
        <w:rPr>
          <w:rFonts w:ascii="Times New Roman" w:eastAsiaTheme="minorEastAsia" w:hAnsi="Times New Roman" w:cs="Times New Roman"/>
          <w:sz w:val="24"/>
          <w:szCs w:val="24"/>
        </w:rPr>
        <w:t xml:space="preserve">and </w:t>
      </w:r>
      <w:r w:rsidR="00C72681" w:rsidRPr="00E125C9">
        <w:rPr>
          <w:rFonts w:ascii="Times New Roman" w:eastAsiaTheme="minorEastAsia" w:hAnsi="Times New Roman" w:cs="Times New Roman"/>
          <w:i/>
          <w:sz w:val="24"/>
          <w:szCs w:val="24"/>
        </w:rPr>
        <w:t>n</w:t>
      </w:r>
      <w:r w:rsidR="00C72681" w:rsidRPr="00E125C9">
        <w:rPr>
          <w:rFonts w:ascii="Times New Roman" w:eastAsiaTheme="minorEastAsia" w:hAnsi="Times New Roman" w:cs="Times New Roman"/>
          <w:i/>
          <w:sz w:val="24"/>
          <w:szCs w:val="24"/>
          <w:vertAlign w:val="superscript"/>
        </w:rPr>
        <w:t>s</w:t>
      </w:r>
      <w:r w:rsidR="00C72681" w:rsidRPr="00E125C9">
        <w:rPr>
          <w:rFonts w:ascii="Times New Roman" w:eastAsiaTheme="minorEastAsia" w:hAnsi="Times New Roman" w:cs="Times New Roman"/>
          <w:sz w:val="24"/>
          <w:szCs w:val="24"/>
        </w:rPr>
        <w:t xml:space="preserve"> is the stoichiometric coefficient of sublattice </w:t>
      </w:r>
      <w:r w:rsidR="00C72681" w:rsidRPr="00E125C9">
        <w:rPr>
          <w:rFonts w:ascii="Times New Roman" w:eastAsiaTheme="minorEastAsia" w:hAnsi="Times New Roman" w:cs="Times New Roman"/>
          <w:i/>
          <w:sz w:val="24"/>
          <w:szCs w:val="24"/>
        </w:rPr>
        <w:t>s</w:t>
      </w:r>
      <w:r w:rsidR="00C72681" w:rsidRPr="00E125C9">
        <w:rPr>
          <w:rFonts w:ascii="Times New Roman" w:eastAsiaTheme="minorEastAsia" w:hAnsi="Times New Roman" w:cs="Times New Roman"/>
          <w:sz w:val="24"/>
          <w:szCs w:val="24"/>
        </w:rPr>
        <w:t xml:space="preserve">.  There is a mechanical mixture of all the end-member </w:t>
      </w:r>
      <w:r w:rsidR="00C72681" w:rsidRPr="00E125C9">
        <w:rPr>
          <w:rFonts w:ascii="Times New Roman" w:eastAsiaTheme="minorEastAsia" w:hAnsi="Times New Roman" w:cs="Times New Roman"/>
          <w:i/>
          <w:sz w:val="24"/>
          <w:szCs w:val="24"/>
        </w:rPr>
        <w:t>compounds</w:t>
      </w:r>
      <w:r w:rsidR="006B008C" w:rsidRPr="00E125C9">
        <w:rPr>
          <w:rFonts w:ascii="Times New Roman" w:eastAsiaTheme="minorEastAsia" w:hAnsi="Times New Roman" w:cs="Times New Roman"/>
          <w:sz w:val="24"/>
          <w:szCs w:val="24"/>
        </w:rPr>
        <w:t>, called a surface of reference (</w:t>
      </w:r>
      <w:r w:rsidR="00C72681" w:rsidRPr="00E125C9">
        <w:rPr>
          <w:rFonts w:ascii="Times New Roman" w:eastAsiaTheme="minorEastAsia" w:hAnsi="Times New Roman" w:cs="Times New Roman"/>
          <w:i/>
          <w:sz w:val="24"/>
          <w:szCs w:val="24"/>
        </w:rPr>
        <w:t>G</w:t>
      </w:r>
      <w:r w:rsidR="006B008C" w:rsidRPr="00E125C9">
        <w:rPr>
          <w:rFonts w:ascii="Times New Roman" w:eastAsiaTheme="minorEastAsia" w:hAnsi="Times New Roman" w:cs="Times New Roman"/>
          <w:i/>
          <w:sz w:val="24"/>
          <w:szCs w:val="24"/>
          <w:vertAlign w:val="superscript"/>
        </w:rPr>
        <w:t>s.r</w:t>
      </w:r>
      <w:r w:rsidR="006B008C" w:rsidRPr="00E125C9">
        <w:rPr>
          <w:rFonts w:ascii="Times New Roman" w:eastAsiaTheme="minorEastAsia" w:hAnsi="Times New Roman" w:cs="Times New Roman"/>
          <w:sz w:val="24"/>
          <w:szCs w:val="24"/>
        </w:rPr>
        <w:t>)</w:t>
      </w:r>
      <w:r w:rsidR="00C72681" w:rsidRPr="00E125C9">
        <w:rPr>
          <w:rFonts w:ascii="Times New Roman" w:eastAsiaTheme="minorEastAsia" w:hAnsi="Times New Roman" w:cs="Times New Roman"/>
          <w:sz w:val="24"/>
          <w:szCs w:val="24"/>
        </w:rPr>
        <w:t xml:space="preserve">; that is, all possible combinations of the members from different sublattices.  Here, the term </w:t>
      </w:r>
      <w:r w:rsidR="00C72681" w:rsidRPr="00E125C9">
        <w:rPr>
          <w:rFonts w:ascii="Times New Roman" w:eastAsiaTheme="minorEastAsia" w:hAnsi="Times New Roman" w:cs="Times New Roman"/>
          <w:i/>
          <w:sz w:val="24"/>
          <w:szCs w:val="24"/>
        </w:rPr>
        <w:t>compound</w:t>
      </w:r>
      <w:r w:rsidR="00C72681" w:rsidRPr="00E125C9">
        <w:rPr>
          <w:rFonts w:ascii="Times New Roman" w:eastAsiaTheme="minorEastAsia" w:hAnsi="Times New Roman" w:cs="Times New Roman"/>
          <w:sz w:val="24"/>
          <w:szCs w:val="24"/>
        </w:rPr>
        <w:t xml:space="preserve"> is italicized and loosely applied since some combinations may be unphysical or fictive, meaning that they only exist in sol</w:t>
      </w:r>
      <w:r w:rsidR="006B008C" w:rsidRPr="00E125C9">
        <w:rPr>
          <w:rFonts w:ascii="Times New Roman" w:eastAsiaTheme="minorEastAsia" w:hAnsi="Times New Roman" w:cs="Times New Roman"/>
          <w:sz w:val="24"/>
          <w:szCs w:val="24"/>
        </w:rPr>
        <w:t>ution and not as a pure substance</w:t>
      </w:r>
      <w:r w:rsidR="00C72681" w:rsidRPr="00E125C9">
        <w:rPr>
          <w:rFonts w:ascii="Times New Roman" w:eastAsiaTheme="minorEastAsia" w:hAnsi="Times New Roman" w:cs="Times New Roman"/>
          <w:sz w:val="24"/>
          <w:szCs w:val="24"/>
        </w:rPr>
        <w:t>.  The surface of reference is described in general mathematical terms as:</w:t>
      </w:r>
    </w:p>
    <w:p w14:paraId="62065DE9" w14:textId="77777777" w:rsidR="00C72681" w:rsidRPr="00E125C9" w:rsidRDefault="00C72681" w:rsidP="00C72681">
      <w:pPr>
        <w:spacing w:line="360" w:lineRule="auto"/>
        <w:jc w:val="both"/>
        <w:rPr>
          <w:rFonts w:ascii="Times New Roman" w:eastAsiaTheme="minorEastAsia" w:hAnsi="Times New Roman" w:cs="Times New Roman"/>
          <w:sz w:val="24"/>
          <w:szCs w:val="24"/>
        </w:rPr>
      </w:pPr>
      <w:r w:rsidRPr="00E125C9">
        <w:rPr>
          <w:rFonts w:ascii="Times New Roman" w:eastAsiaTheme="minorEastAsia" w:hAnsi="Times New Roman" w:cs="Times New Roman"/>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C72681" w:rsidRPr="00E125C9" w14:paraId="45726965" w14:textId="77777777" w:rsidTr="00E125C9">
        <w:tc>
          <w:tcPr>
            <w:tcW w:w="4167" w:type="pct"/>
          </w:tcPr>
          <w:p w14:paraId="294D943B" w14:textId="77FF9CC0" w:rsidR="00C72681" w:rsidRPr="00E125C9" w:rsidRDefault="00CD2355" w:rsidP="00C72681">
            <w:pPr>
              <w:spacing w:line="360" w:lineRule="auto"/>
              <w:jc w:val="both"/>
              <w:rPr>
                <w:rFonts w:ascii="Times New Roman" w:hAnsi="Times New Roman" w:cs="Times New Roman"/>
                <w:sz w:val="24"/>
                <w:szCs w:val="24"/>
              </w:rPr>
            </w:pPr>
            <w:r w:rsidRPr="00E125C9">
              <w:rPr>
                <w:rFonts w:ascii="Times New Roman" w:hAnsi="Times New Roman" w:cs="Times New Roman"/>
                <w:position w:val="-28"/>
                <w:sz w:val="24"/>
                <w:szCs w:val="24"/>
              </w:rPr>
              <w:object w:dxaOrig="2040" w:dyaOrig="540" w14:anchorId="51BA6D4A">
                <v:shape id="_x0000_i1032" type="#_x0000_t75" style="width:99.75pt;height:26.25pt" o:ole="">
                  <v:imagedata r:id="rId50" o:title=""/>
                </v:shape>
                <o:OLEObject Type="Embed" ProgID="Equation.3" ShapeID="_x0000_i1032" DrawAspect="Content" ObjectID="_1476258797" r:id="rId51"/>
              </w:object>
            </w:r>
          </w:p>
        </w:tc>
        <w:tc>
          <w:tcPr>
            <w:tcW w:w="375" w:type="pct"/>
            <w:vAlign w:val="center"/>
          </w:tcPr>
          <w:p w14:paraId="203C5415" w14:textId="3A122F08" w:rsidR="00C72681" w:rsidRPr="00E125C9" w:rsidRDefault="005C6337" w:rsidP="00C72681">
            <w:pPr>
              <w:pStyle w:val="Caption"/>
              <w:spacing w:line="360" w:lineRule="auto"/>
              <w:jc w:val="both"/>
              <w:rPr>
                <w:rFonts w:ascii="Times New Roman" w:hAnsi="Times New Roman" w:cs="Times New Roman"/>
              </w:rPr>
            </w:pPr>
            <w:bookmarkStart w:id="1" w:name="_Ref379550732"/>
            <w:r w:rsidRPr="00E125C9">
              <w:rPr>
                <w:rFonts w:ascii="Times New Roman" w:hAnsi="Times New Roman" w:cs="Times New Roman"/>
                <w:color w:val="auto"/>
              </w:rPr>
              <w:t>2.</w:t>
            </w:r>
            <w:r w:rsidR="00C72681" w:rsidRPr="00E125C9">
              <w:rPr>
                <w:rFonts w:ascii="Times New Roman" w:hAnsi="Times New Roman" w:cs="Times New Roman"/>
                <w:color w:val="auto"/>
              </w:rPr>
              <w:t xml:space="preserve"> </w:t>
            </w:r>
            <w:r w:rsidR="00C72681" w:rsidRPr="00E125C9">
              <w:rPr>
                <w:rFonts w:ascii="Times New Roman" w:hAnsi="Times New Roman" w:cs="Times New Roman"/>
                <w:color w:val="auto"/>
              </w:rPr>
              <w:fldChar w:fldCharType="begin"/>
            </w:r>
            <w:r w:rsidR="00C72681" w:rsidRPr="00E125C9">
              <w:rPr>
                <w:rFonts w:ascii="Times New Roman" w:hAnsi="Times New Roman" w:cs="Times New Roman"/>
                <w:color w:val="auto"/>
              </w:rPr>
              <w:instrText xml:space="preserve"> SEQ 3. \* ARABIC </w:instrText>
            </w:r>
            <w:r w:rsidR="00C72681" w:rsidRPr="00E125C9">
              <w:rPr>
                <w:rFonts w:ascii="Times New Roman" w:hAnsi="Times New Roman" w:cs="Times New Roman"/>
                <w:color w:val="auto"/>
              </w:rPr>
              <w:fldChar w:fldCharType="separate"/>
            </w:r>
            <w:r w:rsidR="00C84BAD">
              <w:rPr>
                <w:rFonts w:ascii="Times New Roman" w:hAnsi="Times New Roman" w:cs="Times New Roman"/>
                <w:noProof/>
                <w:color w:val="auto"/>
              </w:rPr>
              <w:t>2</w:t>
            </w:r>
            <w:r w:rsidR="00C72681" w:rsidRPr="00E125C9">
              <w:rPr>
                <w:rFonts w:ascii="Times New Roman" w:hAnsi="Times New Roman" w:cs="Times New Roman"/>
                <w:color w:val="auto"/>
              </w:rPr>
              <w:fldChar w:fldCharType="end"/>
            </w:r>
            <w:bookmarkEnd w:id="1"/>
          </w:p>
        </w:tc>
      </w:tr>
    </w:tbl>
    <w:p w14:paraId="51421145" w14:textId="77777777" w:rsidR="00C72681" w:rsidRPr="00E125C9" w:rsidRDefault="00C72681" w:rsidP="00C72681">
      <w:pPr>
        <w:spacing w:line="360" w:lineRule="auto"/>
        <w:jc w:val="both"/>
        <w:rPr>
          <w:rFonts w:ascii="Times New Roman" w:eastAsiaTheme="minorEastAsia" w:hAnsi="Times New Roman" w:cs="Times New Roman"/>
          <w:sz w:val="24"/>
          <w:szCs w:val="24"/>
        </w:rPr>
      </w:pPr>
    </w:p>
    <w:p w14:paraId="6E9D6C24" w14:textId="34F027F8" w:rsidR="00C72681" w:rsidRPr="00E125C9" w:rsidRDefault="00C72681" w:rsidP="00C72681">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000E117C" w:rsidRPr="00E125C9">
        <w:rPr>
          <w:rFonts w:ascii="Times New Roman" w:hAnsi="Times New Roman" w:cs="Times New Roman"/>
          <w:position w:val="-10"/>
          <w:sz w:val="24"/>
          <w:szCs w:val="24"/>
        </w:rPr>
        <w:object w:dxaOrig="380" w:dyaOrig="340" w14:anchorId="727F14BF">
          <v:shape id="_x0000_i1033" type="#_x0000_t75" style="width:18.75pt;height:15.75pt" o:ole="">
            <v:imagedata r:id="rId52" o:title=""/>
          </v:shape>
          <o:OLEObject Type="Embed" ProgID="Equation.3" ShapeID="_x0000_i1033" DrawAspect="Content" ObjectID="_1476258798" r:id="rId53"/>
        </w:object>
      </w:r>
      <w:r w:rsidRPr="00E125C9">
        <w:rPr>
          <w:rFonts w:ascii="Times New Roman" w:hAnsi="Times New Roman" w:cs="Times New Roman"/>
          <w:sz w:val="24"/>
          <w:szCs w:val="24"/>
        </w:rPr>
        <w:t xml:space="preserve">is the Gibbs energy for </w:t>
      </w:r>
      <w:r w:rsidR="000E117C" w:rsidRPr="00E125C9">
        <w:rPr>
          <w:rFonts w:ascii="Times New Roman" w:hAnsi="Times New Roman" w:cs="Times New Roman"/>
          <w:sz w:val="24"/>
          <w:szCs w:val="24"/>
        </w:rPr>
        <w:t xml:space="preserve">end-member </w:t>
      </w:r>
      <w:r w:rsidR="000E117C" w:rsidRPr="00E125C9">
        <w:rPr>
          <w:rFonts w:ascii="Times New Roman" w:hAnsi="Times New Roman" w:cs="Times New Roman"/>
          <w:i/>
          <w:sz w:val="24"/>
          <w:szCs w:val="24"/>
        </w:rPr>
        <w:t>J</w:t>
      </w:r>
      <w:r w:rsidRPr="00E125C9">
        <w:rPr>
          <w:rFonts w:ascii="Times New Roman" w:eastAsiaTheme="minorEastAsia" w:hAnsi="Times New Roman" w:cs="Times New Roman"/>
          <w:sz w:val="24"/>
          <w:szCs w:val="24"/>
        </w:rPr>
        <w:t xml:space="preserve"> and the </w:t>
      </w:r>
      <w:r w:rsidR="00263FDE">
        <w:rPr>
          <w:rFonts w:ascii="Times New Roman" w:hAnsi="Times New Roman" w:cs="Times New Roman"/>
          <w:position w:val="-28"/>
          <w:sz w:val="24"/>
          <w:szCs w:val="24"/>
        </w:rPr>
        <w:pict w14:anchorId="20844FF9">
          <v:shape id="_x0000_i1034" type="#_x0000_t75" style="width:33.75pt;height:27.75pt">
            <v:imagedata r:id="rId54" o:title=""/>
          </v:shape>
        </w:pict>
      </w:r>
      <w:r w:rsidRPr="00E125C9">
        <w:rPr>
          <w:rFonts w:ascii="Times New Roman" w:eastAsiaTheme="minorEastAsia" w:hAnsi="Times New Roman" w:cs="Times New Roman"/>
          <w:sz w:val="24"/>
          <w:szCs w:val="24"/>
        </w:rPr>
        <w:t xml:space="preserve"> term accounts for all the sublattices that contain components of end-member </w:t>
      </w:r>
      <w:r w:rsidR="000E117C" w:rsidRPr="00E125C9">
        <w:rPr>
          <w:rFonts w:ascii="Times New Roman" w:eastAsiaTheme="minorEastAsia" w:hAnsi="Times New Roman" w:cs="Times New Roman"/>
          <w:i/>
          <w:sz w:val="24"/>
          <w:szCs w:val="24"/>
        </w:rPr>
        <w:t>J</w:t>
      </w:r>
      <w:r w:rsidRPr="00E125C9">
        <w:rPr>
          <w:rFonts w:ascii="Times New Roman" w:eastAsiaTheme="minorEastAsia" w:hAnsi="Times New Roman" w:cs="Times New Roman"/>
          <w:sz w:val="24"/>
          <w:szCs w:val="24"/>
        </w:rPr>
        <w:t xml:space="preserve">. </w:t>
      </w:r>
      <w:r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 xml:space="preserve">Combining Eqns.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_Ref379550732 \h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C84BAD">
        <w:rPr>
          <w:rFonts w:ascii="Times New Roman" w:hAnsi="Times New Roman" w:cs="Times New Roman"/>
          <w:sz w:val="24"/>
          <w:szCs w:val="24"/>
        </w:rPr>
        <w:t>2.</w:t>
      </w:r>
      <w:proofErr w:type="gramEnd"/>
      <w:r w:rsidR="00C84BAD" w:rsidRPr="00C84BAD">
        <w:rPr>
          <w:rFonts w:ascii="Times New Roman" w:hAnsi="Times New Roman" w:cs="Times New Roman"/>
          <w:sz w:val="24"/>
          <w:szCs w:val="24"/>
        </w:rPr>
        <w:t xml:space="preserve"> </w:t>
      </w:r>
      <w:proofErr w:type="gramStart"/>
      <w:r w:rsidR="00C84BAD" w:rsidRPr="00C84BAD">
        <w:rPr>
          <w:rFonts w:ascii="Times New Roman" w:hAnsi="Times New Roman" w:cs="Times New Roman"/>
          <w:noProof/>
          <w:sz w:val="24"/>
          <w:szCs w:val="24"/>
        </w:rPr>
        <w:t>2</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_Ref379550738 \h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C84BAD">
        <w:rPr>
          <w:rFonts w:ascii="Times New Roman" w:hAnsi="Times New Roman" w:cs="Times New Roman"/>
          <w:sz w:val="24"/>
          <w:szCs w:val="24"/>
        </w:rPr>
        <w:t>2.</w:t>
      </w:r>
      <w:proofErr w:type="gramEnd"/>
      <w:r w:rsidR="00C84BAD" w:rsidRPr="00C84BAD">
        <w:rPr>
          <w:rFonts w:ascii="Times New Roman" w:hAnsi="Times New Roman" w:cs="Times New Roman"/>
          <w:sz w:val="24"/>
          <w:szCs w:val="24"/>
        </w:rPr>
        <w:t xml:space="preserve"> </w:t>
      </w:r>
      <w:r w:rsidR="00C84BAD" w:rsidRPr="00C84BAD">
        <w:rPr>
          <w:rFonts w:ascii="Times New Roman" w:hAnsi="Times New Roman" w:cs="Times New Roman"/>
          <w:noProof/>
          <w:sz w:val="24"/>
          <w:szCs w:val="24"/>
        </w:rPr>
        <w:t>3</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adding </w:t>
      </w:r>
      <w:r w:rsidR="001A7041" w:rsidRPr="00E125C9">
        <w:rPr>
          <w:rFonts w:ascii="Times New Roman" w:hAnsi="Times New Roman" w:cs="Times New Roman"/>
          <w:i/>
          <w:sz w:val="24"/>
          <w:szCs w:val="24"/>
          <w:vertAlign w:val="superscript"/>
        </w:rPr>
        <w:t>xs</w:t>
      </w:r>
      <w:r w:rsidR="001A7041" w:rsidRPr="00E125C9">
        <w:rPr>
          <w:rFonts w:ascii="Times New Roman" w:hAnsi="Times New Roman" w:cs="Times New Roman"/>
          <w:i/>
          <w:sz w:val="24"/>
          <w:szCs w:val="24"/>
        </w:rPr>
        <w:t>G</w:t>
      </w:r>
      <w:r w:rsidR="00B15AD5" w:rsidRPr="00E125C9">
        <w:rPr>
          <w:rFonts w:ascii="Times New Roman" w:hAnsi="Times New Roman" w:cs="Times New Roman"/>
          <w:sz w:val="24"/>
          <w:szCs w:val="24"/>
        </w:rPr>
        <w:t xml:space="preserve"> </w:t>
      </w:r>
      <w:r w:rsidRPr="00E125C9">
        <w:rPr>
          <w:rFonts w:ascii="Times New Roman" w:hAnsi="Times New Roman" w:cs="Times New Roman"/>
          <w:sz w:val="24"/>
          <w:szCs w:val="24"/>
        </w:rPr>
        <w:t>gives the common form of the molar Gibbs energy CEF expression:</w:t>
      </w:r>
    </w:p>
    <w:p w14:paraId="284A8662" w14:textId="77777777" w:rsidR="00C72681" w:rsidRPr="00E125C9" w:rsidRDefault="00C72681" w:rsidP="00C72681">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C72681" w:rsidRPr="00E125C9" w14:paraId="1BF62937" w14:textId="77777777" w:rsidTr="00E125C9">
        <w:tc>
          <w:tcPr>
            <w:tcW w:w="4167" w:type="pct"/>
          </w:tcPr>
          <w:p w14:paraId="4E122741" w14:textId="6C40CFDB" w:rsidR="00C72681" w:rsidRPr="00E125C9" w:rsidRDefault="00CD2355" w:rsidP="00C72681">
            <w:pPr>
              <w:spacing w:line="360" w:lineRule="auto"/>
              <w:jc w:val="both"/>
              <w:rPr>
                <w:rFonts w:ascii="Times New Roman" w:hAnsi="Times New Roman" w:cs="Times New Roman"/>
                <w:sz w:val="24"/>
                <w:szCs w:val="24"/>
              </w:rPr>
            </w:pPr>
            <w:r w:rsidRPr="00E125C9">
              <w:rPr>
                <w:rFonts w:ascii="Times New Roman" w:hAnsi="Times New Roman" w:cs="Times New Roman"/>
                <w:position w:val="-30"/>
                <w:sz w:val="24"/>
                <w:szCs w:val="24"/>
              </w:rPr>
              <w:object w:dxaOrig="4840" w:dyaOrig="720" w14:anchorId="3FC10DF2">
                <v:shape id="_x0000_i1035" type="#_x0000_t75" style="width:242.25pt;height:38.25pt" o:ole="">
                  <v:imagedata r:id="rId55" o:title=""/>
                </v:shape>
                <o:OLEObject Type="Embed" ProgID="Equation.3" ShapeID="_x0000_i1035" DrawAspect="Content" ObjectID="_1476258799" r:id="rId56"/>
              </w:object>
            </w:r>
          </w:p>
        </w:tc>
        <w:tc>
          <w:tcPr>
            <w:tcW w:w="375" w:type="pct"/>
            <w:vAlign w:val="center"/>
          </w:tcPr>
          <w:p w14:paraId="2978D7A9" w14:textId="2DCD1175" w:rsidR="00C72681" w:rsidRPr="00E125C9" w:rsidRDefault="005C6337" w:rsidP="00C72681">
            <w:pPr>
              <w:pStyle w:val="Caption"/>
              <w:spacing w:line="360" w:lineRule="auto"/>
              <w:jc w:val="both"/>
              <w:rPr>
                <w:rFonts w:ascii="Times New Roman" w:hAnsi="Times New Roman" w:cs="Times New Roman"/>
              </w:rPr>
            </w:pPr>
            <w:bookmarkStart w:id="2" w:name="_Ref379550738"/>
            <w:r w:rsidRPr="00E125C9">
              <w:rPr>
                <w:rFonts w:ascii="Times New Roman" w:hAnsi="Times New Roman" w:cs="Times New Roman"/>
                <w:color w:val="auto"/>
              </w:rPr>
              <w:t>2.</w:t>
            </w:r>
            <w:r w:rsidR="00C72681" w:rsidRPr="00E125C9">
              <w:rPr>
                <w:rFonts w:ascii="Times New Roman" w:hAnsi="Times New Roman" w:cs="Times New Roman"/>
                <w:color w:val="auto"/>
              </w:rPr>
              <w:t xml:space="preserve"> </w:t>
            </w:r>
            <w:r w:rsidR="00C72681" w:rsidRPr="00E125C9">
              <w:rPr>
                <w:rFonts w:ascii="Times New Roman" w:hAnsi="Times New Roman" w:cs="Times New Roman"/>
                <w:color w:val="auto"/>
              </w:rPr>
              <w:fldChar w:fldCharType="begin"/>
            </w:r>
            <w:r w:rsidR="00C72681" w:rsidRPr="00E125C9">
              <w:rPr>
                <w:rFonts w:ascii="Times New Roman" w:hAnsi="Times New Roman" w:cs="Times New Roman"/>
                <w:color w:val="auto"/>
              </w:rPr>
              <w:instrText xml:space="preserve"> SEQ 3. \* ARABIC </w:instrText>
            </w:r>
            <w:r w:rsidR="00C72681" w:rsidRPr="00E125C9">
              <w:rPr>
                <w:rFonts w:ascii="Times New Roman" w:hAnsi="Times New Roman" w:cs="Times New Roman"/>
                <w:color w:val="auto"/>
              </w:rPr>
              <w:fldChar w:fldCharType="separate"/>
            </w:r>
            <w:r w:rsidR="00C84BAD">
              <w:rPr>
                <w:rFonts w:ascii="Times New Roman" w:hAnsi="Times New Roman" w:cs="Times New Roman"/>
                <w:noProof/>
                <w:color w:val="auto"/>
              </w:rPr>
              <w:t>3</w:t>
            </w:r>
            <w:r w:rsidR="00C72681" w:rsidRPr="00E125C9">
              <w:rPr>
                <w:rFonts w:ascii="Times New Roman" w:hAnsi="Times New Roman" w:cs="Times New Roman"/>
                <w:color w:val="auto"/>
              </w:rPr>
              <w:fldChar w:fldCharType="end"/>
            </w:r>
            <w:bookmarkEnd w:id="2"/>
          </w:p>
        </w:tc>
      </w:tr>
    </w:tbl>
    <w:p w14:paraId="4D97ED02" w14:textId="77777777" w:rsidR="00C72681" w:rsidRPr="00E125C9" w:rsidRDefault="00C72681" w:rsidP="00C72681">
      <w:pPr>
        <w:spacing w:line="360" w:lineRule="auto"/>
        <w:jc w:val="both"/>
        <w:rPr>
          <w:rFonts w:ascii="Times New Roman" w:hAnsi="Times New Roman" w:cs="Times New Roman"/>
          <w:sz w:val="24"/>
          <w:szCs w:val="24"/>
        </w:rPr>
      </w:pPr>
    </w:p>
    <w:p w14:paraId="3D75852B" w14:textId="20D53006" w:rsidR="00B15AD5" w:rsidRPr="00E125C9" w:rsidRDefault="00771163" w:rsidP="00B15AD5">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vertAlign w:val="superscript"/>
        </w:rPr>
        <w:t>xs</w:t>
      </w:r>
      <w:r w:rsidRPr="00E125C9">
        <w:rPr>
          <w:rFonts w:ascii="Times New Roman" w:hAnsi="Times New Roman" w:cs="Times New Roman"/>
          <w:i/>
          <w:sz w:val="24"/>
          <w:szCs w:val="24"/>
        </w:rPr>
        <w:t>G</w:t>
      </w:r>
      <w:r w:rsidRPr="00E125C9">
        <w:rPr>
          <w:rFonts w:ascii="Times New Roman" w:hAnsi="Times New Roman" w:cs="Times New Roman"/>
          <w:sz w:val="24"/>
          <w:szCs w:val="24"/>
        </w:rPr>
        <w:t>, the excess Gibbs energy,  represent</w:t>
      </w:r>
      <w:r w:rsidR="00EF24B3" w:rsidRPr="00E125C9">
        <w:rPr>
          <w:rFonts w:ascii="Times New Roman" w:hAnsi="Times New Roman" w:cs="Times New Roman"/>
          <w:sz w:val="24"/>
          <w:szCs w:val="24"/>
        </w:rPr>
        <w:t>s</w:t>
      </w:r>
      <w:r w:rsidRPr="00E125C9">
        <w:rPr>
          <w:rFonts w:ascii="Times New Roman" w:hAnsi="Times New Roman" w:cs="Times New Roman"/>
          <w:sz w:val="24"/>
          <w:szCs w:val="24"/>
        </w:rPr>
        <w:t xml:space="preserve"> interactions between constituent members of the same sublattice.  It is expressed as a Redlich-Kister </w:t>
      </w:r>
      <w:r w:rsidR="00115A8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&lt;EndNote&gt;&lt;Cite&gt;&lt;Author&gt;Redlich&lt;/Author&gt;&lt;Year&gt;1948&lt;/Year&gt;&lt;RecNum&gt;61&lt;/RecNum&gt;&lt;DisplayText&gt;[24]&lt;/DisplayText&gt;&lt;record&gt;&lt;rec-number&gt;61&lt;/rec-number&gt;&lt;foreign-keys&gt;&lt;key app="EN" db-id="zwrv2rtvf20fpqewx5dpvdwaf5tftew9vfwa"&gt;61&lt;/key&gt;&lt;/foreign-keys&gt;&lt;ref-type name="Journal Article"&gt;17&lt;/ref-type&gt;&lt;contributors&gt;&lt;authors&gt;&lt;author&gt;Redlich, O.&lt;/author&gt;&lt;author&gt;Kister, A. T.&lt;/author&gt;&lt;/authors&gt;&lt;/contributors&gt;&lt;titles&gt;&lt;secondary-title&gt;Industrial and Engineering Chemistry&lt;/secondary-title&gt;&lt;/titles&gt;&lt;periodical&gt;&lt;full-title&gt;Industrial and Engineering Chemistry&lt;/full-title&gt;&lt;/periodical&gt;&lt;pages&gt;345-348&lt;/pages&gt;&lt;volume&gt;40&lt;/volume&gt;&lt;number&gt;2&lt;/number&gt;&lt;dates&gt;&lt;year&gt;1948&lt;/year&gt;&lt;/dates&gt;&lt;isbn&gt;0019-7866&lt;/isbn&gt;&lt;accession-num&gt;WOS:A1948UP62300041&lt;/accession-num&gt;&lt;urls&gt;&lt;related-urls&gt;&lt;url&gt;&amp;lt;Go to ISI&amp;gt;://WOS:A1948UP62300041&lt;/url&gt;&lt;/related-urls&gt;&lt;/urls&gt;&lt;electronic-resource-num&gt;10.1021/ie50458a036&lt;/electronic-resource-num&gt;&lt;/record&gt;&lt;/Cite&gt;&lt;/EndNote&gt;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4" w:tooltip="Redlich, 1948 #61" w:history="1">
        <w:r w:rsidR="00782583" w:rsidRPr="00E125C9">
          <w:rPr>
            <w:rFonts w:ascii="Times New Roman" w:hAnsi="Times New Roman" w:cs="Times New Roman"/>
            <w:noProof/>
            <w:sz w:val="24"/>
            <w:szCs w:val="24"/>
          </w:rPr>
          <w:t>24</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polynomial in </w:t>
      </w:r>
      <w:r w:rsidR="000E117C" w:rsidRPr="00E125C9">
        <w:rPr>
          <w:rFonts w:ascii="Times New Roman" w:hAnsi="Times New Roman" w:cs="Times New Roman"/>
          <w:sz w:val="24"/>
          <w:szCs w:val="24"/>
        </w:rPr>
        <w:t>terms of site fractions as:</w:t>
      </w:r>
    </w:p>
    <w:p w14:paraId="617EED5C" w14:textId="77777777" w:rsidR="003A37DA" w:rsidRPr="00E125C9" w:rsidRDefault="003A37DA" w:rsidP="00B15AD5">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771163" w:rsidRPr="00E125C9" w14:paraId="2F8314AA" w14:textId="77777777" w:rsidTr="00E125C9">
        <w:tc>
          <w:tcPr>
            <w:tcW w:w="4167" w:type="pct"/>
          </w:tcPr>
          <w:p w14:paraId="3F851302" w14:textId="13706F4A" w:rsidR="00771163" w:rsidRPr="00E125C9" w:rsidRDefault="000E117C" w:rsidP="00B41B19">
            <w:pPr>
              <w:spacing w:line="360" w:lineRule="auto"/>
              <w:jc w:val="both"/>
              <w:rPr>
                <w:rFonts w:ascii="Times New Roman" w:hAnsi="Times New Roman" w:cs="Times New Roman"/>
                <w:sz w:val="24"/>
                <w:szCs w:val="24"/>
              </w:rPr>
            </w:pPr>
            <w:r w:rsidRPr="00E125C9">
              <w:rPr>
                <w:rFonts w:ascii="Times New Roman" w:hAnsi="Times New Roman" w:cs="Times New Roman"/>
                <w:position w:val="-32"/>
                <w:sz w:val="24"/>
                <w:szCs w:val="24"/>
              </w:rPr>
              <w:object w:dxaOrig="3180" w:dyaOrig="740" w14:anchorId="0020BB97">
                <v:shape id="_x0000_i1036" type="#_x0000_t75" style="width:159.75pt;height:39pt" o:ole="">
                  <v:imagedata r:id="rId57" o:title=""/>
                </v:shape>
                <o:OLEObject Type="Embed" ProgID="Equation.3" ShapeID="_x0000_i1036" DrawAspect="Content" ObjectID="_1476258800" r:id="rId58"/>
              </w:object>
            </w:r>
          </w:p>
        </w:tc>
        <w:tc>
          <w:tcPr>
            <w:tcW w:w="375" w:type="pct"/>
            <w:vAlign w:val="center"/>
          </w:tcPr>
          <w:p w14:paraId="6F37173B" w14:textId="77777777" w:rsidR="00771163" w:rsidRPr="00E125C9" w:rsidRDefault="00771163" w:rsidP="00B41B19">
            <w:pPr>
              <w:pStyle w:val="Caption"/>
              <w:spacing w:line="360" w:lineRule="auto"/>
              <w:jc w:val="both"/>
              <w:rPr>
                <w:rFonts w:ascii="Times New Roman" w:hAnsi="Times New Roman" w:cs="Times New Roman"/>
              </w:rPr>
            </w:pPr>
            <w:bookmarkStart w:id="3" w:name="_Ref399838364"/>
            <w:r w:rsidRPr="00E125C9">
              <w:rPr>
                <w:rFonts w:ascii="Times New Roman" w:hAnsi="Times New Roman" w:cs="Times New Roman"/>
                <w:color w:val="auto"/>
              </w:rPr>
              <w:t xml:space="preserve">2.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3.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4</w:t>
            </w:r>
            <w:r w:rsidRPr="00E125C9">
              <w:rPr>
                <w:rFonts w:ascii="Times New Roman" w:hAnsi="Times New Roman" w:cs="Times New Roman"/>
                <w:color w:val="auto"/>
              </w:rPr>
              <w:fldChar w:fldCharType="end"/>
            </w:r>
            <w:bookmarkEnd w:id="3"/>
          </w:p>
        </w:tc>
      </w:tr>
    </w:tbl>
    <w:p w14:paraId="6082A53A" w14:textId="77777777" w:rsidR="00B15AD5" w:rsidRPr="00E125C9" w:rsidRDefault="00B15AD5" w:rsidP="00771163">
      <w:pPr>
        <w:spacing w:line="360" w:lineRule="auto"/>
        <w:jc w:val="both"/>
        <w:rPr>
          <w:rFonts w:ascii="Times New Roman" w:hAnsi="Times New Roman" w:cs="Times New Roman"/>
        </w:rPr>
      </w:pPr>
    </w:p>
    <w:p w14:paraId="7C3A2351" w14:textId="739285E0" w:rsidR="000E117C" w:rsidRPr="00E125C9" w:rsidRDefault="000E117C" w:rsidP="00771163">
      <w:pPr>
        <w:spacing w:line="360" w:lineRule="auto"/>
        <w:jc w:val="both"/>
        <w:rPr>
          <w:rFonts w:ascii="Times New Roman" w:hAnsi="Times New Roman" w:cs="Times New Roman"/>
        </w:rPr>
      </w:pPr>
      <w:proofErr w:type="gramStart"/>
      <w:r w:rsidRPr="00E125C9">
        <w:rPr>
          <w:rFonts w:ascii="Times New Roman" w:hAnsi="Times New Roman" w:cs="Times New Roman"/>
        </w:rPr>
        <w:t>where</w:t>
      </w:r>
      <w:proofErr w:type="gramEnd"/>
      <w:r w:rsidRPr="00E125C9">
        <w:rPr>
          <w:rFonts w:ascii="Times New Roman" w:hAnsi="Times New Roman" w:cs="Times New Roman"/>
        </w:rPr>
        <w:t xml:space="preserve"> </w:t>
      </w:r>
      <w:r w:rsidRPr="00E125C9">
        <w:rPr>
          <w:rFonts w:ascii="Times New Roman" w:hAnsi="Times New Roman" w:cs="Times New Roman"/>
          <w:position w:val="-10"/>
        </w:rPr>
        <w:object w:dxaOrig="320" w:dyaOrig="340" w14:anchorId="6FAE5ECA">
          <v:shape id="_x0000_i1037" type="#_x0000_t75" style="width:15.75pt;height:17.25pt" o:ole="">
            <v:imagedata r:id="rId59" o:title=""/>
          </v:shape>
          <o:OLEObject Type="Embed" ProgID="Equation.3" ShapeID="_x0000_i1037" DrawAspect="Content" ObjectID="_1476258801" r:id="rId60"/>
        </w:object>
      </w:r>
      <w:r w:rsidRPr="00E125C9">
        <w:rPr>
          <w:rFonts w:ascii="Times New Roman" w:hAnsi="Times New Roman" w:cs="Times New Roman"/>
        </w:rPr>
        <w:t xml:space="preserve">and </w:t>
      </w:r>
      <w:r w:rsidRPr="00E125C9">
        <w:rPr>
          <w:rFonts w:ascii="Times New Roman" w:hAnsi="Times New Roman" w:cs="Times New Roman"/>
          <w:position w:val="-10"/>
        </w:rPr>
        <w:object w:dxaOrig="300" w:dyaOrig="340" w14:anchorId="2DF211CF">
          <v:shape id="_x0000_i1038" type="#_x0000_t75" style="width:15.75pt;height:17.25pt" o:ole="">
            <v:imagedata r:id="rId61" o:title=""/>
          </v:shape>
          <o:OLEObject Type="Embed" ProgID="Equation.3" ShapeID="_x0000_i1038" DrawAspect="Content" ObjectID="_1476258802" r:id="rId62"/>
        </w:object>
      </w:r>
      <w:r w:rsidRPr="00E125C9">
        <w:rPr>
          <w:rFonts w:ascii="Times New Roman" w:hAnsi="Times New Roman" w:cs="Times New Roman"/>
        </w:rPr>
        <w:t xml:space="preserve">are the interacting constituents of sublattice </w:t>
      </w:r>
      <w:r w:rsidRPr="00E125C9">
        <w:rPr>
          <w:rFonts w:ascii="Times New Roman" w:hAnsi="Times New Roman" w:cs="Times New Roman"/>
          <w:i/>
        </w:rPr>
        <w:t>i</w:t>
      </w:r>
      <w:r w:rsidRPr="00E125C9">
        <w:rPr>
          <w:rFonts w:ascii="Times New Roman" w:hAnsi="Times New Roman" w:cs="Times New Roman"/>
        </w:rPr>
        <w:t>.</w:t>
      </w:r>
    </w:p>
    <w:p w14:paraId="3B398C70" w14:textId="6C570890" w:rsidR="000E117C" w:rsidRPr="00E125C9" w:rsidRDefault="000E117C" w:rsidP="00771163">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The interaction parameter</w:t>
      </w:r>
      <w:r w:rsidR="0042393B" w:rsidRPr="00E125C9">
        <w:rPr>
          <w:rFonts w:ascii="Times New Roman" w:hAnsi="Times New Roman" w:cs="Times New Roman"/>
          <w:sz w:val="24"/>
          <w:szCs w:val="24"/>
        </w:rPr>
        <w:t>s</w:t>
      </w:r>
      <w:proofErr w:type="gramStart"/>
      <w:r w:rsidRPr="00E125C9">
        <w:rPr>
          <w:rFonts w:ascii="Times New Roman" w:hAnsi="Times New Roman" w:cs="Times New Roman"/>
          <w:sz w:val="24"/>
          <w:szCs w:val="24"/>
        </w:rPr>
        <w:t>,</w:t>
      </w:r>
      <w:r w:rsidRPr="00E125C9">
        <w:rPr>
          <w:rFonts w:ascii="Times New Roman" w:hAnsi="Times New Roman" w:cs="Times New Roman"/>
          <w:i/>
          <w:sz w:val="24"/>
          <w:szCs w:val="24"/>
          <w:vertAlign w:val="superscript"/>
        </w:rPr>
        <w:t xml:space="preserve"> </w:t>
      </w:r>
      <w:proofErr w:type="gramEnd"/>
      <w:r w:rsidRPr="00E125C9">
        <w:rPr>
          <w:rFonts w:ascii="Times New Roman" w:hAnsi="Times New Roman" w:cs="Times New Roman"/>
          <w:position w:val="-10"/>
        </w:rPr>
        <w:object w:dxaOrig="520" w:dyaOrig="340" w14:anchorId="7BFA4D81">
          <v:shape id="_x0000_i1039" type="#_x0000_t75" style="width:26.25pt;height:17.25pt" o:ole="">
            <v:imagedata r:id="rId63" o:title=""/>
          </v:shape>
          <o:OLEObject Type="Embed" ProgID="Equation.3" ShapeID="_x0000_i1039" DrawAspect="Content" ObjectID="_1476258803" r:id="rId64"/>
        </w:object>
      </w:r>
      <w:r w:rsidRPr="00E125C9">
        <w:rPr>
          <w:rFonts w:ascii="Times New Roman" w:hAnsi="Times New Roman" w:cs="Times New Roman"/>
        </w:rPr>
        <w:t xml:space="preserve">, </w:t>
      </w:r>
      <w:r w:rsidRPr="00E125C9">
        <w:rPr>
          <w:rFonts w:ascii="Times New Roman" w:hAnsi="Times New Roman" w:cs="Times New Roman"/>
          <w:sz w:val="24"/>
          <w:szCs w:val="24"/>
        </w:rPr>
        <w:t>are represented as a function of temperature following the form:</w:t>
      </w:r>
    </w:p>
    <w:p w14:paraId="10448B2A" w14:textId="77777777" w:rsidR="006B008C" w:rsidRPr="00E125C9" w:rsidRDefault="006B008C" w:rsidP="00771163">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815720" w:rsidRPr="00E125C9" w14:paraId="3260CF2F" w14:textId="77777777" w:rsidTr="00E125C9">
        <w:tc>
          <w:tcPr>
            <w:tcW w:w="4167" w:type="pct"/>
          </w:tcPr>
          <w:p w14:paraId="4DE4554C" w14:textId="46F9028F" w:rsidR="00815720" w:rsidRPr="00E125C9" w:rsidRDefault="00815720" w:rsidP="00B41B19">
            <w:pPr>
              <w:spacing w:line="360" w:lineRule="auto"/>
              <w:jc w:val="both"/>
              <w:rPr>
                <w:rFonts w:ascii="Times New Roman" w:hAnsi="Times New Roman" w:cs="Times New Roman"/>
                <w:sz w:val="24"/>
                <w:szCs w:val="24"/>
              </w:rPr>
            </w:pPr>
            <w:r w:rsidRPr="00E125C9">
              <w:rPr>
                <w:rFonts w:ascii="Times New Roman" w:hAnsi="Times New Roman" w:cs="Times New Roman"/>
                <w:position w:val="-10"/>
                <w:sz w:val="24"/>
                <w:szCs w:val="24"/>
              </w:rPr>
              <w:object w:dxaOrig="3159" w:dyaOrig="340" w14:anchorId="59E40289">
                <v:shape id="_x0000_i1040" type="#_x0000_t75" style="width:158.25pt;height:17.25pt" o:ole="">
                  <v:imagedata r:id="rId65" o:title=""/>
                </v:shape>
                <o:OLEObject Type="Embed" ProgID="Equation.3" ShapeID="_x0000_i1040" DrawAspect="Content" ObjectID="_1476258804" r:id="rId66"/>
              </w:object>
            </w:r>
          </w:p>
        </w:tc>
        <w:tc>
          <w:tcPr>
            <w:tcW w:w="375" w:type="pct"/>
            <w:vAlign w:val="center"/>
          </w:tcPr>
          <w:p w14:paraId="4BA920EC" w14:textId="77777777" w:rsidR="00815720" w:rsidRPr="00E125C9" w:rsidRDefault="00815720" w:rsidP="00B41B19">
            <w:pPr>
              <w:pStyle w:val="Caption"/>
              <w:spacing w:line="360" w:lineRule="auto"/>
              <w:jc w:val="both"/>
              <w:rPr>
                <w:rFonts w:ascii="Times New Roman" w:hAnsi="Times New Roman" w:cs="Times New Roman"/>
              </w:rPr>
            </w:pPr>
            <w:bookmarkStart w:id="4" w:name="_Ref399838372"/>
            <w:r w:rsidRPr="00E125C9">
              <w:rPr>
                <w:rFonts w:ascii="Times New Roman" w:hAnsi="Times New Roman" w:cs="Times New Roman"/>
                <w:color w:val="auto"/>
              </w:rPr>
              <w:t xml:space="preserve">2.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3.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5</w:t>
            </w:r>
            <w:r w:rsidRPr="00E125C9">
              <w:rPr>
                <w:rFonts w:ascii="Times New Roman" w:hAnsi="Times New Roman" w:cs="Times New Roman"/>
                <w:color w:val="auto"/>
              </w:rPr>
              <w:fldChar w:fldCharType="end"/>
            </w:r>
            <w:bookmarkEnd w:id="4"/>
          </w:p>
        </w:tc>
      </w:tr>
    </w:tbl>
    <w:p w14:paraId="205CDF8E" w14:textId="77777777" w:rsidR="00815720" w:rsidRPr="00E125C9" w:rsidRDefault="00815720" w:rsidP="00771163">
      <w:pPr>
        <w:spacing w:line="360" w:lineRule="auto"/>
        <w:jc w:val="both"/>
        <w:rPr>
          <w:rFonts w:ascii="Times New Roman" w:hAnsi="Times New Roman" w:cs="Times New Roman"/>
          <w:sz w:val="24"/>
          <w:szCs w:val="24"/>
        </w:rPr>
      </w:pPr>
    </w:p>
    <w:p w14:paraId="586C513F" w14:textId="5F0CBEB5" w:rsidR="00C72681" w:rsidRPr="00E125C9" w:rsidRDefault="00C72681" w:rsidP="00C7268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Liquid mixtures can be represented with a regular solution model but a tendency for ordering necessitates a more sophisticated approach that directly treats interactions among constituents.  While the technique of including associates</w:t>
      </w:r>
      <w:r w:rsidR="004C4E5E" w:rsidRPr="00E125C9">
        <w:rPr>
          <w:rFonts w:ascii="Times New Roman" w:hAnsi="Times New Roman" w:cs="Times New Roman"/>
          <w:sz w:val="24"/>
          <w:szCs w:val="24"/>
        </w:rPr>
        <w:t xml:space="preserve"> can achieve this</w:t>
      </w:r>
      <w:r w:rsidRPr="00E125C9">
        <w:rPr>
          <w:rFonts w:ascii="Times New Roman" w:hAnsi="Times New Roman" w:cs="Times New Roman"/>
          <w:sz w:val="24"/>
          <w:szCs w:val="24"/>
        </w:rPr>
        <w:t xml:space="preserve"> purpose, an alternative is the two-sublattice </w:t>
      </w:r>
      <w:r w:rsidR="004C4E5E" w:rsidRPr="00E125C9">
        <w:rPr>
          <w:rFonts w:ascii="Times New Roman" w:hAnsi="Times New Roman" w:cs="Times New Roman"/>
          <w:sz w:val="24"/>
          <w:szCs w:val="24"/>
        </w:rPr>
        <w:t xml:space="preserve">liquid </w:t>
      </w:r>
      <w:r w:rsidRPr="00E125C9">
        <w:rPr>
          <w:rFonts w:ascii="Times New Roman" w:hAnsi="Times New Roman" w:cs="Times New Roman"/>
          <w:sz w:val="24"/>
          <w:szCs w:val="24"/>
        </w:rPr>
        <w:t xml:space="preserve">model </w:t>
      </w:r>
      <w:r w:rsidR="004C4E5E" w:rsidRPr="00E125C9">
        <w:rPr>
          <w:rFonts w:ascii="Times New Roman" w:hAnsi="Times New Roman" w:cs="Times New Roman"/>
          <w:sz w:val="24"/>
          <w:szCs w:val="24"/>
        </w:rPr>
        <w:t xml:space="preserve">(TSLM) </w:t>
      </w:r>
      <w:r w:rsidRPr="00E125C9">
        <w:rPr>
          <w:rFonts w:ascii="Times New Roman" w:hAnsi="Times New Roman" w:cs="Times New Roman"/>
          <w:sz w:val="24"/>
          <w:szCs w:val="24"/>
        </w:rPr>
        <w:t xml:space="preserve">that can be used to describe the ordering in ionic </w:t>
      </w:r>
      <w:r w:rsidR="004C4E5E" w:rsidRPr="00E125C9">
        <w:rPr>
          <w:rFonts w:ascii="Times New Roman" w:hAnsi="Times New Roman" w:cs="Times New Roman"/>
          <w:sz w:val="24"/>
          <w:szCs w:val="24"/>
        </w:rPr>
        <w:t>melts</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&lt;EndNote&gt;&lt;Cite&gt;&lt;Author&gt;Hillert&lt;/Author&gt;&lt;Year&gt;1985&lt;/Year&gt;&lt;RecNum&gt;204&lt;/RecNum&gt;&lt;DisplayText&gt;[25]&lt;/DisplayText&gt;&lt;record&gt;&lt;rec-number&gt;204&lt;/rec-number&gt;&lt;foreign-keys&gt;&lt;key app="EN" db-id="zwrv2rtvf20fpqewx5dpvdwaf5tftew9vfwa"&gt;204&lt;/key&gt;&lt;/foreign-keys&gt;&lt;ref-type name="Journal Article"&gt;17&lt;/ref-type&gt;&lt;contributors&gt;&lt;authors&gt;&lt;author&gt;Hillert, Mats&lt;/author&gt;&lt;author&gt;Jansson, Bo&lt;/author&gt;&lt;author&gt;Sundman, Bo&lt;/author&gt;&lt;/authors&gt;&lt;/contributors&gt;&lt;titles&gt;&lt;title&gt;A two-sublattice model for molten solutions with different tendency for ionization&lt;/title&gt;&lt;secondary-title&gt;Metallurgical Transactions A&lt;/secondary-title&gt;&lt;/titles&gt;&lt;periodical&gt;&lt;full-title&gt;Metallurgical Transactions A&lt;/full-title&gt;&lt;abbr-1&gt;Metall. Trans. A&lt;/abbr-1&gt;&lt;/periodical&gt;&lt;pages&gt;261-266&lt;/pages&gt;&lt;volume&gt;16&lt;/volume&gt;&lt;number&gt;1&lt;/number&gt;&lt;dates&gt;&lt;year&gt;1985&lt;/year&gt;&lt;/dates&gt;&lt;isbn&gt;0360-2133&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5" w:tooltip="Hillert, 1985 #204" w:history="1">
        <w:r w:rsidR="00782583" w:rsidRPr="00E125C9">
          <w:rPr>
            <w:rFonts w:ascii="Times New Roman" w:hAnsi="Times New Roman" w:cs="Times New Roman"/>
            <w:noProof/>
            <w:sz w:val="24"/>
            <w:szCs w:val="24"/>
          </w:rPr>
          <w:t>25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 </w:t>
      </w:r>
      <w:r w:rsidR="004C4E5E" w:rsidRPr="00E125C9">
        <w:rPr>
          <w:rFonts w:ascii="Times New Roman" w:hAnsi="Times New Roman" w:cs="Times New Roman"/>
          <w:sz w:val="24"/>
          <w:szCs w:val="24"/>
        </w:rPr>
        <w:t>TSLM</w:t>
      </w:r>
      <w:r w:rsidRPr="00E125C9">
        <w:rPr>
          <w:rFonts w:ascii="Times New Roman" w:hAnsi="Times New Roman" w:cs="Times New Roman"/>
          <w:sz w:val="24"/>
          <w:szCs w:val="24"/>
        </w:rPr>
        <w:t xml:space="preserve"> is based on the concept first proposed by Temkin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&lt;EndNote&gt;&lt;Cite&gt;&lt;Author&gt;Temkin&lt;/Author&gt;&lt;Year&gt;1945&lt;/Year&gt;&lt;RecNum&gt;205&lt;/RecNum&gt;&lt;DisplayText&gt;[26]&lt;/DisplayText&gt;&lt;record&gt;&lt;rec-number&gt;205&lt;/rec-number&gt;&lt;foreign-keys&gt;&lt;key app="EN" db-id="zwrv2rtvf20fpqewx5dpvdwaf5tftew9vfwa"&gt;205&lt;/key&gt;&lt;/foreign-keys&gt;&lt;ref-type name="Journal Article"&gt;17&lt;/ref-type&gt;&lt;contributors&gt;&lt;authors&gt;&lt;author&gt;M. Temkin&lt;/author&gt;&lt;/authors&gt;&lt;/contributors&gt;&lt;titles&gt;&lt;secondary-title&gt;Acta. Phys. Chim. USSR&lt;/secondary-title&gt;&lt;/titles&gt;&lt;periodical&gt;&lt;full-title&gt;Acta. Phys. Chim. USSR&lt;/full-title&gt;&lt;/periodical&gt;&lt;pages&gt;411&lt;/pages&gt;&lt;volume&gt;20&lt;/volume&gt;&lt;dates&gt;&lt;year&gt;1945&lt;/year&gt;&lt;/dates&gt;&lt;urls&gt;&lt;/urls&gt;&lt;/record&gt;&lt;/Cite&gt;&lt;/EndNote&gt;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6" w:tooltip="Temkin, 1945 #205" w:history="1">
        <w:r w:rsidR="00782583" w:rsidRPr="00E125C9">
          <w:rPr>
            <w:rFonts w:ascii="Times New Roman" w:hAnsi="Times New Roman" w:cs="Times New Roman"/>
            <w:noProof/>
            <w:sz w:val="24"/>
            <w:szCs w:val="24"/>
          </w:rPr>
          <w:t>26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for salt melts where each atom is practically surrounded by unlike atoms and cations mix at random only with each other while anions randomly mix exclusively with other anions.  The situation is conveniently represented with two </w:t>
      </w:r>
      <w:r w:rsidRPr="00E125C9">
        <w:rPr>
          <w:rFonts w:ascii="Times New Roman" w:hAnsi="Times New Roman" w:cs="Times New Roman"/>
          <w:sz w:val="24"/>
          <w:szCs w:val="24"/>
        </w:rPr>
        <w:lastRenderedPageBreak/>
        <w:t xml:space="preserve">sublattices, one for the cations and one for anions, and the melt is described with the same approach used for crystalline phases with LRO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&lt;EndNote&gt;&lt;Cite&gt;&lt;Author&gt;Hillert&lt;/Author&gt;&lt;Year&gt;1985&lt;/Year&gt;&lt;RecNum&gt;204&lt;/RecNum&gt;&lt;DisplayText&gt;[25]&lt;/DisplayText&gt;&lt;record&gt;&lt;rec-number&gt;204&lt;/rec-number&gt;&lt;foreign-keys&gt;&lt;key app="EN" db-id="zwrv2rtvf20fpqewx5dpvdwaf5tftew9vfwa"&gt;204&lt;/key&gt;&lt;/foreign-keys&gt;&lt;ref-type name="Journal Article"&gt;17&lt;/ref-type&gt;&lt;contributors&gt;&lt;authors&gt;&lt;author&gt;Hillert, Mats&lt;/author&gt;&lt;author&gt;Jansson, Bo&lt;/author&gt;&lt;author&gt;Sundman, Bo&lt;/author&gt;&lt;/authors&gt;&lt;/contributors&gt;&lt;titles&gt;&lt;title&gt;A two-sublattice model for molten solutions with different tendency for ionization&lt;/title&gt;&lt;secondary-title&gt;Metallurgical Transactions A&lt;/secondary-title&gt;&lt;/titles&gt;&lt;periodical&gt;&lt;full-title&gt;Metallurgical Transactions A&lt;/full-title&gt;&lt;abbr-1&gt;Metall. Trans. A&lt;/abbr-1&gt;&lt;/periodical&gt;&lt;pages&gt;261-266&lt;/pages&gt;&lt;volume&gt;16&lt;/volume&gt;&lt;number&gt;1&lt;/number&gt;&lt;dates&gt;&lt;year&gt;1985&lt;/year&gt;&lt;/dates&gt;&lt;isbn&gt;0360-2133&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5" w:tooltip="Hillert, 1985 #204" w:history="1">
        <w:r w:rsidR="00782583" w:rsidRPr="00E125C9">
          <w:rPr>
            <w:rFonts w:ascii="Times New Roman" w:hAnsi="Times New Roman" w:cs="Times New Roman"/>
            <w:noProof/>
            <w:sz w:val="24"/>
            <w:szCs w:val="24"/>
          </w:rPr>
          <w:t>25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
    <w:p w14:paraId="4E75D0D3" w14:textId="74BDB577" w:rsidR="00C72681" w:rsidRPr="00E125C9" w:rsidRDefault="00C72681" w:rsidP="00C7268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Hillert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&lt;EndNote&gt;&lt;Cite&gt;&lt;Author&gt;Hillert&lt;/Author&gt;&lt;Year&gt;1985&lt;/Year&gt;&lt;RecNum&gt;204&lt;/RecNum&gt;&lt;DisplayText&gt;[25]&lt;/DisplayText&gt;&lt;record&gt;&lt;rec-number&gt;204&lt;/rec-number&gt;&lt;foreign-keys&gt;&lt;key app="EN" db-id="zwrv2rtvf20fpqewx5dpvdwaf5tftew9vfwa"&gt;204&lt;/key&gt;&lt;/foreign-keys&gt;&lt;ref-type name="Journal Article"&gt;17&lt;/ref-type&gt;&lt;contributors&gt;&lt;authors&gt;&lt;author&gt;Hillert, Mats&lt;/author&gt;&lt;author&gt;Jansson, Bo&lt;/author&gt;&lt;author&gt;Sundman, Bo&lt;/author&gt;&lt;/authors&gt;&lt;/contributors&gt;&lt;titles&gt;&lt;title&gt;A two-sublattice model for molten solutions with different tendency for ionization&lt;/title&gt;&lt;secondary-title&gt;Metallurgical Transactions A&lt;/secondary-title&gt;&lt;/titles&gt;&lt;periodical&gt;&lt;full-title&gt;Metallurgical Transactions A&lt;/full-title&gt;&lt;abbr-1&gt;Metall. Trans. A&lt;/abbr-1&gt;&lt;/periodical&gt;&lt;pages&gt;261-266&lt;/pages&gt;&lt;volume&gt;16&lt;/volume&gt;&lt;number&gt;1&lt;/number&gt;&lt;dates&gt;&lt;year&gt;1985&lt;/year&gt;&lt;/dates&gt;&lt;isbn&gt;0360-2133&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5" w:tooltip="Hillert, 1985 #204" w:history="1">
        <w:r w:rsidR="00782583" w:rsidRPr="00E125C9">
          <w:rPr>
            <w:rFonts w:ascii="Times New Roman" w:hAnsi="Times New Roman" w:cs="Times New Roman"/>
            <w:noProof/>
            <w:sz w:val="24"/>
            <w:szCs w:val="24"/>
          </w:rPr>
          <w:t>25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made modifications to extend the application of the </w:t>
      </w:r>
      <w:r w:rsidR="00234281" w:rsidRPr="00E125C9">
        <w:rPr>
          <w:rFonts w:ascii="Times New Roman" w:hAnsi="Times New Roman" w:cs="Times New Roman"/>
          <w:sz w:val="24"/>
          <w:szCs w:val="24"/>
        </w:rPr>
        <w:t>TSLM</w:t>
      </w:r>
      <w:r w:rsidRPr="00E125C9">
        <w:rPr>
          <w:rFonts w:ascii="Times New Roman" w:hAnsi="Times New Roman" w:cs="Times New Roman"/>
          <w:sz w:val="24"/>
          <w:szCs w:val="24"/>
        </w:rPr>
        <w:t xml:space="preserve"> to include components with multiple valences </w:t>
      </w:r>
      <w:r w:rsidR="006B008C" w:rsidRPr="00E125C9">
        <w:rPr>
          <w:rFonts w:ascii="Times New Roman" w:hAnsi="Times New Roman" w:cs="Times New Roman"/>
          <w:sz w:val="24"/>
          <w:szCs w:val="24"/>
        </w:rPr>
        <w:t xml:space="preserve">and </w:t>
      </w:r>
      <w:r w:rsidRPr="00E125C9">
        <w:rPr>
          <w:rFonts w:ascii="Times New Roman" w:hAnsi="Times New Roman" w:cs="Times New Roman"/>
          <w:sz w:val="24"/>
          <w:szCs w:val="24"/>
        </w:rPr>
        <w:t>by allowing the stoichiometry to vary</w:t>
      </w:r>
      <w:r w:rsidR="006B008C" w:rsidRPr="00E125C9">
        <w:rPr>
          <w:rFonts w:ascii="Times New Roman" w:hAnsi="Times New Roman" w:cs="Times New Roman"/>
          <w:sz w:val="24"/>
          <w:szCs w:val="24"/>
        </w:rPr>
        <w:t xml:space="preserve"> to represent the liquid over the entire compositional domain</w:t>
      </w:r>
      <w:r w:rsidRPr="00E125C9">
        <w:rPr>
          <w:rFonts w:ascii="Times New Roman" w:hAnsi="Times New Roman" w:cs="Times New Roman"/>
          <w:sz w:val="24"/>
          <w:szCs w:val="24"/>
        </w:rPr>
        <w:t xml:space="preserve">.  Vacancies and associates, both neutral and charged were also introduced to </w:t>
      </w:r>
      <w:r w:rsidR="006B008C" w:rsidRPr="00E125C9">
        <w:rPr>
          <w:rFonts w:ascii="Times New Roman" w:hAnsi="Times New Roman" w:cs="Times New Roman"/>
          <w:sz w:val="24"/>
          <w:szCs w:val="24"/>
        </w:rPr>
        <w:t xml:space="preserve">better </w:t>
      </w:r>
      <w:r w:rsidRPr="00E125C9">
        <w:rPr>
          <w:rFonts w:ascii="Times New Roman" w:hAnsi="Times New Roman" w:cs="Times New Roman"/>
          <w:sz w:val="24"/>
          <w:szCs w:val="24"/>
        </w:rPr>
        <w:t xml:space="preserve">describe </w:t>
      </w:r>
      <w:r w:rsidR="006B008C" w:rsidRPr="00E125C9">
        <w:rPr>
          <w:rFonts w:ascii="Times New Roman" w:hAnsi="Times New Roman" w:cs="Times New Roman"/>
          <w:sz w:val="24"/>
          <w:szCs w:val="24"/>
        </w:rPr>
        <w:t xml:space="preserve">the tendency to order in ionic </w:t>
      </w:r>
      <w:r w:rsidRPr="00E125C9">
        <w:rPr>
          <w:rFonts w:ascii="Times New Roman" w:hAnsi="Times New Roman" w:cs="Times New Roman"/>
          <w:sz w:val="24"/>
          <w:szCs w:val="24"/>
        </w:rPr>
        <w:t xml:space="preserve">melts. </w:t>
      </w:r>
      <w:r w:rsidR="00234281" w:rsidRPr="00E125C9">
        <w:rPr>
          <w:rFonts w:ascii="Times New Roman" w:hAnsi="Times New Roman" w:cs="Times New Roman"/>
          <w:sz w:val="24"/>
          <w:szCs w:val="24"/>
        </w:rPr>
        <w:t>Within the TSLM</w:t>
      </w:r>
      <w:r w:rsidRPr="00E125C9">
        <w:rPr>
          <w:rFonts w:ascii="Times New Roman" w:hAnsi="Times New Roman" w:cs="Times New Roman"/>
          <w:sz w:val="24"/>
          <w:szCs w:val="24"/>
        </w:rPr>
        <w:t xml:space="preserve"> framework</w:t>
      </w:r>
      <w:r w:rsidR="00234281" w:rsidRPr="00E125C9">
        <w:rPr>
          <w:rFonts w:ascii="Times New Roman" w:hAnsi="Times New Roman" w:cs="Times New Roman"/>
          <w:sz w:val="24"/>
          <w:szCs w:val="24"/>
        </w:rPr>
        <w:t>,</w:t>
      </w:r>
      <w:r w:rsidRPr="00E125C9">
        <w:rPr>
          <w:rFonts w:ascii="Times New Roman" w:hAnsi="Times New Roman" w:cs="Times New Roman"/>
          <w:sz w:val="24"/>
          <w:szCs w:val="24"/>
        </w:rPr>
        <w:t xml:space="preserve"> </w:t>
      </w:r>
      <w:r w:rsidR="00750E5A" w:rsidRPr="00E125C9">
        <w:rPr>
          <w:rFonts w:ascii="Times New Roman" w:hAnsi="Times New Roman" w:cs="Times New Roman"/>
          <w:sz w:val="24"/>
          <w:szCs w:val="24"/>
        </w:rPr>
        <w:t>electroneutrality</w:t>
      </w:r>
      <w:r w:rsidRPr="00E125C9">
        <w:rPr>
          <w:rFonts w:ascii="Times New Roman" w:hAnsi="Times New Roman" w:cs="Times New Roman"/>
          <w:sz w:val="24"/>
          <w:szCs w:val="24"/>
        </w:rPr>
        <w:t xml:space="preserve"> is defined as:</w:t>
      </w:r>
    </w:p>
    <w:p w14:paraId="18D920EC" w14:textId="77777777" w:rsidR="00C72681" w:rsidRPr="00E125C9" w:rsidRDefault="00C72681" w:rsidP="00C72681">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C72681" w:rsidRPr="00E125C9" w14:paraId="7C14F829" w14:textId="77777777" w:rsidTr="00E125C9">
        <w:tc>
          <w:tcPr>
            <w:tcW w:w="4167" w:type="pct"/>
          </w:tcPr>
          <w:p w14:paraId="5CD0B149" w14:textId="77777777" w:rsidR="00C72681" w:rsidRPr="00E125C9" w:rsidRDefault="00263FDE" w:rsidP="00C72681">
            <w:pPr>
              <w:spacing w:line="360" w:lineRule="auto"/>
              <w:jc w:val="both"/>
              <w:rPr>
                <w:rFonts w:ascii="Times New Roman" w:hAnsi="Times New Roman" w:cs="Times New Roman"/>
                <w:sz w:val="24"/>
                <w:szCs w:val="24"/>
              </w:rPr>
            </w:pPr>
            <w:r>
              <w:rPr>
                <w:rFonts w:ascii="Times New Roman" w:hAnsi="Times New Roman" w:cs="Times New Roman"/>
                <w:position w:val="-32"/>
                <w:sz w:val="24"/>
                <w:szCs w:val="24"/>
              </w:rPr>
              <w:pict w14:anchorId="11A38DBF">
                <v:shape id="_x0000_i1041" type="#_x0000_t75" style="width:87.75pt;height:27.75pt">
                  <v:imagedata r:id="rId67" o:title=""/>
                </v:shape>
              </w:pict>
            </w:r>
          </w:p>
        </w:tc>
        <w:tc>
          <w:tcPr>
            <w:tcW w:w="375" w:type="pct"/>
            <w:vAlign w:val="center"/>
          </w:tcPr>
          <w:p w14:paraId="4D2E1629" w14:textId="7F595601" w:rsidR="00C72681" w:rsidRPr="00E125C9" w:rsidRDefault="005C6337" w:rsidP="00C72681">
            <w:pPr>
              <w:pStyle w:val="Caption"/>
              <w:spacing w:line="360" w:lineRule="auto"/>
              <w:jc w:val="both"/>
              <w:rPr>
                <w:rFonts w:ascii="Times New Roman" w:hAnsi="Times New Roman" w:cs="Times New Roman"/>
              </w:rPr>
            </w:pPr>
            <w:r w:rsidRPr="00E125C9">
              <w:rPr>
                <w:rFonts w:ascii="Times New Roman" w:hAnsi="Times New Roman" w:cs="Times New Roman"/>
                <w:color w:val="auto"/>
              </w:rPr>
              <w:t>2.</w:t>
            </w:r>
            <w:r w:rsidR="00C72681" w:rsidRPr="00E125C9">
              <w:rPr>
                <w:rFonts w:ascii="Times New Roman" w:hAnsi="Times New Roman" w:cs="Times New Roman"/>
                <w:color w:val="auto"/>
              </w:rPr>
              <w:t xml:space="preserve"> </w:t>
            </w:r>
            <w:r w:rsidR="00C72681" w:rsidRPr="00E125C9">
              <w:rPr>
                <w:rFonts w:ascii="Times New Roman" w:hAnsi="Times New Roman" w:cs="Times New Roman"/>
                <w:color w:val="auto"/>
              </w:rPr>
              <w:fldChar w:fldCharType="begin"/>
            </w:r>
            <w:r w:rsidR="00C72681" w:rsidRPr="00E125C9">
              <w:rPr>
                <w:rFonts w:ascii="Times New Roman" w:hAnsi="Times New Roman" w:cs="Times New Roman"/>
                <w:color w:val="auto"/>
              </w:rPr>
              <w:instrText xml:space="preserve"> SEQ 3. \* ARABIC </w:instrText>
            </w:r>
            <w:r w:rsidR="00C72681" w:rsidRPr="00E125C9">
              <w:rPr>
                <w:rFonts w:ascii="Times New Roman" w:hAnsi="Times New Roman" w:cs="Times New Roman"/>
                <w:color w:val="auto"/>
              </w:rPr>
              <w:fldChar w:fldCharType="separate"/>
            </w:r>
            <w:r w:rsidR="00C84BAD">
              <w:rPr>
                <w:rFonts w:ascii="Times New Roman" w:hAnsi="Times New Roman" w:cs="Times New Roman"/>
                <w:noProof/>
                <w:color w:val="auto"/>
              </w:rPr>
              <w:t>6</w:t>
            </w:r>
            <w:r w:rsidR="00C72681" w:rsidRPr="00E125C9">
              <w:rPr>
                <w:rFonts w:ascii="Times New Roman" w:hAnsi="Times New Roman" w:cs="Times New Roman"/>
                <w:color w:val="auto"/>
              </w:rPr>
              <w:fldChar w:fldCharType="end"/>
            </w:r>
          </w:p>
        </w:tc>
      </w:tr>
      <w:tr w:rsidR="00C72681" w:rsidRPr="00E125C9" w14:paraId="7DD0CEC5" w14:textId="77777777" w:rsidTr="00E125C9">
        <w:tc>
          <w:tcPr>
            <w:tcW w:w="4167" w:type="pct"/>
          </w:tcPr>
          <w:p w14:paraId="4B8131DB" w14:textId="77777777" w:rsidR="00C72681" w:rsidRPr="00E125C9" w:rsidRDefault="00263FDE" w:rsidP="00C72681">
            <w:pPr>
              <w:spacing w:line="360" w:lineRule="auto"/>
              <w:jc w:val="both"/>
              <w:rPr>
                <w:rFonts w:ascii="Times New Roman" w:hAnsi="Times New Roman" w:cs="Times New Roman"/>
                <w:sz w:val="24"/>
                <w:szCs w:val="24"/>
              </w:rPr>
            </w:pPr>
            <w:r>
              <w:rPr>
                <w:rFonts w:ascii="Times New Roman" w:hAnsi="Times New Roman" w:cs="Times New Roman"/>
                <w:position w:val="-30"/>
                <w:sz w:val="24"/>
                <w:szCs w:val="24"/>
              </w:rPr>
              <w:pict w14:anchorId="4A819BAC">
                <v:shape id="_x0000_i1042" type="#_x0000_t75" style="width:57pt;height:27.75pt">
                  <v:imagedata r:id="rId68" o:title=""/>
                </v:shape>
              </w:pict>
            </w:r>
          </w:p>
        </w:tc>
        <w:tc>
          <w:tcPr>
            <w:tcW w:w="375" w:type="pct"/>
            <w:vAlign w:val="center"/>
          </w:tcPr>
          <w:p w14:paraId="36628D3B" w14:textId="7C7AF414" w:rsidR="00C72681" w:rsidRPr="00E125C9" w:rsidRDefault="005C6337" w:rsidP="00C72681">
            <w:pPr>
              <w:pStyle w:val="Caption"/>
              <w:spacing w:line="360" w:lineRule="auto"/>
              <w:jc w:val="both"/>
              <w:rPr>
                <w:rFonts w:ascii="Times New Roman" w:hAnsi="Times New Roman" w:cs="Times New Roman"/>
              </w:rPr>
            </w:pPr>
            <w:r w:rsidRPr="00E125C9">
              <w:rPr>
                <w:rFonts w:ascii="Times New Roman" w:hAnsi="Times New Roman" w:cs="Times New Roman"/>
                <w:color w:val="auto"/>
              </w:rPr>
              <w:t>2.</w:t>
            </w:r>
            <w:r w:rsidR="00C72681" w:rsidRPr="00E125C9">
              <w:rPr>
                <w:rFonts w:ascii="Times New Roman" w:hAnsi="Times New Roman" w:cs="Times New Roman"/>
                <w:color w:val="auto"/>
              </w:rPr>
              <w:t xml:space="preserve"> </w:t>
            </w:r>
            <w:r w:rsidR="00C72681" w:rsidRPr="00E125C9">
              <w:rPr>
                <w:rFonts w:ascii="Times New Roman" w:hAnsi="Times New Roman" w:cs="Times New Roman"/>
                <w:color w:val="auto"/>
              </w:rPr>
              <w:fldChar w:fldCharType="begin"/>
            </w:r>
            <w:r w:rsidR="00C72681" w:rsidRPr="00E125C9">
              <w:rPr>
                <w:rFonts w:ascii="Times New Roman" w:hAnsi="Times New Roman" w:cs="Times New Roman"/>
                <w:color w:val="auto"/>
              </w:rPr>
              <w:instrText xml:space="preserve"> SEQ 3. \* ARABIC </w:instrText>
            </w:r>
            <w:r w:rsidR="00C72681" w:rsidRPr="00E125C9">
              <w:rPr>
                <w:rFonts w:ascii="Times New Roman" w:hAnsi="Times New Roman" w:cs="Times New Roman"/>
                <w:color w:val="auto"/>
              </w:rPr>
              <w:fldChar w:fldCharType="separate"/>
            </w:r>
            <w:r w:rsidR="00C84BAD">
              <w:rPr>
                <w:rFonts w:ascii="Times New Roman" w:hAnsi="Times New Roman" w:cs="Times New Roman"/>
                <w:noProof/>
                <w:color w:val="auto"/>
              </w:rPr>
              <w:t>7</w:t>
            </w:r>
            <w:r w:rsidR="00C72681" w:rsidRPr="00E125C9">
              <w:rPr>
                <w:rFonts w:ascii="Times New Roman" w:hAnsi="Times New Roman" w:cs="Times New Roman"/>
                <w:color w:val="auto"/>
              </w:rPr>
              <w:fldChar w:fldCharType="end"/>
            </w:r>
          </w:p>
        </w:tc>
      </w:tr>
    </w:tbl>
    <w:p w14:paraId="4E996090" w14:textId="77777777" w:rsidR="00C72681" w:rsidRPr="00E125C9" w:rsidRDefault="00C72681" w:rsidP="00C72681">
      <w:pPr>
        <w:spacing w:line="360" w:lineRule="auto"/>
        <w:jc w:val="both"/>
        <w:rPr>
          <w:rFonts w:ascii="Times New Roman" w:hAnsi="Times New Roman" w:cs="Times New Roman"/>
          <w:sz w:val="24"/>
          <w:szCs w:val="24"/>
        </w:rPr>
      </w:pPr>
    </w:p>
    <w:p w14:paraId="6D1A5E09" w14:textId="77777777" w:rsidR="00C72681" w:rsidRPr="00E125C9" w:rsidRDefault="00C72681" w:rsidP="00220807">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ν</w:t>
      </w:r>
      <w:r w:rsidRPr="00E125C9">
        <w:rPr>
          <w:rFonts w:ascii="Times New Roman" w:hAnsi="Times New Roman" w:cs="Times New Roman"/>
          <w:i/>
          <w:sz w:val="24"/>
          <w:szCs w:val="24"/>
          <w:vertAlign w:val="subscript"/>
        </w:rPr>
        <w:t>j</w:t>
      </w:r>
      <w:r w:rsidRPr="00E125C9">
        <w:rPr>
          <w:rFonts w:ascii="Times New Roman" w:hAnsi="Times New Roman" w:cs="Times New Roman"/>
          <w:sz w:val="24"/>
          <w:szCs w:val="24"/>
        </w:rPr>
        <w:t xml:space="preserve"> and </w:t>
      </w:r>
      <w:r w:rsidR="00263FDE">
        <w:rPr>
          <w:rFonts w:ascii="Times New Roman" w:hAnsi="Times New Roman" w:cs="Times New Roman"/>
          <w:position w:val="-16"/>
          <w:sz w:val="24"/>
          <w:szCs w:val="24"/>
        </w:rPr>
        <w:pict w14:anchorId="693DF3AB">
          <v:shape id="_x0000_i1043" type="#_x0000_t75" style="width:21pt;height:21pt">
            <v:imagedata r:id="rId69" o:title=""/>
          </v:shape>
        </w:pict>
      </w:r>
      <w:r w:rsidRPr="00E125C9">
        <w:rPr>
          <w:rFonts w:ascii="Times New Roman" w:hAnsi="Times New Roman" w:cs="Times New Roman"/>
          <w:sz w:val="24"/>
          <w:szCs w:val="24"/>
        </w:rPr>
        <w:t xml:space="preserve"> are the charge and site fraction of the anion species and </w:t>
      </w:r>
      <w:r w:rsidRPr="00E125C9">
        <w:rPr>
          <w:rFonts w:ascii="Times New Roman" w:hAnsi="Times New Roman" w:cs="Times New Roman"/>
          <w:i/>
          <w:sz w:val="24"/>
          <w:szCs w:val="24"/>
        </w:rPr>
        <w:t>ν</w:t>
      </w:r>
      <w:r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rPr>
        <w:t xml:space="preserve"> and </w:t>
      </w:r>
      <w:r w:rsidR="00263FDE">
        <w:rPr>
          <w:rFonts w:ascii="Times New Roman" w:hAnsi="Times New Roman" w:cs="Times New Roman"/>
          <w:position w:val="-14"/>
          <w:sz w:val="24"/>
          <w:szCs w:val="24"/>
        </w:rPr>
        <w:pict w14:anchorId="08B9CD54">
          <v:shape id="_x0000_i1044" type="#_x0000_t75" style="width:21pt;height:21pt">
            <v:imagedata r:id="rId70" o:title=""/>
          </v:shape>
        </w:pict>
      </w:r>
      <w:r w:rsidRPr="00E125C9">
        <w:rPr>
          <w:rFonts w:ascii="Times New Roman" w:hAnsi="Times New Roman" w:cs="Times New Roman"/>
          <w:sz w:val="24"/>
          <w:szCs w:val="24"/>
        </w:rPr>
        <w:t xml:space="preserve"> are the charge and site fraction of the cation </w:t>
      </w:r>
      <w:r w:rsidRPr="00E125C9">
        <w:rPr>
          <w:rFonts w:ascii="Times New Roman" w:hAnsi="Times New Roman" w:cs="Times New Roman"/>
          <w:i/>
          <w:sz w:val="24"/>
          <w:szCs w:val="24"/>
        </w:rPr>
        <w:t>C,</w:t>
      </w:r>
      <w:r w:rsidRPr="00E125C9">
        <w:rPr>
          <w:rFonts w:ascii="Times New Roman" w:hAnsi="Times New Roman" w:cs="Times New Roman"/>
          <w:sz w:val="24"/>
          <w:szCs w:val="24"/>
        </w:rPr>
        <w:t xml:space="preserve"> respectively; </w:t>
      </w:r>
      <w:r w:rsidRPr="00E125C9">
        <w:rPr>
          <w:rFonts w:ascii="Times New Roman" w:hAnsi="Times New Roman" w:cs="Times New Roman"/>
          <w:i/>
          <w:sz w:val="24"/>
          <w:szCs w:val="24"/>
        </w:rPr>
        <w:t>y</w:t>
      </w:r>
      <w:r w:rsidRPr="00E125C9">
        <w:rPr>
          <w:rFonts w:ascii="Times New Roman" w:hAnsi="Times New Roman" w:cs="Times New Roman"/>
          <w:i/>
          <w:sz w:val="24"/>
          <w:szCs w:val="24"/>
          <w:vertAlign w:val="subscript"/>
        </w:rPr>
        <w:t>Va</w:t>
      </w:r>
      <w:r w:rsidRPr="00E125C9">
        <w:rPr>
          <w:rFonts w:ascii="Times New Roman" w:hAnsi="Times New Roman" w:cs="Times New Roman"/>
          <w:sz w:val="24"/>
          <w:szCs w:val="24"/>
        </w:rPr>
        <w:t xml:space="preserve"> is the site fraction for a vacancy of charge </w:t>
      </w:r>
      <w:r w:rsidRPr="00E125C9">
        <w:rPr>
          <w:rFonts w:ascii="Times New Roman" w:hAnsi="Times New Roman" w:cs="Times New Roman"/>
          <w:i/>
          <w:sz w:val="24"/>
          <w:szCs w:val="24"/>
        </w:rPr>
        <w:t>Q-</w:t>
      </w:r>
      <w:r w:rsidRPr="00E125C9">
        <w:rPr>
          <w:rFonts w:ascii="Times New Roman" w:hAnsi="Times New Roman" w:cs="Times New Roman"/>
          <w:sz w:val="24"/>
          <w:szCs w:val="24"/>
        </w:rPr>
        <w:t>.</w:t>
      </w:r>
    </w:p>
    <w:p w14:paraId="2796646D" w14:textId="4377BE56" w:rsidR="00C72681" w:rsidRDefault="009D0F2A" w:rsidP="009D0F2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The molar Gibbs energy expression using the TSLM is:</w:t>
      </w:r>
    </w:p>
    <w:p w14:paraId="55AA3F31" w14:textId="77777777" w:rsidR="00E125C9" w:rsidRPr="00E125C9" w:rsidRDefault="00E125C9" w:rsidP="009D0F2A">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C72681" w:rsidRPr="00E125C9" w14:paraId="45D227C4" w14:textId="77777777" w:rsidTr="00E125C9">
        <w:tc>
          <w:tcPr>
            <w:tcW w:w="4167" w:type="pct"/>
          </w:tcPr>
          <w:p w14:paraId="4F976551" w14:textId="58D14810" w:rsidR="00C72681" w:rsidRPr="00E125C9" w:rsidRDefault="000E117C" w:rsidP="00C72681">
            <w:pPr>
              <w:spacing w:line="360" w:lineRule="auto"/>
              <w:jc w:val="both"/>
              <w:rPr>
                <w:rFonts w:ascii="Times New Roman" w:hAnsi="Times New Roman" w:cs="Times New Roman"/>
                <w:sz w:val="24"/>
                <w:szCs w:val="24"/>
              </w:rPr>
            </w:pPr>
            <w:r w:rsidRPr="00E125C9">
              <w:rPr>
                <w:rFonts w:ascii="Times New Roman" w:hAnsi="Times New Roman" w:cs="Times New Roman"/>
                <w:position w:val="-30"/>
                <w:sz w:val="24"/>
                <w:szCs w:val="24"/>
              </w:rPr>
              <w:object w:dxaOrig="5620" w:dyaOrig="560" w14:anchorId="2A27ED8F">
                <v:shape id="_x0000_i1045" type="#_x0000_t75" style="width:282pt;height:27pt" o:ole="">
                  <v:imagedata r:id="rId71" o:title=""/>
                </v:shape>
                <o:OLEObject Type="Embed" ProgID="Equation.3" ShapeID="_x0000_i1045" DrawAspect="Content" ObjectID="_1476258805" r:id="rId72"/>
              </w:object>
            </w:r>
          </w:p>
        </w:tc>
        <w:tc>
          <w:tcPr>
            <w:tcW w:w="375" w:type="pct"/>
            <w:vAlign w:val="center"/>
          </w:tcPr>
          <w:p w14:paraId="7E16A558" w14:textId="5B934580" w:rsidR="00C72681" w:rsidRPr="00E125C9" w:rsidRDefault="005C6337" w:rsidP="00C72681">
            <w:pPr>
              <w:pStyle w:val="Caption"/>
              <w:spacing w:line="360" w:lineRule="auto"/>
              <w:jc w:val="both"/>
              <w:rPr>
                <w:rFonts w:ascii="Times New Roman" w:hAnsi="Times New Roman" w:cs="Times New Roman"/>
              </w:rPr>
            </w:pPr>
            <w:bookmarkStart w:id="5" w:name="_Ref387741019"/>
            <w:r w:rsidRPr="00E125C9">
              <w:rPr>
                <w:rFonts w:ascii="Times New Roman" w:hAnsi="Times New Roman" w:cs="Times New Roman"/>
                <w:color w:val="auto"/>
              </w:rPr>
              <w:t>2.</w:t>
            </w:r>
            <w:r w:rsidR="00C72681" w:rsidRPr="00E125C9">
              <w:rPr>
                <w:rFonts w:ascii="Times New Roman" w:hAnsi="Times New Roman" w:cs="Times New Roman"/>
                <w:color w:val="auto"/>
              </w:rPr>
              <w:t xml:space="preserve"> </w:t>
            </w:r>
            <w:r w:rsidR="00C72681" w:rsidRPr="00E125C9">
              <w:rPr>
                <w:rFonts w:ascii="Times New Roman" w:hAnsi="Times New Roman" w:cs="Times New Roman"/>
                <w:color w:val="auto"/>
              </w:rPr>
              <w:fldChar w:fldCharType="begin"/>
            </w:r>
            <w:r w:rsidR="00C72681" w:rsidRPr="00E125C9">
              <w:rPr>
                <w:rFonts w:ascii="Times New Roman" w:hAnsi="Times New Roman" w:cs="Times New Roman"/>
                <w:color w:val="auto"/>
              </w:rPr>
              <w:instrText xml:space="preserve"> SEQ 3. \* ARABIC </w:instrText>
            </w:r>
            <w:r w:rsidR="00C72681" w:rsidRPr="00E125C9">
              <w:rPr>
                <w:rFonts w:ascii="Times New Roman" w:hAnsi="Times New Roman" w:cs="Times New Roman"/>
                <w:color w:val="auto"/>
              </w:rPr>
              <w:fldChar w:fldCharType="separate"/>
            </w:r>
            <w:r w:rsidR="00C84BAD">
              <w:rPr>
                <w:rFonts w:ascii="Times New Roman" w:hAnsi="Times New Roman" w:cs="Times New Roman"/>
                <w:noProof/>
                <w:color w:val="auto"/>
              </w:rPr>
              <w:t>8</w:t>
            </w:r>
            <w:r w:rsidR="00C72681" w:rsidRPr="00E125C9">
              <w:rPr>
                <w:rFonts w:ascii="Times New Roman" w:hAnsi="Times New Roman" w:cs="Times New Roman"/>
                <w:color w:val="auto"/>
              </w:rPr>
              <w:fldChar w:fldCharType="end"/>
            </w:r>
            <w:bookmarkEnd w:id="5"/>
          </w:p>
        </w:tc>
      </w:tr>
    </w:tbl>
    <w:p w14:paraId="2A4C5B5A" w14:textId="77777777" w:rsidR="00C72681" w:rsidRPr="00E125C9" w:rsidRDefault="00C72681" w:rsidP="00C72681">
      <w:pPr>
        <w:spacing w:line="360" w:lineRule="auto"/>
        <w:jc w:val="both"/>
        <w:rPr>
          <w:rFonts w:ascii="Times New Roman" w:hAnsi="Times New Roman" w:cs="Times New Roman"/>
          <w:sz w:val="24"/>
          <w:szCs w:val="24"/>
        </w:rPr>
      </w:pPr>
    </w:p>
    <w:p w14:paraId="0DE8D748" w14:textId="2784DAC2" w:rsidR="00A604A9" w:rsidRPr="00E125C9" w:rsidRDefault="00220807" w:rsidP="00A604A9">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w:t>
      </w:r>
      <w:r w:rsidR="00C72681" w:rsidRPr="00E125C9">
        <w:rPr>
          <w:rFonts w:ascii="Times New Roman" w:hAnsi="Times New Roman" w:cs="Times New Roman"/>
          <w:sz w:val="24"/>
          <w:szCs w:val="24"/>
        </w:rPr>
        <w:t>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position w:val="-6"/>
        </w:rPr>
        <w:object w:dxaOrig="380" w:dyaOrig="300" w14:anchorId="7A6C2248">
          <v:shape id="_x0000_i1046" type="#_x0000_t75" style="width:18.75pt;height:15.75pt" o:ole="">
            <v:imagedata r:id="rId73" o:title=""/>
          </v:shape>
          <o:OLEObject Type="Embed" ProgID="Equation.3" ShapeID="_x0000_i1046" DrawAspect="Content" ObjectID="_1476258806" r:id="rId74"/>
        </w:object>
      </w:r>
      <w:r w:rsidRPr="00E125C9">
        <w:rPr>
          <w:rFonts w:ascii="Times New Roman" w:hAnsi="Times New Roman" w:cs="Times New Roman"/>
          <w:sz w:val="24"/>
        </w:rPr>
        <w:t>is the molar Gibbs energy of the liquid solution,</w:t>
      </w:r>
      <w:r w:rsidR="00C72681" w:rsidRPr="00E125C9">
        <w:rPr>
          <w:rFonts w:ascii="Times New Roman" w:hAnsi="Times New Roman" w:cs="Times New Roman"/>
          <w:sz w:val="28"/>
          <w:szCs w:val="24"/>
        </w:rPr>
        <w:t xml:space="preserve"> </w:t>
      </w:r>
      <w:r w:rsidR="00263FDE">
        <w:rPr>
          <w:rFonts w:ascii="Times New Roman" w:hAnsi="Times New Roman" w:cs="Times New Roman"/>
          <w:position w:val="-10"/>
          <w:sz w:val="24"/>
          <w:szCs w:val="24"/>
        </w:rPr>
        <w:pict w14:anchorId="2C0EEBFC">
          <v:shape id="_x0000_i1047" type="#_x0000_t75" style="width:27.75pt;height:17.25pt">
            <v:imagedata r:id="rId75" o:title=""/>
          </v:shape>
        </w:pict>
      </w:r>
      <w:r w:rsidR="00C72681" w:rsidRPr="00E125C9">
        <w:rPr>
          <w:rFonts w:ascii="Times New Roman" w:hAnsi="Times New Roman" w:cs="Times New Roman"/>
          <w:sz w:val="24"/>
          <w:szCs w:val="24"/>
        </w:rPr>
        <w:t>is the Gibbs energy of the liquid constituent corresponding to the formula</w:t>
      </w:r>
      <w:r w:rsidR="00263FDE">
        <w:rPr>
          <w:rFonts w:ascii="Times New Roman" w:hAnsi="Times New Roman" w:cs="Times New Roman"/>
          <w:position w:val="-14"/>
          <w:sz w:val="24"/>
          <w:szCs w:val="24"/>
        </w:rPr>
        <w:pict w14:anchorId="537FE1DC">
          <v:shape id="_x0000_i1048" type="#_x0000_t75" style="width:33.75pt;height:21pt">
            <v:imagedata r:id="rId76" o:title=""/>
          </v:shape>
        </w:pict>
      </w:r>
      <w:r w:rsidR="00C72681" w:rsidRPr="00E125C9">
        <w:rPr>
          <w:rFonts w:ascii="Times New Roman" w:hAnsi="Times New Roman" w:cs="Times New Roman"/>
          <w:sz w:val="24"/>
          <w:szCs w:val="24"/>
        </w:rPr>
        <w:t xml:space="preserve">and </w:t>
      </w:r>
      <w:r w:rsidR="00263FDE">
        <w:rPr>
          <w:rFonts w:ascii="Times New Roman" w:hAnsi="Times New Roman" w:cs="Times New Roman"/>
          <w:position w:val="-10"/>
          <w:sz w:val="24"/>
          <w:szCs w:val="24"/>
        </w:rPr>
        <w:pict w14:anchorId="6C08A16A">
          <v:shape id="_x0000_i1049" type="#_x0000_t75" style="width:21pt;height:17.25pt">
            <v:imagedata r:id="rId77" o:title=""/>
          </v:shape>
        </w:pict>
      </w:r>
      <w:r w:rsidR="00C72681" w:rsidRPr="00E125C9">
        <w:rPr>
          <w:rFonts w:ascii="Times New Roman" w:hAnsi="Times New Roman" w:cs="Times New Roman"/>
          <w:sz w:val="24"/>
          <w:szCs w:val="24"/>
        </w:rPr>
        <w:t xml:space="preserve">is the Gibbs energy of element C.  The symbols </w:t>
      </w:r>
      <w:r w:rsidR="00C72681" w:rsidRPr="00E125C9">
        <w:rPr>
          <w:rFonts w:ascii="Times New Roman" w:hAnsi="Times New Roman" w:cs="Times New Roman"/>
          <w:i/>
          <w:sz w:val="24"/>
          <w:szCs w:val="24"/>
        </w:rPr>
        <w:t>y</w:t>
      </w:r>
      <w:r w:rsidR="00C72681" w:rsidRPr="00E125C9">
        <w:rPr>
          <w:rFonts w:ascii="Times New Roman" w:hAnsi="Times New Roman" w:cs="Times New Roman"/>
          <w:i/>
          <w:sz w:val="24"/>
          <w:szCs w:val="24"/>
          <w:vertAlign w:val="subscript"/>
        </w:rPr>
        <w:t>B</w:t>
      </w:r>
      <w:r w:rsidR="00C72681" w:rsidRPr="00E125C9">
        <w:rPr>
          <w:rFonts w:ascii="Times New Roman" w:hAnsi="Times New Roman" w:cs="Times New Roman"/>
          <w:sz w:val="24"/>
          <w:szCs w:val="24"/>
        </w:rPr>
        <w:t xml:space="preserve"> and </w:t>
      </w:r>
      <w:r w:rsidR="00263FDE">
        <w:rPr>
          <w:rFonts w:ascii="Times New Roman" w:hAnsi="Times New Roman" w:cs="Times New Roman"/>
          <w:position w:val="-10"/>
          <w:sz w:val="24"/>
          <w:szCs w:val="24"/>
        </w:rPr>
        <w:pict w14:anchorId="22256050">
          <v:shape id="_x0000_i1050" type="#_x0000_t75" style="width:17.25pt;height:17.25pt">
            <v:imagedata r:id="rId78" o:title=""/>
          </v:shape>
        </w:pict>
      </w:r>
      <w:r w:rsidR="00E124DF" w:rsidRPr="00E125C9">
        <w:rPr>
          <w:rFonts w:ascii="Times New Roman" w:hAnsi="Times New Roman" w:cs="Times New Roman"/>
          <w:position w:val="-10"/>
          <w:sz w:val="24"/>
          <w:szCs w:val="24"/>
        </w:rPr>
        <w:t xml:space="preserve"> </w:t>
      </w:r>
      <w:r w:rsidR="00C72681" w:rsidRPr="00E125C9">
        <w:rPr>
          <w:rFonts w:ascii="Times New Roman" w:hAnsi="Times New Roman" w:cs="Times New Roman"/>
          <w:sz w:val="24"/>
          <w:szCs w:val="24"/>
        </w:rPr>
        <w:t>correspond to the site fraction and the Gibbs energies of neutral B associates.</w:t>
      </w:r>
      <w:r w:rsidR="000E117C" w:rsidRPr="00E125C9">
        <w:rPr>
          <w:rFonts w:ascii="Times New Roman" w:hAnsi="Times New Roman" w:cs="Times New Roman"/>
          <w:sz w:val="24"/>
          <w:szCs w:val="24"/>
        </w:rPr>
        <w:t xml:space="preserve">  The </w:t>
      </w:r>
      <w:r w:rsidR="00E124DF" w:rsidRPr="00E125C9">
        <w:rPr>
          <w:rFonts w:ascii="Times New Roman" w:hAnsi="Times New Roman" w:cs="Times New Roman"/>
          <w:i/>
          <w:sz w:val="24"/>
          <w:szCs w:val="24"/>
          <w:vertAlign w:val="superscript"/>
        </w:rPr>
        <w:t>xs</w:t>
      </w:r>
      <w:r w:rsidR="00E124DF" w:rsidRPr="00E125C9">
        <w:rPr>
          <w:rFonts w:ascii="Times New Roman" w:hAnsi="Times New Roman" w:cs="Times New Roman"/>
          <w:i/>
          <w:sz w:val="24"/>
          <w:szCs w:val="24"/>
        </w:rPr>
        <w:t>G</w:t>
      </w:r>
      <w:r w:rsidR="00E124DF" w:rsidRPr="00E125C9">
        <w:rPr>
          <w:rFonts w:ascii="Times New Roman" w:hAnsi="Times New Roman" w:cs="Times New Roman"/>
          <w:sz w:val="24"/>
          <w:szCs w:val="24"/>
        </w:rPr>
        <w:t xml:space="preserve"> term</w:t>
      </w:r>
      <w:r w:rsidR="000E117C" w:rsidRPr="00E125C9">
        <w:rPr>
          <w:rFonts w:ascii="Times New Roman" w:hAnsi="Times New Roman" w:cs="Times New Roman"/>
          <w:sz w:val="24"/>
          <w:szCs w:val="24"/>
        </w:rPr>
        <w:t xml:space="preserve"> takes on the same form as that given in Eqn</w:t>
      </w:r>
      <w:r w:rsidR="00A604A9" w:rsidRPr="00E125C9">
        <w:rPr>
          <w:rFonts w:ascii="Times New Roman" w:hAnsi="Times New Roman" w:cs="Times New Roman"/>
          <w:sz w:val="24"/>
          <w:szCs w:val="24"/>
        </w:rPr>
        <w:t xml:space="preserve">s. </w:t>
      </w:r>
      <w:r w:rsidR="00A604A9" w:rsidRPr="00E125C9">
        <w:rPr>
          <w:rFonts w:ascii="Times New Roman" w:hAnsi="Times New Roman" w:cs="Times New Roman"/>
          <w:sz w:val="24"/>
          <w:szCs w:val="24"/>
        </w:rPr>
        <w:fldChar w:fldCharType="begin"/>
      </w:r>
      <w:r w:rsidR="00A604A9" w:rsidRPr="00E125C9">
        <w:rPr>
          <w:rFonts w:ascii="Times New Roman" w:hAnsi="Times New Roman" w:cs="Times New Roman"/>
          <w:sz w:val="24"/>
          <w:szCs w:val="24"/>
        </w:rPr>
        <w:instrText xml:space="preserve"> REF _Ref399838364 \h </w:instrText>
      </w:r>
      <w:r w:rsidR="00750E5A" w:rsidRPr="00E125C9">
        <w:rPr>
          <w:rFonts w:ascii="Times New Roman" w:hAnsi="Times New Roman" w:cs="Times New Roman"/>
          <w:sz w:val="24"/>
          <w:szCs w:val="24"/>
        </w:rPr>
        <w:instrText xml:space="preserve"> \* MERGEFORMAT </w:instrText>
      </w:r>
      <w:r w:rsidR="00A604A9" w:rsidRPr="00E125C9">
        <w:rPr>
          <w:rFonts w:ascii="Times New Roman" w:hAnsi="Times New Roman" w:cs="Times New Roman"/>
          <w:sz w:val="24"/>
          <w:szCs w:val="24"/>
        </w:rPr>
      </w:r>
      <w:r w:rsidR="00A604A9"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2. </w:t>
      </w:r>
      <w:proofErr w:type="gramStart"/>
      <w:r w:rsidR="00C84BAD">
        <w:rPr>
          <w:rFonts w:ascii="Times New Roman" w:hAnsi="Times New Roman" w:cs="Times New Roman"/>
          <w:noProof/>
        </w:rPr>
        <w:t>4</w:t>
      </w:r>
      <w:r w:rsidR="00A604A9" w:rsidRPr="00E125C9">
        <w:rPr>
          <w:rFonts w:ascii="Times New Roman" w:hAnsi="Times New Roman" w:cs="Times New Roman"/>
          <w:sz w:val="24"/>
          <w:szCs w:val="24"/>
        </w:rPr>
        <w:fldChar w:fldCharType="end"/>
      </w:r>
      <w:r w:rsidR="00A604A9" w:rsidRPr="00E125C9">
        <w:rPr>
          <w:rFonts w:ascii="Times New Roman" w:hAnsi="Times New Roman" w:cs="Times New Roman"/>
          <w:sz w:val="24"/>
          <w:szCs w:val="24"/>
        </w:rPr>
        <w:t xml:space="preserve"> and </w:t>
      </w:r>
      <w:r w:rsidR="00A604A9" w:rsidRPr="00E125C9">
        <w:rPr>
          <w:rFonts w:ascii="Times New Roman" w:hAnsi="Times New Roman" w:cs="Times New Roman"/>
          <w:sz w:val="24"/>
          <w:szCs w:val="24"/>
        </w:rPr>
        <w:fldChar w:fldCharType="begin"/>
      </w:r>
      <w:r w:rsidR="00A604A9" w:rsidRPr="00E125C9">
        <w:rPr>
          <w:rFonts w:ascii="Times New Roman" w:hAnsi="Times New Roman" w:cs="Times New Roman"/>
          <w:sz w:val="24"/>
          <w:szCs w:val="24"/>
        </w:rPr>
        <w:instrText xml:space="preserve"> REF _Ref399838372 \h </w:instrText>
      </w:r>
      <w:r w:rsidR="00750E5A" w:rsidRPr="00E125C9">
        <w:rPr>
          <w:rFonts w:ascii="Times New Roman" w:hAnsi="Times New Roman" w:cs="Times New Roman"/>
          <w:sz w:val="24"/>
          <w:szCs w:val="24"/>
        </w:rPr>
        <w:instrText xml:space="preserve"> \* MERGEFORMAT </w:instrText>
      </w:r>
      <w:r w:rsidR="00A604A9" w:rsidRPr="00E125C9">
        <w:rPr>
          <w:rFonts w:ascii="Times New Roman" w:hAnsi="Times New Roman" w:cs="Times New Roman"/>
          <w:sz w:val="24"/>
          <w:szCs w:val="24"/>
        </w:rPr>
      </w:r>
      <w:r w:rsidR="00A604A9" w:rsidRPr="00E125C9">
        <w:rPr>
          <w:rFonts w:ascii="Times New Roman" w:hAnsi="Times New Roman" w:cs="Times New Roman"/>
          <w:sz w:val="24"/>
          <w:szCs w:val="24"/>
        </w:rPr>
        <w:fldChar w:fldCharType="separate"/>
      </w:r>
      <w:r w:rsidR="00C84BAD" w:rsidRPr="00E125C9">
        <w:rPr>
          <w:rFonts w:ascii="Times New Roman" w:hAnsi="Times New Roman" w:cs="Times New Roman"/>
        </w:rPr>
        <w:t>2.</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5</w:t>
      </w:r>
      <w:r w:rsidR="00A604A9" w:rsidRPr="00E125C9">
        <w:rPr>
          <w:rFonts w:ascii="Times New Roman" w:hAnsi="Times New Roman" w:cs="Times New Roman"/>
          <w:sz w:val="24"/>
          <w:szCs w:val="24"/>
        </w:rPr>
        <w:fldChar w:fldCharType="end"/>
      </w:r>
      <w:r w:rsidR="00A604A9" w:rsidRPr="00E125C9">
        <w:rPr>
          <w:rFonts w:ascii="Times New Roman" w:hAnsi="Times New Roman" w:cs="Times New Roman"/>
          <w:sz w:val="24"/>
          <w:szCs w:val="24"/>
        </w:rPr>
        <w:t xml:space="preserve"> </w:t>
      </w:r>
      <w:r w:rsidR="000E117C" w:rsidRPr="00E125C9">
        <w:rPr>
          <w:rFonts w:ascii="Times New Roman" w:hAnsi="Times New Roman" w:cs="Times New Roman"/>
          <w:sz w:val="24"/>
          <w:szCs w:val="24"/>
        </w:rPr>
        <w:t>.</w:t>
      </w:r>
    </w:p>
    <w:p w14:paraId="54F83D31" w14:textId="4D485800" w:rsidR="00C72681" w:rsidRPr="00E125C9" w:rsidRDefault="00C72681" w:rsidP="00A604A9">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lastRenderedPageBreak/>
        <w:t>The configurational entropy</w:t>
      </w:r>
      <w:r w:rsidR="00A604A9" w:rsidRPr="00E125C9">
        <w:rPr>
          <w:rFonts w:ascii="Times New Roman" w:hAnsi="Times New Roman" w:cs="Times New Roman"/>
          <w:position w:val="-6"/>
        </w:rPr>
        <w:object w:dxaOrig="360" w:dyaOrig="300" w14:anchorId="76153AC7">
          <v:shape id="_x0000_i1051" type="#_x0000_t75" style="width:18pt;height:15.75pt" o:ole="">
            <v:imagedata r:id="rId79" o:title=""/>
          </v:shape>
          <o:OLEObject Type="Embed" ProgID="Equation.3" ShapeID="_x0000_i1051" DrawAspect="Content" ObjectID="_1476258807" r:id="rId80"/>
        </w:object>
      </w:r>
      <w:r w:rsidR="00E124DF" w:rsidRPr="00E125C9">
        <w:rPr>
          <w:rFonts w:ascii="Times New Roman" w:hAnsi="Times New Roman" w:cs="Times New Roman"/>
          <w:sz w:val="24"/>
          <w:szCs w:val="24"/>
        </w:rPr>
        <w:t xml:space="preserve"> is g</w:t>
      </w:r>
      <w:r w:rsidRPr="00E125C9">
        <w:rPr>
          <w:rFonts w:ascii="Times New Roman" w:hAnsi="Times New Roman" w:cs="Times New Roman"/>
          <w:sz w:val="24"/>
          <w:szCs w:val="24"/>
        </w:rPr>
        <w:t>iven by:</w:t>
      </w:r>
    </w:p>
    <w:p w14:paraId="5250704B" w14:textId="77777777" w:rsidR="00C72681" w:rsidRPr="00E125C9" w:rsidRDefault="00C72681" w:rsidP="00C72681">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4"/>
        <w:gridCol w:w="732"/>
      </w:tblGrid>
      <w:tr w:rsidR="00C72681" w:rsidRPr="00E125C9" w14:paraId="56E1AB67" w14:textId="77777777" w:rsidTr="00E125C9">
        <w:tc>
          <w:tcPr>
            <w:tcW w:w="4167" w:type="pct"/>
          </w:tcPr>
          <w:p w14:paraId="72F0D1DF" w14:textId="0FA859BA" w:rsidR="00C72681" w:rsidRPr="00E125C9" w:rsidRDefault="00A604A9" w:rsidP="00C72681">
            <w:pPr>
              <w:spacing w:line="360" w:lineRule="auto"/>
              <w:jc w:val="both"/>
              <w:rPr>
                <w:rFonts w:ascii="Times New Roman" w:hAnsi="Times New Roman" w:cs="Times New Roman"/>
                <w:sz w:val="24"/>
                <w:szCs w:val="24"/>
              </w:rPr>
            </w:pPr>
            <w:r w:rsidRPr="00E125C9">
              <w:rPr>
                <w:rFonts w:ascii="Times New Roman" w:hAnsi="Times New Roman" w:cs="Times New Roman"/>
                <w:position w:val="-34"/>
                <w:sz w:val="24"/>
                <w:szCs w:val="24"/>
              </w:rPr>
              <w:object w:dxaOrig="5560" w:dyaOrig="780" w14:anchorId="42353E6B">
                <v:shape id="_x0000_i1052" type="#_x0000_t75" style="width:281.25pt;height:38.25pt" o:ole="">
                  <v:imagedata r:id="rId81" o:title=""/>
                </v:shape>
                <o:OLEObject Type="Embed" ProgID="Equation.3" ShapeID="_x0000_i1052" DrawAspect="Content" ObjectID="_1476258808" r:id="rId82"/>
              </w:object>
            </w:r>
          </w:p>
        </w:tc>
        <w:tc>
          <w:tcPr>
            <w:tcW w:w="375" w:type="pct"/>
            <w:vAlign w:val="center"/>
          </w:tcPr>
          <w:p w14:paraId="1BB0560B" w14:textId="55EBA8D5" w:rsidR="00C72681" w:rsidRPr="00E125C9" w:rsidRDefault="005C6337" w:rsidP="00C72681">
            <w:pPr>
              <w:pStyle w:val="Caption"/>
              <w:spacing w:line="360" w:lineRule="auto"/>
              <w:jc w:val="both"/>
              <w:rPr>
                <w:rFonts w:ascii="Times New Roman" w:hAnsi="Times New Roman" w:cs="Times New Roman"/>
              </w:rPr>
            </w:pPr>
            <w:r w:rsidRPr="00E125C9">
              <w:rPr>
                <w:rFonts w:ascii="Times New Roman" w:hAnsi="Times New Roman" w:cs="Times New Roman"/>
                <w:color w:val="auto"/>
              </w:rPr>
              <w:t>2.</w:t>
            </w:r>
            <w:r w:rsidR="00C72681" w:rsidRPr="00E125C9">
              <w:rPr>
                <w:rFonts w:ascii="Times New Roman" w:hAnsi="Times New Roman" w:cs="Times New Roman"/>
                <w:color w:val="auto"/>
              </w:rPr>
              <w:t xml:space="preserve"> </w:t>
            </w:r>
            <w:r w:rsidR="00C72681" w:rsidRPr="00E125C9">
              <w:rPr>
                <w:rFonts w:ascii="Times New Roman" w:hAnsi="Times New Roman" w:cs="Times New Roman"/>
                <w:color w:val="auto"/>
              </w:rPr>
              <w:fldChar w:fldCharType="begin"/>
            </w:r>
            <w:r w:rsidR="00C72681" w:rsidRPr="00E125C9">
              <w:rPr>
                <w:rFonts w:ascii="Times New Roman" w:hAnsi="Times New Roman" w:cs="Times New Roman"/>
                <w:color w:val="auto"/>
              </w:rPr>
              <w:instrText xml:space="preserve"> SEQ 3. \* ARABIC </w:instrText>
            </w:r>
            <w:r w:rsidR="00C72681" w:rsidRPr="00E125C9">
              <w:rPr>
                <w:rFonts w:ascii="Times New Roman" w:hAnsi="Times New Roman" w:cs="Times New Roman"/>
                <w:color w:val="auto"/>
              </w:rPr>
              <w:fldChar w:fldCharType="separate"/>
            </w:r>
            <w:r w:rsidR="00C84BAD">
              <w:rPr>
                <w:rFonts w:ascii="Times New Roman" w:hAnsi="Times New Roman" w:cs="Times New Roman"/>
                <w:noProof/>
                <w:color w:val="auto"/>
              </w:rPr>
              <w:t>9</w:t>
            </w:r>
            <w:r w:rsidR="00C72681" w:rsidRPr="00E125C9">
              <w:rPr>
                <w:rFonts w:ascii="Times New Roman" w:hAnsi="Times New Roman" w:cs="Times New Roman"/>
                <w:color w:val="auto"/>
              </w:rPr>
              <w:fldChar w:fldCharType="end"/>
            </w:r>
          </w:p>
        </w:tc>
      </w:tr>
    </w:tbl>
    <w:p w14:paraId="2A796C3B" w14:textId="77777777" w:rsidR="00C72681" w:rsidRPr="00E125C9" w:rsidRDefault="00C72681" w:rsidP="00C72681">
      <w:pPr>
        <w:spacing w:line="360" w:lineRule="auto"/>
        <w:jc w:val="both"/>
        <w:rPr>
          <w:rFonts w:ascii="Times New Roman" w:hAnsi="Times New Roman" w:cs="Times New Roman"/>
          <w:sz w:val="24"/>
          <w:szCs w:val="24"/>
        </w:rPr>
      </w:pPr>
    </w:p>
    <w:p w14:paraId="0429084A" w14:textId="77777777" w:rsidR="008C1847" w:rsidRPr="00E125C9" w:rsidRDefault="008C1847" w:rsidP="00C72681">
      <w:pPr>
        <w:spacing w:line="360" w:lineRule="auto"/>
        <w:jc w:val="both"/>
        <w:rPr>
          <w:rFonts w:ascii="Times New Roman" w:hAnsi="Times New Roman" w:cs="Times New Roman"/>
          <w:b/>
          <w:sz w:val="28"/>
          <w:szCs w:val="24"/>
        </w:rPr>
      </w:pPr>
    </w:p>
    <w:p w14:paraId="111B59FD" w14:textId="10CDCB5E" w:rsidR="00C72681" w:rsidRPr="00E125C9" w:rsidRDefault="008C1847" w:rsidP="00C72681">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2.4</w:t>
      </w:r>
      <w:r w:rsidR="00C72681" w:rsidRPr="00E125C9">
        <w:rPr>
          <w:rFonts w:ascii="Times New Roman" w:hAnsi="Times New Roman" w:cs="Times New Roman"/>
          <w:b/>
          <w:sz w:val="28"/>
          <w:szCs w:val="24"/>
        </w:rPr>
        <w:t xml:space="preserve"> Excess functions</w:t>
      </w:r>
    </w:p>
    <w:p w14:paraId="615801AB" w14:textId="6D410DF3" w:rsidR="00C72681" w:rsidRPr="00E125C9" w:rsidRDefault="00C72681" w:rsidP="00C7268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An important part of modeling efforts is an expedient choice of an excess function that facilitates extrapolation from binary and ternary subsystems to multicomponent mixtures.  For this reason, </w:t>
      </w:r>
      <w:r w:rsidRPr="00E125C9">
        <w:rPr>
          <w:rFonts w:ascii="Times New Roman" w:hAnsi="Times New Roman" w:cs="Times New Roman"/>
          <w:i/>
          <w:sz w:val="24"/>
          <w:szCs w:val="24"/>
          <w:vertAlign w:val="superscript"/>
        </w:rPr>
        <w:t>xs</w:t>
      </w:r>
      <w:r w:rsidR="004942B8" w:rsidRPr="00E125C9">
        <w:rPr>
          <w:rFonts w:ascii="Times New Roman" w:hAnsi="Times New Roman" w:cs="Times New Roman"/>
          <w:i/>
          <w:sz w:val="24"/>
          <w:szCs w:val="24"/>
        </w:rPr>
        <w:t>G</w:t>
      </w:r>
      <w:r w:rsidRPr="00E125C9">
        <w:rPr>
          <w:rFonts w:ascii="Times New Roman" w:hAnsi="Times New Roman" w:cs="Times New Roman"/>
          <w:i/>
          <w:sz w:val="24"/>
          <w:szCs w:val="24"/>
        </w:rPr>
        <w:t xml:space="preserve"> </w:t>
      </w:r>
      <w:r w:rsidRPr="00E125C9">
        <w:rPr>
          <w:rFonts w:ascii="Times New Roman" w:hAnsi="Times New Roman" w:cs="Times New Roman"/>
          <w:sz w:val="24"/>
          <w:szCs w:val="24"/>
        </w:rPr>
        <w:t xml:space="preserve">is generally chosen as a function of binary interactions only.  There are more sophisticated representations for </w:t>
      </w:r>
      <w:r w:rsidRPr="00E125C9">
        <w:rPr>
          <w:rFonts w:ascii="Times New Roman" w:hAnsi="Times New Roman" w:cs="Times New Roman"/>
          <w:i/>
          <w:sz w:val="24"/>
          <w:szCs w:val="24"/>
          <w:vertAlign w:val="superscript"/>
        </w:rPr>
        <w:t>xs</w:t>
      </w:r>
      <w:r w:rsidRPr="00E125C9">
        <w:rPr>
          <w:rFonts w:ascii="Times New Roman" w:hAnsi="Times New Roman" w:cs="Times New Roman"/>
          <w:i/>
          <w:sz w:val="24"/>
          <w:szCs w:val="24"/>
        </w:rPr>
        <w:t>G</w:t>
      </w:r>
      <w:r w:rsidRPr="00E125C9">
        <w:rPr>
          <w:rFonts w:ascii="Times New Roman" w:hAnsi="Times New Roman" w:cs="Times New Roman"/>
          <w:sz w:val="24"/>
          <w:szCs w:val="24"/>
        </w:rPr>
        <w:t>, such as the three-suffix Margules and Whol’s equation</w:t>
      </w:r>
      <w:r w:rsidR="005628AE" w:rsidRPr="00E125C9">
        <w:rPr>
          <w:rFonts w:ascii="Times New Roman" w:hAnsi="Times New Roman" w:cs="Times New Roman"/>
          <w:sz w:val="24"/>
          <w:szCs w:val="24"/>
        </w:rPr>
        <w:t>s</w:t>
      </w:r>
      <w:r w:rsidRPr="00E125C9">
        <w:rPr>
          <w:rFonts w:ascii="Times New Roman" w:hAnsi="Times New Roman" w:cs="Times New Roman"/>
          <w:sz w:val="24"/>
          <w:szCs w:val="24"/>
        </w:rPr>
        <w:t xml:space="preserve"> </w:t>
      </w:r>
      <w:r w:rsidR="00115A8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&lt;EndNote&gt;&lt;Cite&gt;&lt;Author&gt;Prausnitz&lt;/Author&gt;&lt;Year&gt;1998&lt;/Year&gt;&lt;RecNum&gt;203&lt;/RecNum&gt;&lt;DisplayText&gt;[27]&lt;/DisplayText&gt;&lt;record&gt;&lt;rec-number&gt;203&lt;/rec-number&gt;&lt;foreign-keys&gt;&lt;key app="EN" db-id="zwrv2rtvf20fpqewx5dpvdwaf5tftew9vfwa"&gt;203&lt;/key&gt;&lt;/foreign-keys&gt;&lt;ref-type name="Book"&gt;6&lt;/ref-type&gt;&lt;contributors&gt;&lt;authors&gt;&lt;author&gt;Prausnitz, John M&lt;/author&gt;&lt;author&gt;Lichtenthaler, Rudiger N&lt;/author&gt;&lt;author&gt;de Azevedo, Edmundo Gomes&lt;/author&gt;&lt;/authors&gt;&lt;/contributors&gt;&lt;titles&gt;&lt;title&gt;Molecular thermodynamics of fluid-phase equilibria&lt;/title&gt;&lt;/titles&gt;&lt;dates&gt;&lt;year&gt;1998&lt;/year&gt;&lt;/dates&gt;&lt;publisher&gt;Pearson Education&lt;/publisher&gt;&lt;isbn&gt;0132440504&lt;/isbn&gt;&lt;urls&gt;&lt;/urls&gt;&lt;/record&gt;&lt;/Cite&gt;&lt;/EndNote&gt;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7" w:tooltip="Prausnitz, 1998 #203" w:history="1">
        <w:r w:rsidR="00782583" w:rsidRPr="00E125C9">
          <w:rPr>
            <w:rFonts w:ascii="Times New Roman" w:hAnsi="Times New Roman" w:cs="Times New Roman"/>
            <w:noProof/>
            <w:sz w:val="24"/>
            <w:szCs w:val="24"/>
          </w:rPr>
          <w:t>27</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t>which likely result in better modeling fidelity compared to experimental behavior</w:t>
      </w:r>
      <w:r w:rsidR="005628AE" w:rsidRPr="00E125C9">
        <w:rPr>
          <w:rFonts w:ascii="Times New Roman" w:hAnsi="Times New Roman" w:cs="Times New Roman"/>
          <w:sz w:val="24"/>
          <w:szCs w:val="24"/>
        </w:rPr>
        <w:t>,</w:t>
      </w:r>
      <w:r w:rsidRPr="00E125C9">
        <w:rPr>
          <w:rFonts w:ascii="Times New Roman" w:hAnsi="Times New Roman" w:cs="Times New Roman"/>
          <w:sz w:val="24"/>
          <w:szCs w:val="24"/>
        </w:rPr>
        <w:t xml:space="preserve"> but these expression suffer from the fact that interaction parameters between all components in each subsystem starting from binary up to the formal order of the system are included</w:t>
      </w:r>
      <w:r w:rsidR="00C01554" w:rsidRPr="00E125C9">
        <w:rPr>
          <w:rFonts w:ascii="Times New Roman" w:hAnsi="Times New Roman" w:cs="Times New Roman"/>
          <w:sz w:val="24"/>
          <w:szCs w:val="24"/>
        </w:rPr>
        <w:t xml:space="preserve"> making for unwieldy complexity</w:t>
      </w:r>
      <w:r w:rsidRPr="00E125C9">
        <w:rPr>
          <w:rFonts w:ascii="Times New Roman" w:hAnsi="Times New Roman" w:cs="Times New Roman"/>
          <w:sz w:val="24"/>
          <w:szCs w:val="24"/>
        </w:rPr>
        <w:t xml:space="preserve">.  </w:t>
      </w:r>
      <w:r w:rsidR="005628AE" w:rsidRPr="00E125C9">
        <w:rPr>
          <w:rFonts w:ascii="Times New Roman" w:hAnsi="Times New Roman" w:cs="Times New Roman"/>
          <w:sz w:val="24"/>
          <w:szCs w:val="24"/>
        </w:rPr>
        <w:t>If possible and f</w:t>
      </w:r>
      <w:r w:rsidRPr="00E125C9">
        <w:rPr>
          <w:rFonts w:ascii="Times New Roman" w:hAnsi="Times New Roman" w:cs="Times New Roman"/>
          <w:sz w:val="24"/>
          <w:szCs w:val="24"/>
        </w:rPr>
        <w:t xml:space="preserve">or practical purposes, the </w:t>
      </w:r>
      <w:r w:rsidRPr="00E125C9">
        <w:rPr>
          <w:rFonts w:ascii="Times New Roman" w:hAnsi="Times New Roman" w:cs="Times New Roman"/>
          <w:i/>
          <w:sz w:val="24"/>
          <w:szCs w:val="24"/>
          <w:vertAlign w:val="superscript"/>
        </w:rPr>
        <w:t>xs</w:t>
      </w:r>
      <w:r w:rsidR="000E4C7D" w:rsidRPr="00E125C9">
        <w:rPr>
          <w:rFonts w:ascii="Times New Roman" w:hAnsi="Times New Roman" w:cs="Times New Roman"/>
          <w:i/>
          <w:sz w:val="24"/>
          <w:szCs w:val="24"/>
        </w:rPr>
        <w:t>G</w:t>
      </w:r>
      <w:r w:rsidRPr="00E125C9">
        <w:rPr>
          <w:rFonts w:ascii="Times New Roman" w:hAnsi="Times New Roman" w:cs="Times New Roman"/>
          <w:sz w:val="24"/>
          <w:szCs w:val="24"/>
        </w:rPr>
        <w:t xml:space="preserve"> equation should be chosen such that it is defined in terms of binary components or </w:t>
      </w:r>
      <w:r w:rsidR="00C01554" w:rsidRPr="00E125C9">
        <w:rPr>
          <w:rFonts w:ascii="Times New Roman" w:hAnsi="Times New Roman" w:cs="Times New Roman"/>
          <w:sz w:val="24"/>
          <w:szCs w:val="24"/>
        </w:rPr>
        <w:t>at most</w:t>
      </w:r>
      <w:r w:rsidRPr="00E125C9">
        <w:rPr>
          <w:rFonts w:ascii="Times New Roman" w:hAnsi="Times New Roman" w:cs="Times New Roman"/>
          <w:sz w:val="24"/>
          <w:szCs w:val="24"/>
        </w:rPr>
        <w:t xml:space="preserve"> ternary interactions.  This allows higher order systems to be extrapolated from binary and/or ternaries and therefore minimizes the experimental effort required to fit the adjustable parameters and describe the system. </w:t>
      </w:r>
    </w:p>
    <w:p w14:paraId="0844F742" w14:textId="77777777" w:rsidR="00C72681" w:rsidRPr="00E125C9" w:rsidRDefault="00C72681" w:rsidP="00C72681">
      <w:pPr>
        <w:spacing w:line="360" w:lineRule="auto"/>
        <w:ind w:firstLine="720"/>
        <w:jc w:val="both"/>
        <w:rPr>
          <w:rFonts w:ascii="Times New Roman" w:hAnsi="Times New Roman" w:cs="Times New Roman"/>
          <w:sz w:val="24"/>
          <w:szCs w:val="24"/>
        </w:rPr>
      </w:pPr>
    </w:p>
    <w:p w14:paraId="58CE554C" w14:textId="10F32EA8" w:rsidR="00C72681" w:rsidRPr="00E125C9" w:rsidRDefault="008C1847" w:rsidP="00C72681">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2</w:t>
      </w:r>
      <w:r w:rsidR="00C72681" w:rsidRPr="00E125C9">
        <w:rPr>
          <w:rFonts w:ascii="Times New Roman" w:hAnsi="Times New Roman" w:cs="Times New Roman"/>
          <w:b/>
          <w:sz w:val="28"/>
          <w:szCs w:val="24"/>
        </w:rPr>
        <w:t>.5 Summary</w:t>
      </w:r>
    </w:p>
    <w:p w14:paraId="6BAE5757" w14:textId="1B705816" w:rsidR="008C1847" w:rsidRPr="00E125C9" w:rsidRDefault="00C72681" w:rsidP="008C184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r>
      <w:r w:rsidR="009D0F2A" w:rsidRPr="00E125C9">
        <w:rPr>
          <w:rFonts w:ascii="Times New Roman" w:hAnsi="Times New Roman" w:cs="Times New Roman"/>
          <w:sz w:val="24"/>
          <w:szCs w:val="24"/>
        </w:rPr>
        <w:t>The CEF</w:t>
      </w:r>
      <w:r w:rsidRPr="00E125C9">
        <w:rPr>
          <w:rFonts w:ascii="Times New Roman" w:hAnsi="Times New Roman" w:cs="Times New Roman"/>
          <w:sz w:val="24"/>
          <w:szCs w:val="24"/>
        </w:rPr>
        <w:t xml:space="preserve"> </w:t>
      </w:r>
      <w:r w:rsidR="003B12A0" w:rsidRPr="00E125C9">
        <w:rPr>
          <w:rFonts w:ascii="Times New Roman" w:hAnsi="Times New Roman" w:cs="Times New Roman"/>
          <w:sz w:val="24"/>
          <w:szCs w:val="24"/>
        </w:rPr>
        <w:t xml:space="preserve">and </w:t>
      </w:r>
      <w:r w:rsidR="009D0F2A" w:rsidRPr="00E125C9">
        <w:rPr>
          <w:rFonts w:ascii="Times New Roman" w:hAnsi="Times New Roman" w:cs="Times New Roman"/>
          <w:sz w:val="24"/>
          <w:szCs w:val="24"/>
        </w:rPr>
        <w:t xml:space="preserve">TSLM </w:t>
      </w:r>
      <w:r w:rsidR="003B12A0" w:rsidRPr="00E125C9">
        <w:rPr>
          <w:rFonts w:ascii="Times New Roman" w:hAnsi="Times New Roman" w:cs="Times New Roman"/>
          <w:sz w:val="24"/>
          <w:szCs w:val="24"/>
        </w:rPr>
        <w:t xml:space="preserve">are being used within the thermodynamic modeling community for </w:t>
      </w:r>
      <w:r w:rsidR="009D0F2A" w:rsidRPr="00E125C9">
        <w:rPr>
          <w:rFonts w:ascii="Times New Roman" w:hAnsi="Times New Roman" w:cs="Times New Roman"/>
          <w:sz w:val="24"/>
          <w:szCs w:val="24"/>
        </w:rPr>
        <w:t xml:space="preserve">describing </w:t>
      </w:r>
      <w:r w:rsidR="003B12A0" w:rsidRPr="00E125C9">
        <w:rPr>
          <w:rFonts w:ascii="Times New Roman" w:hAnsi="Times New Roman" w:cs="Times New Roman"/>
          <w:sz w:val="24"/>
          <w:szCs w:val="24"/>
        </w:rPr>
        <w:t xml:space="preserve">crystalline solids and </w:t>
      </w:r>
      <w:r w:rsidR="009D0F2A" w:rsidRPr="00E125C9">
        <w:rPr>
          <w:rFonts w:ascii="Times New Roman" w:hAnsi="Times New Roman" w:cs="Times New Roman"/>
          <w:sz w:val="24"/>
          <w:szCs w:val="24"/>
        </w:rPr>
        <w:t xml:space="preserve">ionic </w:t>
      </w:r>
      <w:r w:rsidR="003B12A0" w:rsidRPr="00E125C9">
        <w:rPr>
          <w:rFonts w:ascii="Times New Roman" w:hAnsi="Times New Roman" w:cs="Times New Roman"/>
          <w:sz w:val="24"/>
          <w:szCs w:val="24"/>
        </w:rPr>
        <w:t>liquids</w:t>
      </w:r>
      <w:r w:rsidRPr="00E125C9">
        <w:rPr>
          <w:rFonts w:ascii="Times New Roman" w:hAnsi="Times New Roman" w:cs="Times New Roman"/>
          <w:sz w:val="24"/>
          <w:szCs w:val="24"/>
        </w:rPr>
        <w:t xml:space="preserve">.  </w:t>
      </w:r>
      <w:r w:rsidR="009D0F2A" w:rsidRPr="00E125C9">
        <w:rPr>
          <w:rFonts w:ascii="Times New Roman" w:hAnsi="Times New Roman" w:cs="Times New Roman"/>
          <w:sz w:val="24"/>
          <w:szCs w:val="24"/>
        </w:rPr>
        <w:t>T</w:t>
      </w:r>
      <w:r w:rsidRPr="00E125C9">
        <w:rPr>
          <w:rFonts w:ascii="Times New Roman" w:hAnsi="Times New Roman" w:cs="Times New Roman"/>
          <w:sz w:val="24"/>
          <w:szCs w:val="24"/>
        </w:rPr>
        <w:t>he complete Gibbs energy represe</w:t>
      </w:r>
      <w:r w:rsidR="009D0F2A" w:rsidRPr="00E125C9">
        <w:rPr>
          <w:rFonts w:ascii="Times New Roman" w:hAnsi="Times New Roman" w:cs="Times New Roman"/>
          <w:sz w:val="24"/>
          <w:szCs w:val="24"/>
        </w:rPr>
        <w:t>ntation</w:t>
      </w:r>
      <w:r w:rsidRPr="00E125C9">
        <w:rPr>
          <w:rFonts w:ascii="Times New Roman" w:hAnsi="Times New Roman" w:cs="Times New Roman"/>
          <w:sz w:val="24"/>
          <w:szCs w:val="24"/>
        </w:rPr>
        <w:t xml:space="preserve"> of a system, known as an assessment, is necessary for the calculation of phase </w:t>
      </w:r>
      <w:r w:rsidR="008C1847" w:rsidRPr="00E125C9">
        <w:rPr>
          <w:rFonts w:ascii="Times New Roman" w:hAnsi="Times New Roman" w:cs="Times New Roman"/>
          <w:sz w:val="24"/>
          <w:szCs w:val="24"/>
        </w:rPr>
        <w:t>equilibria</w:t>
      </w:r>
      <w:r w:rsidRPr="00E125C9">
        <w:rPr>
          <w:rFonts w:ascii="Times New Roman" w:hAnsi="Times New Roman" w:cs="Times New Roman"/>
          <w:sz w:val="24"/>
          <w:szCs w:val="24"/>
        </w:rPr>
        <w:t xml:space="preserve">.  This requires gathering experimental measurements in </w:t>
      </w:r>
      <w:r w:rsidRPr="00E125C9">
        <w:rPr>
          <w:rFonts w:ascii="Times New Roman" w:hAnsi="Times New Roman" w:cs="Times New Roman"/>
          <w:sz w:val="24"/>
          <w:szCs w:val="24"/>
        </w:rPr>
        <w:lastRenderedPageBreak/>
        <w:t xml:space="preserve">order to optimize the adjustable parameters of the models to produce the best fit to the data as possible.  This laborious procedure, combined with complexity of many of the equations from this chapter, is best accomplished with the aid of </w:t>
      </w:r>
      <w:r w:rsidR="008C1847" w:rsidRPr="00E125C9">
        <w:rPr>
          <w:rFonts w:ascii="Times New Roman" w:hAnsi="Times New Roman" w:cs="Times New Roman"/>
          <w:sz w:val="24"/>
          <w:szCs w:val="24"/>
        </w:rPr>
        <w:t xml:space="preserve">state of the art CT software.  </w:t>
      </w:r>
    </w:p>
    <w:p w14:paraId="01382086" w14:textId="05F42B76" w:rsidR="009728D7" w:rsidRPr="00E125C9" w:rsidRDefault="008C1847" w:rsidP="000E3A73">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rPr>
        <w:t>Continual advancements in computer speed and performance have facilitated the development and improvement of sophisticated CT codes and software packages that are central to the field of CT and allow descriptions of systems with an increasingly higher number of components and complex phases.  One widely used approach to thermodynamic modeling is the CALPHAD method that aims to develop models that describe the phase equilibria and thermodynamic properties, can be extended to include higher order multicomponent systems, and can be confidently extrapolated into regions for which data do not</w:t>
      </w:r>
      <w:r w:rsidR="009D0F2A" w:rsidRPr="00E125C9">
        <w:rPr>
          <w:rFonts w:ascii="Times New Roman" w:hAnsi="Times New Roman" w:cs="Times New Roman"/>
          <w:sz w:val="24"/>
        </w:rPr>
        <w:t xml:space="preserve"> exist</w:t>
      </w:r>
      <w:r w:rsidRPr="00E125C9">
        <w:rPr>
          <w:rFonts w:ascii="Times New Roman" w:hAnsi="Times New Roman" w:cs="Times New Roman"/>
          <w:sz w:val="24"/>
        </w:rPr>
        <w:t>.  Finally, CT and the CALPHAD method essentially developed side by side and are therefore inextricably linked due to the widespread use of the CALPHAD approach within the CT community.</w:t>
      </w:r>
    </w:p>
    <w:p w14:paraId="61446442" w14:textId="77777777" w:rsidR="009728D7" w:rsidRPr="00E125C9" w:rsidRDefault="009728D7" w:rsidP="001049C1">
      <w:pPr>
        <w:spacing w:line="360" w:lineRule="auto"/>
        <w:jc w:val="both"/>
        <w:rPr>
          <w:rFonts w:ascii="Times New Roman" w:hAnsi="Times New Roman" w:cs="Times New Roman"/>
          <w:sz w:val="24"/>
        </w:rPr>
      </w:pPr>
    </w:p>
    <w:p w14:paraId="17933EE2" w14:textId="77777777" w:rsidR="00D24770" w:rsidRPr="00E125C9" w:rsidRDefault="00D24770" w:rsidP="00C72681">
      <w:pPr>
        <w:spacing w:line="360" w:lineRule="auto"/>
        <w:jc w:val="both"/>
        <w:rPr>
          <w:rFonts w:ascii="Times New Roman" w:hAnsi="Times New Roman" w:cs="Times New Roman"/>
          <w:sz w:val="24"/>
          <w:szCs w:val="24"/>
        </w:rPr>
        <w:sectPr w:rsidR="00D24770" w:rsidRPr="00E125C9" w:rsidSect="00B42D9D">
          <w:headerReference w:type="default" r:id="rId83"/>
          <w:pgSz w:w="12240" w:h="15840"/>
          <w:pgMar w:top="1440" w:right="1800" w:bottom="1440" w:left="1800" w:header="1440" w:footer="1440" w:gutter="0"/>
          <w:cols w:space="720"/>
          <w:docGrid w:linePitch="360"/>
        </w:sectPr>
      </w:pPr>
    </w:p>
    <w:p w14:paraId="13A11626" w14:textId="2A313C93" w:rsidR="00D24770" w:rsidRPr="00E125C9" w:rsidRDefault="00354566" w:rsidP="00F46E87">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Chapter 3</w:t>
      </w:r>
    </w:p>
    <w:p w14:paraId="25DB6F32" w14:textId="77777777" w:rsidR="00D24770" w:rsidRPr="00E125C9" w:rsidRDefault="00D24770" w:rsidP="00F46E87">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t>Crystal Chemistry of Urania and Urania Solid Solutions</w:t>
      </w:r>
    </w:p>
    <w:p w14:paraId="6E459E43" w14:textId="77777777" w:rsidR="00D24770" w:rsidRPr="00E125C9" w:rsidRDefault="00D24770" w:rsidP="008C1847">
      <w:pPr>
        <w:spacing w:line="360" w:lineRule="auto"/>
        <w:jc w:val="both"/>
        <w:rPr>
          <w:rFonts w:ascii="Times New Roman" w:hAnsi="Times New Roman" w:cs="Times New Roman"/>
          <w:sz w:val="24"/>
        </w:rPr>
      </w:pPr>
    </w:p>
    <w:p w14:paraId="458635BB" w14:textId="65DAD982" w:rsidR="008C1847" w:rsidRPr="00E125C9" w:rsidRDefault="008C1847" w:rsidP="005F76C9">
      <w:pPr>
        <w:spacing w:line="360" w:lineRule="auto"/>
        <w:jc w:val="center"/>
        <w:rPr>
          <w:rFonts w:ascii="Times New Roman" w:hAnsi="Times New Roman" w:cs="Times New Roman"/>
          <w:i/>
          <w:sz w:val="24"/>
          <w:szCs w:val="24"/>
        </w:rPr>
      </w:pPr>
      <w:r w:rsidRPr="00E125C9">
        <w:rPr>
          <w:rFonts w:ascii="Times New Roman" w:hAnsi="Times New Roman" w:cs="Times New Roman"/>
          <w:i/>
          <w:sz w:val="24"/>
          <w:szCs w:val="24"/>
        </w:rPr>
        <w:t xml:space="preserve">“(Thermodynamics) is the only physical theory of universal content, which I am convinced, that within the framework of applicability of its basic concepts will never </w:t>
      </w:r>
      <w:r w:rsidR="005F76C9" w:rsidRPr="00E125C9">
        <w:rPr>
          <w:rFonts w:ascii="Times New Roman" w:hAnsi="Times New Roman" w:cs="Times New Roman"/>
          <w:i/>
          <w:sz w:val="24"/>
          <w:szCs w:val="24"/>
        </w:rPr>
        <w:t>be overthrown.”—Albert Einstein</w:t>
      </w:r>
    </w:p>
    <w:p w14:paraId="7FD56D04" w14:textId="77777777" w:rsidR="00D24770" w:rsidRPr="00E125C9" w:rsidRDefault="00D24770" w:rsidP="005F76C9">
      <w:pPr>
        <w:spacing w:line="360" w:lineRule="auto"/>
        <w:jc w:val="both"/>
        <w:rPr>
          <w:rFonts w:ascii="Times New Roman" w:hAnsi="Times New Roman" w:cs="Times New Roman"/>
          <w:sz w:val="24"/>
        </w:rPr>
      </w:pPr>
    </w:p>
    <w:p w14:paraId="39C43C3F" w14:textId="0887C3D7" w:rsidR="00D24770" w:rsidRPr="00E125C9" w:rsidRDefault="00D24770" w:rsidP="00F46E87">
      <w:pPr>
        <w:spacing w:line="360" w:lineRule="auto"/>
        <w:jc w:val="both"/>
        <w:rPr>
          <w:rFonts w:ascii="Times New Roman" w:hAnsi="Times New Roman" w:cs="Times New Roman"/>
          <w:sz w:val="24"/>
        </w:rPr>
      </w:pPr>
      <w:r w:rsidRPr="00E125C9">
        <w:rPr>
          <w:rFonts w:ascii="Times New Roman" w:hAnsi="Times New Roman" w:cs="Times New Roman"/>
          <w:sz w:val="24"/>
        </w:rPr>
        <w:tab/>
        <w:t xml:space="preserve">Despite fission product accumulation and the resulting complex equilibria in a typical operational reactor fuel element, the major phase is the urania solid solution.  It is therefore important to understand the chemistry of this </w:t>
      </w:r>
      <w:r w:rsidR="00ED07BE" w:rsidRPr="00E125C9">
        <w:rPr>
          <w:rFonts w:ascii="Times New Roman" w:hAnsi="Times New Roman" w:cs="Times New Roman"/>
          <w:sz w:val="24"/>
        </w:rPr>
        <w:t xml:space="preserve">compound </w:t>
      </w:r>
      <w:r w:rsidRPr="00E125C9">
        <w:rPr>
          <w:rFonts w:ascii="Times New Roman" w:hAnsi="Times New Roman" w:cs="Times New Roman"/>
          <w:sz w:val="24"/>
        </w:rPr>
        <w:t xml:space="preserve">since it drives </w:t>
      </w:r>
      <w:r w:rsidR="0006537B" w:rsidRPr="00E125C9">
        <w:rPr>
          <w:rFonts w:ascii="Times New Roman" w:hAnsi="Times New Roman" w:cs="Times New Roman"/>
          <w:sz w:val="24"/>
        </w:rPr>
        <w:t>many</w:t>
      </w:r>
      <w:r w:rsidRPr="00E125C9">
        <w:rPr>
          <w:rFonts w:ascii="Times New Roman" w:hAnsi="Times New Roman" w:cs="Times New Roman"/>
          <w:sz w:val="24"/>
        </w:rPr>
        <w:t xml:space="preserve"> performance phenomena.  A sound representation of the defect behavior is of paramount importance since it influences the thermal conductivity, oxygen potential and mobility, and mass transport of impurities in </w:t>
      </w:r>
      <w:r w:rsidR="0006537B" w:rsidRPr="00E125C9">
        <w:rPr>
          <w:rFonts w:ascii="Times New Roman" w:hAnsi="Times New Roman" w:cs="Times New Roman"/>
          <w:sz w:val="24"/>
        </w:rPr>
        <w:t>UO</w:t>
      </w:r>
      <w:r w:rsidR="0006537B" w:rsidRPr="00E125C9">
        <w:rPr>
          <w:rFonts w:ascii="Times New Roman" w:hAnsi="Times New Roman" w:cs="Times New Roman"/>
          <w:sz w:val="24"/>
          <w:vertAlign w:val="subscript"/>
        </w:rPr>
        <w:t>2±x</w:t>
      </w:r>
      <w:r w:rsidRPr="00E125C9">
        <w:rPr>
          <w:rFonts w:ascii="Times New Roman" w:hAnsi="Times New Roman" w:cs="Times New Roman"/>
          <w:sz w:val="24"/>
        </w:rPr>
        <w:t xml:space="preserve">.  A combination of </w:t>
      </w:r>
      <w:r w:rsidR="0006537B" w:rsidRPr="00E125C9">
        <w:rPr>
          <w:rFonts w:ascii="Times New Roman" w:hAnsi="Times New Roman" w:cs="Times New Roman"/>
          <w:sz w:val="24"/>
        </w:rPr>
        <w:t xml:space="preserve">experimental, </w:t>
      </w:r>
      <w:r w:rsidR="00536DAA" w:rsidRPr="00E125C9">
        <w:rPr>
          <w:rFonts w:ascii="Times New Roman" w:hAnsi="Times New Roman" w:cs="Times New Roman"/>
          <w:sz w:val="24"/>
        </w:rPr>
        <w:t>semi-</w:t>
      </w:r>
      <w:r w:rsidRPr="00E125C9">
        <w:rPr>
          <w:rFonts w:ascii="Times New Roman" w:hAnsi="Times New Roman" w:cs="Times New Roman"/>
          <w:sz w:val="24"/>
        </w:rPr>
        <w:t>empirical</w:t>
      </w:r>
      <w:r w:rsidR="00536DAA" w:rsidRPr="00E125C9">
        <w:rPr>
          <w:rFonts w:ascii="Times New Roman" w:hAnsi="Times New Roman" w:cs="Times New Roman"/>
          <w:sz w:val="24"/>
        </w:rPr>
        <w:t xml:space="preserve"> static potential</w:t>
      </w:r>
      <w:r w:rsidR="0006537B" w:rsidRPr="00E125C9">
        <w:rPr>
          <w:rFonts w:ascii="Times New Roman" w:hAnsi="Times New Roman" w:cs="Times New Roman"/>
          <w:sz w:val="24"/>
        </w:rPr>
        <w:t>,</w:t>
      </w:r>
      <w:r w:rsidRPr="00E125C9">
        <w:rPr>
          <w:rFonts w:ascii="Times New Roman" w:hAnsi="Times New Roman" w:cs="Times New Roman"/>
          <w:sz w:val="24"/>
        </w:rPr>
        <w:t xml:space="preserve"> and first principals approaches have been used </w:t>
      </w:r>
      <w:r w:rsidR="0006537B" w:rsidRPr="00E125C9">
        <w:rPr>
          <w:rFonts w:ascii="Times New Roman" w:hAnsi="Times New Roman" w:cs="Times New Roman"/>
          <w:sz w:val="24"/>
        </w:rPr>
        <w:t xml:space="preserve">to determine the types </w:t>
      </w:r>
      <w:r w:rsidRPr="00E125C9">
        <w:rPr>
          <w:rFonts w:ascii="Times New Roman" w:hAnsi="Times New Roman" w:cs="Times New Roman"/>
          <w:sz w:val="24"/>
        </w:rPr>
        <w:t xml:space="preserve">of defects in </w:t>
      </w:r>
      <w:r w:rsidR="0006537B" w:rsidRPr="00E125C9">
        <w:rPr>
          <w:rFonts w:ascii="Times New Roman" w:hAnsi="Times New Roman" w:cs="Times New Roman"/>
          <w:sz w:val="24"/>
        </w:rPr>
        <w:t>UO</w:t>
      </w:r>
      <w:r w:rsidR="0006537B" w:rsidRPr="00E125C9">
        <w:rPr>
          <w:rFonts w:ascii="Times New Roman" w:hAnsi="Times New Roman" w:cs="Times New Roman"/>
          <w:sz w:val="24"/>
          <w:vertAlign w:val="subscript"/>
        </w:rPr>
        <w:t>2±x</w:t>
      </w:r>
      <w:r w:rsidRPr="00E125C9">
        <w:rPr>
          <w:rFonts w:ascii="Times New Roman" w:hAnsi="Times New Roman" w:cs="Times New Roman"/>
          <w:sz w:val="24"/>
        </w:rPr>
        <w:t xml:space="preserve">; the results are reviewed in this chapter.  A critical assessment of the reported data is used to inform the CEF model </w:t>
      </w:r>
      <w:r w:rsidR="00CA76B8" w:rsidRPr="00E125C9">
        <w:rPr>
          <w:rFonts w:ascii="Times New Roman" w:hAnsi="Times New Roman" w:cs="Times New Roman"/>
          <w:sz w:val="24"/>
        </w:rPr>
        <w:t>for U</w:t>
      </w:r>
      <w:r w:rsidR="00CA76B8" w:rsidRPr="00E125C9">
        <w:rPr>
          <w:rFonts w:ascii="Times New Roman" w:hAnsi="Times New Roman" w:cs="Times New Roman"/>
          <w:sz w:val="24"/>
          <w:vertAlign w:val="subscript"/>
        </w:rPr>
        <w:t>1-y</w:t>
      </w:r>
      <w:r w:rsidR="00CA76B8" w:rsidRPr="00E125C9">
        <w:rPr>
          <w:rFonts w:ascii="Times New Roman" w:hAnsi="Times New Roman" w:cs="Times New Roman"/>
          <w:sz w:val="24"/>
        </w:rPr>
        <w:t>M</w:t>
      </w:r>
      <w:r w:rsidR="00CA76B8" w:rsidRPr="00E125C9">
        <w:rPr>
          <w:rFonts w:ascii="Times New Roman" w:hAnsi="Times New Roman" w:cs="Times New Roman"/>
          <w:sz w:val="24"/>
          <w:vertAlign w:val="subscript"/>
        </w:rPr>
        <w:t>y</w:t>
      </w:r>
      <w:r w:rsidR="00CA76B8" w:rsidRPr="00E125C9">
        <w:rPr>
          <w:rFonts w:ascii="Times New Roman" w:hAnsi="Times New Roman" w:cs="Times New Roman"/>
          <w:sz w:val="24"/>
        </w:rPr>
        <w:t>O</w:t>
      </w:r>
      <w:r w:rsidR="00CA76B8" w:rsidRPr="00E125C9">
        <w:rPr>
          <w:rFonts w:ascii="Times New Roman" w:hAnsi="Times New Roman" w:cs="Times New Roman"/>
          <w:sz w:val="24"/>
          <w:vertAlign w:val="subscript"/>
        </w:rPr>
        <w:t>2±x</w:t>
      </w:r>
      <w:r w:rsidRPr="00E125C9">
        <w:rPr>
          <w:rFonts w:ascii="Times New Roman" w:hAnsi="Times New Roman" w:cs="Times New Roman"/>
          <w:sz w:val="24"/>
        </w:rPr>
        <w:t xml:space="preserve"> in order to </w:t>
      </w:r>
      <w:r w:rsidR="0006537B" w:rsidRPr="00E125C9">
        <w:rPr>
          <w:rFonts w:ascii="Times New Roman" w:hAnsi="Times New Roman" w:cs="Times New Roman"/>
          <w:sz w:val="24"/>
        </w:rPr>
        <w:t xml:space="preserve">develop the most accurate sublattice description of </w:t>
      </w:r>
      <w:r w:rsidR="00CA76B8" w:rsidRPr="00E125C9">
        <w:rPr>
          <w:rFonts w:ascii="Times New Roman" w:hAnsi="Times New Roman" w:cs="Times New Roman"/>
          <w:sz w:val="24"/>
        </w:rPr>
        <w:t>these phases</w:t>
      </w:r>
      <w:r w:rsidR="0006537B" w:rsidRPr="00E125C9">
        <w:rPr>
          <w:rFonts w:ascii="Times New Roman" w:hAnsi="Times New Roman" w:cs="Times New Roman"/>
          <w:sz w:val="24"/>
        </w:rPr>
        <w:t xml:space="preserve"> as possible within the given framework</w:t>
      </w:r>
      <w:r w:rsidRPr="00E125C9">
        <w:rPr>
          <w:rFonts w:ascii="Times New Roman" w:hAnsi="Times New Roman" w:cs="Times New Roman"/>
          <w:sz w:val="24"/>
        </w:rPr>
        <w:t>.</w:t>
      </w:r>
    </w:p>
    <w:p w14:paraId="1883EFC6" w14:textId="77777777" w:rsidR="00CA76B8" w:rsidRDefault="00CA76B8" w:rsidP="00F46E87">
      <w:pPr>
        <w:spacing w:line="360" w:lineRule="auto"/>
        <w:jc w:val="both"/>
        <w:rPr>
          <w:rFonts w:ascii="Times New Roman" w:hAnsi="Times New Roman" w:cs="Times New Roman"/>
          <w:sz w:val="24"/>
        </w:rPr>
      </w:pPr>
    </w:p>
    <w:p w14:paraId="27F910A7" w14:textId="77777777" w:rsidR="00512C92" w:rsidRDefault="00512C92" w:rsidP="00F46E87">
      <w:pPr>
        <w:spacing w:line="360" w:lineRule="auto"/>
        <w:jc w:val="both"/>
        <w:rPr>
          <w:rFonts w:ascii="Times New Roman" w:hAnsi="Times New Roman" w:cs="Times New Roman"/>
          <w:sz w:val="24"/>
        </w:rPr>
      </w:pPr>
    </w:p>
    <w:p w14:paraId="7546314F" w14:textId="77777777" w:rsidR="00512C92" w:rsidRDefault="00512C92" w:rsidP="00F46E87">
      <w:pPr>
        <w:spacing w:line="360" w:lineRule="auto"/>
        <w:jc w:val="both"/>
        <w:rPr>
          <w:rFonts w:ascii="Times New Roman" w:hAnsi="Times New Roman" w:cs="Times New Roman"/>
          <w:sz w:val="24"/>
        </w:rPr>
      </w:pPr>
    </w:p>
    <w:p w14:paraId="40D62CA8" w14:textId="3BFACD93" w:rsidR="00D24770" w:rsidRPr="00E125C9" w:rsidRDefault="00CA76B8" w:rsidP="00F46E87">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lastRenderedPageBreak/>
        <w:t>3</w:t>
      </w:r>
      <w:r w:rsidR="00D24770" w:rsidRPr="00E125C9">
        <w:rPr>
          <w:rFonts w:ascii="Times New Roman" w:hAnsi="Times New Roman" w:cs="Times New Roman"/>
          <w:b/>
          <w:sz w:val="28"/>
          <w:szCs w:val="24"/>
        </w:rPr>
        <w:t>.1 The UO</w:t>
      </w:r>
      <w:r w:rsidR="00D24770" w:rsidRPr="00E125C9">
        <w:rPr>
          <w:rFonts w:ascii="Times New Roman" w:hAnsi="Times New Roman" w:cs="Times New Roman"/>
          <w:b/>
          <w:sz w:val="28"/>
          <w:szCs w:val="24"/>
          <w:vertAlign w:val="subscript"/>
        </w:rPr>
        <w:t>2</w:t>
      </w:r>
      <w:r w:rsidR="00D24770" w:rsidRPr="00E125C9">
        <w:rPr>
          <w:rFonts w:ascii="Times New Roman" w:hAnsi="Times New Roman" w:cs="Times New Roman"/>
          <w:b/>
          <w:sz w:val="28"/>
          <w:szCs w:val="24"/>
        </w:rPr>
        <w:t xml:space="preserve"> crystal</w:t>
      </w:r>
    </w:p>
    <w:p w14:paraId="3D32D167" w14:textId="497E8528" w:rsidR="00D24770" w:rsidRPr="00E125C9" w:rsidRDefault="00D24770" w:rsidP="00512C92">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Urania belongs to the CaF</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(calcium fluorite) type of ionic crystals that consists of uranium cations occupying FCC sites.  The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fluorite unit cell is shown in </w:t>
      </w:r>
      <w:r w:rsidR="00CA76B8" w:rsidRPr="00E125C9">
        <w:rPr>
          <w:rFonts w:ascii="Times New Roman" w:hAnsi="Times New Roman" w:cs="Times New Roman"/>
          <w:sz w:val="24"/>
          <w:szCs w:val="24"/>
        </w:rPr>
        <w:t>Fig. 3</w:t>
      </w:r>
      <w:r w:rsidR="00DD0B97" w:rsidRPr="00E125C9">
        <w:rPr>
          <w:rFonts w:ascii="Times New Roman" w:hAnsi="Times New Roman" w:cs="Times New Roman"/>
          <w:sz w:val="24"/>
          <w:szCs w:val="24"/>
        </w:rPr>
        <w:t>.</w:t>
      </w:r>
      <w:r w:rsidRPr="00E125C9">
        <w:rPr>
          <w:rFonts w:ascii="Times New Roman" w:hAnsi="Times New Roman" w:cs="Times New Roman"/>
          <w:sz w:val="24"/>
          <w:szCs w:val="24"/>
        </w:rPr>
        <w:t>1.  In an ideal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crystal, oxygen anions are located at the tetrahedrally coordinated ¼ ¼ ¼, ¾ ¾ ¾ positions.  Fundamental to the structure are octahedrally coordinated </w:t>
      </w:r>
      <w:r w:rsidR="001D2B16" w:rsidRPr="00E125C9">
        <w:rPr>
          <w:rFonts w:ascii="Times New Roman" w:hAnsi="Times New Roman" w:cs="Times New Roman"/>
          <w:sz w:val="24"/>
          <w:szCs w:val="24"/>
        </w:rPr>
        <w:t>interstitial sites</w:t>
      </w:r>
      <w:r w:rsidR="0087405C"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at </w:t>
      </w:r>
      <w:r w:rsidR="00303533" w:rsidRPr="00E125C9">
        <w:rPr>
          <w:rFonts w:ascii="Times New Roman" w:hAnsi="Times New Roman" w:cs="Times New Roman"/>
          <w:sz w:val="24"/>
          <w:szCs w:val="24"/>
        </w:rPr>
        <w:t xml:space="preserve">the </w:t>
      </w:r>
      <w:r w:rsidRPr="00E125C9">
        <w:rPr>
          <w:rFonts w:ascii="Times New Roman" w:hAnsi="Times New Roman" w:cs="Times New Roman"/>
          <w:sz w:val="24"/>
          <w:szCs w:val="24"/>
        </w:rPr>
        <w:t xml:space="preserve">½ ½ ½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&lt;EndNote&gt;&lt;Cite&gt;&lt;Author&gt;Willis&lt;/Author&gt;&lt;Year&gt;1987&lt;/Year&gt;&lt;RecNum&gt;82&lt;/RecNum&gt;&lt;DisplayText&gt;[28]&lt;/DisplayText&gt;&lt;record&gt;&lt;rec-number&gt;82&lt;/rec-number&gt;&lt;foreign-keys&gt;&lt;key app="EN" db-id="zwrv2rtvf20fpqewx5dpvdwaf5tftew9vfwa"&gt;82&lt;/key&gt;&lt;/foreign-keys&gt;&lt;ref-type name="Journal Article"&gt;17&lt;/ref-type&gt;&lt;contributors&gt;&lt;authors&gt;&lt;author&gt;Willis, Bertram TM&lt;/author&gt;&lt;/authors&gt;&lt;/contributors&gt;&lt;titles&gt;&lt;title&gt;Crystallographic studies of anion-excess uranium oxides&lt;/title&gt;&lt;secondary-title&gt;J. Chem. Soc., Faraday Trans. 2&lt;/secondary-title&gt;&lt;/titles&gt;&lt;periodical&gt;&lt;full-title&gt;J. Chem. Soc., Faraday Trans. 2&lt;/full-title&gt;&lt;/periodical&gt;&lt;pages&gt;1073-1081&lt;/pages&gt;&lt;volume&gt;83&lt;/volume&gt;&lt;number&gt;7&lt;/number&gt;&lt;dates&gt;&lt;year&gt;1987&lt;/year&gt;&lt;/dates&gt;&lt;isbn&gt;0300-9238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8" w:tooltip="Willis, 1987 #82" w:history="1">
        <w:r w:rsidR="00782583" w:rsidRPr="00E125C9">
          <w:rPr>
            <w:rFonts w:ascii="Times New Roman" w:hAnsi="Times New Roman" w:cs="Times New Roman"/>
            <w:noProof/>
            <w:sz w:val="24"/>
            <w:szCs w:val="24"/>
          </w:rPr>
          <w:t>28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65710E">
        <w:rPr>
          <w:rFonts w:ascii="Times New Roman" w:hAnsi="Times New Roman" w:cs="Times New Roman"/>
          <w:sz w:val="24"/>
          <w:szCs w:val="24"/>
        </w:rPr>
        <w:t>positions</w:t>
      </w:r>
      <w:r w:rsidR="00303533" w:rsidRPr="00E125C9">
        <w:rPr>
          <w:rFonts w:ascii="Times New Roman" w:hAnsi="Times New Roman" w:cs="Times New Roman"/>
          <w:sz w:val="24"/>
          <w:szCs w:val="24"/>
        </w:rPr>
        <w:t xml:space="preserve"> </w:t>
      </w:r>
      <w:r w:rsidRPr="00E125C9">
        <w:rPr>
          <w:rFonts w:ascii="Times New Roman" w:hAnsi="Times New Roman" w:cs="Times New Roman"/>
          <w:sz w:val="24"/>
          <w:szCs w:val="24"/>
        </w:rPr>
        <w:t>that accommodate oxygen atoms when the structure deviates from stoichiometry as UO</w:t>
      </w:r>
      <w:r w:rsidRPr="00E125C9">
        <w:rPr>
          <w:rFonts w:ascii="Times New Roman" w:hAnsi="Times New Roman" w:cs="Times New Roman"/>
          <w:sz w:val="24"/>
          <w:szCs w:val="24"/>
          <w:vertAlign w:val="subscript"/>
        </w:rPr>
        <w:t>2+x</w:t>
      </w:r>
      <w:r w:rsidR="00AF4107" w:rsidRPr="00E125C9">
        <w:rPr>
          <w:rFonts w:ascii="Times New Roman" w:hAnsi="Times New Roman" w:cs="Times New Roman"/>
          <w:sz w:val="24"/>
          <w:szCs w:val="24"/>
        </w:rPr>
        <w:t xml:space="preserve"> or</w:t>
      </w:r>
      <w:r w:rsidR="003E118C" w:rsidRPr="00E125C9">
        <w:rPr>
          <w:rFonts w:ascii="Times New Roman" w:hAnsi="Times New Roman" w:cs="Times New Roman"/>
          <w:sz w:val="24"/>
          <w:szCs w:val="24"/>
        </w:rPr>
        <w:t xml:space="preserve"> when</w:t>
      </w:r>
      <w:r w:rsidR="00AF4107" w:rsidRPr="00E125C9">
        <w:rPr>
          <w:rFonts w:ascii="Times New Roman" w:hAnsi="Times New Roman" w:cs="Times New Roman"/>
          <w:sz w:val="24"/>
          <w:szCs w:val="24"/>
        </w:rPr>
        <w:t xml:space="preserve"> Frenkel defects are present</w:t>
      </w:r>
      <w:r w:rsidR="001D2B16" w:rsidRPr="00E125C9">
        <w:rPr>
          <w:rFonts w:ascii="Times New Roman" w:hAnsi="Times New Roman" w:cs="Times New Roman"/>
          <w:sz w:val="24"/>
          <w:szCs w:val="24"/>
        </w:rPr>
        <w:t xml:space="preserve">.  Figure 3.2 shows </w:t>
      </w:r>
      <w:r w:rsidR="003B12A0" w:rsidRPr="00E125C9">
        <w:rPr>
          <w:rFonts w:ascii="Times New Roman" w:hAnsi="Times New Roman" w:cs="Times New Roman"/>
          <w:sz w:val="24"/>
          <w:szCs w:val="24"/>
        </w:rPr>
        <w:t xml:space="preserve">the </w:t>
      </w:r>
      <w:r w:rsidR="003E118C" w:rsidRPr="00E125C9">
        <w:rPr>
          <w:rFonts w:ascii="Times New Roman" w:hAnsi="Times New Roman" w:cs="Times New Roman"/>
          <w:sz w:val="24"/>
          <w:szCs w:val="24"/>
        </w:rPr>
        <w:t>polyhedron</w:t>
      </w:r>
      <w:r w:rsidR="001D2B16" w:rsidRPr="00E125C9">
        <w:rPr>
          <w:rFonts w:ascii="Times New Roman" w:hAnsi="Times New Roman" w:cs="Times New Roman"/>
          <w:sz w:val="24"/>
          <w:szCs w:val="24"/>
        </w:rPr>
        <w:t xml:space="preserve"> formed </w:t>
      </w:r>
      <w:r w:rsidR="003B12A0" w:rsidRPr="00E125C9">
        <w:rPr>
          <w:rFonts w:ascii="Times New Roman" w:hAnsi="Times New Roman" w:cs="Times New Roman"/>
          <w:sz w:val="24"/>
          <w:szCs w:val="24"/>
        </w:rPr>
        <w:t xml:space="preserve">at the two anion locations </w:t>
      </w:r>
      <w:r w:rsidR="001D2B16" w:rsidRPr="00E125C9">
        <w:rPr>
          <w:rFonts w:ascii="Times New Roman" w:hAnsi="Times New Roman" w:cs="Times New Roman"/>
          <w:sz w:val="24"/>
          <w:szCs w:val="24"/>
        </w:rPr>
        <w:t>by nearest neighbor cations in the fluorite crystal.</w:t>
      </w:r>
    </w:p>
    <w:p w14:paraId="2B8B3422" w14:textId="3CB28491" w:rsidR="00A343A5" w:rsidRPr="00E125C9" w:rsidRDefault="00D24770" w:rsidP="00360CFB">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In unirradiated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the defect structure is dominated by so called majority defects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&lt;EndNote&gt;&lt;Cite&gt;&lt;Author&gt;Grimes&lt;/Author&gt;&lt;Year&gt;1991&lt;/Year&gt;&lt;RecNum&gt;80&lt;/RecNum&gt;&lt;DisplayText&gt;[29]&lt;/DisplayText&gt;&lt;record&gt;&lt;rec-number&gt;80&lt;/rec-number&gt;&lt;foreign-keys&gt;&lt;key app="EN" db-id="zwrv2rtvf20fpqewx5dpvdwaf5tftew9vfwa"&gt;80&lt;/key&gt;&lt;/foreign-keys&gt;&lt;ref-type name="Journal Article"&gt;17&lt;/ref-type&gt;&lt;contributors&gt;&lt;authors&gt;&lt;author&gt;Grimes, RW&lt;/author&gt;&lt;author&gt;Catlow, CRA&lt;/author&gt;&lt;/authors&gt;&lt;/contributors&gt;&lt;titles&gt;&lt;title&gt;The stability of fission products in uranium dioxide&lt;/title&gt;&lt;secondary-title&gt;Philosophical Transactions of the Royal Society of London. Series A: Physical and Engineering Sciences&lt;/secondary-title&gt;&lt;/titles&gt;&lt;periodical&gt;&lt;full-title&gt;Philosophical Transactions of the Royal Society of London. Series A: Physical and Engineering Sciences&lt;/full-title&gt;&lt;/periodical&gt;&lt;pages&gt;609-634&lt;/pages&gt;&lt;volume&gt;335&lt;/volume&gt;&lt;number&gt;1639&lt;/number&gt;&lt;dates&gt;&lt;year&gt;1991&lt;/year&gt;&lt;/dates&gt;&lt;isbn&gt;1364-503X&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9" w:tooltip="Grimes, 1991 #80" w:history="1">
        <w:r w:rsidR="00782583" w:rsidRPr="00E125C9">
          <w:rPr>
            <w:rFonts w:ascii="Times New Roman" w:hAnsi="Times New Roman" w:cs="Times New Roman"/>
            <w:noProof/>
            <w:sz w:val="24"/>
            <w:szCs w:val="24"/>
          </w:rPr>
          <w:t>29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tetrahedrally coordinated vacancies and octahedrally coordinated interstitials that give rise to the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notation for non-stoichiometric urania.  Uranium vacancies or anti-sites exist in negligible concentrations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&lt;EndNote&gt;&lt;Cite&gt;&lt;Author&gt;Andersson&lt;/Author&gt;&lt;Year&gt;1986&lt;/Year&gt;&lt;RecNum&gt;3&lt;/RecNum&gt;&lt;DisplayText&gt;[28, 30]&lt;/DisplayText&gt;&lt;record&gt;&lt;rec-number&gt;3&lt;/rec-number&gt;&lt;foreign-keys&gt;&lt;key app="EN" db-id="zwrv2rtvf20fpqewx5dpvdwaf5tftew9vfwa"&gt;3&lt;/key&gt;&lt;/foreign-keys&gt;&lt;ref-type name="Journal Article"&gt;17&lt;/ref-type&gt;&lt;contributors&gt;&lt;authors&gt;&lt;author&gt;Andersson, J. O.&lt;/author&gt;&lt;author&gt;Guillermet, A. Fernandez&lt;/author&gt;&lt;author&gt;Hillert, M.&lt;/author&gt;&lt;author&gt;Jansson, B.&lt;/author&gt;&lt;author&gt;Sundman, B.&lt;/author&gt;&lt;/authors&gt;&lt;/contributors&gt;&lt;titles&gt;&lt;title&gt;A compound-energy model of ordering in a phase with sites of different coordination numbers&lt;/title&gt;&lt;secondary-title&gt;Acta Metallurgica&lt;/secondary-title&gt;&lt;/titles&gt;&lt;periodical&gt;&lt;full-title&gt;Acta Metallurgica&lt;/full-title&gt;&lt;abbr-1&gt;Acta Metall.&lt;/abbr-1&gt;&lt;/periodical&gt;&lt;pages&gt;437-445&lt;/pages&gt;&lt;volume&gt;34&lt;/volume&gt;&lt;number&gt;3&lt;/number&gt;&lt;dates&gt;&lt;year&gt;1986&lt;/year&gt;&lt;/dates&gt;&lt;isbn&gt;0001-6160&lt;/isbn&gt;&lt;urls&gt;&lt;related-urls&gt;&lt;url&gt;http://www.sciencedirect.com/science/article/pii/0001616086900799&lt;/url&gt;&lt;/related-urls&gt;&lt;/urls&gt;&lt;electronic-resource-num&gt;http://dx.doi.org/10.1016/0001-6160(86)90079-9&lt;/electronic-resource-num&gt;&lt;/record&gt;&lt;/Cite&gt;&lt;Cite&gt;&lt;Author&gt;Willis&lt;/Author&gt;&lt;Year&gt;1987&lt;/Year&gt;&lt;RecNum&gt;82&lt;/RecNum&gt;&lt;record&gt;&lt;rec-number&gt;82&lt;/rec-number&gt;&lt;foreign-keys&gt;&lt;key app="EN" db-id="zwrv2rtvf20fpqewx5dpvdwaf5tftew9vfwa"&gt;82&lt;/key&gt;&lt;/foreign-keys&gt;&lt;ref-type name="Journal Article"&gt;17&lt;/ref-type&gt;&lt;contributors&gt;&lt;authors&gt;&lt;author&gt;Willis, Bertram TM&lt;/author&gt;&lt;/authors&gt;&lt;/contributors&gt;&lt;titles&gt;&lt;title&gt;Crystallographic studies of anion-excess uranium oxides&lt;/title&gt;&lt;secondary-title&gt;J. Chem. Soc., Faraday Trans. 2&lt;/secondary-title&gt;&lt;/titles&gt;&lt;periodical&gt;&lt;full-title&gt;J. Chem. Soc., Faraday Trans. 2&lt;/full-title&gt;&lt;/periodical&gt;&lt;pages&gt;1073-1081&lt;/pages&gt;&lt;volume&gt;83&lt;/volume&gt;&lt;number&gt;7&lt;/number&gt;&lt;dates&gt;&lt;year&gt;1987&lt;/year&gt;&lt;/dates&gt;&lt;isbn&gt;0300-9238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8" w:tooltip="Willis, 1987 #82" w:history="1">
        <w:r w:rsidR="00782583" w:rsidRPr="00E125C9">
          <w:rPr>
            <w:rFonts w:ascii="Times New Roman" w:hAnsi="Times New Roman" w:cs="Times New Roman"/>
            <w:noProof/>
            <w:sz w:val="24"/>
            <w:szCs w:val="24"/>
          </w:rPr>
          <w:t>28</w:t>
        </w:r>
      </w:hyperlink>
      <w:r w:rsidR="00115A8D" w:rsidRPr="00E125C9">
        <w:rPr>
          <w:rFonts w:ascii="Times New Roman" w:hAnsi="Times New Roman" w:cs="Times New Roman"/>
          <w:noProof/>
          <w:sz w:val="24"/>
          <w:szCs w:val="24"/>
        </w:rPr>
        <w:t xml:space="preserve">, </w:t>
      </w:r>
      <w:hyperlink w:anchor="_ENREF_30" w:tooltip="Andersson, 1986 #3" w:history="1">
        <w:r w:rsidR="00782583" w:rsidRPr="00E125C9">
          <w:rPr>
            <w:rFonts w:ascii="Times New Roman" w:hAnsi="Times New Roman" w:cs="Times New Roman"/>
            <w:noProof/>
            <w:sz w:val="24"/>
            <w:szCs w:val="24"/>
          </w:rPr>
          <w:t>30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due to a much higher formation energy and are therefore not considered in any of the defect models reviewed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fldData xml:space="preserve">PEVuZE5vdGU+PENpdGU+PEF1dGhvcj5HdcOpbmVhdTwvQXV0aG9yPjxZZWFyPjIwMDI8L1llYXI+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PEVuZE5vdGU+PENpdGU+PEF1dGhvcj5HdcOpbmVhdTwvQXV0aG9yPjxZZWFyPjIwMDI8L1llYXI+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31-34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however, a change in the nominal valence from U</w:t>
      </w:r>
      <w:r w:rsidRPr="00E125C9">
        <w:rPr>
          <w:rFonts w:ascii="Times New Roman" w:hAnsi="Times New Roman" w:cs="Times New Roman"/>
          <w:sz w:val="24"/>
          <w:szCs w:val="24"/>
          <w:vertAlign w:val="superscript"/>
        </w:rPr>
        <w:t>4</w:t>
      </w:r>
      <w:r w:rsidRPr="00E125C9">
        <w:rPr>
          <w:rFonts w:ascii="Times New Roman" w:hAnsi="Times New Roman" w:cs="Times New Roman"/>
          <w:i/>
          <w:sz w:val="24"/>
          <w:szCs w:val="24"/>
          <w:vertAlign w:val="superscript"/>
        </w:rPr>
        <w:t>+</w:t>
      </w:r>
      <w:r w:rsidRPr="00E125C9">
        <w:rPr>
          <w:rFonts w:ascii="Times New Roman" w:hAnsi="Times New Roman" w:cs="Times New Roman"/>
          <w:sz w:val="24"/>
          <w:szCs w:val="24"/>
          <w:vertAlign w:val="superscript"/>
        </w:rPr>
        <w:t xml:space="preserve"> </w:t>
      </w:r>
      <w:r w:rsidRPr="00E125C9">
        <w:rPr>
          <w:rFonts w:ascii="Times New Roman" w:hAnsi="Times New Roman" w:cs="Times New Roman"/>
          <w:sz w:val="24"/>
          <w:szCs w:val="24"/>
        </w:rPr>
        <w:t xml:space="preserve">is sometimes referred to as an electronic defect </w:t>
      </w:r>
      <w:r w:rsidRPr="00E125C9">
        <w:rPr>
          <w:rFonts w:ascii="Times New Roman" w:hAnsi="Times New Roman" w:cs="Times New Roman"/>
          <w:sz w:val="24"/>
          <w:szCs w:val="24"/>
        </w:rPr>
        <w:fldChar w:fldCharType="begin">
          <w:fldData xml:space="preserve">PEVuZE5vdGU+PENpdGU+PEF1dGhvcj5TdW5kbWFuPC9BdXRob3I+PFllYXI+MjAxMTwvWWVhcj48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PEVuZE5vdGU+PENpdGU+PEF1dGhvcj5TdW5kbWFuPC9BdXRob3I+PFllYXI+MjAxMTwvWWVhcj48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 xml:space="preserve">, </w:t>
      </w:r>
      <w:hyperlink w:anchor="_ENREF_35" w:tooltip="Sundman, 2011 #302" w:history="1">
        <w:r w:rsidR="00782583" w:rsidRPr="00E125C9">
          <w:rPr>
            <w:rFonts w:ascii="Times New Roman" w:hAnsi="Times New Roman" w:cs="Times New Roman"/>
            <w:noProof/>
            <w:sz w:val="24"/>
            <w:szCs w:val="24"/>
          </w:rPr>
          <w:t>35-37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The evidence suggests that U</w:t>
      </w:r>
      <w:r w:rsidRPr="00E125C9">
        <w:rPr>
          <w:rFonts w:ascii="Times New Roman" w:hAnsi="Times New Roman" w:cs="Times New Roman"/>
          <w:sz w:val="24"/>
          <w:szCs w:val="24"/>
          <w:vertAlign w:val="superscript"/>
        </w:rPr>
        <w:t xml:space="preserve">5+ </w:t>
      </w:r>
      <w:r w:rsidRPr="00E125C9">
        <w:rPr>
          <w:rFonts w:ascii="Times New Roman" w:hAnsi="Times New Roman" w:cs="Times New Roman"/>
          <w:sz w:val="24"/>
          <w:szCs w:val="24"/>
        </w:rPr>
        <w:t>is the dominant oxidized state in pure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but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plays an important role in the chemistry of </w:t>
      </w:r>
      <w:r w:rsidR="003E118C" w:rsidRPr="00E125C9">
        <w:rPr>
          <w:rFonts w:ascii="Times New Roman" w:hAnsi="Times New Roman" w:cs="Times New Roman"/>
          <w:sz w:val="24"/>
          <w:szCs w:val="24"/>
        </w:rPr>
        <w:t xml:space="preserve">ternary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003E118C" w:rsidRPr="00E125C9">
        <w:rPr>
          <w:rFonts w:ascii="Times New Roman" w:hAnsi="Times New Roman" w:cs="Times New Roman"/>
          <w:sz w:val="24"/>
          <w:szCs w:val="24"/>
        </w:rPr>
        <w:t xml:space="preserve"> phases</w:t>
      </w:r>
      <w:r w:rsidRPr="00E125C9">
        <w:rPr>
          <w:rFonts w:ascii="Times New Roman" w:hAnsi="Times New Roman" w:cs="Times New Roman"/>
          <w:sz w:val="24"/>
          <w:szCs w:val="24"/>
        </w:rPr>
        <w:t>.</w:t>
      </w:r>
    </w:p>
    <w:p w14:paraId="0BDA28B5" w14:textId="77777777" w:rsidR="001C2883" w:rsidRPr="00E125C9" w:rsidRDefault="001C2883" w:rsidP="00F46E87">
      <w:pPr>
        <w:spacing w:line="360" w:lineRule="auto"/>
        <w:jc w:val="both"/>
        <w:rPr>
          <w:rFonts w:ascii="Times New Roman" w:hAnsi="Times New Roman" w:cs="Times New Roman"/>
          <w:b/>
          <w:sz w:val="28"/>
          <w:szCs w:val="24"/>
        </w:rPr>
      </w:pPr>
    </w:p>
    <w:p w14:paraId="79EFB5F5" w14:textId="562A299C" w:rsidR="00D24770" w:rsidRPr="00E125C9" w:rsidRDefault="00CA76B8" w:rsidP="00F46E87">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3.2</w:t>
      </w:r>
      <w:r w:rsidR="00D24770" w:rsidRPr="00E125C9">
        <w:rPr>
          <w:rFonts w:ascii="Times New Roman" w:hAnsi="Times New Roman" w:cs="Times New Roman"/>
          <w:b/>
          <w:sz w:val="28"/>
          <w:szCs w:val="24"/>
        </w:rPr>
        <w:t xml:space="preserve"> Oxygen defect clustering in UO</w:t>
      </w:r>
      <w:r w:rsidR="00D24770" w:rsidRPr="00E125C9">
        <w:rPr>
          <w:rFonts w:ascii="Times New Roman" w:hAnsi="Times New Roman" w:cs="Times New Roman"/>
          <w:b/>
          <w:sz w:val="28"/>
          <w:szCs w:val="24"/>
          <w:vertAlign w:val="subscript"/>
        </w:rPr>
        <w:t>2</w:t>
      </w:r>
    </w:p>
    <w:p w14:paraId="699022BD" w14:textId="67BC7ECD" w:rsidR="00512C92" w:rsidRDefault="00D24770" w:rsidP="00F46E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t>The true nature of defects in the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crystal is still the subject of debate with contradictory results from experiment and first principles calculations but there is a general consensus t</w:t>
      </w:r>
      <w:r w:rsidR="003E118C" w:rsidRPr="00E125C9">
        <w:rPr>
          <w:rFonts w:ascii="Times New Roman" w:hAnsi="Times New Roman" w:cs="Times New Roman"/>
          <w:sz w:val="24"/>
          <w:szCs w:val="24"/>
        </w:rPr>
        <w:t>hat some type of oxygen clustering</w:t>
      </w:r>
      <w:r w:rsidRPr="00E125C9">
        <w:rPr>
          <w:rFonts w:ascii="Times New Roman" w:hAnsi="Times New Roman" w:cs="Times New Roman"/>
          <w:sz w:val="24"/>
          <w:szCs w:val="24"/>
        </w:rPr>
        <w:t xml:space="preserve"> occurs in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Willis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&lt;EndNote&gt;&lt;Cite&gt;&lt;Author&gt;Willis&lt;/Author&gt;&lt;Year&gt;1987&lt;/Year&gt;&lt;RecNum&gt;82&lt;/RecNum&gt;&lt;DisplayText&gt;[28]&lt;/DisplayText&gt;&lt;record&gt;&lt;rec-number&gt;82&lt;/rec-number&gt;&lt;foreign-keys&gt;&lt;key app="EN" db-id="zwrv2rtvf20fpqewx5dpvdwaf5tftew9vfwa"&gt;82&lt;/key&gt;&lt;/foreign-keys&gt;&lt;ref-type name="Journal Article"&gt;17&lt;/ref-type&gt;&lt;contributors&gt;&lt;authors&gt;&lt;author&gt;Willis, Bertram TM&lt;/author&gt;&lt;/authors&gt;&lt;/contributors&gt;&lt;titles&gt;&lt;title&gt;Crystallographic studies of anion-excess uranium oxides&lt;/title&gt;&lt;secondary-title&gt;J. Chem. Soc., Faraday Trans. 2&lt;/secondary-title&gt;&lt;/titles&gt;&lt;periodical&gt;&lt;full-title&gt;J. Chem. Soc., Faraday Trans. 2&lt;/full-title&gt;&lt;/periodical&gt;&lt;pages&gt;1073-1081&lt;/pages&gt;&lt;volume&gt;83&lt;/volume&gt;&lt;number&gt;7&lt;/number&gt;&lt;dates&gt;&lt;year&gt;1987&lt;/year&gt;&lt;/dates&gt;&lt;isbn&gt;0300-9238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8" w:tooltip="Willis, 1987 #82" w:history="1">
        <w:r w:rsidR="00782583" w:rsidRPr="00E125C9">
          <w:rPr>
            <w:rFonts w:ascii="Times New Roman" w:hAnsi="Times New Roman" w:cs="Times New Roman"/>
            <w:noProof/>
            <w:sz w:val="24"/>
            <w:szCs w:val="24"/>
          </w:rPr>
          <w:t>28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used a neutron diffraction technique to study the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structure and found that oxygen atoms do not sit in the octahedrally coordinated interstitial sites in hyperstoichiometric urania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but instead form two sites, each displaced 1 Å along &lt;110&gt; and  &lt;111&gt; directions.  The author further posits that these defects agglomera</w:t>
      </w:r>
      <w:r w:rsidR="00B40C2D" w:rsidRPr="00E125C9">
        <w:rPr>
          <w:rFonts w:ascii="Times New Roman" w:hAnsi="Times New Roman" w:cs="Times New Roman"/>
          <w:sz w:val="24"/>
          <w:szCs w:val="24"/>
        </w:rPr>
        <w:t xml:space="preserve">te to form the so called </w:t>
      </w:r>
    </w:p>
    <w:p w14:paraId="66BFA059" w14:textId="77777777" w:rsidR="00512C92" w:rsidRPr="00E125C9" w:rsidRDefault="00512C92" w:rsidP="00512C92">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58EDFBE5" wp14:editId="3CE57468">
            <wp:extent cx="2743200" cy="2734056"/>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43200" cy="2734056"/>
                    </a:xfrm>
                    <a:prstGeom prst="rect">
                      <a:avLst/>
                    </a:prstGeom>
                    <a:noFill/>
                  </pic:spPr>
                </pic:pic>
              </a:graphicData>
            </a:graphic>
          </wp:inline>
        </w:drawing>
      </w:r>
    </w:p>
    <w:p w14:paraId="60775F61" w14:textId="08F5E6C2" w:rsidR="00512C92" w:rsidRPr="00E125C9" w:rsidRDefault="00512C92" w:rsidP="00512C92">
      <w:pPr>
        <w:pStyle w:val="NoSpacing"/>
        <w:rPr>
          <w:rFonts w:ascii="Times New Roman" w:hAnsi="Times New Roman" w:cs="Times New Roman"/>
          <w:sz w:val="20"/>
          <w:szCs w:val="20"/>
        </w:rPr>
      </w:pPr>
      <w:proofErr w:type="gramStart"/>
      <w:r w:rsidRPr="00E125C9">
        <w:rPr>
          <w:rFonts w:ascii="Times New Roman" w:hAnsi="Times New Roman" w:cs="Times New Roman"/>
          <w:b/>
          <w:sz w:val="20"/>
          <w:szCs w:val="20"/>
        </w:rPr>
        <w:t>Fig. 3.1.</w:t>
      </w:r>
      <w:proofErr w:type="gramEnd"/>
      <w:r w:rsidRPr="00E125C9">
        <w:rPr>
          <w:rFonts w:ascii="Times New Roman" w:hAnsi="Times New Roman" w:cs="Times New Roman"/>
          <w:b/>
          <w:sz w:val="20"/>
          <w:szCs w:val="20"/>
        </w:rPr>
        <w:t xml:space="preserve"> </w:t>
      </w:r>
      <w:r w:rsidRPr="00E125C9">
        <w:rPr>
          <w:rFonts w:ascii="Times New Roman" w:hAnsi="Times New Roman" w:cs="Times New Roman"/>
          <w:sz w:val="20"/>
          <w:szCs w:val="20"/>
        </w:rPr>
        <w:t>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fluorite unit cell after Willis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&lt;EndNote&gt;&lt;Cite&gt;&lt;Author&gt;Willis&lt;/Author&gt;&lt;Year&gt;1987&lt;/Year&gt;&lt;RecNum&gt;82&lt;/RecNum&gt;&lt;DisplayText&gt;[28]&lt;/DisplayText&gt;&lt;record&gt;&lt;rec-number&gt;82&lt;/rec-number&gt;&lt;foreign-keys&gt;&lt;key app="EN" db-id="zwrv2rtvf20fpqewx5dpvdwaf5tftew9vfwa"&gt;82&lt;/key&gt;&lt;/foreign-keys&gt;&lt;ref-type name="Journal Article"&gt;17&lt;/ref-type&gt;&lt;contributors&gt;&lt;authors&gt;&lt;author&gt;Willis, Bertram TM&lt;/author&gt;&lt;/authors&gt;&lt;/contributors&gt;&lt;titles&gt;&lt;title&gt;Crystallographic studies of anion-excess uranium oxides&lt;/title&gt;&lt;secondary-title&gt;J. Chem. Soc., Faraday Trans. 2&lt;/secondary-title&gt;&lt;/titles&gt;&lt;periodical&gt;&lt;full-title&gt;J. Chem. Soc., Faraday Trans. 2&lt;/full-title&gt;&lt;/periodical&gt;&lt;pages&gt;1073-1081&lt;/pages&gt;&lt;volume&gt;83&lt;/volume&gt;&lt;number&gt;7&lt;/number&gt;&lt;dates&gt;&lt;year&gt;1987&lt;/year&gt;&lt;/dates&gt;&lt;isbn&gt;0300-9238&lt;/isbn&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28" w:tooltip="Willis, 1987 #82" w:history="1">
        <w:r w:rsidR="00782583" w:rsidRPr="00E125C9">
          <w:rPr>
            <w:rFonts w:ascii="Times New Roman" w:hAnsi="Times New Roman" w:cs="Times New Roman"/>
            <w:noProof/>
            <w:sz w:val="20"/>
            <w:szCs w:val="20"/>
          </w:rPr>
          <w:t>28</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The solid circles represent uranium cations while the unfilled circles are the oxygen anions.  The squares show the octahedrally coordinated interstitial sites.</w:t>
      </w:r>
    </w:p>
    <w:p w14:paraId="5E92FF67" w14:textId="77777777" w:rsidR="00512C92" w:rsidRDefault="00512C92" w:rsidP="00512C92">
      <w:pPr>
        <w:spacing w:line="360" w:lineRule="auto"/>
        <w:ind w:firstLine="720"/>
        <w:jc w:val="both"/>
        <w:rPr>
          <w:rFonts w:ascii="Times New Roman" w:hAnsi="Times New Roman" w:cs="Times New Roman"/>
          <w:sz w:val="24"/>
          <w:szCs w:val="24"/>
        </w:rPr>
      </w:pPr>
    </w:p>
    <w:p w14:paraId="485CF33A" w14:textId="77777777" w:rsidR="00512C92" w:rsidRPr="00E125C9" w:rsidRDefault="00512C92" w:rsidP="00512C92">
      <w:pPr>
        <w:spacing w:line="360" w:lineRule="auto"/>
        <w:jc w:val="both"/>
        <w:rPr>
          <w:rFonts w:ascii="Times New Roman" w:hAnsi="Times New Roman" w:cs="Times New Roman"/>
          <w:sz w:val="24"/>
          <w:szCs w:val="24"/>
        </w:rPr>
      </w:pPr>
    </w:p>
    <w:p w14:paraId="30EBC59F" w14:textId="77777777" w:rsidR="00512C92" w:rsidRPr="00E125C9" w:rsidRDefault="00512C92" w:rsidP="00512C92">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49AF890E" wp14:editId="6E29BEAA">
            <wp:extent cx="4199831" cy="4373218"/>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xygen coordination in UO2.PNG"/>
                    <pic:cNvPicPr/>
                  </pic:nvPicPr>
                  <pic:blipFill>
                    <a:blip r:embed="rId85">
                      <a:extLst>
                        <a:ext uri="{28A0092B-C50C-407E-A947-70E740481C1C}">
                          <a14:useLocalDpi xmlns:a14="http://schemas.microsoft.com/office/drawing/2010/main" val="0"/>
                        </a:ext>
                      </a:extLst>
                    </a:blip>
                    <a:stretch>
                      <a:fillRect/>
                    </a:stretch>
                  </pic:blipFill>
                  <pic:spPr>
                    <a:xfrm>
                      <a:off x="0" y="0"/>
                      <a:ext cx="4205602" cy="4379227"/>
                    </a:xfrm>
                    <a:prstGeom prst="rect">
                      <a:avLst/>
                    </a:prstGeom>
                  </pic:spPr>
                </pic:pic>
              </a:graphicData>
            </a:graphic>
          </wp:inline>
        </w:drawing>
      </w:r>
    </w:p>
    <w:p w14:paraId="60093E86" w14:textId="1159B495" w:rsidR="00512C92" w:rsidRPr="00E125C9" w:rsidRDefault="00512C92" w:rsidP="00512C92">
      <w:pPr>
        <w:spacing w:line="360" w:lineRule="auto"/>
        <w:jc w:val="center"/>
        <w:rPr>
          <w:rFonts w:ascii="Times New Roman" w:hAnsi="Times New Roman" w:cs="Times New Roman"/>
          <w:sz w:val="20"/>
          <w:szCs w:val="20"/>
        </w:rPr>
      </w:pPr>
      <w:proofErr w:type="gramStart"/>
      <w:r w:rsidRPr="00E125C9">
        <w:rPr>
          <w:rFonts w:ascii="Times New Roman" w:hAnsi="Times New Roman" w:cs="Times New Roman"/>
          <w:b/>
          <w:sz w:val="20"/>
          <w:szCs w:val="20"/>
        </w:rPr>
        <w:t>Fig. 3.2.</w:t>
      </w:r>
      <w:proofErr w:type="gramEnd"/>
      <w:r w:rsidRPr="00E125C9">
        <w:rPr>
          <w:rFonts w:ascii="Times New Roman" w:hAnsi="Times New Roman" w:cs="Times New Roman"/>
          <w:sz w:val="20"/>
          <w:szCs w:val="20"/>
        </w:rPr>
        <w:t xml:space="preserve"> Tetrahedral and octahedral interstices in an fcc crystal from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&lt;EndNote&gt;&lt;Cite&gt;&lt;Author&gt;Olander&lt;/Author&gt;&lt;Year&gt;1976&lt;/Year&gt;&lt;RecNum&gt;189&lt;/RecNum&gt;&lt;DisplayText&gt;[7]&lt;/DisplayText&gt;&lt;record&gt;&lt;rec-number&gt;189&lt;/rec-number&gt;&lt;foreign-keys&gt;&lt;key app="EN" db-id="zwrv2rtvf20fpqewx5dpvdwaf5tftew9vfwa"&gt;189&lt;/key&gt;&lt;/foreign-keys&gt;&lt;ref-type name="Report"&gt;27&lt;/ref-type&gt;&lt;contributors&gt;&lt;authors&gt;&lt;author&gt;Olander, Donald R&lt;/author&gt;&lt;/authors&gt;&lt;/contributors&gt;&lt;titles&gt;&lt;title&gt;Fundamental aspects of nuclear reactor fuel elements&lt;/title&gt;&lt;/titles&gt;&lt;dates&gt;&lt;year&gt;1976&lt;/year&gt;&lt;/dates&gt;&lt;publisher&gt;California Univ., Berkeley (USA). Dept. of Nuclear Engineering&lt;/publisher&gt;&lt;urls&gt;&lt;/urls&gt;&lt;/record&gt;&lt;/Cite&gt;&lt;/EndNote&gt;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7" w:tooltip="Olander, 1976 #189" w:history="1">
        <w:r w:rsidR="00782583" w:rsidRPr="00E125C9">
          <w:rPr>
            <w:rFonts w:ascii="Times New Roman" w:hAnsi="Times New Roman" w:cs="Times New Roman"/>
            <w:noProof/>
            <w:sz w:val="20"/>
            <w:szCs w:val="20"/>
          </w:rPr>
          <w:t>7</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w:t>
      </w:r>
    </w:p>
    <w:p w14:paraId="5DB08BBF" w14:textId="77777777" w:rsidR="00512C92" w:rsidRPr="00E125C9" w:rsidRDefault="00512C92" w:rsidP="00512C92">
      <w:pPr>
        <w:spacing w:line="360" w:lineRule="auto"/>
        <w:jc w:val="both"/>
        <w:rPr>
          <w:rFonts w:ascii="Times New Roman" w:hAnsi="Times New Roman" w:cs="Times New Roman"/>
          <w:sz w:val="24"/>
          <w:szCs w:val="24"/>
        </w:rPr>
      </w:pPr>
    </w:p>
    <w:p w14:paraId="40D5D7AB" w14:textId="77777777" w:rsidR="00512C92" w:rsidRDefault="00512C92" w:rsidP="00F46E87">
      <w:pPr>
        <w:spacing w:line="360" w:lineRule="auto"/>
        <w:jc w:val="both"/>
        <w:rPr>
          <w:rFonts w:ascii="Times New Roman" w:hAnsi="Times New Roman" w:cs="Times New Roman"/>
          <w:sz w:val="24"/>
          <w:szCs w:val="24"/>
        </w:rPr>
      </w:pPr>
    </w:p>
    <w:p w14:paraId="52848521" w14:textId="77777777" w:rsidR="00512C92" w:rsidRDefault="00512C92" w:rsidP="00F46E87">
      <w:pPr>
        <w:spacing w:line="360" w:lineRule="auto"/>
        <w:jc w:val="both"/>
        <w:rPr>
          <w:rFonts w:ascii="Times New Roman" w:hAnsi="Times New Roman" w:cs="Times New Roman"/>
          <w:sz w:val="24"/>
          <w:szCs w:val="24"/>
        </w:rPr>
      </w:pPr>
    </w:p>
    <w:p w14:paraId="40F4291E" w14:textId="77777777" w:rsidR="00512C92" w:rsidRDefault="00512C92" w:rsidP="00F46E87">
      <w:pPr>
        <w:spacing w:line="360" w:lineRule="auto"/>
        <w:jc w:val="both"/>
        <w:rPr>
          <w:rFonts w:ascii="Times New Roman" w:hAnsi="Times New Roman" w:cs="Times New Roman"/>
          <w:sz w:val="24"/>
          <w:szCs w:val="24"/>
        </w:rPr>
      </w:pPr>
    </w:p>
    <w:p w14:paraId="71DA2D7A" w14:textId="77777777" w:rsidR="00512C92" w:rsidRDefault="00512C92" w:rsidP="00F46E87">
      <w:pPr>
        <w:spacing w:line="360" w:lineRule="auto"/>
        <w:jc w:val="both"/>
        <w:rPr>
          <w:rFonts w:ascii="Times New Roman" w:hAnsi="Times New Roman" w:cs="Times New Roman"/>
          <w:sz w:val="24"/>
          <w:szCs w:val="24"/>
        </w:rPr>
      </w:pPr>
    </w:p>
    <w:p w14:paraId="5A0F8965" w14:textId="77777777" w:rsidR="00512C92" w:rsidRDefault="00512C92" w:rsidP="00F46E87">
      <w:pPr>
        <w:spacing w:line="360" w:lineRule="auto"/>
        <w:jc w:val="both"/>
        <w:rPr>
          <w:rFonts w:ascii="Times New Roman" w:hAnsi="Times New Roman" w:cs="Times New Roman"/>
          <w:sz w:val="24"/>
          <w:szCs w:val="24"/>
        </w:rPr>
      </w:pPr>
    </w:p>
    <w:p w14:paraId="2116CD12" w14:textId="77777777" w:rsidR="00512C92" w:rsidRDefault="00512C92" w:rsidP="00F46E87">
      <w:pPr>
        <w:spacing w:line="360" w:lineRule="auto"/>
        <w:jc w:val="both"/>
        <w:rPr>
          <w:rFonts w:ascii="Times New Roman" w:hAnsi="Times New Roman" w:cs="Times New Roman"/>
          <w:sz w:val="24"/>
          <w:szCs w:val="24"/>
        </w:rPr>
      </w:pPr>
    </w:p>
    <w:p w14:paraId="285DF99D" w14:textId="424F91C1" w:rsidR="00D24770" w:rsidRPr="00E125C9" w:rsidRDefault="00B40C2D" w:rsidP="00F46E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lastRenderedPageBreak/>
        <w:t xml:space="preserve">2:2:2 or Willis </w:t>
      </w:r>
      <w:r w:rsidR="0065710E">
        <w:rPr>
          <w:rFonts w:ascii="Times New Roman" w:hAnsi="Times New Roman" w:cs="Times New Roman"/>
          <w:sz w:val="24"/>
          <w:szCs w:val="24"/>
        </w:rPr>
        <w:t>cluster</w:t>
      </w:r>
      <w:r w:rsidRPr="00E125C9">
        <w:rPr>
          <w:rFonts w:ascii="Times New Roman" w:hAnsi="Times New Roman" w:cs="Times New Roman"/>
          <w:sz w:val="24"/>
          <w:szCs w:val="24"/>
        </w:rPr>
        <w:t xml:space="preserve"> shown in </w:t>
      </w:r>
      <w:r w:rsidR="00360CFB" w:rsidRPr="00E125C9">
        <w:rPr>
          <w:rFonts w:ascii="Times New Roman" w:hAnsi="Times New Roman" w:cs="Times New Roman"/>
          <w:sz w:val="24"/>
          <w:szCs w:val="24"/>
        </w:rPr>
        <w:t>Fig. 3</w:t>
      </w:r>
      <w:r w:rsidR="003E118C" w:rsidRPr="00E125C9">
        <w:rPr>
          <w:rFonts w:ascii="Times New Roman" w:hAnsi="Times New Roman" w:cs="Times New Roman"/>
          <w:sz w:val="24"/>
          <w:szCs w:val="24"/>
        </w:rPr>
        <w:t>.3</w:t>
      </w:r>
      <w:r w:rsidRPr="00E125C9">
        <w:rPr>
          <w:rFonts w:ascii="Times New Roman" w:hAnsi="Times New Roman" w:cs="Times New Roman"/>
          <w:sz w:val="24"/>
          <w:szCs w:val="24"/>
        </w:rPr>
        <w:t>(a)</w:t>
      </w:r>
      <w:r w:rsidR="00D24770" w:rsidRPr="00E125C9">
        <w:rPr>
          <w:rFonts w:ascii="Times New Roman" w:hAnsi="Times New Roman" w:cs="Times New Roman"/>
          <w:sz w:val="24"/>
          <w:szCs w:val="24"/>
        </w:rPr>
        <w:t xml:space="preserve">.  Park and Olander </w:t>
      </w:r>
      <w:r w:rsidR="003E118C" w:rsidRPr="00E125C9">
        <w:rPr>
          <w:rFonts w:ascii="Times New Roman" w:hAnsi="Times New Roman" w:cs="Times New Roman"/>
          <w:sz w:val="24"/>
          <w:szCs w:val="24"/>
        </w:rPr>
        <w:t xml:space="preserve">developed a </w:t>
      </w:r>
      <w:r w:rsidR="00F577AA" w:rsidRPr="00E125C9">
        <w:rPr>
          <w:rFonts w:ascii="Times New Roman" w:hAnsi="Times New Roman" w:cs="Times New Roman"/>
          <w:sz w:val="24"/>
          <w:szCs w:val="24"/>
        </w:rPr>
        <w:t>thermochemical</w:t>
      </w:r>
      <w:r w:rsidR="003E118C" w:rsidRPr="00E125C9">
        <w:rPr>
          <w:rFonts w:ascii="Times New Roman" w:hAnsi="Times New Roman" w:cs="Times New Roman"/>
          <w:sz w:val="24"/>
          <w:szCs w:val="24"/>
        </w:rPr>
        <w:t xml:space="preserve"> model of UO</w:t>
      </w:r>
      <w:r w:rsidR="003E118C" w:rsidRPr="00E125C9">
        <w:rPr>
          <w:rFonts w:ascii="Times New Roman" w:hAnsi="Times New Roman" w:cs="Times New Roman"/>
          <w:sz w:val="24"/>
          <w:szCs w:val="24"/>
          <w:vertAlign w:val="subscript"/>
        </w:rPr>
        <w:t>2±x</w:t>
      </w:r>
      <w:r w:rsidR="00F577AA" w:rsidRPr="00E125C9">
        <w:rPr>
          <w:rFonts w:ascii="Times New Roman" w:hAnsi="Times New Roman" w:cs="Times New Roman"/>
          <w:sz w:val="24"/>
          <w:szCs w:val="24"/>
        </w:rPr>
        <w:t xml:space="preserve"> that showed excellent agreement wit</w:t>
      </w:r>
      <w:r w:rsidR="00844F6D" w:rsidRPr="00E125C9">
        <w:rPr>
          <w:rFonts w:ascii="Times New Roman" w:hAnsi="Times New Roman" w:cs="Times New Roman"/>
          <w:sz w:val="24"/>
          <w:szCs w:val="24"/>
        </w:rPr>
        <w:t>h</w:t>
      </w:r>
      <w:r w:rsidR="00F577AA" w:rsidRPr="00E125C9">
        <w:rPr>
          <w:rFonts w:ascii="Times New Roman" w:hAnsi="Times New Roman" w:cs="Times New Roman"/>
          <w:sz w:val="24"/>
          <w:szCs w:val="24"/>
        </w:rPr>
        <w:t xml:space="preserve"> </w:t>
      </w:r>
      <w:r w:rsidR="00F577AA" w:rsidRPr="00E125C9">
        <w:rPr>
          <w:rFonts w:ascii="Times New Roman" w:hAnsi="Times New Roman" w:cs="Times New Roman"/>
          <w:position w:val="-14"/>
          <w:sz w:val="24"/>
          <w:szCs w:val="24"/>
        </w:rPr>
        <w:object w:dxaOrig="400" w:dyaOrig="380" w14:anchorId="7EA60503">
          <v:shape id="_x0000_i1053" type="#_x0000_t75" style="width:21pt;height:18.75pt" o:ole="">
            <v:imagedata r:id="rId86" o:title=""/>
          </v:shape>
          <o:OLEObject Type="Embed" ProgID="Equation.3" ShapeID="_x0000_i1053" DrawAspect="Content" ObjectID="_1476258809" r:id="rId87"/>
        </w:object>
      </w:r>
      <w:r w:rsidR="00F577AA" w:rsidRPr="00E125C9">
        <w:rPr>
          <w:rFonts w:ascii="Times New Roman" w:hAnsi="Times New Roman" w:cs="Times New Roman"/>
          <w:sz w:val="24"/>
          <w:szCs w:val="24"/>
        </w:rPr>
        <w:t>measurements</w:t>
      </w:r>
      <w:r w:rsidR="003E118C" w:rsidRPr="00E125C9">
        <w:rPr>
          <w:rFonts w:ascii="Times New Roman" w:hAnsi="Times New Roman" w:cs="Times New Roman"/>
          <w:sz w:val="24"/>
          <w:szCs w:val="24"/>
        </w:rPr>
        <w:t xml:space="preserve">.  The </w:t>
      </w:r>
      <w:r w:rsidR="00F577AA" w:rsidRPr="00E125C9">
        <w:rPr>
          <w:rFonts w:ascii="Times New Roman" w:hAnsi="Times New Roman" w:cs="Times New Roman"/>
          <w:sz w:val="24"/>
          <w:szCs w:val="24"/>
        </w:rPr>
        <w:t>Gibbs energy of the phase is described using an extension of</w:t>
      </w:r>
      <w:r w:rsidR="00D24770" w:rsidRPr="00E125C9">
        <w:rPr>
          <w:rFonts w:ascii="Times New Roman" w:hAnsi="Times New Roman" w:cs="Times New Roman"/>
          <w:sz w:val="24"/>
          <w:szCs w:val="24"/>
        </w:rPr>
        <w:t xml:space="preserve"> Kröger-Vink notation to include oxygen and vacancy</w:t>
      </w:r>
      <w:r w:rsidR="00F577AA" w:rsidRPr="00E125C9">
        <w:rPr>
          <w:rFonts w:ascii="Times New Roman" w:hAnsi="Times New Roman" w:cs="Times New Roman"/>
          <w:sz w:val="24"/>
          <w:szCs w:val="24"/>
        </w:rPr>
        <w:t xml:space="preserve"> (Va)</w:t>
      </w:r>
      <w:r w:rsidR="00D24770" w:rsidRPr="00E125C9">
        <w:rPr>
          <w:rFonts w:ascii="Times New Roman" w:hAnsi="Times New Roman" w:cs="Times New Roman"/>
          <w:sz w:val="24"/>
          <w:szCs w:val="24"/>
        </w:rPr>
        <w:t xml:space="preserve"> clustering by introducing a</w:t>
      </w:r>
      <w:r w:rsidR="00F577AA" w:rsidRPr="00E125C9">
        <w:rPr>
          <w:rFonts w:ascii="Times New Roman" w:hAnsi="Times New Roman" w:cs="Times New Roman"/>
          <w:sz w:val="24"/>
          <w:szCs w:val="24"/>
        </w:rPr>
        <w:t xml:space="preserve"> Va</w:t>
      </w:r>
      <w:r w:rsidR="00D24770" w:rsidRPr="00E125C9">
        <w:rPr>
          <w:rFonts w:ascii="Times New Roman" w:hAnsi="Times New Roman" w:cs="Times New Roman"/>
          <w:sz w:val="24"/>
          <w:szCs w:val="24"/>
        </w:rPr>
        <w:t xml:space="preserve"> dimer and a </w:t>
      </w:r>
      <w:r w:rsidR="0065710E">
        <w:rPr>
          <w:rFonts w:ascii="Times New Roman" w:hAnsi="Times New Roman" w:cs="Times New Roman"/>
          <w:sz w:val="24"/>
          <w:szCs w:val="24"/>
        </w:rPr>
        <w:t>2:2:2</w:t>
      </w:r>
      <w:r w:rsidR="00D24770" w:rsidRPr="00E125C9">
        <w:rPr>
          <w:rFonts w:ascii="Times New Roman" w:hAnsi="Times New Roman" w:cs="Times New Roman"/>
          <w:sz w:val="24"/>
          <w:szCs w:val="24"/>
        </w:rPr>
        <w:t xml:space="preserve"> with an assigned -1 effective char</w:t>
      </w:r>
      <w:r w:rsidR="00F577AA" w:rsidRPr="00E125C9">
        <w:rPr>
          <w:rFonts w:ascii="Times New Roman" w:hAnsi="Times New Roman" w:cs="Times New Roman"/>
          <w:sz w:val="24"/>
          <w:szCs w:val="24"/>
        </w:rPr>
        <w:t xml:space="preserve">ge to give a better fit to the </w:t>
      </w:r>
      <w:r w:rsidR="00F577AA" w:rsidRPr="00E125C9">
        <w:rPr>
          <w:rFonts w:ascii="Times New Roman" w:hAnsi="Times New Roman" w:cs="Times New Roman"/>
          <w:position w:val="-14"/>
          <w:sz w:val="24"/>
          <w:szCs w:val="24"/>
        </w:rPr>
        <w:object w:dxaOrig="400" w:dyaOrig="380" w14:anchorId="41D2708F">
          <v:shape id="_x0000_i1054" type="#_x0000_t75" style="width:21pt;height:18.75pt" o:ole="">
            <v:imagedata r:id="rId88" o:title=""/>
          </v:shape>
          <o:OLEObject Type="Embed" ProgID="Equation.3" ShapeID="_x0000_i1054" DrawAspect="Content" ObjectID="_1476258810" r:id="rId89"/>
        </w:object>
      </w:r>
      <w:r w:rsidR="00F577AA" w:rsidRPr="00E125C9">
        <w:rPr>
          <w:rFonts w:ascii="Times New Roman" w:hAnsi="Times New Roman" w:cs="Times New Roman"/>
          <w:sz w:val="24"/>
          <w:szCs w:val="24"/>
        </w:rPr>
        <w:t>data</w:t>
      </w:r>
      <w:r w:rsidR="00D24770" w:rsidRPr="00E125C9">
        <w:rPr>
          <w:rFonts w:ascii="Times New Roman" w:hAnsi="Times New Roman" w:cs="Times New Roman"/>
          <w:sz w:val="24"/>
          <w:szCs w:val="24"/>
        </w:rPr>
        <w:t xml:space="preserve"> </w:t>
      </w:r>
      <w:r w:rsidR="00D24770"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&lt;EndNote&gt;&lt;Cite&gt;&lt;Author&gt;Park&lt;/Author&gt;&lt;Year&gt;1990&lt;/Year&gt;&lt;RecNum&gt;16&lt;/RecNum&gt;&lt;DisplayText&gt;[33]&lt;/DisplayText&gt;&lt;record&gt;&lt;rec-number&gt;16&lt;/rec-number&gt;&lt;foreign-keys&gt;&lt;key app="EN" db-id="zwrv2rtvf20fpqewx5dpvdwaf5tftew9vfwa"&gt;16&lt;/key&gt;&lt;/foreign-keys&gt;&lt;ref-type name="Journal Article"&gt;17&lt;/ref-type&gt;&lt;contributors&gt;&lt;authors&gt;&lt;author&gt;Park, K.&lt;/author&gt;&lt;author&gt;Olander, D.R.&lt;/author&gt;&lt;/authors&gt;&lt;/contributors&gt;&lt;titles&gt;&lt;secondary-title&gt;High Temperature Science&lt;/secondary-title&gt;&lt;/titles&gt;&lt;periodical&gt;&lt;full-title&gt;High Temperature Science&lt;/full-title&gt;&lt;/periodical&gt;&lt;pages&gt;203-222&lt;/pages&gt;&lt;volume&gt;29&lt;/volume&gt;&lt;dates&gt;&lt;year&gt;1990&lt;/year&gt;&lt;/dates&gt;&lt;urls&gt;&lt;/urls&gt;&lt;/record&gt;&lt;/Cite&gt;&lt;/EndNote&gt;</w:instrText>
      </w:r>
      <w:r w:rsidR="00D24770"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3" w:tooltip="Park, 1990 #16" w:history="1">
        <w:r w:rsidR="00782583" w:rsidRPr="00E125C9">
          <w:rPr>
            <w:rFonts w:ascii="Times New Roman" w:hAnsi="Times New Roman" w:cs="Times New Roman"/>
            <w:noProof/>
            <w:sz w:val="24"/>
            <w:szCs w:val="24"/>
          </w:rPr>
          <w:t>33</w:t>
        </w:r>
      </w:hyperlink>
      <w:r w:rsidR="00115A8D" w:rsidRPr="00E125C9">
        <w:rPr>
          <w:rFonts w:ascii="Times New Roman" w:hAnsi="Times New Roman" w:cs="Times New Roman"/>
          <w:noProof/>
          <w:sz w:val="24"/>
          <w:szCs w:val="24"/>
        </w:rPr>
        <w:t>]</w:t>
      </w:r>
      <w:r w:rsidR="00D24770" w:rsidRPr="00E125C9">
        <w:rPr>
          <w:rFonts w:ascii="Times New Roman" w:hAnsi="Times New Roman" w:cs="Times New Roman"/>
          <w:sz w:val="24"/>
          <w:szCs w:val="24"/>
        </w:rPr>
        <w:fldChar w:fldCharType="end"/>
      </w:r>
      <w:r w:rsidR="00D24770" w:rsidRPr="00E125C9">
        <w:rPr>
          <w:rFonts w:ascii="Times New Roman" w:hAnsi="Times New Roman" w:cs="Times New Roman"/>
          <w:sz w:val="24"/>
          <w:szCs w:val="24"/>
        </w:rPr>
        <w:t xml:space="preserve">.  These defects are summarized in </w:t>
      </w:r>
      <w:r w:rsidR="00360CFB" w:rsidRPr="00E125C9">
        <w:rPr>
          <w:rFonts w:ascii="Times New Roman" w:hAnsi="Times New Roman" w:cs="Times New Roman"/>
          <w:sz w:val="24"/>
          <w:szCs w:val="24"/>
        </w:rPr>
        <w:t>Table 3</w:t>
      </w:r>
      <w:r w:rsidR="001D2B16" w:rsidRPr="00E125C9">
        <w:rPr>
          <w:rFonts w:ascii="Times New Roman" w:hAnsi="Times New Roman" w:cs="Times New Roman"/>
          <w:sz w:val="24"/>
          <w:szCs w:val="24"/>
        </w:rPr>
        <w:t>.1</w:t>
      </w:r>
      <w:r w:rsidR="00D24770" w:rsidRPr="00E125C9">
        <w:rPr>
          <w:rFonts w:ascii="Times New Roman" w:hAnsi="Times New Roman" w:cs="Times New Roman"/>
          <w:sz w:val="24"/>
          <w:szCs w:val="24"/>
        </w:rPr>
        <w:t>.</w:t>
      </w:r>
    </w:p>
    <w:p w14:paraId="383DBE59" w14:textId="404E1000" w:rsidR="00D24770" w:rsidRPr="00E125C9" w:rsidRDefault="00D24770" w:rsidP="00F46E87">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There seems to be some debate as to the extent and even the existence of the Willis defect (cluster).  Park and Olander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&lt;EndNote&gt;&lt;Cite&gt;&lt;Author&gt;Park&lt;/Author&gt;&lt;Year&gt;1990&lt;/Year&gt;&lt;RecNum&gt;16&lt;/RecNum&gt;&lt;DisplayText&gt;[33]&lt;/DisplayText&gt;&lt;record&gt;&lt;rec-number&gt;16&lt;/rec-number&gt;&lt;foreign-keys&gt;&lt;key app="EN" db-id="zwrv2rtvf20fpqewx5dpvdwaf5tftew9vfwa"&gt;16&lt;/key&gt;&lt;/foreign-keys&gt;&lt;ref-type name="Journal Article"&gt;17&lt;/ref-type&gt;&lt;contributors&gt;&lt;authors&gt;&lt;author&gt;Park, K.&lt;/author&gt;&lt;author&gt;Olander, D.R.&lt;/author&gt;&lt;/authors&gt;&lt;/contributors&gt;&lt;titles&gt;&lt;secondary-title&gt;High Temperature Science&lt;/secondary-title&gt;&lt;/titles&gt;&lt;periodical&gt;&lt;full-title&gt;High Temperature Science&lt;/full-title&gt;&lt;/periodical&gt;&lt;pages&gt;203-222&lt;/pages&gt;&lt;volume&gt;29&lt;/volume&gt;&lt;dates&gt;&lt;year&gt;1990&lt;/year&gt;&lt;/dates&gt;&lt;urls&gt;&lt;/urls&gt;&lt;/record&gt;&lt;/Cite&gt;&lt;/EndNote&gt;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3" w:tooltip="Park, 1990 #16" w:history="1">
        <w:r w:rsidR="00782583" w:rsidRPr="00E125C9">
          <w:rPr>
            <w:rFonts w:ascii="Times New Roman" w:hAnsi="Times New Roman" w:cs="Times New Roman"/>
            <w:noProof/>
            <w:sz w:val="24"/>
            <w:szCs w:val="24"/>
          </w:rPr>
          <w:t>33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claim that most oxygen interstitials form Willis clusters in hyperstoichiometric urania (x &gt; 0.01) while others argue that the clustering phenomenon occurs only for large deviations from stoichiometry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&lt;EndNote&gt;&lt;Cite&gt;&lt;Author&gt;Guéneau&lt;/Author&gt;&lt;Year&gt;2012&lt;/Year&gt;&lt;RecNum&gt;111&lt;/RecNum&gt;&lt;DisplayText&gt;[38, 39]&lt;/DisplayText&gt;&lt;record&gt;&lt;rec-number&gt;111&lt;/rec-number&gt;&lt;foreign-keys&gt;&lt;key app="EN" db-id="zwrv2rtvf20fpqewx5dpvdwaf5tftew9vfwa"&gt;111&lt;/key&gt;&lt;/foreign-keys&gt;&lt;ref-type name="Conference Proceedings"&gt;10&lt;/ref-type&gt;&lt;contributors&gt;&lt;authors&gt;&lt;author&gt;Guéneau, C.&lt;/author&gt;&lt;author&gt;Moore, Emily&lt;/author&gt;&lt;author&gt;Dupin, N.&lt;/author&gt;&lt;author&gt;Sundman, B.&lt;/author&gt;&lt;/authors&gt;&lt;/contributors&gt;&lt;titles&gt;&lt;title&gt;Modeling the defect chemistry in non-stoichiometric UO2±x using the Compound Energy Formalism – A tentative link with other approaches&lt;/title&gt;&lt;secondary-title&gt;CALPHAD&lt;/secondary-title&gt;&lt;/titles&gt;&lt;periodical&gt;&lt;full-title&gt;Calphad&lt;/full-title&gt;&lt;abbr-1&gt;CALPHAD&lt;/abbr-1&gt;&lt;/periodical&gt;&lt;dates&gt;&lt;year&gt;2012&lt;/year&gt;&lt;pub-dates&gt;&lt;date&gt;2012&lt;/date&gt;&lt;/pub-dates&gt;&lt;/dates&gt;&lt;pub-location&gt;Berkeley, CA&lt;/pub-location&gt;&lt;urls&gt;&lt;/urls&gt;&lt;/record&gt;&lt;/Cite&gt;&lt;Cite&gt;&lt;Author&gt;Matzke&lt;/Author&gt;&lt;Year&gt;1987&lt;/Year&gt;&lt;RecNum&gt;121&lt;/RecNum&gt;&lt;record&gt;&lt;rec-number&gt;121&lt;/rec-number&gt;&lt;foreign-keys&gt;&lt;key app="EN" db-id="zwrv2rtvf20fpqewx5dpvdwaf5tftew9vfwa"&gt;121&lt;/key&gt;&lt;/foreign-keys&gt;&lt;ref-type name="Journal Article"&gt;17&lt;/ref-type&gt;&lt;contributors&gt;&lt;authors&gt;&lt;author&gt;Matzke, Hansjoachim&lt;/author&gt;&lt;/authors&gt;&lt;/contributors&gt;&lt;titles&gt;&lt;title&gt;Atomic transport properties in UO2 and mixed oxides (U, Pu)O2&lt;/title&gt;&lt;secondary-title&gt;Journal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Physics&lt;/full-title&gt;&lt;/periodical&gt;&lt;pages&gt;1121-1142&lt;/pages&gt;&lt;volume&gt;83&lt;/volume&gt;&lt;number&gt;7&lt;/number&gt;&lt;dates&gt;&lt;year&gt;1987&lt;/year&gt;&lt;/dates&gt;&lt;publisher&gt;The Royal Society of Chemistry&lt;/publisher&gt;&lt;isbn&gt;0300-9238&lt;/isbn&gt;&lt;work-type&gt;10.1039/F29878301121&lt;/work-type&gt;&lt;urls&gt;&lt;related-urls&gt;&lt;url&gt;http://dx.doi.org/10.1039/F29878301121&lt;/url&gt;&lt;/related-urls&gt;&lt;/urls&gt;&lt;electronic-resource-num&gt;10.1039/f29878301121&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8" w:tooltip="Guéneau, 2012 #111" w:history="1">
        <w:r w:rsidR="00782583" w:rsidRPr="00E125C9">
          <w:rPr>
            <w:rFonts w:ascii="Times New Roman" w:hAnsi="Times New Roman" w:cs="Times New Roman"/>
            <w:noProof/>
            <w:sz w:val="24"/>
            <w:szCs w:val="24"/>
          </w:rPr>
          <w:t>38</w:t>
        </w:r>
      </w:hyperlink>
      <w:r w:rsidR="00115A8D" w:rsidRPr="00E125C9">
        <w:rPr>
          <w:rFonts w:ascii="Times New Roman" w:hAnsi="Times New Roman" w:cs="Times New Roman"/>
          <w:noProof/>
          <w:sz w:val="24"/>
          <w:szCs w:val="24"/>
        </w:rPr>
        <w:t xml:space="preserve">, </w:t>
      </w:r>
      <w:hyperlink w:anchor="_ENREF_39" w:tooltip="Matzke, 1987 #121" w:history="1">
        <w:r w:rsidR="00782583" w:rsidRPr="00E125C9">
          <w:rPr>
            <w:rFonts w:ascii="Times New Roman" w:hAnsi="Times New Roman" w:cs="Times New Roman"/>
            <w:noProof/>
            <w:sz w:val="24"/>
            <w:szCs w:val="24"/>
          </w:rPr>
          <w:t>39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A first principles investigations using density functional theory (DFT</w:t>
      </w:r>
      <w:r w:rsidR="0065710E">
        <w:rPr>
          <w:rFonts w:ascii="Times New Roman" w:hAnsi="Times New Roman" w:cs="Times New Roman"/>
          <w:sz w:val="24"/>
          <w:szCs w:val="24"/>
        </w:rPr>
        <w:t>) found that the Willis cluster is</w:t>
      </w:r>
      <w:r w:rsidRPr="00E125C9">
        <w:rPr>
          <w:rFonts w:ascii="Times New Roman" w:hAnsi="Times New Roman" w:cs="Times New Roman"/>
          <w:sz w:val="24"/>
          <w:szCs w:val="24"/>
        </w:rPr>
        <w:t xml:space="preserve"> not stable and the cuboctehedral cluster (COT) in combination with an octahedral interstitial are the predominate oxygen defects in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&lt;EndNote&gt;&lt;Cite&gt;&lt;Author&gt;Geng&lt;/Author&gt;&lt;Year&gt;2008&lt;/Year&gt;&lt;RecNum&gt;112&lt;/RecNum&gt;&lt;DisplayText&gt;[40, 41]&lt;/DisplayText&gt;&lt;record&gt;&lt;rec-number&gt;112&lt;/rec-number&gt;&lt;foreign-keys&gt;&lt;key app="EN" db-id="zwrv2rtvf20fpqewx5dpvdwaf5tftew9vfwa"&gt;112&lt;/key&gt;&lt;/foreign-keys&gt;&lt;ref-type name="Journal Article"&gt;17&lt;/ref-type&gt;&lt;contributors&gt;&lt;authors&gt;&lt;author&gt;Geng, Hua Y&lt;/author&gt;&lt;author&gt;Chen, Ying&lt;/author&gt;&lt;author&gt;Kaneta, Yasunori&lt;/author&gt;&lt;author&gt;Kinoshita, Motoyasu&lt;/author&gt;&lt;/authors&gt;&lt;/contributors&gt;&lt;titles&gt;&lt;title&gt;Ab initio investigation on oxygen defect clusters in UO2+x&lt;/title&gt;&lt;secondary-title&gt;Applied Physics Letters&lt;/secondary-title&gt;&lt;/titles&gt;&lt;periodical&gt;&lt;full-title&gt;Applied Physics Letters&lt;/full-title&gt;&lt;abbr-1&gt;Appl. Phys. Lett.&lt;/abbr-1&gt;&lt;abbr-2&gt;Appl Phys Lett&lt;/abbr-2&gt;&lt;/periodical&gt;&lt;pages&gt;201903-201903-3&lt;/pages&gt;&lt;volume&gt;93&lt;/volume&gt;&lt;number&gt;20&lt;/number&gt;&lt;dates&gt;&lt;year&gt;2008&lt;/year&gt;&lt;/dates&gt;&lt;isbn&gt;0003-6951&lt;/isbn&gt;&lt;urls&gt;&lt;/urls&gt;&lt;/record&gt;&lt;/Cite&gt;&lt;Cite&gt;&lt;Author&gt;Crocombette&lt;/Author&gt;&lt;Year&gt;2012&lt;/Year&gt;&lt;RecNum&gt;113&lt;/RecNum&gt;&lt;record&gt;&lt;rec-number&gt;113&lt;/rec-number&gt;&lt;foreign-keys&gt;&lt;key app="EN" db-id="zwrv2rtvf20fpqewx5dpvdwaf5tftew9vfwa"&gt;113&lt;/key&gt;&lt;/foreign-keys&gt;&lt;ref-type name="Journal Article"&gt;17&lt;/ref-type&gt;&lt;contributors&gt;&lt;authors&gt;&lt;author&gt;Crocombette, Jean-Paul&lt;/author&gt;&lt;/authors&gt;&lt;/contributors&gt;&lt;titles&gt;&lt;title&gt;Influence of charge states on energies of point defects and clusters in uranium dioxide&lt;/title&gt;&lt;secondary-title&gt;Physical Review B&lt;/secondary-title&gt;&lt;/titles&gt;&lt;periodical&gt;&lt;full-title&gt;Physical Review B&lt;/full-title&gt;&lt;abbr-1&gt;Phys. Rev. B J1  - PRB&lt;/abbr-1&gt;&lt;/periodical&gt;&lt;pages&gt;144101&lt;/pages&gt;&lt;volume&gt;85&lt;/volume&gt;&lt;number&gt;14&lt;/number&gt;&lt;dates&gt;&lt;year&gt;2012&lt;/year&gt;&lt;/dates&gt;&lt;urls&gt;&lt;/urls&gt;&lt;/record&gt;&lt;/Cite&gt;&lt;/EndNote&gt;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40" w:tooltip="Geng, 2008 #112" w:history="1">
        <w:r w:rsidR="00782583" w:rsidRPr="00E125C9">
          <w:rPr>
            <w:rFonts w:ascii="Times New Roman" w:hAnsi="Times New Roman" w:cs="Times New Roman"/>
            <w:noProof/>
            <w:sz w:val="24"/>
            <w:szCs w:val="24"/>
          </w:rPr>
          <w:t>40</w:t>
        </w:r>
      </w:hyperlink>
      <w:r w:rsidR="00115A8D" w:rsidRPr="00E125C9">
        <w:rPr>
          <w:rFonts w:ascii="Times New Roman" w:hAnsi="Times New Roman" w:cs="Times New Roman"/>
          <w:noProof/>
          <w:sz w:val="24"/>
          <w:szCs w:val="24"/>
        </w:rPr>
        <w:t xml:space="preserve">, </w:t>
      </w:r>
      <w:hyperlink w:anchor="_ENREF_41" w:tooltip="Crocombette, 2012 #113" w:history="1">
        <w:r w:rsidR="00782583" w:rsidRPr="00E125C9">
          <w:rPr>
            <w:rFonts w:ascii="Times New Roman" w:hAnsi="Times New Roman" w:cs="Times New Roman"/>
            <w:noProof/>
            <w:sz w:val="24"/>
            <w:szCs w:val="24"/>
          </w:rPr>
          <w:t>41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Andersson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&lt;EndNote&gt;&lt;Cite&gt;&lt;Author&gt;Andersson&lt;/Author&gt;&lt;Year&gt;2009&lt;/Year&gt;&lt;RecNum&gt;145&lt;/RecNum&gt;&lt;DisplayText&gt;[42]&lt;/DisplayText&gt;&lt;record&gt;&lt;rec-number&gt;145&lt;/rec-number&gt;&lt;foreign-keys&gt;&lt;key app="EN" db-id="zwrv2rtvf20fpqewx5dpvdwaf5tftew9vfwa"&gt;145&lt;/key&gt;&lt;/foreign-keys&gt;&lt;ref-type name="Journal Article"&gt;17&lt;/ref-type&gt;&lt;contributors&gt;&lt;authors&gt;&lt;author&gt;Andersson, DA&lt;/author&gt;&lt;author&gt;Watanabe, T&lt;/author&gt;&lt;author&gt;Deo, C&lt;/author&gt;&lt;author&gt;Uberuaga, BP&lt;/author&gt;&lt;/authors&gt;&lt;/contributors&gt;&lt;titles&gt;&lt;title&gt;Role of di-interstitial clusters in oxygen transport in UO_ {2+ x} from first principles&lt;/title&gt;&lt;secondary-title&gt;Physical Review B&lt;/secondary-title&gt;&lt;/titles&gt;&lt;periodical&gt;&lt;full-title&gt;Physical Review B&lt;/full-title&gt;&lt;abbr-1&gt;Phys. Rev. B J1  - PRB&lt;/abbr-1&gt;&lt;/periodical&gt;&lt;pages&gt;060101&lt;/pages&gt;&lt;volume&gt;80&lt;/volume&gt;&lt;number&gt;6&lt;/number&gt;&lt;dates&gt;&lt;year&gt;2009&lt;/year&gt;&lt;/dates&gt;&lt;urls&gt;&lt;/urls&gt;&lt;/record&gt;&lt;/Cite&gt;&lt;/EndNote&gt;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42" w:tooltip="Andersson, 2009 #145" w:history="1">
        <w:r w:rsidR="00782583" w:rsidRPr="00E125C9">
          <w:rPr>
            <w:rFonts w:ascii="Times New Roman" w:hAnsi="Times New Roman" w:cs="Times New Roman"/>
            <w:noProof/>
            <w:sz w:val="24"/>
            <w:szCs w:val="24"/>
          </w:rPr>
          <w:t>42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also found Willis defects to be unstable using DFT calculations and proposed a di-interstitial cluster where oxygen anions occupy </w:t>
      </w:r>
      <w:r w:rsidR="00844F6D" w:rsidRPr="00E125C9">
        <w:rPr>
          <w:rFonts w:ascii="Times New Roman" w:hAnsi="Times New Roman" w:cs="Times New Roman"/>
          <w:sz w:val="24"/>
          <w:szCs w:val="24"/>
        </w:rPr>
        <w:t xml:space="preserve">the </w:t>
      </w:r>
      <w:r w:rsidRPr="00E125C9">
        <w:rPr>
          <w:rFonts w:ascii="Times New Roman" w:hAnsi="Times New Roman" w:cs="Times New Roman"/>
          <w:sz w:val="24"/>
          <w:szCs w:val="24"/>
        </w:rPr>
        <w:t xml:space="preserve">nearest neighbor octahedral sites shown in </w:t>
      </w:r>
      <w:r w:rsidR="00360CFB" w:rsidRPr="00E125C9">
        <w:rPr>
          <w:rFonts w:ascii="Times New Roman" w:hAnsi="Times New Roman" w:cs="Times New Roman"/>
          <w:sz w:val="24"/>
          <w:szCs w:val="24"/>
        </w:rPr>
        <w:t>Fig. 3</w:t>
      </w:r>
      <w:r w:rsidR="001D2B16" w:rsidRPr="00E125C9">
        <w:rPr>
          <w:rFonts w:ascii="Times New Roman" w:hAnsi="Times New Roman" w:cs="Times New Roman"/>
          <w:sz w:val="24"/>
          <w:szCs w:val="24"/>
        </w:rPr>
        <w:t>.3</w:t>
      </w:r>
      <w:r w:rsidRPr="00E125C9">
        <w:rPr>
          <w:rFonts w:ascii="Times New Roman" w:hAnsi="Times New Roman" w:cs="Times New Roman"/>
          <w:sz w:val="24"/>
          <w:szCs w:val="24"/>
        </w:rPr>
        <w:t xml:space="preserve">(b).  </w:t>
      </w:r>
      <w:r w:rsidR="00F27556" w:rsidRPr="00E125C9">
        <w:rPr>
          <w:rFonts w:ascii="Times New Roman" w:hAnsi="Times New Roman" w:cs="Times New Roman"/>
          <w:sz w:val="24"/>
          <w:szCs w:val="24"/>
        </w:rPr>
        <w:t xml:space="preserve">At high O/M, domains of COTs, shown in </w:t>
      </w:r>
      <w:r w:rsidR="00360CFB" w:rsidRPr="00E125C9">
        <w:rPr>
          <w:rFonts w:ascii="Times New Roman" w:hAnsi="Times New Roman" w:cs="Times New Roman"/>
          <w:sz w:val="24"/>
          <w:szCs w:val="24"/>
        </w:rPr>
        <w:t>Fig. 3</w:t>
      </w:r>
      <w:r w:rsidR="001D2B16" w:rsidRPr="00E125C9">
        <w:rPr>
          <w:rFonts w:ascii="Times New Roman" w:hAnsi="Times New Roman" w:cs="Times New Roman"/>
          <w:sz w:val="24"/>
          <w:szCs w:val="24"/>
        </w:rPr>
        <w:t>.3</w:t>
      </w:r>
      <w:r w:rsidR="00F27556" w:rsidRPr="00E125C9">
        <w:rPr>
          <w:rFonts w:ascii="Times New Roman" w:hAnsi="Times New Roman" w:cs="Times New Roman"/>
          <w:sz w:val="24"/>
          <w:szCs w:val="24"/>
        </w:rPr>
        <w:t xml:space="preserve">(c), </w:t>
      </w:r>
      <w:r w:rsidRPr="00E125C9">
        <w:rPr>
          <w:rFonts w:ascii="Times New Roman" w:hAnsi="Times New Roman" w:cs="Times New Roman"/>
          <w:sz w:val="24"/>
          <w:szCs w:val="24"/>
        </w:rPr>
        <w:t xml:space="preserve">are believed to form.  This type of oxygen ordering has been experimentally observed </w:t>
      </w:r>
      <w:r w:rsidR="00C474DF" w:rsidRPr="00E125C9">
        <w:rPr>
          <w:rFonts w:ascii="Times New Roman" w:hAnsi="Times New Roman" w:cs="Times New Roman"/>
          <w:sz w:val="24"/>
          <w:szCs w:val="24"/>
        </w:rPr>
        <w:fldChar w:fldCharType="begin">
          <w:fldData xml:space="preserve">PEVuZE5vdGU+PENpdGU+PEF1dGhvcj5HYXJyaWRvPC9BdXRob3I+PFllYXI+MjAwMzwvWWVhcj48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PEVuZE5vdGU+PENpdGU+PEF1dGhvcj5HYXJyaWRvPC9BdXRob3I+PFllYXI+MjAwMzwvWWVhcj48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00C474DF" w:rsidRPr="00E125C9">
        <w:rPr>
          <w:rFonts w:ascii="Times New Roman" w:hAnsi="Times New Roman" w:cs="Times New Roman"/>
          <w:sz w:val="24"/>
          <w:szCs w:val="24"/>
        </w:rPr>
      </w:r>
      <w:r w:rsidR="00C474DF"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43" w:tooltip="Garrido, 2003 #300" w:history="1">
        <w:r w:rsidR="00782583" w:rsidRPr="00E125C9">
          <w:rPr>
            <w:rFonts w:ascii="Times New Roman" w:hAnsi="Times New Roman" w:cs="Times New Roman"/>
            <w:noProof/>
            <w:sz w:val="24"/>
            <w:szCs w:val="24"/>
          </w:rPr>
          <w:t>43-46</w:t>
        </w:r>
      </w:hyperlink>
      <w:r w:rsidR="00115A8D" w:rsidRPr="00E125C9">
        <w:rPr>
          <w:rFonts w:ascii="Times New Roman" w:hAnsi="Times New Roman" w:cs="Times New Roman"/>
          <w:noProof/>
          <w:sz w:val="24"/>
          <w:szCs w:val="24"/>
        </w:rPr>
        <w:t>]</w:t>
      </w:r>
      <w:r w:rsidR="00C474DF" w:rsidRPr="00E125C9">
        <w:rPr>
          <w:rFonts w:ascii="Times New Roman" w:hAnsi="Times New Roman" w:cs="Times New Roman"/>
          <w:sz w:val="24"/>
          <w:szCs w:val="24"/>
        </w:rPr>
        <w:fldChar w:fldCharType="end"/>
      </w:r>
      <w:r w:rsidR="00536DAA" w:rsidRPr="00E125C9">
        <w:rPr>
          <w:rFonts w:ascii="Times New Roman" w:hAnsi="Times New Roman" w:cs="Times New Roman"/>
          <w:sz w:val="24"/>
          <w:szCs w:val="24"/>
        </w:rPr>
        <w:t xml:space="preserve"> </w:t>
      </w:r>
      <w:r w:rsidRPr="00E125C9">
        <w:rPr>
          <w:rFonts w:ascii="Times New Roman" w:hAnsi="Times New Roman" w:cs="Times New Roman"/>
          <w:sz w:val="24"/>
          <w:szCs w:val="24"/>
        </w:rPr>
        <w:t>and</w:t>
      </w:r>
      <w:r w:rsidR="00F577AA" w:rsidRPr="00E125C9">
        <w:rPr>
          <w:rFonts w:ascii="Times New Roman" w:hAnsi="Times New Roman" w:cs="Times New Roman"/>
          <w:sz w:val="24"/>
          <w:szCs w:val="24"/>
        </w:rPr>
        <w:t>, as mentioned,</w:t>
      </w:r>
      <w:r w:rsidRPr="00E125C9">
        <w:rPr>
          <w:rFonts w:ascii="Times New Roman" w:hAnsi="Times New Roman" w:cs="Times New Roman"/>
          <w:sz w:val="24"/>
          <w:szCs w:val="24"/>
        </w:rPr>
        <w:t xml:space="preserve"> confirmed to be a stable structure using DFT methods.  </w:t>
      </w:r>
      <w:r w:rsidR="00C36392" w:rsidRPr="00E125C9">
        <w:rPr>
          <w:rFonts w:ascii="Times New Roman" w:hAnsi="Times New Roman" w:cs="Times New Roman"/>
          <w:sz w:val="24"/>
          <w:szCs w:val="24"/>
        </w:rPr>
        <w:t>The Willis defect appears to be a fragment of the COT</w:t>
      </w:r>
      <w:r w:rsidR="00CA02C2" w:rsidRPr="00E125C9">
        <w:rPr>
          <w:rFonts w:ascii="Times New Roman" w:hAnsi="Times New Roman" w:cs="Times New Roman"/>
          <w:sz w:val="24"/>
          <w:szCs w:val="24"/>
        </w:rPr>
        <w:t xml:space="preserve"> as </w:t>
      </w:r>
      <w:r w:rsidR="00631391" w:rsidRPr="00E125C9">
        <w:rPr>
          <w:rFonts w:ascii="Times New Roman" w:hAnsi="Times New Roman" w:cs="Times New Roman"/>
          <w:sz w:val="24"/>
          <w:szCs w:val="24"/>
        </w:rPr>
        <w:t>some</w:t>
      </w:r>
      <w:r w:rsidR="00CA02C2" w:rsidRPr="00E125C9">
        <w:rPr>
          <w:rFonts w:ascii="Times New Roman" w:hAnsi="Times New Roman" w:cs="Times New Roman"/>
          <w:sz w:val="24"/>
          <w:szCs w:val="24"/>
        </w:rPr>
        <w:t xml:space="preserve"> of the O </w:t>
      </w:r>
      <w:r w:rsidR="00B40C2D" w:rsidRPr="00E125C9">
        <w:rPr>
          <w:rFonts w:ascii="Times New Roman" w:hAnsi="Times New Roman" w:cs="Times New Roman"/>
          <w:sz w:val="24"/>
          <w:szCs w:val="24"/>
        </w:rPr>
        <w:t xml:space="preserve">positions in the COT correspond to those </w:t>
      </w:r>
      <w:r w:rsidR="00ED07BE" w:rsidRPr="00E125C9">
        <w:rPr>
          <w:rFonts w:ascii="Times New Roman" w:hAnsi="Times New Roman" w:cs="Times New Roman"/>
          <w:sz w:val="24"/>
          <w:szCs w:val="24"/>
        </w:rPr>
        <w:t xml:space="preserve">proposed </w:t>
      </w:r>
      <w:r w:rsidR="00B40C2D" w:rsidRPr="00E125C9">
        <w:rPr>
          <w:rFonts w:ascii="Times New Roman" w:hAnsi="Times New Roman" w:cs="Times New Roman"/>
          <w:sz w:val="24"/>
          <w:szCs w:val="24"/>
        </w:rPr>
        <w:t xml:space="preserve">by Willis </w:t>
      </w:r>
      <w:r w:rsidR="00B40C2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&lt;EndNote&gt;&lt;Cite&gt;&lt;Author&gt;Willis&lt;/Author&gt;&lt;Year&gt;1964&lt;/Year&gt;&lt;RecNum&gt;147&lt;/RecNum&gt;&lt;DisplayText&gt;[45, 47]&lt;/DisplayText&gt;&lt;record&gt;&lt;rec-number&gt;147&lt;/rec-number&gt;&lt;foreign-keys&gt;&lt;key app="EN" db-id="zwrv2rtvf20fpqewx5dpvdwaf5tftew9vfwa"&gt;147&lt;/key&gt;&lt;/foreign-keys&gt;&lt;ref-type name="Journal Article"&gt;17&lt;/ref-type&gt;&lt;contributors&gt;&lt;authors&gt;&lt;author&gt;Willis, BTM&lt;/author&gt;&lt;/authors&gt;&lt;/contributors&gt;&lt;titles&gt;&lt;title&gt;Structures of UO2, UO2+ x andU4O9 by neutron diffraction&lt;/title&gt;&lt;secondary-title&gt;Journal De Physique&lt;/secondary-title&gt;&lt;/titles&gt;&lt;periodical&gt;&lt;full-title&gt;Journal De Physique&lt;/full-title&gt;&lt;abbr-1&gt;J. de Phys.&lt;/abbr-1&gt;&lt;/periodical&gt;&lt;pages&gt;431-439&lt;/pages&gt;&lt;volume&gt;25&lt;/volume&gt;&lt;number&gt;5&lt;/number&gt;&lt;dates&gt;&lt;year&gt;1964&lt;/year&gt;&lt;/dates&gt;&lt;isbn&gt;0368-3842&lt;/isbn&gt;&lt;urls&gt;&lt;/urls&gt;&lt;/record&gt;&lt;/Cite&gt;&lt;Cite&gt;&lt;Author&gt;Willis&lt;/Author&gt;&lt;Year&gt;1978&lt;/Year&gt;&lt;RecNum&gt;146&lt;/RecNum&gt;&lt;record&gt;&lt;rec-number&gt;146&lt;/rec-number&gt;&lt;foreign-keys&gt;&lt;key app="EN" db-id="zwrv2rtvf20fpqewx5dpvdwaf5tftew9vfwa"&gt;146&lt;/key&gt;&lt;/foreign-keys&gt;&lt;ref-type name="Journal Article"&gt;17&lt;/ref-type&gt;&lt;contributors&gt;&lt;authors&gt;&lt;author&gt;Willis, BTM&lt;/author&gt;&lt;/authors&gt;&lt;/contributors&gt;&lt;titles&gt;&lt;title&gt;The defect structure of hyper-stoichiometric uranium dioxide&lt;/title&gt;&lt;secondary-title&gt;Acta Crystallographica Section A: Crystal Physics, Diffraction, Theoretical and General Crystallography&lt;/secondary-title&gt;&lt;/titles&gt;&lt;periodical&gt;&lt;full-title&gt;Acta Crystallographica Section A: Crystal Physics, Diffraction, Theoretical and General Crystallography&lt;/full-title&gt;&lt;/periodical&gt;&lt;pages&gt;88-90&lt;/pages&gt;&lt;volume&gt;34&lt;/volume&gt;&lt;number&gt;1&lt;/number&gt;&lt;dates&gt;&lt;year&gt;1978&lt;/year&gt;&lt;/dates&gt;&lt;isbn&gt;0567-7394&lt;/isbn&gt;&lt;urls&gt;&lt;/urls&gt;&lt;/record&gt;&lt;/Cite&gt;&lt;/EndNote&gt;</w:instrText>
      </w:r>
      <w:r w:rsidR="00B40C2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45" w:tooltip="Willis, 1964 #147" w:history="1">
        <w:r w:rsidR="00782583" w:rsidRPr="00E125C9">
          <w:rPr>
            <w:rFonts w:ascii="Times New Roman" w:hAnsi="Times New Roman" w:cs="Times New Roman"/>
            <w:noProof/>
            <w:sz w:val="24"/>
            <w:szCs w:val="24"/>
          </w:rPr>
          <w:t>45</w:t>
        </w:r>
      </w:hyperlink>
      <w:r w:rsidR="00115A8D" w:rsidRPr="00E125C9">
        <w:rPr>
          <w:rFonts w:ascii="Times New Roman" w:hAnsi="Times New Roman" w:cs="Times New Roman"/>
          <w:noProof/>
          <w:sz w:val="24"/>
          <w:szCs w:val="24"/>
        </w:rPr>
        <w:t xml:space="preserve">, </w:t>
      </w:r>
      <w:hyperlink w:anchor="_ENREF_47" w:tooltip="Willis, 1978 #146" w:history="1">
        <w:r w:rsidR="00782583" w:rsidRPr="00E125C9">
          <w:rPr>
            <w:rFonts w:ascii="Times New Roman" w:hAnsi="Times New Roman" w:cs="Times New Roman"/>
            <w:noProof/>
            <w:sz w:val="24"/>
            <w:szCs w:val="24"/>
          </w:rPr>
          <w:t>47</w:t>
        </w:r>
      </w:hyperlink>
      <w:r w:rsidR="00115A8D" w:rsidRPr="00E125C9">
        <w:rPr>
          <w:rFonts w:ascii="Times New Roman" w:hAnsi="Times New Roman" w:cs="Times New Roman"/>
          <w:noProof/>
          <w:sz w:val="24"/>
          <w:szCs w:val="24"/>
        </w:rPr>
        <w:t>]</w:t>
      </w:r>
      <w:r w:rsidR="00B40C2D" w:rsidRPr="00E125C9">
        <w:rPr>
          <w:rFonts w:ascii="Times New Roman" w:hAnsi="Times New Roman" w:cs="Times New Roman"/>
          <w:sz w:val="24"/>
          <w:szCs w:val="24"/>
        </w:rPr>
        <w:fldChar w:fldCharType="end"/>
      </w:r>
      <w:r w:rsidR="00B40C2D" w:rsidRPr="00E125C9">
        <w:rPr>
          <w:rFonts w:ascii="Times New Roman" w:hAnsi="Times New Roman" w:cs="Times New Roman"/>
          <w:sz w:val="24"/>
          <w:szCs w:val="24"/>
        </w:rPr>
        <w:t xml:space="preserve">.  It is therefore thought </w:t>
      </w:r>
      <w:r w:rsidR="00F27556" w:rsidRPr="00E125C9">
        <w:rPr>
          <w:rFonts w:ascii="Times New Roman" w:hAnsi="Times New Roman" w:cs="Times New Roman"/>
          <w:sz w:val="24"/>
          <w:szCs w:val="24"/>
        </w:rPr>
        <w:t>that UO</w:t>
      </w:r>
      <w:r w:rsidR="00F27556" w:rsidRPr="00E125C9">
        <w:rPr>
          <w:rFonts w:ascii="Times New Roman" w:hAnsi="Times New Roman" w:cs="Times New Roman"/>
          <w:sz w:val="24"/>
          <w:szCs w:val="24"/>
          <w:vertAlign w:val="subscript"/>
        </w:rPr>
        <w:t>2</w:t>
      </w:r>
      <w:r w:rsidR="00F27556" w:rsidRPr="00E125C9">
        <w:rPr>
          <w:rFonts w:ascii="Times New Roman" w:hAnsi="Times New Roman" w:cs="Times New Roman"/>
          <w:sz w:val="24"/>
          <w:szCs w:val="24"/>
        </w:rPr>
        <w:t xml:space="preserve"> first oxidizes </w:t>
      </w:r>
      <w:r w:rsidR="00B40C2D" w:rsidRPr="00E125C9">
        <w:rPr>
          <w:rFonts w:ascii="Times New Roman" w:hAnsi="Times New Roman" w:cs="Times New Roman"/>
          <w:sz w:val="24"/>
          <w:szCs w:val="24"/>
        </w:rPr>
        <w:t xml:space="preserve">by incorporating 2:2:2 clusters </w:t>
      </w:r>
      <w:r w:rsidR="00F27556" w:rsidRPr="00E125C9">
        <w:rPr>
          <w:rFonts w:ascii="Times New Roman" w:hAnsi="Times New Roman" w:cs="Times New Roman"/>
          <w:sz w:val="24"/>
          <w:szCs w:val="24"/>
        </w:rPr>
        <w:t>and then COT domains as the phase progresses to U</w:t>
      </w:r>
      <w:r w:rsidR="00F27556" w:rsidRPr="00E125C9">
        <w:rPr>
          <w:rFonts w:ascii="Times New Roman" w:hAnsi="Times New Roman" w:cs="Times New Roman"/>
          <w:sz w:val="24"/>
          <w:szCs w:val="24"/>
          <w:vertAlign w:val="subscript"/>
        </w:rPr>
        <w:t>4</w:t>
      </w:r>
      <w:r w:rsidR="00F27556" w:rsidRPr="00E125C9">
        <w:rPr>
          <w:rFonts w:ascii="Times New Roman" w:hAnsi="Times New Roman" w:cs="Times New Roman"/>
          <w:sz w:val="24"/>
          <w:szCs w:val="24"/>
        </w:rPr>
        <w:t>O</w:t>
      </w:r>
      <w:r w:rsidR="00F27556" w:rsidRPr="00E125C9">
        <w:rPr>
          <w:rFonts w:ascii="Times New Roman" w:hAnsi="Times New Roman" w:cs="Times New Roman"/>
          <w:sz w:val="24"/>
          <w:szCs w:val="24"/>
          <w:vertAlign w:val="subscript"/>
        </w:rPr>
        <w:t>9</w:t>
      </w:r>
      <w:r w:rsidR="00B40C2D" w:rsidRPr="00E125C9">
        <w:rPr>
          <w:rFonts w:ascii="Times New Roman" w:hAnsi="Times New Roman" w:cs="Times New Roman"/>
          <w:sz w:val="24"/>
          <w:szCs w:val="24"/>
        </w:rPr>
        <w:t xml:space="preserve"> </w:t>
      </w:r>
      <w:r w:rsidR="00B40C2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&lt;EndNote&gt;&lt;Cite&gt;&lt;Author&gt;Conradson&lt;/Author&gt;&lt;Year&gt;2004&lt;/Year&gt;&lt;RecNum&gt;150&lt;/RecNum&gt;&lt;DisplayText&gt;[48]&lt;/DisplayText&gt;&lt;record&gt;&lt;rec-number&gt;150&lt;/rec-number&gt;&lt;foreign-keys&gt;&lt;key app="EN" db-id="zwrv2rtvf20fpqewx5dpvdwaf5tftew9vfwa"&gt;150&lt;/key&gt;&lt;/foreign-keys&gt;&lt;ref-type name="Journal Article"&gt;17&lt;/ref-type&gt;&lt;contributors&gt;&lt;authors&gt;&lt;author&gt;Conradson, Steven D&lt;/author&gt;&lt;author&gt;Manara, Dario&lt;/author&gt;&lt;author&gt;Wastin, Franck&lt;/author&gt;&lt;author&gt;Clark, David L&lt;/author&gt;&lt;author&gt;Lander, Gerard H&lt;/author&gt;&lt;author&gt;Morales, Luis A&lt;/author&gt;&lt;author&gt;Rebizant, Jean&lt;/author&gt;&lt;author&gt;Rondinella, Vincenzo V&lt;/author&gt;&lt;/authors&gt;&lt;/contributors&gt;&lt;titles&gt;&lt;title&gt;Local structure and charge distribution in the UO2-U4O9 system&lt;/title&gt;&lt;secondary-title&gt;Inorganic Chemistry&lt;/secondary-title&gt;&lt;/titles&gt;&lt;periodical&gt;&lt;full-title&gt;Inorganic Chemistry&lt;/full-title&gt;&lt;abbr-1&gt;Inorg. Chem.&lt;/abbr-1&gt;&lt;abbr-2&gt;Inorg Chem&lt;/abbr-2&gt;&lt;/periodical&gt;&lt;pages&gt;6922-6935&lt;/pages&gt;&lt;volume&gt;43&lt;/volume&gt;&lt;number&gt;22&lt;/number&gt;&lt;dates&gt;&lt;year&gt;2004&lt;/year&gt;&lt;/dates&gt;&lt;isbn&gt;0020-1669&lt;/isbn&gt;&lt;urls&gt;&lt;/urls&gt;&lt;/record&gt;&lt;/Cite&gt;&lt;/EndNote&gt;</w:instrText>
      </w:r>
      <w:r w:rsidR="00B40C2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48" w:tooltip="Conradson, 2004 #150" w:history="1">
        <w:r w:rsidR="00782583" w:rsidRPr="00E125C9">
          <w:rPr>
            <w:rFonts w:ascii="Times New Roman" w:hAnsi="Times New Roman" w:cs="Times New Roman"/>
            <w:noProof/>
            <w:sz w:val="24"/>
            <w:szCs w:val="24"/>
          </w:rPr>
          <w:t>48</w:t>
        </w:r>
      </w:hyperlink>
      <w:r w:rsidR="00115A8D" w:rsidRPr="00E125C9">
        <w:rPr>
          <w:rFonts w:ascii="Times New Roman" w:hAnsi="Times New Roman" w:cs="Times New Roman"/>
          <w:noProof/>
          <w:sz w:val="24"/>
          <w:szCs w:val="24"/>
        </w:rPr>
        <w:t>]</w:t>
      </w:r>
      <w:r w:rsidR="00B40C2D" w:rsidRPr="00E125C9">
        <w:rPr>
          <w:rFonts w:ascii="Times New Roman" w:hAnsi="Times New Roman" w:cs="Times New Roman"/>
          <w:sz w:val="24"/>
          <w:szCs w:val="24"/>
        </w:rPr>
        <w:fldChar w:fldCharType="end"/>
      </w:r>
      <w:r w:rsidR="00F27556" w:rsidRPr="00E125C9">
        <w:rPr>
          <w:rFonts w:ascii="Times New Roman" w:hAnsi="Times New Roman" w:cs="Times New Roman"/>
          <w:sz w:val="24"/>
          <w:szCs w:val="24"/>
        </w:rPr>
        <w:t>.</w:t>
      </w:r>
    </w:p>
    <w:p w14:paraId="79CD74FD" w14:textId="77777777" w:rsidR="00DA06E3" w:rsidRPr="00E125C9" w:rsidRDefault="00DA06E3" w:rsidP="00F46E87">
      <w:pPr>
        <w:spacing w:line="360" w:lineRule="auto"/>
        <w:jc w:val="both"/>
        <w:rPr>
          <w:rFonts w:ascii="Times New Roman" w:hAnsi="Times New Roman" w:cs="Times New Roman"/>
          <w:sz w:val="24"/>
          <w:szCs w:val="24"/>
        </w:rPr>
      </w:pPr>
    </w:p>
    <w:p w14:paraId="03E423E1" w14:textId="47A3B606" w:rsidR="00D24770" w:rsidRPr="00E125C9" w:rsidRDefault="00CA76B8" w:rsidP="00F46E87">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3</w:t>
      </w:r>
      <w:r w:rsidR="00D24770" w:rsidRPr="00E125C9">
        <w:rPr>
          <w:rFonts w:ascii="Times New Roman" w:hAnsi="Times New Roman" w:cs="Times New Roman"/>
          <w:b/>
          <w:sz w:val="28"/>
          <w:szCs w:val="24"/>
        </w:rPr>
        <w:t>.</w:t>
      </w:r>
      <w:r w:rsidRPr="00E125C9">
        <w:rPr>
          <w:rFonts w:ascii="Times New Roman" w:hAnsi="Times New Roman" w:cs="Times New Roman"/>
          <w:b/>
          <w:sz w:val="28"/>
          <w:szCs w:val="24"/>
        </w:rPr>
        <w:t>3</w:t>
      </w:r>
      <w:r w:rsidR="00D24770" w:rsidRPr="00E125C9">
        <w:rPr>
          <w:rFonts w:ascii="Times New Roman" w:hAnsi="Times New Roman" w:cs="Times New Roman"/>
          <w:b/>
          <w:sz w:val="28"/>
          <w:szCs w:val="24"/>
        </w:rPr>
        <w:t xml:space="preserve"> Dissolution of La and Gd in UO</w:t>
      </w:r>
      <w:r w:rsidR="00D24770" w:rsidRPr="00E125C9">
        <w:rPr>
          <w:rFonts w:ascii="Times New Roman" w:hAnsi="Times New Roman" w:cs="Times New Roman"/>
          <w:b/>
          <w:sz w:val="28"/>
          <w:szCs w:val="24"/>
          <w:vertAlign w:val="subscript"/>
        </w:rPr>
        <w:t>2±x</w:t>
      </w:r>
    </w:p>
    <w:p w14:paraId="6C480042" w14:textId="5F7AF25C" w:rsidR="00796110" w:rsidRPr="00E125C9" w:rsidRDefault="00796110" w:rsidP="00115A8D">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A fundamental part of the CALPHAD methodology is the concept of </w:t>
      </w:r>
      <w:r w:rsidRPr="00E125C9">
        <w:rPr>
          <w:rFonts w:ascii="Times New Roman" w:hAnsi="Times New Roman" w:cs="Times New Roman"/>
          <w:i/>
          <w:sz w:val="24"/>
          <w:szCs w:val="24"/>
        </w:rPr>
        <w:t>lattice stability</w:t>
      </w:r>
      <w:r w:rsidRPr="00E125C9">
        <w:rPr>
          <w:rFonts w:ascii="Times New Roman" w:hAnsi="Times New Roman" w:cs="Times New Roman"/>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&lt;EndNote&gt;&lt;Cite&gt;&lt;Author&gt;Saunders&lt;/Author&gt;&lt;Year&gt;1998&lt;/Year&gt;&lt;RecNum&gt;241&lt;/RecNum&gt;&lt;DisplayText&gt;[49]&lt;/DisplayText&gt;&lt;record&gt;&lt;rec-number&gt;241&lt;/rec-number&gt;&lt;foreign-keys&gt;&lt;key app="EN" db-id="zwrv2rtvf20fpqewx5dpvdwaf5tftew9vfwa"&gt;241&lt;/key&gt;&lt;/foreign-keys&gt;&lt;ref-type name="Book"&gt;6&lt;/ref-type&gt;&lt;contributors&gt;&lt;authors&gt;&lt;author&gt;Saunders, Nigel&lt;/author&gt;&lt;author&gt;Miodownik, A Peter&lt;/author&gt;&lt;/authors&gt;&lt;/contributors&gt;&lt;titles&gt;&lt;title&gt;CALPHAD (Calculation of Phase Diagrams): A Comprehensive Guide: A Comprehensive Guide&lt;/title&gt;&lt;/titles&gt;&lt;volume&gt;1&lt;/volume&gt;&lt;dates&gt;&lt;year&gt;1998&lt;/year&gt;&lt;/dates&gt;&lt;publisher&gt;Elsevier&lt;/publisher&gt;&lt;isbn&gt;0080528430&lt;/isbn&gt;&lt;urls&gt;&lt;/urls&gt;&lt;/record&gt;&lt;/Cite&gt;&lt;/EndNote&gt;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49" w:tooltip="Saunders, 1998 #241" w:history="1">
        <w:r w:rsidR="00782583" w:rsidRPr="00E125C9">
          <w:rPr>
            <w:rFonts w:ascii="Times New Roman" w:hAnsi="Times New Roman" w:cs="Times New Roman"/>
            <w:noProof/>
            <w:sz w:val="24"/>
            <w:szCs w:val="24"/>
          </w:rPr>
          <w:t>49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It comes from the idea that the Gibbs energy descriptions can be represented for all components in every phase of a system, that is, it can be extrapolated into regions of instability, expressed graphically in Fig. 3.</w:t>
      </w:r>
      <w:r w:rsidR="001D2B16" w:rsidRPr="00E125C9">
        <w:rPr>
          <w:rFonts w:ascii="Times New Roman" w:hAnsi="Times New Roman" w:cs="Times New Roman"/>
          <w:sz w:val="24"/>
          <w:szCs w:val="24"/>
        </w:rPr>
        <w:t>4</w:t>
      </w:r>
      <w:r w:rsidRPr="00E125C9">
        <w:rPr>
          <w:rFonts w:ascii="Times New Roman" w:hAnsi="Times New Roman" w:cs="Times New Roman"/>
          <w:sz w:val="24"/>
          <w:szCs w:val="24"/>
        </w:rPr>
        <w:t xml:space="preserve">.  </w:t>
      </w:r>
    </w:p>
    <w:p w14:paraId="7588AA26" w14:textId="77777777" w:rsidR="00512C92" w:rsidRPr="00E125C9" w:rsidRDefault="00512C92" w:rsidP="00512C92">
      <w:pPr>
        <w:spacing w:after="0" w:line="240" w:lineRule="auto"/>
        <w:jc w:val="both"/>
        <w:rPr>
          <w:rFonts w:ascii="Times New Roman" w:hAnsi="Times New Roman" w:cs="Times New Roman"/>
          <w:b/>
          <w:sz w:val="20"/>
          <w:szCs w:val="20"/>
        </w:rPr>
      </w:pPr>
      <w:r w:rsidRPr="00E125C9">
        <w:rPr>
          <w:rFonts w:ascii="Times New Roman" w:hAnsi="Times New Roman" w:cs="Times New Roman"/>
          <w:b/>
          <w:sz w:val="20"/>
          <w:szCs w:val="20"/>
        </w:rPr>
        <w:lastRenderedPageBreak/>
        <w:t>Table 3.1</w:t>
      </w:r>
    </w:p>
    <w:p w14:paraId="16F4592F" w14:textId="66422C4A" w:rsidR="00512C92" w:rsidRPr="00E125C9" w:rsidRDefault="00512C92" w:rsidP="00512C92">
      <w:pPr>
        <w:spacing w:after="0" w:line="240" w:lineRule="auto"/>
        <w:jc w:val="both"/>
        <w:rPr>
          <w:rFonts w:ascii="Times New Roman" w:hAnsi="Times New Roman" w:cs="Times New Roman"/>
          <w:sz w:val="20"/>
          <w:szCs w:val="20"/>
          <w:vertAlign w:val="subscript"/>
        </w:rPr>
      </w:pPr>
      <w:r w:rsidRPr="00E125C9">
        <w:rPr>
          <w:rFonts w:ascii="Times New Roman" w:hAnsi="Times New Roman" w:cs="Times New Roman"/>
          <w:sz w:val="20"/>
          <w:szCs w:val="20"/>
        </w:rPr>
        <w:t xml:space="preserve">Defects proposed by Park and Olander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&lt;EndNote&gt;&lt;Cite&gt;&lt;Author&gt;Park&lt;/Author&gt;&lt;Year&gt;1990&lt;/Year&gt;&lt;RecNum&gt;16&lt;/RecNum&gt;&lt;DisplayText&gt;[33]&lt;/DisplayText&gt;&lt;record&gt;&lt;rec-number&gt;16&lt;/rec-number&gt;&lt;foreign-keys&gt;&lt;key app="EN" db-id="zwrv2rtvf20fpqewx5dpvdwaf5tftew9vfwa"&gt;16&lt;/key&gt;&lt;/foreign-keys&gt;&lt;ref-type name="Journal Article"&gt;17&lt;/ref-type&gt;&lt;contributors&gt;&lt;authors&gt;&lt;author&gt;Park, K.&lt;/author&gt;&lt;author&gt;Olander, D.R.&lt;/author&gt;&lt;/authors&gt;&lt;/contributors&gt;&lt;titles&gt;&lt;secondary-title&gt;High Temperature Science&lt;/secondary-title&gt;&lt;/titles&gt;&lt;periodical&gt;&lt;full-title&gt;High Temperature Science&lt;/full-title&gt;&lt;/periodical&gt;&lt;pages&gt;203-222&lt;/pages&gt;&lt;volume&gt;29&lt;/volume&gt;&lt;dates&gt;&lt;year&gt;1990&lt;/year&gt;&lt;/dates&gt;&lt;urls&gt;&lt;/urls&gt;&lt;/record&gt;&lt;/Cite&gt;&lt;/EndNote&gt;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33" w:tooltip="Park, 1990 #16" w:history="1">
        <w:r w:rsidR="00782583" w:rsidRPr="00E125C9">
          <w:rPr>
            <w:rFonts w:ascii="Times New Roman" w:hAnsi="Times New Roman" w:cs="Times New Roman"/>
            <w:noProof/>
            <w:sz w:val="20"/>
            <w:szCs w:val="20"/>
          </w:rPr>
          <w:t>33</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for their UO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thermochemical model using Kröger-Vink for point defects and a new notation for clustering.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358"/>
        <w:gridCol w:w="4050"/>
        <w:gridCol w:w="2448"/>
      </w:tblGrid>
      <w:tr w:rsidR="00512C92" w:rsidRPr="00E125C9" w14:paraId="2832F46F" w14:textId="77777777" w:rsidTr="00891487">
        <w:tc>
          <w:tcPr>
            <w:tcW w:w="2358" w:type="dxa"/>
            <w:tcBorders>
              <w:top w:val="single" w:sz="4" w:space="0" w:color="auto"/>
              <w:bottom w:val="single" w:sz="4" w:space="0" w:color="auto"/>
            </w:tcBorders>
            <w:shd w:val="clear" w:color="auto" w:fill="FFFFFF" w:themeFill="background1"/>
            <w:vAlign w:val="center"/>
          </w:tcPr>
          <w:p w14:paraId="370E30C6"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Notation</w:t>
            </w:r>
          </w:p>
        </w:tc>
        <w:tc>
          <w:tcPr>
            <w:tcW w:w="4050" w:type="dxa"/>
            <w:tcBorders>
              <w:top w:val="single" w:sz="4" w:space="0" w:color="auto"/>
              <w:bottom w:val="single" w:sz="4" w:space="0" w:color="auto"/>
            </w:tcBorders>
            <w:shd w:val="clear" w:color="auto" w:fill="FFFFFF" w:themeFill="background1"/>
            <w:vAlign w:val="center"/>
          </w:tcPr>
          <w:p w14:paraId="3671E775"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Definition</w:t>
            </w:r>
          </w:p>
        </w:tc>
        <w:tc>
          <w:tcPr>
            <w:tcW w:w="2448" w:type="dxa"/>
            <w:tcBorders>
              <w:top w:val="single" w:sz="4" w:space="0" w:color="auto"/>
              <w:bottom w:val="single" w:sz="4" w:space="0" w:color="auto"/>
            </w:tcBorders>
            <w:shd w:val="clear" w:color="auto" w:fill="FFFFFF" w:themeFill="background1"/>
          </w:tcPr>
          <w:p w14:paraId="4AC950F0"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Effective Charge</w:t>
            </w:r>
          </w:p>
        </w:tc>
      </w:tr>
      <w:tr w:rsidR="00512C92" w:rsidRPr="00E125C9" w14:paraId="6B81BAFB" w14:textId="77777777" w:rsidTr="00891487">
        <w:tc>
          <w:tcPr>
            <w:tcW w:w="2358" w:type="dxa"/>
            <w:tcBorders>
              <w:top w:val="single" w:sz="4" w:space="0" w:color="auto"/>
            </w:tcBorders>
            <w:shd w:val="clear" w:color="auto" w:fill="FFFFFF" w:themeFill="background1"/>
            <w:vAlign w:val="center"/>
          </w:tcPr>
          <w:p w14:paraId="45D819B8"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0"/>
                <w:sz w:val="24"/>
                <w:szCs w:val="24"/>
              </w:rPr>
              <w:drawing>
                <wp:inline distT="0" distB="0" distL="0" distR="0" wp14:anchorId="65F1B1B0" wp14:editId="043AA979">
                  <wp:extent cx="590550" cy="24765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0550" cy="247650"/>
                          </a:xfrm>
                          <a:prstGeom prst="rect">
                            <a:avLst/>
                          </a:prstGeom>
                          <a:noFill/>
                          <a:ln>
                            <a:noFill/>
                          </a:ln>
                        </pic:spPr>
                      </pic:pic>
                    </a:graphicData>
                  </a:graphic>
                </wp:inline>
              </w:drawing>
            </w:r>
          </w:p>
        </w:tc>
        <w:tc>
          <w:tcPr>
            <w:tcW w:w="4050" w:type="dxa"/>
            <w:tcBorders>
              <w:top w:val="single" w:sz="4" w:space="0" w:color="auto"/>
            </w:tcBorders>
            <w:shd w:val="clear" w:color="auto" w:fill="FFFFFF" w:themeFill="background1"/>
            <w:vAlign w:val="center"/>
          </w:tcPr>
          <w:p w14:paraId="0E5F880E"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Willis defect</w:t>
            </w:r>
          </w:p>
        </w:tc>
        <w:tc>
          <w:tcPr>
            <w:tcW w:w="2448" w:type="dxa"/>
            <w:tcBorders>
              <w:top w:val="single" w:sz="4" w:space="0" w:color="auto"/>
            </w:tcBorders>
            <w:shd w:val="clear" w:color="auto" w:fill="FFFFFF" w:themeFill="background1"/>
          </w:tcPr>
          <w:p w14:paraId="01F33D42"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-1</w:t>
            </w:r>
          </w:p>
        </w:tc>
      </w:tr>
      <w:tr w:rsidR="00512C92" w:rsidRPr="00E125C9" w14:paraId="1CC78BD9" w14:textId="77777777" w:rsidTr="00891487">
        <w:tc>
          <w:tcPr>
            <w:tcW w:w="2358" w:type="dxa"/>
            <w:shd w:val="clear" w:color="auto" w:fill="FFFFFF" w:themeFill="background1"/>
            <w:vAlign w:val="center"/>
          </w:tcPr>
          <w:p w14:paraId="6AEF1D41"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2"/>
                <w:sz w:val="24"/>
                <w:szCs w:val="24"/>
              </w:rPr>
              <w:drawing>
                <wp:inline distT="0" distB="0" distL="0" distR="0" wp14:anchorId="59843616" wp14:editId="401BCD7F">
                  <wp:extent cx="247650" cy="2286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p>
        </w:tc>
        <w:tc>
          <w:tcPr>
            <w:tcW w:w="4050" w:type="dxa"/>
            <w:shd w:val="clear" w:color="auto" w:fill="FFFFFF" w:themeFill="background1"/>
            <w:vAlign w:val="center"/>
          </w:tcPr>
          <w:p w14:paraId="724230EF"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 (hole)</w:t>
            </w:r>
          </w:p>
        </w:tc>
        <w:tc>
          <w:tcPr>
            <w:tcW w:w="2448" w:type="dxa"/>
            <w:shd w:val="clear" w:color="auto" w:fill="FFFFFF" w:themeFill="background1"/>
          </w:tcPr>
          <w:p w14:paraId="705C376F"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+1</w:t>
            </w:r>
          </w:p>
        </w:tc>
      </w:tr>
      <w:tr w:rsidR="00512C92" w:rsidRPr="00E125C9" w14:paraId="73130008" w14:textId="77777777" w:rsidTr="00891487">
        <w:tc>
          <w:tcPr>
            <w:tcW w:w="2358" w:type="dxa"/>
            <w:shd w:val="clear" w:color="auto" w:fill="FFFFFF" w:themeFill="background1"/>
            <w:vAlign w:val="center"/>
          </w:tcPr>
          <w:p w14:paraId="2E4CB450"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2"/>
                <w:sz w:val="24"/>
                <w:szCs w:val="24"/>
              </w:rPr>
              <w:drawing>
                <wp:inline distT="0" distB="0" distL="0" distR="0" wp14:anchorId="05A7635F" wp14:editId="019BEC03">
                  <wp:extent cx="247650" cy="2476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4050" w:type="dxa"/>
            <w:shd w:val="clear" w:color="auto" w:fill="FFFFFF" w:themeFill="background1"/>
            <w:vAlign w:val="center"/>
          </w:tcPr>
          <w:p w14:paraId="4FAE288B"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 xml:space="preserve">3+ </w:t>
            </w:r>
            <w:r w:rsidRPr="00E125C9">
              <w:rPr>
                <w:rFonts w:ascii="Times New Roman" w:hAnsi="Times New Roman" w:cs="Times New Roman"/>
                <w:sz w:val="24"/>
                <w:szCs w:val="24"/>
              </w:rPr>
              <w:t>(polaron)</w:t>
            </w:r>
          </w:p>
        </w:tc>
        <w:tc>
          <w:tcPr>
            <w:tcW w:w="2448" w:type="dxa"/>
            <w:shd w:val="clear" w:color="auto" w:fill="FFFFFF" w:themeFill="background1"/>
          </w:tcPr>
          <w:p w14:paraId="67564146"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-1</w:t>
            </w:r>
          </w:p>
        </w:tc>
      </w:tr>
      <w:tr w:rsidR="00512C92" w:rsidRPr="00E125C9" w14:paraId="551FFCDA" w14:textId="77777777" w:rsidTr="00891487">
        <w:tc>
          <w:tcPr>
            <w:tcW w:w="2358" w:type="dxa"/>
            <w:shd w:val="clear" w:color="auto" w:fill="FFFFFF" w:themeFill="background1"/>
            <w:vAlign w:val="center"/>
          </w:tcPr>
          <w:p w14:paraId="3AF5186F"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0"/>
                <w:sz w:val="24"/>
                <w:szCs w:val="24"/>
              </w:rPr>
              <w:drawing>
                <wp:inline distT="0" distB="0" distL="0" distR="0" wp14:anchorId="55B9E0EB" wp14:editId="56F66931">
                  <wp:extent cx="742950" cy="2476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42950" cy="247650"/>
                          </a:xfrm>
                          <a:prstGeom prst="rect">
                            <a:avLst/>
                          </a:prstGeom>
                          <a:noFill/>
                          <a:ln>
                            <a:noFill/>
                          </a:ln>
                        </pic:spPr>
                      </pic:pic>
                    </a:graphicData>
                  </a:graphic>
                </wp:inline>
              </w:drawing>
            </w:r>
          </w:p>
        </w:tc>
        <w:tc>
          <w:tcPr>
            <w:tcW w:w="4050" w:type="dxa"/>
            <w:shd w:val="clear" w:color="auto" w:fill="FFFFFF" w:themeFill="background1"/>
            <w:vAlign w:val="center"/>
          </w:tcPr>
          <w:p w14:paraId="67B738F5"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Vacancy dimer</w:t>
            </w:r>
          </w:p>
        </w:tc>
        <w:tc>
          <w:tcPr>
            <w:tcW w:w="2448" w:type="dxa"/>
            <w:shd w:val="clear" w:color="auto" w:fill="FFFFFF" w:themeFill="background1"/>
          </w:tcPr>
          <w:p w14:paraId="7B10F8A6"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+2</w:t>
            </w:r>
          </w:p>
        </w:tc>
      </w:tr>
      <w:tr w:rsidR="00512C92" w:rsidRPr="00E125C9" w14:paraId="01679A70" w14:textId="77777777" w:rsidTr="00891487">
        <w:tc>
          <w:tcPr>
            <w:tcW w:w="2358" w:type="dxa"/>
            <w:shd w:val="clear" w:color="auto" w:fill="FFFFFF" w:themeFill="background1"/>
            <w:vAlign w:val="center"/>
          </w:tcPr>
          <w:p w14:paraId="47341D79"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2"/>
                <w:sz w:val="24"/>
                <w:szCs w:val="24"/>
              </w:rPr>
              <w:drawing>
                <wp:inline distT="0" distB="0" distL="0" distR="0" wp14:anchorId="462E6F97" wp14:editId="7E7BD82E">
                  <wp:extent cx="247650" cy="2286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p>
        </w:tc>
        <w:tc>
          <w:tcPr>
            <w:tcW w:w="4050" w:type="dxa"/>
            <w:shd w:val="clear" w:color="auto" w:fill="FFFFFF" w:themeFill="background1"/>
            <w:vAlign w:val="center"/>
          </w:tcPr>
          <w:p w14:paraId="355B8279"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Octahedrally coordinated oxygen</w:t>
            </w:r>
          </w:p>
        </w:tc>
        <w:tc>
          <w:tcPr>
            <w:tcW w:w="2448" w:type="dxa"/>
            <w:shd w:val="clear" w:color="auto" w:fill="FFFFFF" w:themeFill="background1"/>
          </w:tcPr>
          <w:p w14:paraId="12A93BCB"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-2</w:t>
            </w:r>
          </w:p>
        </w:tc>
      </w:tr>
      <w:tr w:rsidR="00512C92" w:rsidRPr="00E125C9" w14:paraId="65DC2776" w14:textId="77777777" w:rsidTr="00891487">
        <w:tc>
          <w:tcPr>
            <w:tcW w:w="2358" w:type="dxa"/>
            <w:tcBorders>
              <w:bottom w:val="single" w:sz="4" w:space="0" w:color="auto"/>
            </w:tcBorders>
            <w:shd w:val="clear" w:color="auto" w:fill="FFFFFF" w:themeFill="background1"/>
            <w:vAlign w:val="center"/>
          </w:tcPr>
          <w:p w14:paraId="7E9C7D4C"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2"/>
                <w:sz w:val="24"/>
                <w:szCs w:val="24"/>
              </w:rPr>
              <w:drawing>
                <wp:inline distT="0" distB="0" distL="0" distR="0" wp14:anchorId="7021653A" wp14:editId="4C356053">
                  <wp:extent cx="247650" cy="2286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p>
        </w:tc>
        <w:tc>
          <w:tcPr>
            <w:tcW w:w="4050" w:type="dxa"/>
            <w:tcBorders>
              <w:bottom w:val="single" w:sz="4" w:space="0" w:color="auto"/>
            </w:tcBorders>
            <w:shd w:val="clear" w:color="auto" w:fill="FFFFFF" w:themeFill="background1"/>
            <w:vAlign w:val="center"/>
          </w:tcPr>
          <w:p w14:paraId="547FB8CE"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Octahedrally coordinated vacancy</w:t>
            </w:r>
          </w:p>
        </w:tc>
        <w:tc>
          <w:tcPr>
            <w:tcW w:w="2448" w:type="dxa"/>
            <w:tcBorders>
              <w:bottom w:val="single" w:sz="4" w:space="0" w:color="auto"/>
            </w:tcBorders>
            <w:shd w:val="clear" w:color="auto" w:fill="FFFFFF" w:themeFill="background1"/>
          </w:tcPr>
          <w:p w14:paraId="42E1A74E"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w:t>
            </w:r>
          </w:p>
        </w:tc>
      </w:tr>
    </w:tbl>
    <w:p w14:paraId="49E2C8B0" w14:textId="77777777" w:rsidR="00512C92" w:rsidRPr="00E125C9" w:rsidRDefault="00512C92" w:rsidP="00512C92">
      <w:pPr>
        <w:spacing w:line="360" w:lineRule="auto"/>
        <w:ind w:firstLine="720"/>
        <w:jc w:val="both"/>
        <w:rPr>
          <w:rFonts w:ascii="Times New Roman" w:hAnsi="Times New Roman" w:cs="Times New Roman"/>
          <w:sz w:val="24"/>
          <w:szCs w:val="24"/>
        </w:rPr>
      </w:pPr>
    </w:p>
    <w:p w14:paraId="1C39D438" w14:textId="77777777" w:rsidR="00512C92" w:rsidRPr="00E125C9" w:rsidRDefault="00512C92" w:rsidP="00512C92">
      <w:pPr>
        <w:spacing w:line="360" w:lineRule="auto"/>
        <w:ind w:firstLine="720"/>
        <w:jc w:val="both"/>
        <w:rPr>
          <w:rFonts w:ascii="Times New Roman" w:hAnsi="Times New Roman" w:cs="Times New Roman"/>
          <w:sz w:val="24"/>
          <w:szCs w:val="24"/>
        </w:rPr>
      </w:pPr>
    </w:p>
    <w:p w14:paraId="718F185F" w14:textId="77777777" w:rsidR="00512C92" w:rsidRPr="00E125C9" w:rsidRDefault="00512C92" w:rsidP="00512C92">
      <w:pPr>
        <w:spacing w:line="360" w:lineRule="auto"/>
        <w:ind w:firstLine="720"/>
        <w:jc w:val="both"/>
        <w:rPr>
          <w:rFonts w:ascii="Times New Roman" w:hAnsi="Times New Roman" w:cs="Times New Roman"/>
          <w:sz w:val="24"/>
          <w:szCs w:val="24"/>
        </w:rPr>
      </w:pPr>
    </w:p>
    <w:p w14:paraId="19A6DEEA" w14:textId="77777777" w:rsidR="00512C92" w:rsidRPr="00E125C9" w:rsidRDefault="00512C92" w:rsidP="00512C92">
      <w:pPr>
        <w:spacing w:line="360" w:lineRule="auto"/>
        <w:ind w:firstLine="720"/>
        <w:jc w:val="both"/>
        <w:rPr>
          <w:rFonts w:ascii="Times New Roman" w:hAnsi="Times New Roman" w:cs="Times New Roman"/>
          <w:sz w:val="24"/>
          <w:szCs w:val="24"/>
        </w:rPr>
      </w:pPr>
    </w:p>
    <w:p w14:paraId="31C267CA" w14:textId="77777777" w:rsidR="00512C92" w:rsidRPr="00E125C9" w:rsidRDefault="00512C92" w:rsidP="00512C92">
      <w:pPr>
        <w:spacing w:line="360" w:lineRule="auto"/>
        <w:ind w:left="-720" w:firstLine="720"/>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36BD2C8A" wp14:editId="1262828D">
            <wp:extent cx="5486400" cy="412394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486400" cy="4123944"/>
                    </a:xfrm>
                    <a:prstGeom prst="rect">
                      <a:avLst/>
                    </a:prstGeom>
                    <a:noFill/>
                  </pic:spPr>
                </pic:pic>
              </a:graphicData>
            </a:graphic>
          </wp:inline>
        </w:drawing>
      </w:r>
    </w:p>
    <w:p w14:paraId="0A146D61" w14:textId="77777777" w:rsidR="00512C92" w:rsidRPr="00E125C9" w:rsidRDefault="00512C92" w:rsidP="00512C92">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3.3.</w:t>
      </w:r>
      <w:proofErr w:type="gramEnd"/>
      <w:r w:rsidRPr="00E125C9">
        <w:rPr>
          <w:rFonts w:ascii="Times New Roman" w:hAnsi="Times New Roman" w:cs="Times New Roman"/>
          <w:sz w:val="20"/>
          <w:szCs w:val="20"/>
        </w:rPr>
        <w:t xml:space="preserve"> Simple octahedrally coordinated interstitials (a), the di-interstitial (b), and the cuboctahedral cluster (c).  In (a) and (b), the open circles are tetrahedrally coordinated ‘normal’ O sites, the dark filled circles </w:t>
      </w:r>
      <w:proofErr w:type="gramStart"/>
      <w:r w:rsidRPr="00E125C9">
        <w:rPr>
          <w:rFonts w:ascii="Times New Roman" w:hAnsi="Times New Roman" w:cs="Times New Roman"/>
          <w:sz w:val="20"/>
          <w:szCs w:val="20"/>
        </w:rPr>
        <w:t>represent</w:t>
      </w:r>
      <w:proofErr w:type="gramEnd"/>
      <w:r w:rsidRPr="00E125C9">
        <w:rPr>
          <w:rFonts w:ascii="Times New Roman" w:hAnsi="Times New Roman" w:cs="Times New Roman"/>
          <w:sz w:val="20"/>
          <w:szCs w:val="20"/>
        </w:rPr>
        <w:t xml:space="preserve"> U atoms and the light filled circles delineated by dashes are octahedrally coordinated O interstitials.  The U atoms (dark circles) relative to the O cluster positions (open circles) are shown in (c).</w:t>
      </w:r>
    </w:p>
    <w:p w14:paraId="4CB4D02B" w14:textId="77777777" w:rsidR="00512C92" w:rsidRPr="00E125C9" w:rsidRDefault="00512C92" w:rsidP="00512C92">
      <w:pPr>
        <w:spacing w:line="360" w:lineRule="auto"/>
        <w:jc w:val="both"/>
        <w:rPr>
          <w:rFonts w:ascii="Times New Roman" w:hAnsi="Times New Roman" w:cs="Times New Roman"/>
          <w:sz w:val="24"/>
          <w:szCs w:val="24"/>
        </w:rPr>
      </w:pPr>
    </w:p>
    <w:p w14:paraId="4FA2E8B9" w14:textId="77777777" w:rsidR="00512C92" w:rsidRPr="00E125C9" w:rsidRDefault="00512C92" w:rsidP="00512C92">
      <w:pPr>
        <w:spacing w:line="360" w:lineRule="auto"/>
        <w:jc w:val="both"/>
        <w:rPr>
          <w:rFonts w:ascii="Times New Roman" w:hAnsi="Times New Roman" w:cs="Times New Roman"/>
          <w:sz w:val="24"/>
          <w:szCs w:val="24"/>
        </w:rPr>
      </w:pPr>
    </w:p>
    <w:p w14:paraId="37C6D8A6" w14:textId="77777777" w:rsidR="00512C92" w:rsidRPr="00E125C9" w:rsidRDefault="00512C92" w:rsidP="00512C92">
      <w:pPr>
        <w:spacing w:line="360" w:lineRule="auto"/>
        <w:jc w:val="both"/>
        <w:rPr>
          <w:rFonts w:ascii="Times New Roman" w:hAnsi="Times New Roman" w:cs="Times New Roman"/>
          <w:sz w:val="24"/>
          <w:szCs w:val="24"/>
        </w:rPr>
      </w:pPr>
    </w:p>
    <w:p w14:paraId="6272312B" w14:textId="77777777" w:rsidR="00512C92" w:rsidRPr="00E125C9" w:rsidRDefault="00512C92" w:rsidP="00512C92">
      <w:pPr>
        <w:spacing w:line="360" w:lineRule="auto"/>
        <w:jc w:val="both"/>
        <w:rPr>
          <w:rFonts w:ascii="Times New Roman" w:hAnsi="Times New Roman" w:cs="Times New Roman"/>
          <w:sz w:val="24"/>
          <w:szCs w:val="24"/>
        </w:rPr>
      </w:pPr>
    </w:p>
    <w:p w14:paraId="51D528CB" w14:textId="77777777" w:rsidR="00512C92" w:rsidRPr="00E125C9" w:rsidRDefault="00512C92" w:rsidP="00512C92">
      <w:pPr>
        <w:spacing w:line="360" w:lineRule="auto"/>
        <w:jc w:val="both"/>
        <w:rPr>
          <w:rFonts w:ascii="Times New Roman" w:hAnsi="Times New Roman" w:cs="Times New Roman"/>
          <w:sz w:val="24"/>
          <w:szCs w:val="24"/>
        </w:rPr>
      </w:pPr>
    </w:p>
    <w:p w14:paraId="798ADC58" w14:textId="77777777" w:rsidR="00512C92" w:rsidRPr="00E125C9" w:rsidRDefault="00512C92" w:rsidP="00512C92">
      <w:pPr>
        <w:spacing w:line="360" w:lineRule="auto"/>
        <w:jc w:val="both"/>
        <w:rPr>
          <w:rFonts w:ascii="Times New Roman" w:hAnsi="Times New Roman" w:cs="Times New Roman"/>
          <w:sz w:val="24"/>
          <w:szCs w:val="24"/>
        </w:rPr>
      </w:pPr>
    </w:p>
    <w:p w14:paraId="5F340BAF" w14:textId="77777777" w:rsidR="00512C92" w:rsidRPr="00E125C9" w:rsidRDefault="00512C92" w:rsidP="00512C92">
      <w:pPr>
        <w:spacing w:line="360" w:lineRule="auto"/>
        <w:jc w:val="both"/>
        <w:rPr>
          <w:rFonts w:ascii="Times New Roman" w:hAnsi="Times New Roman" w:cs="Times New Roman"/>
          <w:sz w:val="24"/>
          <w:szCs w:val="24"/>
        </w:rPr>
      </w:pPr>
    </w:p>
    <w:p w14:paraId="6AB1322E" w14:textId="77777777" w:rsidR="00512C92" w:rsidRPr="00E125C9" w:rsidRDefault="00512C92" w:rsidP="00512C92">
      <w:pPr>
        <w:spacing w:line="360" w:lineRule="auto"/>
        <w:jc w:val="both"/>
        <w:rPr>
          <w:rFonts w:ascii="Times New Roman" w:hAnsi="Times New Roman" w:cs="Times New Roman"/>
          <w:sz w:val="24"/>
          <w:szCs w:val="24"/>
        </w:rPr>
      </w:pPr>
    </w:p>
    <w:p w14:paraId="2ADF0759" w14:textId="77777777" w:rsidR="00512C92" w:rsidRPr="00E125C9" w:rsidRDefault="00512C92" w:rsidP="00512C92">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drawing>
          <wp:inline distT="0" distB="0" distL="0" distR="0" wp14:anchorId="68371B95" wp14:editId="252A2475">
            <wp:extent cx="5486400" cy="25237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86400" cy="2523744"/>
                    </a:xfrm>
                    <a:prstGeom prst="rect">
                      <a:avLst/>
                    </a:prstGeom>
                    <a:noFill/>
                  </pic:spPr>
                </pic:pic>
              </a:graphicData>
            </a:graphic>
          </wp:inline>
        </w:drawing>
      </w:r>
    </w:p>
    <w:p w14:paraId="4929A5BE" w14:textId="77777777" w:rsidR="00512C92" w:rsidRPr="00E125C9" w:rsidRDefault="00512C92" w:rsidP="00512C92">
      <w:pPr>
        <w:spacing w:line="240" w:lineRule="auto"/>
        <w:jc w:val="both"/>
        <w:rPr>
          <w:rFonts w:ascii="Times New Roman" w:hAnsi="Times New Roman" w:cs="Times New Roman"/>
          <w:sz w:val="24"/>
          <w:szCs w:val="24"/>
        </w:rPr>
      </w:pPr>
      <w:proofErr w:type="gramStart"/>
      <w:r w:rsidRPr="00E125C9">
        <w:rPr>
          <w:rFonts w:ascii="Times New Roman" w:hAnsi="Times New Roman" w:cs="Times New Roman"/>
          <w:b/>
          <w:sz w:val="20"/>
          <w:szCs w:val="20"/>
        </w:rPr>
        <w:t>Fig. 3.4.</w:t>
      </w:r>
      <w:proofErr w:type="gramEnd"/>
      <w:r w:rsidRPr="00E125C9">
        <w:rPr>
          <w:rFonts w:ascii="Times New Roman" w:hAnsi="Times New Roman" w:cs="Times New Roman"/>
          <w:sz w:val="20"/>
          <w:szCs w:val="20"/>
        </w:rPr>
        <w:t xml:space="preserve"> Gibbs curves from the ideal solution model as a function of composition for </w:t>
      </w:r>
      <w:proofErr w:type="gramStart"/>
      <w:r w:rsidRPr="00E125C9">
        <w:rPr>
          <w:rFonts w:ascii="Times New Roman" w:hAnsi="Times New Roman" w:cs="Times New Roman"/>
          <w:sz w:val="20"/>
          <w:szCs w:val="20"/>
        </w:rPr>
        <w:t>the α</w:t>
      </w:r>
      <w:proofErr w:type="gramEnd"/>
      <w:r w:rsidRPr="00E125C9">
        <w:rPr>
          <w:rFonts w:ascii="Times New Roman" w:hAnsi="Times New Roman" w:cs="Times New Roman"/>
          <w:sz w:val="20"/>
          <w:szCs w:val="20"/>
        </w:rPr>
        <w:t xml:space="preserve"> and β phases in the hypothetical a-b and a-c systems.  The dashed lines represent “extrapolations” into the unstable phase regions.  The difference between the extrapolated end points and the pure stable phase is the lattice stability.  Note that the lattice stability for pure </w:t>
      </w:r>
      <w:r w:rsidRPr="00E125C9">
        <w:rPr>
          <w:rFonts w:ascii="Times New Roman" w:hAnsi="Times New Roman" w:cs="Times New Roman"/>
          <w:i/>
          <w:sz w:val="20"/>
          <w:szCs w:val="20"/>
        </w:rPr>
        <w:t>a</w:t>
      </w:r>
      <w:r w:rsidRPr="00E125C9">
        <w:rPr>
          <w:rFonts w:ascii="Times New Roman" w:hAnsi="Times New Roman" w:cs="Times New Roman"/>
          <w:sz w:val="20"/>
          <w:szCs w:val="20"/>
        </w:rPr>
        <w:t xml:space="preserve"> in both the </w:t>
      </w:r>
      <w:r w:rsidRPr="00E125C9">
        <w:rPr>
          <w:rFonts w:ascii="Times New Roman" w:hAnsi="Times New Roman" w:cs="Times New Roman"/>
          <w:i/>
          <w:sz w:val="20"/>
          <w:szCs w:val="20"/>
        </w:rPr>
        <w:t>a-b</w:t>
      </w:r>
      <w:r w:rsidRPr="00E125C9">
        <w:rPr>
          <w:rFonts w:ascii="Times New Roman" w:hAnsi="Times New Roman" w:cs="Times New Roman"/>
          <w:sz w:val="20"/>
          <w:szCs w:val="20"/>
        </w:rPr>
        <w:t xml:space="preserve"> and </w:t>
      </w:r>
      <w:r w:rsidRPr="00E125C9">
        <w:rPr>
          <w:rFonts w:ascii="Times New Roman" w:hAnsi="Times New Roman" w:cs="Times New Roman"/>
          <w:i/>
          <w:sz w:val="20"/>
          <w:szCs w:val="20"/>
        </w:rPr>
        <w:t>a-c</w:t>
      </w:r>
      <w:r w:rsidRPr="00E125C9">
        <w:rPr>
          <w:rFonts w:ascii="Times New Roman" w:hAnsi="Times New Roman" w:cs="Times New Roman"/>
          <w:sz w:val="20"/>
          <w:szCs w:val="20"/>
        </w:rPr>
        <w:t xml:space="preserve"> binaries are the same, i.e. the </w:t>
      </w:r>
      <w:r w:rsidRPr="00E125C9">
        <w:rPr>
          <w:rFonts w:ascii="Times New Roman" w:hAnsi="Times New Roman" w:cs="Times New Roman"/>
          <w:i/>
          <w:sz w:val="20"/>
          <w:szCs w:val="20"/>
        </w:rPr>
        <w:t>G</w:t>
      </w:r>
      <w:r w:rsidRPr="00E125C9">
        <w:rPr>
          <w:rFonts w:ascii="Times New Roman" w:hAnsi="Times New Roman" w:cs="Times New Roman"/>
          <w:i/>
          <w:sz w:val="20"/>
          <w:szCs w:val="20"/>
          <w:vertAlign w:val="superscript"/>
        </w:rPr>
        <w:t>α→β</w:t>
      </w:r>
      <w:r w:rsidRPr="00E125C9">
        <w:rPr>
          <w:rFonts w:ascii="Times New Roman" w:hAnsi="Times New Roman" w:cs="Times New Roman"/>
          <w:vertAlign w:val="superscript"/>
        </w:rPr>
        <w:t xml:space="preserve"> </w:t>
      </w:r>
      <w:r w:rsidRPr="00E125C9">
        <w:rPr>
          <w:rFonts w:ascii="Times New Roman" w:hAnsi="Times New Roman" w:cs="Times New Roman"/>
          <w:sz w:val="20"/>
          <w:szCs w:val="20"/>
        </w:rPr>
        <w:t>value is independent of the system.</w:t>
      </w:r>
    </w:p>
    <w:p w14:paraId="5DC83DA4" w14:textId="77777777" w:rsidR="00512C92" w:rsidRPr="00E125C9" w:rsidRDefault="00512C92" w:rsidP="00512C92">
      <w:pPr>
        <w:spacing w:line="360" w:lineRule="auto"/>
        <w:jc w:val="both"/>
        <w:rPr>
          <w:rFonts w:ascii="Times New Roman" w:hAnsi="Times New Roman" w:cs="Times New Roman"/>
          <w:sz w:val="24"/>
          <w:szCs w:val="24"/>
        </w:rPr>
      </w:pPr>
    </w:p>
    <w:p w14:paraId="4DD8141E" w14:textId="77777777" w:rsidR="00512C92" w:rsidRDefault="00512C92" w:rsidP="00512C92">
      <w:pPr>
        <w:spacing w:line="360" w:lineRule="auto"/>
        <w:ind w:firstLine="720"/>
        <w:jc w:val="both"/>
        <w:rPr>
          <w:rFonts w:ascii="Times New Roman" w:hAnsi="Times New Roman" w:cs="Times New Roman"/>
          <w:sz w:val="24"/>
          <w:szCs w:val="24"/>
        </w:rPr>
      </w:pPr>
    </w:p>
    <w:p w14:paraId="5CC5639C" w14:textId="77777777" w:rsidR="00512C92" w:rsidRDefault="00512C92" w:rsidP="00512C92">
      <w:pPr>
        <w:spacing w:line="360" w:lineRule="auto"/>
        <w:ind w:firstLine="720"/>
        <w:jc w:val="both"/>
        <w:rPr>
          <w:rFonts w:ascii="Times New Roman" w:hAnsi="Times New Roman" w:cs="Times New Roman"/>
          <w:sz w:val="24"/>
          <w:szCs w:val="24"/>
        </w:rPr>
      </w:pPr>
    </w:p>
    <w:p w14:paraId="1B8B3FF9" w14:textId="77777777" w:rsidR="00512C92" w:rsidRDefault="00512C92" w:rsidP="00512C92">
      <w:pPr>
        <w:spacing w:line="360" w:lineRule="auto"/>
        <w:ind w:firstLine="720"/>
        <w:jc w:val="both"/>
        <w:rPr>
          <w:rFonts w:ascii="Times New Roman" w:hAnsi="Times New Roman" w:cs="Times New Roman"/>
          <w:sz w:val="24"/>
          <w:szCs w:val="24"/>
        </w:rPr>
      </w:pPr>
    </w:p>
    <w:p w14:paraId="4822074D" w14:textId="77777777" w:rsidR="00512C92" w:rsidRDefault="00512C92" w:rsidP="00512C92">
      <w:pPr>
        <w:spacing w:line="360" w:lineRule="auto"/>
        <w:ind w:firstLine="720"/>
        <w:jc w:val="both"/>
        <w:rPr>
          <w:rFonts w:ascii="Times New Roman" w:hAnsi="Times New Roman" w:cs="Times New Roman"/>
          <w:sz w:val="24"/>
          <w:szCs w:val="24"/>
        </w:rPr>
      </w:pPr>
    </w:p>
    <w:p w14:paraId="5C7EF8A0" w14:textId="77777777" w:rsidR="00512C92" w:rsidRDefault="00512C92" w:rsidP="00512C92">
      <w:pPr>
        <w:spacing w:line="360" w:lineRule="auto"/>
        <w:ind w:firstLine="720"/>
        <w:jc w:val="both"/>
        <w:rPr>
          <w:rFonts w:ascii="Times New Roman" w:hAnsi="Times New Roman" w:cs="Times New Roman"/>
          <w:sz w:val="24"/>
          <w:szCs w:val="24"/>
        </w:rPr>
      </w:pPr>
    </w:p>
    <w:p w14:paraId="0E15024C" w14:textId="77777777" w:rsidR="00512C92" w:rsidRDefault="00512C92" w:rsidP="00512C92">
      <w:pPr>
        <w:spacing w:line="360" w:lineRule="auto"/>
        <w:ind w:firstLine="720"/>
        <w:jc w:val="both"/>
        <w:rPr>
          <w:rFonts w:ascii="Times New Roman" w:hAnsi="Times New Roman" w:cs="Times New Roman"/>
          <w:sz w:val="24"/>
          <w:szCs w:val="24"/>
        </w:rPr>
      </w:pPr>
    </w:p>
    <w:p w14:paraId="5705CDDD" w14:textId="77777777" w:rsidR="00512C92" w:rsidRDefault="00512C92" w:rsidP="00512C92">
      <w:pPr>
        <w:spacing w:line="360" w:lineRule="auto"/>
        <w:ind w:firstLine="720"/>
        <w:jc w:val="both"/>
        <w:rPr>
          <w:rFonts w:ascii="Times New Roman" w:hAnsi="Times New Roman" w:cs="Times New Roman"/>
          <w:sz w:val="24"/>
          <w:szCs w:val="24"/>
        </w:rPr>
      </w:pPr>
    </w:p>
    <w:p w14:paraId="14B7703A" w14:textId="77777777" w:rsidR="00512C92" w:rsidRDefault="00512C92" w:rsidP="00512C92">
      <w:pPr>
        <w:spacing w:line="360" w:lineRule="auto"/>
        <w:ind w:firstLine="720"/>
        <w:jc w:val="both"/>
        <w:rPr>
          <w:rFonts w:ascii="Times New Roman" w:hAnsi="Times New Roman" w:cs="Times New Roman"/>
          <w:sz w:val="24"/>
          <w:szCs w:val="24"/>
        </w:rPr>
      </w:pPr>
    </w:p>
    <w:p w14:paraId="62411D58" w14:textId="5A641DCC" w:rsidR="00D24770" w:rsidRPr="00E125C9" w:rsidRDefault="00D24770" w:rsidP="00512C92">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lastRenderedPageBreak/>
        <w:t xml:space="preserve">Lanthanides (Ln) </w:t>
      </w:r>
      <w:r w:rsidR="00ED07BE" w:rsidRPr="00E125C9">
        <w:rPr>
          <w:rFonts w:ascii="Times New Roman" w:hAnsi="Times New Roman" w:cs="Times New Roman"/>
          <w:sz w:val="24"/>
          <w:szCs w:val="24"/>
        </w:rPr>
        <w:t xml:space="preserve">and </w:t>
      </w:r>
      <w:r w:rsidRPr="00E125C9">
        <w:rPr>
          <w:rFonts w:ascii="Times New Roman" w:hAnsi="Times New Roman" w:cs="Times New Roman"/>
          <w:sz w:val="24"/>
          <w:szCs w:val="24"/>
        </w:rPr>
        <w:t>Y, with a fixed 3+ valency, do not form a stable dioxide with a fluorite structure.  However, these elements extensively dissolve in the cation sublattice of urania and exist in the fluorite phase as a constituent in the solid solution.  To best model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solid solution using the CEF approach, the </w:t>
      </w:r>
      <w:r w:rsidR="00796110" w:rsidRPr="00E125C9">
        <w:rPr>
          <w:rFonts w:ascii="Times New Roman" w:hAnsi="Times New Roman" w:cs="Times New Roman"/>
          <w:sz w:val="24"/>
          <w:szCs w:val="24"/>
        </w:rPr>
        <w:t>Gibbs energy</w:t>
      </w:r>
      <w:r w:rsidRPr="00E125C9">
        <w:rPr>
          <w:rFonts w:ascii="Times New Roman" w:hAnsi="Times New Roman" w:cs="Times New Roman"/>
          <w:sz w:val="24"/>
          <w:szCs w:val="24"/>
        </w:rPr>
        <w:t xml:space="preserve"> of a fictive “LnO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with a </w:t>
      </w:r>
      <w:r w:rsidR="00D4569B" w:rsidRPr="00E125C9">
        <w:rPr>
          <w:rFonts w:ascii="Times New Roman" w:hAnsi="Times New Roman" w:cs="Times New Roman"/>
          <w:sz w:val="24"/>
          <w:szCs w:val="24"/>
        </w:rPr>
        <w:t>fluorite structure is helpful and is approximated using</w:t>
      </w:r>
      <w:r w:rsidR="00931D9E" w:rsidRPr="00E125C9">
        <w:rPr>
          <w:rFonts w:ascii="Times New Roman" w:hAnsi="Times New Roman" w:cs="Times New Roman"/>
          <w:sz w:val="24"/>
          <w:szCs w:val="24"/>
        </w:rPr>
        <w:t xml:space="preserve"> </w:t>
      </w:r>
      <w:r w:rsidR="00931D9E" w:rsidRPr="00E125C9">
        <w:rPr>
          <w:rFonts w:ascii="Times New Roman" w:hAnsi="Times New Roman" w:cs="Times New Roman"/>
          <w:i/>
          <w:sz w:val="24"/>
          <w:szCs w:val="24"/>
        </w:rPr>
        <w:t>density functional theory</w:t>
      </w:r>
      <w:r w:rsidR="00931D9E" w:rsidRPr="00E125C9">
        <w:rPr>
          <w:rFonts w:ascii="Times New Roman" w:hAnsi="Times New Roman" w:cs="Times New Roman"/>
          <w:sz w:val="24"/>
          <w:szCs w:val="24"/>
        </w:rPr>
        <w:t xml:space="preserve"> (DFT).</w:t>
      </w:r>
    </w:p>
    <w:p w14:paraId="05091BD5" w14:textId="77777777" w:rsidR="00AB7BAB" w:rsidRPr="00E125C9" w:rsidRDefault="00AB7BAB" w:rsidP="00F46E87">
      <w:pPr>
        <w:spacing w:line="360" w:lineRule="auto"/>
        <w:jc w:val="both"/>
        <w:rPr>
          <w:rFonts w:ascii="Times New Roman" w:hAnsi="Times New Roman" w:cs="Times New Roman"/>
          <w:b/>
          <w:i/>
          <w:sz w:val="28"/>
          <w:szCs w:val="24"/>
        </w:rPr>
      </w:pPr>
    </w:p>
    <w:p w14:paraId="2B63222A" w14:textId="095EFE56" w:rsidR="00D24770" w:rsidRPr="00E125C9" w:rsidRDefault="00CA76B8" w:rsidP="00F46E87">
      <w:pPr>
        <w:spacing w:line="360" w:lineRule="auto"/>
        <w:jc w:val="both"/>
        <w:rPr>
          <w:rFonts w:ascii="Times New Roman" w:hAnsi="Times New Roman" w:cs="Times New Roman"/>
          <w:b/>
          <w:i/>
          <w:sz w:val="28"/>
          <w:szCs w:val="24"/>
        </w:rPr>
      </w:pPr>
      <w:r w:rsidRPr="00E125C9">
        <w:rPr>
          <w:rFonts w:ascii="Times New Roman" w:hAnsi="Times New Roman" w:cs="Times New Roman"/>
          <w:b/>
          <w:i/>
          <w:sz w:val="28"/>
          <w:szCs w:val="24"/>
        </w:rPr>
        <w:t>3.3</w:t>
      </w:r>
      <w:r w:rsidR="007D2B92" w:rsidRPr="00E125C9">
        <w:rPr>
          <w:rFonts w:ascii="Times New Roman" w:hAnsi="Times New Roman" w:cs="Times New Roman"/>
          <w:b/>
          <w:i/>
          <w:sz w:val="28"/>
          <w:szCs w:val="24"/>
        </w:rPr>
        <w:t>.1</w:t>
      </w:r>
      <w:r w:rsidR="00D24770" w:rsidRPr="00E125C9">
        <w:rPr>
          <w:rFonts w:ascii="Times New Roman" w:hAnsi="Times New Roman" w:cs="Times New Roman"/>
          <w:b/>
          <w:i/>
          <w:sz w:val="28"/>
          <w:szCs w:val="24"/>
        </w:rPr>
        <w:t xml:space="preserve"> Lattice stabilities from DFT</w:t>
      </w:r>
      <w:r w:rsidR="002F3F37" w:rsidRPr="00E125C9">
        <w:rPr>
          <w:rStyle w:val="FootnoteReference"/>
          <w:rFonts w:ascii="Times New Roman" w:hAnsi="Times New Roman" w:cs="Times New Roman"/>
          <w:b/>
          <w:i/>
          <w:sz w:val="28"/>
          <w:szCs w:val="24"/>
        </w:rPr>
        <w:footnoteReference w:id="1"/>
      </w:r>
    </w:p>
    <w:p w14:paraId="0870A7D3" w14:textId="78EB8D4A" w:rsidR="00CA76B8" w:rsidRPr="00E125C9" w:rsidRDefault="00CA76B8" w:rsidP="00CA76B8">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Ideally, DFT can provide the relative enthalpy for various crystal structures and thus the </w:t>
      </w:r>
      <w:r w:rsidR="00263FDE">
        <w:rPr>
          <w:rFonts w:ascii="Times New Roman" w:hAnsi="Times New Roman" w:cs="Times New Roman"/>
          <w:position w:val="-4"/>
          <w:sz w:val="24"/>
          <w:szCs w:val="24"/>
        </w:rPr>
        <w:pict w14:anchorId="18978163">
          <v:shape id="_x0000_i1055" type="#_x0000_t75" style="width:30pt;height:15.75pt">
            <v:imagedata r:id="rId98" o:title=""/>
          </v:shape>
        </w:pict>
      </w:r>
      <w:r w:rsidRPr="00E125C9">
        <w:rPr>
          <w:rFonts w:ascii="Times New Roman" w:hAnsi="Times New Roman" w:cs="Times New Roman"/>
          <w:sz w:val="24"/>
          <w:szCs w:val="24"/>
        </w:rPr>
        <w:t xml:space="preserve">component of the lattice stability.  This is accomplished by computing the total energy at absolute zero for an assemblage of particles by solving the time-independent Schrödinger equation using simplifying assumptions and approximations.  A popular approach is the Kohn-Sham (K-S) method where the electrons are treated as non-interacting with the same density as that of the real system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&lt;EndNote&gt;&lt;Cite&gt;&lt;Author&gt;Lukas&lt;/Author&gt;&lt;Year&gt;2007&lt;/Year&gt;&lt;RecNum&gt;173&lt;/RecNum&gt;&lt;DisplayText&gt;[50]&lt;/DisplayText&gt;&lt;record&gt;&lt;rec-number&gt;173&lt;/rec-number&gt;&lt;foreign-keys&gt;&lt;key app="EN" db-id="zwrv2rtvf20fpqewx5dpvdwaf5tftew9vfwa"&gt;173&lt;/key&gt;&lt;/foreign-keys&gt;&lt;ref-type name="Book"&gt;6&lt;/ref-type&gt;&lt;contributors&gt;&lt;authors&gt;&lt;author&gt;Lukas, Hans Leo&lt;/author&gt;&lt;author&gt;Fries, Suzana G&lt;/author&gt;&lt;author&gt;Sundman, Bo&lt;/author&gt;&lt;/authors&gt;&lt;/contributors&gt;&lt;titles&gt;&lt;title&gt;Computational thermodynamics: the Calphad method&lt;/title&gt;&lt;/titles&gt;&lt;volume&gt;131&lt;/volume&gt;&lt;dates&gt;&lt;year&gt;2007&lt;/year&gt;&lt;/dates&gt;&lt;publisher&gt;Cambridge university press Cambridge&lt;/publisher&gt;&lt;urls&gt;&lt;/urls&gt;&lt;/record&gt;&lt;/Cite&gt;&lt;/EndNote&gt;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0" w:tooltip="Lukas, 2007 #173" w:history="1">
        <w:r w:rsidR="00782583" w:rsidRPr="00E125C9">
          <w:rPr>
            <w:rFonts w:ascii="Times New Roman" w:hAnsi="Times New Roman" w:cs="Times New Roman"/>
            <w:noProof/>
            <w:sz w:val="24"/>
            <w:szCs w:val="24"/>
          </w:rPr>
          <w:t>50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tab/>
      </w:r>
    </w:p>
    <w:p w14:paraId="75857098" w14:textId="6710BC88" w:rsidR="00CA76B8" w:rsidRPr="00E125C9" w:rsidRDefault="00CA76B8" w:rsidP="00503DD2">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total energies can then be used to compute differences between distinct crystallographic arrangements via:</w:t>
      </w:r>
    </w:p>
    <w:p w14:paraId="2106B837" w14:textId="77777777" w:rsidR="0028254B" w:rsidRPr="00E125C9" w:rsidRDefault="0028254B" w:rsidP="00503DD2">
      <w:pPr>
        <w:spacing w:line="360" w:lineRule="auto"/>
        <w:ind w:firstLine="720"/>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648"/>
      </w:tblGrid>
      <w:tr w:rsidR="0028254B" w:rsidRPr="00E125C9" w14:paraId="13AF22C1" w14:textId="77777777" w:rsidTr="00E125C9">
        <w:tc>
          <w:tcPr>
            <w:tcW w:w="4634" w:type="pct"/>
            <w:vAlign w:val="center"/>
          </w:tcPr>
          <w:p w14:paraId="06901119" w14:textId="58967BB8" w:rsidR="0028254B" w:rsidRPr="00E125C9" w:rsidRDefault="0028254B" w:rsidP="007E1379">
            <w:pPr>
              <w:spacing w:line="360" w:lineRule="auto"/>
              <w:ind w:left="288" w:right="288"/>
              <w:rPr>
                <w:rFonts w:ascii="Times New Roman" w:hAnsi="Times New Roman" w:cs="Times New Roman"/>
                <w:sz w:val="24"/>
                <w:szCs w:val="24"/>
              </w:rPr>
            </w:pPr>
            <w:r w:rsidRPr="00E125C9">
              <w:rPr>
                <w:rFonts w:ascii="Times New Roman" w:hAnsi="Times New Roman" w:cs="Times New Roman"/>
                <w:noProof/>
                <w:position w:val="-4"/>
                <w:sz w:val="24"/>
                <w:szCs w:val="24"/>
              </w:rPr>
              <w:drawing>
                <wp:inline distT="0" distB="0" distL="0" distR="0" wp14:anchorId="2015323D" wp14:editId="68351351">
                  <wp:extent cx="1009650" cy="2476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09650" cy="247650"/>
                          </a:xfrm>
                          <a:prstGeom prst="rect">
                            <a:avLst/>
                          </a:prstGeom>
                          <a:noFill/>
                          <a:ln>
                            <a:noFill/>
                          </a:ln>
                        </pic:spPr>
                      </pic:pic>
                    </a:graphicData>
                  </a:graphic>
                </wp:inline>
              </w:drawing>
            </w:r>
          </w:p>
        </w:tc>
        <w:tc>
          <w:tcPr>
            <w:tcW w:w="366" w:type="pct"/>
            <w:vAlign w:val="center"/>
          </w:tcPr>
          <w:p w14:paraId="5FEC9F7B" w14:textId="77777777" w:rsidR="0028254B" w:rsidRPr="00E125C9" w:rsidRDefault="0028254B" w:rsidP="007E1379">
            <w:pPr>
              <w:pStyle w:val="Caption"/>
              <w:rPr>
                <w:rFonts w:ascii="Times New Roman" w:hAnsi="Times New Roman" w:cs="Times New Roman"/>
                <w:sz w:val="24"/>
                <w:szCs w:val="24"/>
              </w:rPr>
            </w:pPr>
            <w:r w:rsidRPr="00E125C9">
              <w:rPr>
                <w:rFonts w:ascii="Times New Roman" w:hAnsi="Times New Roman" w:cs="Times New Roman"/>
                <w:color w:val="000000" w:themeColor="text1"/>
              </w:rPr>
              <w:t xml:space="preserve">3. </w:t>
            </w:r>
            <w:r w:rsidRPr="00E125C9">
              <w:rPr>
                <w:rFonts w:ascii="Times New Roman" w:hAnsi="Times New Roman" w:cs="Times New Roman"/>
                <w:color w:val="000000" w:themeColor="text1"/>
              </w:rPr>
              <w:fldChar w:fldCharType="begin"/>
            </w:r>
            <w:r w:rsidRPr="00E125C9">
              <w:rPr>
                <w:rFonts w:ascii="Times New Roman" w:hAnsi="Times New Roman" w:cs="Times New Roman"/>
                <w:color w:val="000000" w:themeColor="text1"/>
              </w:rPr>
              <w:instrText xml:space="preserve"> SEQ 4. \* ARABIC </w:instrText>
            </w:r>
            <w:r w:rsidRPr="00E125C9">
              <w:rPr>
                <w:rFonts w:ascii="Times New Roman" w:hAnsi="Times New Roman" w:cs="Times New Roman"/>
                <w:color w:val="000000" w:themeColor="text1"/>
              </w:rPr>
              <w:fldChar w:fldCharType="separate"/>
            </w:r>
            <w:r w:rsidR="00C84BAD">
              <w:rPr>
                <w:rFonts w:ascii="Times New Roman" w:hAnsi="Times New Roman" w:cs="Times New Roman"/>
                <w:noProof/>
                <w:color w:val="000000" w:themeColor="text1"/>
              </w:rPr>
              <w:t>1</w:t>
            </w:r>
            <w:r w:rsidRPr="00E125C9">
              <w:rPr>
                <w:rFonts w:ascii="Times New Roman" w:hAnsi="Times New Roman" w:cs="Times New Roman"/>
                <w:color w:val="000000" w:themeColor="text1"/>
              </w:rPr>
              <w:fldChar w:fldCharType="end"/>
            </w:r>
          </w:p>
        </w:tc>
      </w:tr>
    </w:tbl>
    <w:p w14:paraId="3E73070D" w14:textId="311CFEB4" w:rsidR="00796110" w:rsidRPr="00E125C9" w:rsidRDefault="00796110" w:rsidP="00503DD2">
      <w:pPr>
        <w:spacing w:line="360" w:lineRule="auto"/>
        <w:rPr>
          <w:rFonts w:ascii="Times New Roman" w:hAnsi="Times New Roman" w:cs="Times New Roman"/>
          <w:sz w:val="24"/>
          <w:szCs w:val="24"/>
        </w:rPr>
      </w:pPr>
    </w:p>
    <w:p w14:paraId="166471FD" w14:textId="5DE2632D" w:rsidR="00CA76B8" w:rsidRPr="00E125C9" w:rsidRDefault="00CA76B8" w:rsidP="00503DD2">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p>
    <w:p w14:paraId="2675B46E" w14:textId="77777777" w:rsidR="00CA76B8" w:rsidRPr="00E125C9" w:rsidRDefault="00CA76B8" w:rsidP="00CA76B8">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648"/>
      </w:tblGrid>
      <w:tr w:rsidR="00CA76B8" w:rsidRPr="00E125C9" w14:paraId="5121E2B4" w14:textId="77777777" w:rsidTr="00E125C9">
        <w:tc>
          <w:tcPr>
            <w:tcW w:w="4634" w:type="pct"/>
            <w:vAlign w:val="center"/>
          </w:tcPr>
          <w:p w14:paraId="0C97984F" w14:textId="050F8AD3" w:rsidR="00CA76B8" w:rsidRPr="00E125C9" w:rsidRDefault="00263FDE" w:rsidP="00576E59">
            <w:pPr>
              <w:spacing w:line="360" w:lineRule="auto"/>
              <w:ind w:left="288" w:right="288"/>
              <w:rPr>
                <w:rFonts w:ascii="Times New Roman" w:hAnsi="Times New Roman" w:cs="Times New Roman"/>
                <w:sz w:val="24"/>
                <w:szCs w:val="24"/>
              </w:rPr>
            </w:pPr>
            <w:r>
              <w:rPr>
                <w:rFonts w:ascii="Times New Roman" w:hAnsi="Times New Roman" w:cs="Times New Roman"/>
                <w:position w:val="-4"/>
                <w:sz w:val="24"/>
                <w:szCs w:val="24"/>
              </w:rPr>
              <w:pict w14:anchorId="71C878AE">
                <v:shape id="_x0000_i1056" type="#_x0000_t75" style="width:63.75pt;height:15pt">
                  <v:imagedata r:id="rId100" o:title=""/>
                </v:shape>
              </w:pict>
            </w:r>
          </w:p>
        </w:tc>
        <w:tc>
          <w:tcPr>
            <w:tcW w:w="366" w:type="pct"/>
            <w:vAlign w:val="center"/>
          </w:tcPr>
          <w:p w14:paraId="2EBAD8F4" w14:textId="62EB5264" w:rsidR="00CA76B8" w:rsidRPr="00E125C9" w:rsidRDefault="00864740" w:rsidP="00576E59">
            <w:pPr>
              <w:pStyle w:val="Caption"/>
              <w:rPr>
                <w:rFonts w:ascii="Times New Roman" w:hAnsi="Times New Roman" w:cs="Times New Roman"/>
                <w:sz w:val="24"/>
                <w:szCs w:val="24"/>
              </w:rPr>
            </w:pPr>
            <w:bookmarkStart w:id="6" w:name="_Ref387763083"/>
            <w:r w:rsidRPr="00E125C9">
              <w:rPr>
                <w:rFonts w:ascii="Times New Roman" w:hAnsi="Times New Roman" w:cs="Times New Roman"/>
                <w:color w:val="000000" w:themeColor="text1"/>
              </w:rPr>
              <w:t>3</w:t>
            </w:r>
            <w:r w:rsidR="005C6337" w:rsidRPr="00E125C9">
              <w:rPr>
                <w:rFonts w:ascii="Times New Roman" w:hAnsi="Times New Roman" w:cs="Times New Roman"/>
                <w:color w:val="000000" w:themeColor="text1"/>
              </w:rPr>
              <w:t>.</w:t>
            </w:r>
            <w:r w:rsidR="00CA76B8" w:rsidRPr="00E125C9">
              <w:rPr>
                <w:rFonts w:ascii="Times New Roman" w:hAnsi="Times New Roman" w:cs="Times New Roman"/>
                <w:color w:val="000000" w:themeColor="text1"/>
              </w:rPr>
              <w:t xml:space="preserve"> </w:t>
            </w:r>
            <w:r w:rsidR="00CA76B8" w:rsidRPr="00E125C9">
              <w:rPr>
                <w:rFonts w:ascii="Times New Roman" w:hAnsi="Times New Roman" w:cs="Times New Roman"/>
                <w:color w:val="000000" w:themeColor="text1"/>
              </w:rPr>
              <w:fldChar w:fldCharType="begin"/>
            </w:r>
            <w:r w:rsidR="00CA76B8" w:rsidRPr="00E125C9">
              <w:rPr>
                <w:rFonts w:ascii="Times New Roman" w:hAnsi="Times New Roman" w:cs="Times New Roman"/>
                <w:color w:val="000000" w:themeColor="text1"/>
              </w:rPr>
              <w:instrText xml:space="preserve"> SEQ 4. \* ARABIC </w:instrText>
            </w:r>
            <w:r w:rsidR="00CA76B8" w:rsidRPr="00E125C9">
              <w:rPr>
                <w:rFonts w:ascii="Times New Roman" w:hAnsi="Times New Roman" w:cs="Times New Roman"/>
                <w:color w:val="000000" w:themeColor="text1"/>
              </w:rPr>
              <w:fldChar w:fldCharType="separate"/>
            </w:r>
            <w:r w:rsidR="00C84BAD">
              <w:rPr>
                <w:rFonts w:ascii="Times New Roman" w:hAnsi="Times New Roman" w:cs="Times New Roman"/>
                <w:noProof/>
                <w:color w:val="000000" w:themeColor="text1"/>
              </w:rPr>
              <w:t>2</w:t>
            </w:r>
            <w:r w:rsidR="00CA76B8" w:rsidRPr="00E125C9">
              <w:rPr>
                <w:rFonts w:ascii="Times New Roman" w:hAnsi="Times New Roman" w:cs="Times New Roman"/>
                <w:color w:val="000000" w:themeColor="text1"/>
              </w:rPr>
              <w:fldChar w:fldCharType="end"/>
            </w:r>
            <w:bookmarkEnd w:id="6"/>
          </w:p>
        </w:tc>
      </w:tr>
    </w:tbl>
    <w:p w14:paraId="1C02F9F8" w14:textId="77777777" w:rsidR="00CA76B8" w:rsidRPr="00E125C9" w:rsidRDefault="00CA76B8" w:rsidP="00CA76B8">
      <w:pPr>
        <w:spacing w:line="360" w:lineRule="auto"/>
        <w:ind w:firstLine="720"/>
        <w:rPr>
          <w:rFonts w:ascii="Times New Roman" w:hAnsi="Times New Roman" w:cs="Times New Roman"/>
          <w:sz w:val="24"/>
          <w:szCs w:val="24"/>
        </w:rPr>
      </w:pPr>
    </w:p>
    <w:p w14:paraId="0FBE74E7" w14:textId="25C68AE7" w:rsidR="00CA76B8" w:rsidRPr="00E125C9" w:rsidRDefault="00CA76B8" w:rsidP="00754958">
      <w:pPr>
        <w:spacing w:line="360" w:lineRule="auto"/>
        <w:ind w:firstLine="720"/>
        <w:rPr>
          <w:rFonts w:ascii="Times New Roman" w:hAnsi="Times New Roman" w:cs="Times New Roman"/>
          <w:sz w:val="24"/>
          <w:szCs w:val="24"/>
        </w:rPr>
      </w:pPr>
      <w:proofErr w:type="gramStart"/>
      <w:r w:rsidRPr="00E125C9">
        <w:rPr>
          <w:rFonts w:ascii="Times New Roman" w:hAnsi="Times New Roman" w:cs="Times New Roman"/>
          <w:sz w:val="24"/>
          <w:szCs w:val="24"/>
        </w:rPr>
        <w:t xml:space="preserve">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_Ref387763083 \h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C84BAD">
        <w:rPr>
          <w:rFonts w:ascii="Times New Roman" w:hAnsi="Times New Roman" w:cs="Times New Roman"/>
          <w:color w:val="000000" w:themeColor="text1"/>
          <w:sz w:val="24"/>
        </w:rPr>
        <w:t>3.</w:t>
      </w:r>
      <w:proofErr w:type="gramEnd"/>
      <w:r w:rsidR="00C84BAD" w:rsidRPr="00C84BAD">
        <w:rPr>
          <w:rFonts w:ascii="Times New Roman" w:hAnsi="Times New Roman" w:cs="Times New Roman"/>
          <w:color w:val="000000" w:themeColor="text1"/>
          <w:sz w:val="24"/>
        </w:rPr>
        <w:t xml:space="preserve"> </w:t>
      </w:r>
      <w:r w:rsidR="00C84BAD" w:rsidRPr="00C84BAD">
        <w:rPr>
          <w:rFonts w:ascii="Times New Roman" w:hAnsi="Times New Roman" w:cs="Times New Roman"/>
          <w:noProof/>
          <w:color w:val="000000" w:themeColor="text1"/>
          <w:sz w:val="24"/>
        </w:rPr>
        <w:t>2</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is assumed to be valid since at 1 </w:t>
      </w:r>
      <w:r w:rsidR="003B12A0" w:rsidRPr="00E125C9">
        <w:rPr>
          <w:rFonts w:ascii="Times New Roman" w:hAnsi="Times New Roman" w:cs="Times New Roman"/>
          <w:sz w:val="24"/>
          <w:szCs w:val="24"/>
        </w:rPr>
        <w:t xml:space="preserve">bar </w:t>
      </w:r>
      <w:proofErr w:type="gramStart"/>
      <w:r w:rsidRPr="00E125C9">
        <w:rPr>
          <w:rFonts w:ascii="Times New Roman" w:hAnsi="Times New Roman" w:cs="Times New Roman"/>
          <w:sz w:val="24"/>
          <w:szCs w:val="24"/>
        </w:rPr>
        <w:t xml:space="preserve">pressure </w:t>
      </w:r>
      <w:proofErr w:type="gramEnd"/>
      <w:r w:rsidR="00263FDE">
        <w:rPr>
          <w:rFonts w:ascii="Times New Roman" w:hAnsi="Times New Roman" w:cs="Times New Roman"/>
          <w:position w:val="-6"/>
          <w:sz w:val="24"/>
          <w:szCs w:val="24"/>
        </w:rPr>
        <w:pict w14:anchorId="32CA8F04">
          <v:shape id="_x0000_i1057" type="#_x0000_t75" style="width:39.75pt;height:12pt">
            <v:imagedata r:id="rId101" o:title=""/>
          </v:shape>
        </w:pict>
      </w:r>
      <w:r w:rsidRPr="00E125C9">
        <w:rPr>
          <w:rFonts w:ascii="Times New Roman" w:hAnsi="Times New Roman" w:cs="Times New Roman"/>
          <w:sz w:val="24"/>
          <w:szCs w:val="24"/>
        </w:rPr>
        <w:t>.  These results can then be compared to estimated</w:t>
      </w:r>
      <w:r w:rsidR="00263FDE">
        <w:rPr>
          <w:rFonts w:ascii="Times New Roman" w:hAnsi="Times New Roman" w:cs="Times New Roman"/>
          <w:position w:val="-4"/>
        </w:rPr>
        <w:pict w14:anchorId="1FDD6432">
          <v:shape id="_x0000_i1058" type="#_x0000_t75" style="width:30pt;height:15.75pt">
            <v:imagedata r:id="rId98" o:title=""/>
          </v:shape>
        </w:pict>
      </w:r>
      <w:r w:rsidRPr="00E125C9">
        <w:rPr>
          <w:rFonts w:ascii="Times New Roman" w:hAnsi="Times New Roman" w:cs="Times New Roman"/>
        </w:rPr>
        <w:t xml:space="preserve"> </w:t>
      </w:r>
      <w:r w:rsidRPr="00E125C9">
        <w:rPr>
          <w:rFonts w:ascii="Times New Roman" w:hAnsi="Times New Roman" w:cs="Times New Roman"/>
          <w:sz w:val="24"/>
        </w:rPr>
        <w:t xml:space="preserve">based on </w:t>
      </w:r>
      <w:r w:rsidRPr="00E125C9">
        <w:rPr>
          <w:rFonts w:ascii="Times New Roman" w:hAnsi="Times New Roman" w:cs="Times New Roman"/>
          <w:sz w:val="24"/>
          <w:szCs w:val="24"/>
        </w:rPr>
        <w:t xml:space="preserve">extrapolations, used directly to determine </w:t>
      </w:r>
      <w:proofErr w:type="gramStart"/>
      <w:r w:rsidRPr="00E125C9">
        <w:rPr>
          <w:rFonts w:ascii="Times New Roman" w:hAnsi="Times New Roman" w:cs="Times New Roman"/>
          <w:sz w:val="24"/>
          <w:szCs w:val="24"/>
        </w:rPr>
        <w:t xml:space="preserve">the </w:t>
      </w:r>
      <w:r w:rsidR="00263FDE">
        <w:rPr>
          <w:rFonts w:ascii="Times New Roman" w:hAnsi="Times New Roman" w:cs="Times New Roman"/>
          <w:position w:val="-6"/>
        </w:rPr>
        <w:pict w14:anchorId="0B59A08B">
          <v:shape id="_x0000_i1059" type="#_x0000_t75" style="width:27.75pt;height:17.25pt">
            <v:imagedata r:id="rId102" o:title=""/>
          </v:shape>
        </w:pict>
      </w:r>
      <w:r w:rsidRPr="00E125C9">
        <w:rPr>
          <w:rFonts w:ascii="Times New Roman" w:hAnsi="Times New Roman" w:cs="Times New Roman"/>
          <w:sz w:val="24"/>
        </w:rPr>
        <w:t>for</w:t>
      </w:r>
      <w:proofErr w:type="gramEnd"/>
      <w:r w:rsidRPr="00E125C9">
        <w:rPr>
          <w:rFonts w:ascii="Times New Roman" w:hAnsi="Times New Roman" w:cs="Times New Roman"/>
          <w:sz w:val="24"/>
        </w:rPr>
        <w:t xml:space="preserve"> stable phases, or serve as a first approximation to the lattice stability in an optimization procedure.</w:t>
      </w:r>
    </w:p>
    <w:p w14:paraId="642119D2" w14:textId="5C632BF5" w:rsidR="00D24770" w:rsidRPr="00E125C9" w:rsidRDefault="00D24770" w:rsidP="00DA06E3">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lattice stability</w:t>
      </w:r>
      <w:r w:rsidR="008071A1" w:rsidRPr="00E125C9">
        <w:rPr>
          <w:rFonts w:ascii="Times New Roman" w:hAnsi="Times New Roman" w:cs="Times New Roman"/>
          <w:sz w:val="24"/>
          <w:szCs w:val="24"/>
        </w:rPr>
        <w:t xml:space="preserve"> </w:t>
      </w:r>
      <w:r w:rsidR="008071A1" w:rsidRPr="00E125C9">
        <w:rPr>
          <w:position w:val="-16"/>
          <w:sz w:val="24"/>
        </w:rPr>
        <w:object w:dxaOrig="1200" w:dyaOrig="420" w14:anchorId="6C770ABF">
          <v:shape id="_x0000_i1060" type="#_x0000_t75" style="width:59.25pt;height:20.25pt" o:ole="">
            <v:imagedata r:id="rId103" o:title=""/>
          </v:shape>
          <o:OLEObject Type="Embed" ProgID="Equation.3" ShapeID="_x0000_i1060" DrawAspect="Content" ObjectID="_1476258811" r:id="rId104"/>
        </w:object>
      </w:r>
      <w:r w:rsidRPr="00E125C9">
        <w:rPr>
          <w:rFonts w:ascii="Times New Roman" w:hAnsi="Times New Roman" w:cs="Times New Roman"/>
          <w:sz w:val="24"/>
          <w:szCs w:val="24"/>
        </w:rPr>
        <w:t xml:space="preserve"> for LaO</w:t>
      </w:r>
      <w:r w:rsidRPr="00E125C9">
        <w:rPr>
          <w:rFonts w:ascii="Times New Roman" w:hAnsi="Times New Roman" w:cs="Times New Roman"/>
          <w:sz w:val="24"/>
          <w:szCs w:val="24"/>
          <w:vertAlign w:val="subscript"/>
        </w:rPr>
        <w:t xml:space="preserve">2 </w:t>
      </w:r>
      <w:r w:rsidRPr="00E125C9">
        <w:rPr>
          <w:rFonts w:ascii="Times New Roman" w:hAnsi="Times New Roman" w:cs="Times New Roman"/>
          <w:sz w:val="24"/>
          <w:szCs w:val="24"/>
        </w:rPr>
        <w:t>and GdO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in the fluorite phase were </w:t>
      </w:r>
      <w:r w:rsidR="008071A1" w:rsidRPr="00E125C9">
        <w:rPr>
          <w:rFonts w:ascii="Times New Roman" w:hAnsi="Times New Roman" w:cs="Times New Roman"/>
          <w:sz w:val="24"/>
          <w:szCs w:val="24"/>
        </w:rPr>
        <w:t xml:space="preserve">estimated as </w:t>
      </w:r>
      <w:r w:rsidR="008071A1" w:rsidRPr="00E125C9">
        <w:rPr>
          <w:position w:val="-16"/>
          <w:sz w:val="24"/>
        </w:rPr>
        <w:object w:dxaOrig="1240" w:dyaOrig="420" w14:anchorId="73B6E5AD">
          <v:shape id="_x0000_i1061" type="#_x0000_t75" style="width:62.25pt;height:20.25pt" o:ole="">
            <v:imagedata r:id="rId105" o:title=""/>
          </v:shape>
          <o:OLEObject Type="Embed" ProgID="Equation.3" ShapeID="_x0000_i1061" DrawAspect="Content" ObjectID="_1476258812" r:id="rId106"/>
        </w:object>
      </w:r>
      <w:r w:rsidR="008071A1" w:rsidRPr="00E125C9">
        <w:rPr>
          <w:rFonts w:ascii="Times New Roman" w:hAnsi="Times New Roman" w:cs="Times New Roman"/>
          <w:sz w:val="24"/>
        </w:rPr>
        <w:t xml:space="preserve">from </w:t>
      </w:r>
      <w:r w:rsidRPr="00E125C9">
        <w:rPr>
          <w:rFonts w:ascii="Times New Roman" w:hAnsi="Times New Roman" w:cs="Times New Roman"/>
          <w:sz w:val="24"/>
          <w:szCs w:val="24"/>
        </w:rPr>
        <w:t>DFT</w:t>
      </w:r>
      <w:r w:rsidR="008071A1" w:rsidRPr="00E125C9">
        <w:rPr>
          <w:rFonts w:ascii="Times New Roman" w:hAnsi="Times New Roman" w:cs="Times New Roman"/>
          <w:sz w:val="24"/>
          <w:szCs w:val="24"/>
        </w:rPr>
        <w:t xml:space="preserve"> calculations</w:t>
      </w:r>
      <w:r w:rsidRPr="00E125C9">
        <w:rPr>
          <w:rFonts w:ascii="Times New Roman" w:hAnsi="Times New Roman" w:cs="Times New Roman"/>
          <w:sz w:val="24"/>
          <w:szCs w:val="24"/>
        </w:rPr>
        <w:t xml:space="preserve"> using the Vienna </w:t>
      </w:r>
      <w:r w:rsidRPr="00E125C9">
        <w:rPr>
          <w:rFonts w:ascii="Times New Roman" w:hAnsi="Times New Roman" w:cs="Times New Roman"/>
          <w:i/>
          <w:sz w:val="24"/>
          <w:szCs w:val="24"/>
        </w:rPr>
        <w:t>Ab initio</w:t>
      </w:r>
      <w:r w:rsidRPr="00E125C9">
        <w:rPr>
          <w:rFonts w:ascii="Times New Roman" w:hAnsi="Times New Roman" w:cs="Times New Roman"/>
          <w:sz w:val="24"/>
          <w:szCs w:val="24"/>
        </w:rPr>
        <w:t xml:space="preserve"> package (VASP)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&lt;EndNote&gt;&lt;Cite&gt;&lt;Author&gt;Kresse&lt;/Author&gt;&lt;Year&gt;1996&lt;/Year&gt;&lt;RecNum&gt;62&lt;/RecNum&gt;&lt;DisplayText&gt;[51, 52]&lt;/DisplayText&gt;&lt;record&gt;&lt;rec-number&gt;62&lt;/rec-number&gt;&lt;foreign-keys&gt;&lt;key app="EN" db-id="zwrv2rtvf20fpqewx5dpvdwaf5tftew9vfwa"&gt;62&lt;/key&gt;&lt;/foreign-keys&gt;&lt;ref-type name="Journal Article"&gt;17&lt;/ref-type&gt;&lt;contributors&gt;&lt;authors&gt;&lt;author&gt;Kresse, G.&lt;/author&gt;&lt;author&gt;Furthmüller, J.&lt;/author&gt;&lt;/authors&gt;&lt;/contributors&gt;&lt;titles&gt;&lt;secondary-title&gt;Computational Materials Science&lt;/secondary-title&gt;&lt;/titles&gt;&lt;periodical&gt;&lt;full-title&gt;Computational Materials Science&lt;/full-title&gt;&lt;abbr-1&gt;Comput. Mater. Sci.&lt;/abbr-1&gt;&lt;/periodical&gt;&lt;pages&gt;15-50&lt;/pages&gt;&lt;volume&gt;6&lt;/volume&gt;&lt;number&gt;1&lt;/number&gt;&lt;dates&gt;&lt;year&gt;1996&lt;/year&gt;&lt;/dates&gt;&lt;isbn&gt;0927-0256&lt;/isbn&gt;&lt;urls&gt;&lt;related-urls&gt;&lt;url&gt;http://www.sciencedirect.com/science/article/pii/0927025696000080&lt;/url&gt;&lt;/related-urls&gt;&lt;/urls&gt;&lt;electronic-resource-num&gt;http://dx.doi.org/10.1016/0927-0256(96)00008-0&lt;/electronic-resource-num&gt;&lt;/record&gt;&lt;/Cite&gt;&lt;Cite&gt;&lt;Author&gt;Kresse&lt;/Author&gt;&lt;Year&gt;1996&lt;/Year&gt;&lt;RecNum&gt;63&lt;/RecNum&gt;&lt;record&gt;&lt;rec-number&gt;63&lt;/rec-number&gt;&lt;foreign-keys&gt;&lt;key app="EN" db-id="zwrv2rtvf20fpqewx5dpvdwaf5tftew9vfwa"&gt;63&lt;/key&gt;&lt;/foreign-keys&gt;&lt;ref-type name="Journal Article"&gt;17&lt;/ref-type&gt;&lt;contributors&gt;&lt;authors&gt;&lt;author&gt;Kresse, G.&lt;/author&gt;&lt;author&gt;Furthmüller, J.&lt;/author&gt;&lt;/authors&gt;&lt;/contributors&gt;&lt;titles&gt;&lt;secondary-title&gt;Physical Review B&lt;/secondary-title&gt;&lt;/titles&gt;&lt;periodical&gt;&lt;full-title&gt;Physical Review B&lt;/full-title&gt;&lt;abbr-1&gt;Phys. Rev. B J1  - PRB&lt;/abbr-1&gt;&lt;/periodical&gt;&lt;pages&gt;11169-11186&lt;/pages&gt;&lt;volume&gt;54&lt;/volume&gt;&lt;number&gt;16&lt;/number&gt;&lt;dates&gt;&lt;year&gt;1996&lt;/year&gt;&lt;/dates&gt;&lt;publisher&gt;American Physical Society&lt;/publisher&gt;&lt;urls&gt;&lt;related-urls&gt;&lt;url&gt;http://link.aps.org/doi/10.1103/PhysRevB.54.11169&lt;/url&gt;&lt;/related-urls&gt;&lt;/urls&gt;&lt;/record&gt;&lt;/Cite&gt;&lt;/EndNote&gt;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1" w:tooltip="Kresse, 1996 #62" w:history="1">
        <w:r w:rsidR="00782583" w:rsidRPr="00E125C9">
          <w:rPr>
            <w:rFonts w:ascii="Times New Roman" w:hAnsi="Times New Roman" w:cs="Times New Roman"/>
            <w:noProof/>
            <w:sz w:val="24"/>
            <w:szCs w:val="24"/>
          </w:rPr>
          <w:t>51</w:t>
        </w:r>
      </w:hyperlink>
      <w:r w:rsidR="00115A8D" w:rsidRPr="00E125C9">
        <w:rPr>
          <w:rFonts w:ascii="Times New Roman" w:hAnsi="Times New Roman" w:cs="Times New Roman"/>
          <w:noProof/>
          <w:sz w:val="24"/>
          <w:szCs w:val="24"/>
        </w:rPr>
        <w:t xml:space="preserve">, </w:t>
      </w:r>
      <w:hyperlink w:anchor="_ENREF_52" w:tooltip="Kresse, 1996 #63" w:history="1">
        <w:r w:rsidR="00782583" w:rsidRPr="00E125C9">
          <w:rPr>
            <w:rFonts w:ascii="Times New Roman" w:hAnsi="Times New Roman" w:cs="Times New Roman"/>
            <w:noProof/>
            <w:sz w:val="24"/>
            <w:szCs w:val="24"/>
          </w:rPr>
          <w:t>52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606970" w:rsidRPr="00E125C9">
        <w:rPr>
          <w:rFonts w:ascii="Times New Roman" w:hAnsi="Times New Roman" w:cs="Times New Roman"/>
          <w:sz w:val="24"/>
          <w:szCs w:val="24"/>
        </w:rPr>
        <w:t>. The</w:t>
      </w:r>
      <w:r w:rsidRPr="00E125C9">
        <w:rPr>
          <w:rFonts w:ascii="Times New Roman" w:hAnsi="Times New Roman" w:cs="Times New Roman"/>
          <w:sz w:val="24"/>
          <w:szCs w:val="24"/>
        </w:rPr>
        <w:t xml:space="preserve"> total energies at </w:t>
      </w:r>
      <w:r w:rsidR="00263FDE">
        <w:rPr>
          <w:rFonts w:ascii="Times New Roman" w:hAnsi="Times New Roman" w:cs="Times New Roman"/>
          <w:position w:val="-10"/>
          <w:sz w:val="24"/>
          <w:szCs w:val="24"/>
        </w:rPr>
        <w:pict w14:anchorId="70585D23">
          <v:shape id="_x0000_i1062" type="#_x0000_t75" style="width:21.75pt;height:15.75pt">
            <v:imagedata r:id="rId107" o:title=""/>
          </v:shape>
        </w:pict>
      </w:r>
      <w:r w:rsidRPr="00E125C9">
        <w:rPr>
          <w:rFonts w:ascii="Times New Roman" w:hAnsi="Times New Roman" w:cs="Times New Roman"/>
          <w:sz w:val="24"/>
          <w:szCs w:val="24"/>
        </w:rPr>
        <w:t>for the reference state Ln</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and fictive LnO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w:t>
      </w:r>
      <w:r w:rsidR="00606970" w:rsidRPr="00E125C9">
        <w:rPr>
          <w:rFonts w:ascii="Times New Roman" w:hAnsi="Times New Roman" w:cs="Times New Roman"/>
          <w:sz w:val="24"/>
          <w:szCs w:val="24"/>
        </w:rPr>
        <w:t xml:space="preserve">were </w:t>
      </w:r>
      <w:r w:rsidR="00503DD2" w:rsidRPr="00E125C9">
        <w:rPr>
          <w:rFonts w:ascii="Times New Roman" w:hAnsi="Times New Roman" w:cs="Times New Roman"/>
          <w:sz w:val="24"/>
          <w:szCs w:val="24"/>
        </w:rPr>
        <w:t>computed for t</w:t>
      </w:r>
      <w:r w:rsidRPr="00E125C9">
        <w:rPr>
          <w:rFonts w:ascii="Times New Roman" w:hAnsi="Times New Roman" w:cs="Times New Roman"/>
          <w:sz w:val="24"/>
          <w:szCs w:val="24"/>
        </w:rPr>
        <w:t xml:space="preserve">hree different magnetic configurations </w:t>
      </w:r>
      <w:r w:rsidR="00503DD2" w:rsidRPr="00E125C9">
        <w:rPr>
          <w:rFonts w:ascii="Times New Roman" w:hAnsi="Times New Roman" w:cs="Times New Roman"/>
          <w:sz w:val="24"/>
          <w:szCs w:val="24"/>
        </w:rPr>
        <w:t>and yielded results</w:t>
      </w:r>
      <w:r w:rsidRPr="00E125C9">
        <w:rPr>
          <w:rFonts w:ascii="Times New Roman" w:hAnsi="Times New Roman" w:cs="Times New Roman"/>
          <w:sz w:val="24"/>
          <w:szCs w:val="24"/>
        </w:rPr>
        <w:t xml:space="preserve"> within ±0.26% of the average value; both Gd</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and</w:t>
      </w:r>
      <w:r w:rsidRPr="00E125C9">
        <w:rPr>
          <w:rFonts w:ascii="Times New Roman" w:hAnsi="Times New Roman" w:cs="Times New Roman"/>
          <w:sz w:val="24"/>
          <w:szCs w:val="24"/>
          <w:vertAlign w:val="subscript"/>
        </w:rPr>
        <w:t xml:space="preserve"> </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3 </w:t>
      </w:r>
      <w:r w:rsidRPr="00E125C9">
        <w:rPr>
          <w:rFonts w:ascii="Times New Roman" w:hAnsi="Times New Roman" w:cs="Times New Roman"/>
          <w:sz w:val="24"/>
          <w:szCs w:val="24"/>
        </w:rPr>
        <w:t>were treated as non-magnetic.</w:t>
      </w:r>
      <w:r w:rsidRPr="00E125C9">
        <w:rPr>
          <w:rFonts w:ascii="Times New Roman" w:hAnsi="Times New Roman" w:cs="Times New Roman"/>
          <w:sz w:val="24"/>
          <w:szCs w:val="24"/>
          <w:vertAlign w:val="subscript"/>
        </w:rPr>
        <w:t xml:space="preserve"> </w:t>
      </w:r>
      <w:r w:rsidRPr="00E125C9">
        <w:rPr>
          <w:rFonts w:ascii="Times New Roman" w:hAnsi="Times New Roman" w:cs="Times New Roman"/>
          <w:sz w:val="24"/>
          <w:szCs w:val="24"/>
        </w:rPr>
        <w:t xml:space="preserve">The </w:t>
      </w:r>
      <w:r w:rsidR="00503DD2" w:rsidRPr="00E125C9">
        <w:rPr>
          <w:rFonts w:ascii="Times New Roman" w:hAnsi="Times New Roman" w:cs="Times New Roman"/>
          <w:sz w:val="24"/>
          <w:szCs w:val="24"/>
        </w:rPr>
        <w:t>energy</w:t>
      </w:r>
      <w:r w:rsidR="00F62156" w:rsidRPr="00E125C9">
        <w:rPr>
          <w:rFonts w:ascii="Times New Roman" w:hAnsi="Times New Roman" w:cs="Times New Roman"/>
          <w:sz w:val="24"/>
          <w:szCs w:val="24"/>
        </w:rPr>
        <w:t xml:space="preserve"> estimates for</w:t>
      </w:r>
      <w:r w:rsidRPr="00E125C9">
        <w:rPr>
          <w:rFonts w:ascii="Times New Roman" w:hAnsi="Times New Roman" w:cs="Times New Roman"/>
          <w:sz w:val="24"/>
          <w:szCs w:val="24"/>
        </w:rPr>
        <w:t xml:space="preserve"> GdO</w:t>
      </w:r>
      <w:r w:rsidR="00503DD2"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and</w:t>
      </w:r>
      <w:r w:rsidRPr="00E125C9">
        <w:rPr>
          <w:rFonts w:ascii="Times New Roman" w:hAnsi="Times New Roman" w:cs="Times New Roman"/>
          <w:sz w:val="24"/>
          <w:szCs w:val="24"/>
          <w:vertAlign w:val="subscript"/>
        </w:rPr>
        <w:t xml:space="preserve"> </w:t>
      </w:r>
      <w:r w:rsidRPr="00E125C9">
        <w:rPr>
          <w:rFonts w:ascii="Times New Roman" w:hAnsi="Times New Roman" w:cs="Times New Roman"/>
          <w:sz w:val="24"/>
          <w:szCs w:val="24"/>
        </w:rPr>
        <w:t>LaO</w:t>
      </w:r>
      <w:r w:rsidR="00503DD2" w:rsidRPr="00E125C9">
        <w:rPr>
          <w:rFonts w:ascii="Times New Roman" w:hAnsi="Times New Roman" w:cs="Times New Roman"/>
          <w:sz w:val="24"/>
          <w:szCs w:val="24"/>
          <w:vertAlign w:val="subscript"/>
        </w:rPr>
        <w:t>2</w:t>
      </w:r>
      <w:r w:rsidR="00F62156" w:rsidRPr="00E125C9">
        <w:rPr>
          <w:rFonts w:ascii="Times New Roman" w:hAnsi="Times New Roman" w:cs="Times New Roman"/>
          <w:sz w:val="24"/>
          <w:szCs w:val="24"/>
        </w:rPr>
        <w:t xml:space="preserve"> were</w:t>
      </w:r>
      <w:r w:rsidRPr="00E125C9">
        <w:rPr>
          <w:rFonts w:ascii="Times New Roman" w:hAnsi="Times New Roman" w:cs="Times New Roman"/>
          <w:sz w:val="24"/>
          <w:szCs w:val="24"/>
        </w:rPr>
        <w:t xml:space="preserve"> taken to be the lowest value of the</w:t>
      </w:r>
      <w:r w:rsidR="00DA06E3" w:rsidRPr="00E125C9">
        <w:rPr>
          <w:rFonts w:ascii="Times New Roman" w:hAnsi="Times New Roman" w:cs="Times New Roman"/>
          <w:sz w:val="24"/>
          <w:szCs w:val="24"/>
        </w:rPr>
        <w:t xml:space="preserve"> three magnetic configurations.</w:t>
      </w:r>
    </w:p>
    <w:p w14:paraId="06864F0E" w14:textId="464F4339" w:rsidR="000F1E9D" w:rsidRPr="00E125C9" w:rsidRDefault="00D24770" w:rsidP="003F11F2">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lattice stability for fluorite GdO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and LaO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were calculated to be </w:t>
      </w:r>
      <w:proofErr w:type="gramStart"/>
      <w:r w:rsidRPr="00E125C9">
        <w:rPr>
          <w:rFonts w:ascii="Times New Roman" w:hAnsi="Times New Roman" w:cs="Times New Roman"/>
          <w:sz w:val="24"/>
          <w:szCs w:val="24"/>
        </w:rPr>
        <w:t>+26.1 kJ/mol</w:t>
      </w:r>
      <w:proofErr w:type="gramEnd"/>
      <w:r w:rsidRPr="00E125C9">
        <w:rPr>
          <w:rFonts w:ascii="Times New Roman" w:hAnsi="Times New Roman" w:cs="Times New Roman"/>
          <w:sz w:val="24"/>
          <w:szCs w:val="24"/>
        </w:rPr>
        <w:t xml:space="preserve"> and +8.74 kJ/mol respectively</w:t>
      </w:r>
      <w:r w:rsidR="00F62156" w:rsidRPr="00E125C9">
        <w:rPr>
          <w:rFonts w:ascii="Times New Roman" w:hAnsi="Times New Roman" w:cs="Times New Roman"/>
          <w:sz w:val="24"/>
          <w:szCs w:val="24"/>
        </w:rPr>
        <w:t xml:space="preserve"> using the relation:</w:t>
      </w:r>
      <w:r w:rsidRPr="00E125C9">
        <w:rPr>
          <w:rFonts w:ascii="Times New Roman" w:hAnsi="Times New Roman" w:cs="Times New Roman"/>
          <w:sz w:val="24"/>
          <w:szCs w:val="24"/>
        </w:rPr>
        <w:t xml:space="preserve">  </w:t>
      </w:r>
    </w:p>
    <w:p w14:paraId="16217C59" w14:textId="77777777" w:rsidR="00F62156" w:rsidRPr="00E125C9" w:rsidRDefault="00F62156" w:rsidP="003F11F2">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F62156" w:rsidRPr="00E125C9" w14:paraId="3FBD1AA8" w14:textId="77777777" w:rsidTr="00E125C9">
        <w:tc>
          <w:tcPr>
            <w:tcW w:w="8869" w:type="dxa"/>
          </w:tcPr>
          <w:p w14:paraId="51C40938" w14:textId="407F4816" w:rsidR="00F62156" w:rsidRPr="00E125C9" w:rsidRDefault="0057591D" w:rsidP="007E696E">
            <w:pPr>
              <w:spacing w:line="360" w:lineRule="auto"/>
              <w:rPr>
                <w:rFonts w:ascii="Times New Roman" w:hAnsi="Times New Roman" w:cs="Times New Roman"/>
                <w:sz w:val="24"/>
                <w:szCs w:val="24"/>
              </w:rPr>
            </w:pPr>
            <w:r w:rsidRPr="00E125C9">
              <w:rPr>
                <w:rFonts w:ascii="Times New Roman" w:hAnsi="Times New Roman" w:cs="Times New Roman"/>
                <w:position w:val="-28"/>
                <w:sz w:val="24"/>
                <w:szCs w:val="24"/>
              </w:rPr>
              <w:object w:dxaOrig="3920" w:dyaOrig="680" w14:anchorId="6DFD4C1B">
                <v:shape id="_x0000_i1063" type="#_x0000_t75" style="width:195.75pt;height:33.75pt" o:ole="">
                  <v:imagedata r:id="rId108" o:title=""/>
                </v:shape>
                <o:OLEObject Type="Embed" ProgID="Equation.3" ShapeID="_x0000_i1063" DrawAspect="Content" ObjectID="_1476258813" r:id="rId109"/>
              </w:object>
            </w:r>
          </w:p>
        </w:tc>
        <w:tc>
          <w:tcPr>
            <w:tcW w:w="707" w:type="dxa"/>
            <w:vAlign w:val="center"/>
          </w:tcPr>
          <w:p w14:paraId="68A291B7" w14:textId="6499D49F" w:rsidR="00F62156" w:rsidRPr="00E125C9" w:rsidRDefault="00870A98" w:rsidP="007E696E">
            <w:pPr>
              <w:pStyle w:val="Caption"/>
              <w:rPr>
                <w:rFonts w:ascii="Times New Roman" w:hAnsi="Times New Roman" w:cs="Times New Roman"/>
                <w:color w:val="auto"/>
              </w:rPr>
            </w:pPr>
            <w:r w:rsidRPr="00E125C9">
              <w:rPr>
                <w:rFonts w:ascii="Times New Roman" w:hAnsi="Times New Roman" w:cs="Times New Roman"/>
                <w:color w:val="auto"/>
              </w:rPr>
              <w:t>3. 3</w:t>
            </w:r>
          </w:p>
        </w:tc>
      </w:tr>
    </w:tbl>
    <w:p w14:paraId="59B9B328" w14:textId="77777777" w:rsidR="00DA06E3" w:rsidRPr="00E125C9" w:rsidRDefault="00DA06E3" w:rsidP="00F46E87">
      <w:pPr>
        <w:spacing w:line="360" w:lineRule="auto"/>
        <w:jc w:val="both"/>
        <w:rPr>
          <w:rFonts w:ascii="Times New Roman" w:hAnsi="Times New Roman" w:cs="Times New Roman"/>
          <w:b/>
          <w:i/>
          <w:sz w:val="28"/>
          <w:szCs w:val="24"/>
        </w:rPr>
      </w:pPr>
    </w:p>
    <w:p w14:paraId="1DAC11C4" w14:textId="4225D593" w:rsidR="00F62156" w:rsidRPr="00E125C9" w:rsidRDefault="0057591D" w:rsidP="00F46E87">
      <w:pPr>
        <w:spacing w:line="360" w:lineRule="auto"/>
        <w:jc w:val="both"/>
        <w:rPr>
          <w:rFonts w:ascii="Times New Roman" w:hAnsi="Times New Roman" w:cs="Times New Roman"/>
          <w:sz w:val="24"/>
        </w:rPr>
      </w:pPr>
      <w:proofErr w:type="gramStart"/>
      <w:r w:rsidRPr="00E125C9">
        <w:rPr>
          <w:rFonts w:ascii="Times New Roman" w:hAnsi="Times New Roman" w:cs="Times New Roman"/>
          <w:sz w:val="24"/>
        </w:rPr>
        <w:t>w</w:t>
      </w:r>
      <w:r w:rsidR="00F62156" w:rsidRPr="00E125C9">
        <w:rPr>
          <w:rFonts w:ascii="Times New Roman" w:hAnsi="Times New Roman" w:cs="Times New Roman"/>
          <w:sz w:val="24"/>
        </w:rPr>
        <w:t>here</w:t>
      </w:r>
      <w:proofErr w:type="gramEnd"/>
      <w:r w:rsidR="00F62156" w:rsidRPr="00E125C9">
        <w:rPr>
          <w:rFonts w:ascii="Times New Roman" w:hAnsi="Times New Roman" w:cs="Times New Roman"/>
          <w:sz w:val="24"/>
        </w:rPr>
        <w:t xml:space="preserve"> </w:t>
      </w:r>
      <w:r w:rsidR="00F62156" w:rsidRPr="00E125C9">
        <w:rPr>
          <w:rFonts w:ascii="Times New Roman" w:hAnsi="Times New Roman" w:cs="Times New Roman"/>
          <w:i/>
          <w:sz w:val="24"/>
        </w:rPr>
        <w:t>E</w:t>
      </w:r>
      <w:r w:rsidR="00F62156" w:rsidRPr="00E125C9">
        <w:rPr>
          <w:rFonts w:ascii="Times New Roman" w:hAnsi="Times New Roman" w:cs="Times New Roman"/>
          <w:sz w:val="24"/>
        </w:rPr>
        <w:t xml:space="preserve"> is the total energy of a given structure and</w:t>
      </w:r>
      <w:r w:rsidRPr="00E125C9">
        <w:rPr>
          <w:rFonts w:ascii="Times New Roman" w:hAnsi="Times New Roman" w:cs="Times New Roman"/>
          <w:sz w:val="24"/>
        </w:rPr>
        <w:t xml:space="preserve"> ¼ of the </w:t>
      </w:r>
      <w:r w:rsidRPr="00E125C9">
        <w:rPr>
          <w:rFonts w:ascii="Times New Roman" w:hAnsi="Times New Roman" w:cs="Times New Roman"/>
          <w:i/>
          <w:sz w:val="24"/>
        </w:rPr>
        <w:t>E</w:t>
      </w:r>
      <w:r w:rsidR="00F62156" w:rsidRPr="00E125C9">
        <w:rPr>
          <w:rFonts w:ascii="Times New Roman" w:hAnsi="Times New Roman" w:cs="Times New Roman"/>
          <w:sz w:val="24"/>
        </w:rPr>
        <w:t xml:space="preserve"> of O</w:t>
      </w:r>
      <w:r w:rsidR="00F62156" w:rsidRPr="00E125C9">
        <w:rPr>
          <w:rFonts w:ascii="Times New Roman" w:hAnsi="Times New Roman" w:cs="Times New Roman"/>
          <w:sz w:val="24"/>
          <w:vertAlign w:val="subscript"/>
        </w:rPr>
        <w:t>2</w:t>
      </w:r>
      <w:r w:rsidR="00F62156" w:rsidRPr="00E125C9">
        <w:rPr>
          <w:rFonts w:ascii="Times New Roman" w:hAnsi="Times New Roman" w:cs="Times New Roman"/>
          <w:sz w:val="24"/>
        </w:rPr>
        <w:t xml:space="preserve"> gas was added to the sesquioxide LnO</w:t>
      </w:r>
      <w:r w:rsidR="00F62156" w:rsidRPr="00E125C9">
        <w:rPr>
          <w:rFonts w:ascii="Times New Roman" w:hAnsi="Times New Roman" w:cs="Times New Roman"/>
          <w:sz w:val="24"/>
          <w:vertAlign w:val="subscript"/>
        </w:rPr>
        <w:t>1.5</w:t>
      </w:r>
      <w:r w:rsidR="00F62156" w:rsidRPr="00E125C9">
        <w:rPr>
          <w:rFonts w:ascii="Times New Roman" w:hAnsi="Times New Roman" w:cs="Times New Roman"/>
          <w:sz w:val="24"/>
        </w:rPr>
        <w:t xml:space="preserve"> compound to adjust for stoichiometry;</w:t>
      </w:r>
    </w:p>
    <w:p w14:paraId="5B033EE0" w14:textId="77777777" w:rsidR="001A6F25" w:rsidRPr="00E125C9" w:rsidRDefault="001A6F25" w:rsidP="00F46E87">
      <w:pPr>
        <w:spacing w:line="360" w:lineRule="auto"/>
        <w:jc w:val="both"/>
        <w:rPr>
          <w:rFonts w:ascii="Times New Roman" w:hAnsi="Times New Roman" w:cs="Times New Roman"/>
          <w:sz w:val="24"/>
          <w:szCs w:val="24"/>
        </w:rPr>
      </w:pPr>
    </w:p>
    <w:p w14:paraId="5D45846E" w14:textId="488A6668" w:rsidR="00D24770" w:rsidRPr="00E125C9" w:rsidRDefault="001A6F25" w:rsidP="00F46E87">
      <w:pPr>
        <w:spacing w:line="360" w:lineRule="auto"/>
        <w:jc w:val="both"/>
        <w:rPr>
          <w:rFonts w:ascii="Times New Roman" w:hAnsi="Times New Roman" w:cs="Times New Roman"/>
          <w:b/>
          <w:i/>
          <w:sz w:val="28"/>
          <w:szCs w:val="24"/>
        </w:rPr>
      </w:pPr>
      <w:r w:rsidRPr="00E125C9">
        <w:rPr>
          <w:rFonts w:ascii="Times New Roman" w:hAnsi="Times New Roman" w:cs="Times New Roman"/>
          <w:b/>
          <w:i/>
          <w:sz w:val="28"/>
          <w:szCs w:val="24"/>
        </w:rPr>
        <w:t>3.3.2</w:t>
      </w:r>
      <w:r w:rsidR="00D24770" w:rsidRPr="00E125C9">
        <w:rPr>
          <w:rFonts w:ascii="Times New Roman" w:hAnsi="Times New Roman" w:cs="Times New Roman"/>
          <w:b/>
          <w:i/>
          <w:sz w:val="28"/>
          <w:szCs w:val="24"/>
        </w:rPr>
        <w:t xml:space="preserve"> Lattice parameter</w:t>
      </w:r>
    </w:p>
    <w:p w14:paraId="4EF6508B" w14:textId="531D6C10" w:rsidR="00D24770" w:rsidRPr="00E125C9" w:rsidRDefault="001F59E9" w:rsidP="00116C9D">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lattice parameter of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is </w:t>
      </w:r>
      <w:r w:rsidR="00516065" w:rsidRPr="00E125C9">
        <w:rPr>
          <w:rFonts w:ascii="Times New Roman" w:hAnsi="Times New Roman" w:cs="Times New Roman"/>
          <w:sz w:val="24"/>
          <w:szCs w:val="24"/>
        </w:rPr>
        <w:t xml:space="preserve">observed to </w:t>
      </w:r>
      <w:r w:rsidR="00CB71DD" w:rsidRPr="00E125C9">
        <w:rPr>
          <w:rFonts w:ascii="Times New Roman" w:hAnsi="Times New Roman" w:cs="Times New Roman"/>
          <w:sz w:val="24"/>
          <w:szCs w:val="24"/>
        </w:rPr>
        <w:t>follow Vegard’s law and</w:t>
      </w:r>
      <w:r w:rsidR="00516065" w:rsidRPr="00E125C9">
        <w:rPr>
          <w:rFonts w:ascii="Times New Roman" w:hAnsi="Times New Roman" w:cs="Times New Roman"/>
          <w:sz w:val="24"/>
          <w:szCs w:val="24"/>
        </w:rPr>
        <w:t xml:space="preserve"> can therefore be </w:t>
      </w:r>
      <w:r w:rsidRPr="00E125C9">
        <w:rPr>
          <w:rFonts w:ascii="Times New Roman" w:hAnsi="Times New Roman" w:cs="Times New Roman"/>
          <w:sz w:val="24"/>
          <w:szCs w:val="24"/>
        </w:rPr>
        <w:t xml:space="preserve">used to characterize </w:t>
      </w:r>
      <w:r w:rsidR="00516065" w:rsidRPr="00E125C9">
        <w:rPr>
          <w:rFonts w:ascii="Times New Roman" w:hAnsi="Times New Roman" w:cs="Times New Roman"/>
          <w:sz w:val="24"/>
          <w:szCs w:val="24"/>
        </w:rPr>
        <w:t>the composition of the mixed oxide</w:t>
      </w:r>
      <w:r w:rsidR="00CB71DD" w:rsidRPr="00E125C9">
        <w:rPr>
          <w:rFonts w:ascii="Times New Roman" w:hAnsi="Times New Roman" w:cs="Times New Roman"/>
          <w:sz w:val="24"/>
          <w:szCs w:val="24"/>
        </w:rPr>
        <w:t>.</w:t>
      </w:r>
      <w:r w:rsidR="00476A64" w:rsidRPr="00E125C9">
        <w:rPr>
          <w:rFonts w:ascii="Times New Roman" w:hAnsi="Times New Roman" w:cs="Times New Roman"/>
          <w:sz w:val="24"/>
          <w:szCs w:val="24"/>
        </w:rPr>
        <w:t xml:space="preserve"> T</w:t>
      </w:r>
      <w:r w:rsidR="00116C9D" w:rsidRPr="00E125C9">
        <w:rPr>
          <w:rFonts w:ascii="Times New Roman" w:hAnsi="Times New Roman" w:cs="Times New Roman"/>
          <w:sz w:val="24"/>
          <w:szCs w:val="24"/>
        </w:rPr>
        <w:t xml:space="preserve">here are two </w:t>
      </w:r>
      <w:r w:rsidR="00116C9D" w:rsidRPr="00E125C9">
        <w:rPr>
          <w:rFonts w:ascii="Times New Roman" w:hAnsi="Times New Roman" w:cs="Times New Roman"/>
          <w:sz w:val="24"/>
          <w:szCs w:val="24"/>
        </w:rPr>
        <w:lastRenderedPageBreak/>
        <w:t>correlations relating the</w:t>
      </w:r>
      <w:r w:rsidR="00D24770" w:rsidRPr="00E125C9">
        <w:rPr>
          <w:rFonts w:ascii="Times New Roman" w:hAnsi="Times New Roman" w:cs="Times New Roman"/>
          <w:sz w:val="24"/>
          <w:szCs w:val="24"/>
        </w:rPr>
        <w:t xml:space="preserve"> ionic radii</w:t>
      </w:r>
      <w:r w:rsidR="00116C9D" w:rsidRPr="00E125C9">
        <w:rPr>
          <w:rFonts w:ascii="Times New Roman" w:hAnsi="Times New Roman" w:cs="Times New Roman"/>
          <w:sz w:val="24"/>
          <w:szCs w:val="24"/>
        </w:rPr>
        <w:t xml:space="preserve"> of the constituent elements to the lattice parameter</w:t>
      </w:r>
      <w:r w:rsidR="00476A64" w:rsidRPr="00E125C9">
        <w:rPr>
          <w:rFonts w:ascii="Times New Roman" w:hAnsi="Times New Roman" w:cs="Times New Roman"/>
          <w:sz w:val="24"/>
          <w:szCs w:val="24"/>
        </w:rPr>
        <w:t xml:space="preserve">; </w:t>
      </w:r>
      <w:r w:rsidR="00116C9D" w:rsidRPr="00E125C9">
        <w:rPr>
          <w:rFonts w:ascii="Times New Roman" w:hAnsi="Times New Roman" w:cs="Times New Roman"/>
          <w:sz w:val="24"/>
          <w:szCs w:val="24"/>
        </w:rPr>
        <w:t>One is based on the hard sphere model</w:t>
      </w:r>
      <w:r w:rsidR="00476A64" w:rsidRPr="00E125C9">
        <w:rPr>
          <w:rFonts w:ascii="Times New Roman" w:hAnsi="Times New Roman" w:cs="Times New Roman"/>
          <w:sz w:val="24"/>
          <w:szCs w:val="24"/>
        </w:rPr>
        <w:t xml:space="preserve"> and </w:t>
      </w:r>
      <w:r w:rsidR="00116C9D" w:rsidRPr="00E125C9">
        <w:rPr>
          <w:rFonts w:ascii="Times New Roman" w:hAnsi="Times New Roman" w:cs="Times New Roman"/>
          <w:sz w:val="24"/>
          <w:szCs w:val="24"/>
        </w:rPr>
        <w:t>the other, developed</w:t>
      </w:r>
      <w:r w:rsidR="00CB71DD" w:rsidRPr="00E125C9">
        <w:rPr>
          <w:rFonts w:ascii="Times New Roman" w:hAnsi="Times New Roman" w:cs="Times New Roman"/>
          <w:sz w:val="24"/>
          <w:szCs w:val="24"/>
        </w:rPr>
        <w:t xml:space="preserve"> by</w:t>
      </w:r>
      <w:r w:rsidR="00116C9D" w:rsidRPr="00E125C9">
        <w:rPr>
          <w:rFonts w:ascii="Times New Roman" w:hAnsi="Times New Roman" w:cs="Times New Roman"/>
          <w:sz w:val="24"/>
          <w:szCs w:val="24"/>
        </w:rPr>
        <w:t xml:space="preserve"> Kim </w:t>
      </w:r>
      <w:r w:rsidR="00116C9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&lt;EndNote&gt;&lt;Cite&gt;&lt;Author&gt;Kim&lt;/Author&gt;&lt;Year&gt;1989&lt;/Year&gt;&lt;RecNum&gt;20&lt;/RecNum&gt;&lt;DisplayText&gt;[53]&lt;/DisplayText&gt;&lt;record&gt;&lt;rec-number&gt;20&lt;/rec-number&gt;&lt;foreign-keys&gt;&lt;key app="EN" db-id="zwrv2rtvf20fpqewx5dpvdwaf5tftew9vfwa"&gt;20&lt;/key&gt;&lt;/foreign-keys&gt;&lt;ref-type name="Journal Article"&gt;17&lt;/ref-type&gt;&lt;contributors&gt;&lt;authors&gt;&lt;author&gt;Kim, Dae-Joon&lt;/author&gt;&lt;/authors&gt;&lt;/contributors&gt;&lt;titles&gt;&lt;secondary-title&gt;Journal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Soc&lt;/abbr-2&gt;&lt;/periodical&gt;&lt;pages&gt;1415-1421&lt;/pages&gt;&lt;volume&gt;72&lt;/volume&gt;&lt;number&gt;8&lt;/number&gt;&lt;keywords&gt;&lt;keyword&gt;oxides&lt;/keyword&gt;&lt;keyword&gt;lattice&lt;/keyword&gt;&lt;keyword&gt;ionic conduction&lt;/keyword&gt;&lt;keyword&gt;solid solutions&lt;/keyword&gt;&lt;keyword&gt;fluorite&lt;/keyword&gt;&lt;/keywords&gt;&lt;dates&gt;&lt;year&gt;1989&lt;/year&gt;&lt;/dates&gt;&lt;publisher&gt;Blackwell Publishing Ltd&lt;/publisher&gt;&lt;isbn&gt;1551-2916&lt;/isbn&gt;&lt;urls&gt;&lt;related-urls&gt;&lt;url&gt;http://dx.doi.org/10.1111/j.1151-2916.1989.tb07663.x&lt;/url&gt;&lt;/related-urls&gt;&lt;/urls&gt;&lt;electronic-resource-num&gt;10.1111/j.1151-2916.1989.tb07663.x&lt;/electronic-resource-num&gt;&lt;/record&gt;&lt;/Cite&gt;&lt;/EndNote&gt;</w:instrText>
      </w:r>
      <w:r w:rsidR="00116C9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3" w:tooltip="Kim, 1989 #20" w:history="1">
        <w:r w:rsidR="00782583" w:rsidRPr="00E125C9">
          <w:rPr>
            <w:rFonts w:ascii="Times New Roman" w:hAnsi="Times New Roman" w:cs="Times New Roman"/>
            <w:noProof/>
            <w:sz w:val="24"/>
            <w:szCs w:val="24"/>
          </w:rPr>
          <w:t>53</w:t>
        </w:r>
      </w:hyperlink>
      <w:r w:rsidR="00115A8D" w:rsidRPr="00E125C9">
        <w:rPr>
          <w:rFonts w:ascii="Times New Roman" w:hAnsi="Times New Roman" w:cs="Times New Roman"/>
          <w:noProof/>
          <w:sz w:val="24"/>
          <w:szCs w:val="24"/>
        </w:rPr>
        <w:t>]</w:t>
      </w:r>
      <w:r w:rsidR="00116C9D" w:rsidRPr="00E125C9">
        <w:rPr>
          <w:rFonts w:ascii="Times New Roman" w:hAnsi="Times New Roman" w:cs="Times New Roman"/>
          <w:sz w:val="24"/>
          <w:szCs w:val="24"/>
        </w:rPr>
        <w:fldChar w:fldCharType="end"/>
      </w:r>
      <w:r w:rsidR="00116C9D" w:rsidRPr="00E125C9">
        <w:rPr>
          <w:rFonts w:ascii="Times New Roman" w:hAnsi="Times New Roman" w:cs="Times New Roman"/>
          <w:sz w:val="24"/>
          <w:szCs w:val="24"/>
        </w:rPr>
        <w:t xml:space="preserve">,  is empirical </w:t>
      </w:r>
      <w:r w:rsidR="00D24770" w:rsidRPr="00E125C9">
        <w:rPr>
          <w:rFonts w:ascii="Times New Roman" w:hAnsi="Times New Roman" w:cs="Times New Roman"/>
          <w:sz w:val="24"/>
          <w:szCs w:val="24"/>
        </w:rPr>
        <w:t xml:space="preserve"> </w:t>
      </w:r>
      <w:r w:rsidR="00116C9D" w:rsidRPr="00E125C9">
        <w:rPr>
          <w:rFonts w:ascii="Times New Roman" w:hAnsi="Times New Roman" w:cs="Times New Roman"/>
          <w:sz w:val="24"/>
          <w:szCs w:val="24"/>
        </w:rPr>
        <w:t xml:space="preserve">and </w:t>
      </w:r>
      <w:r w:rsidR="00D24770" w:rsidRPr="00E125C9">
        <w:rPr>
          <w:rFonts w:ascii="Times New Roman" w:hAnsi="Times New Roman" w:cs="Times New Roman"/>
          <w:sz w:val="24"/>
          <w:szCs w:val="24"/>
        </w:rPr>
        <w:t xml:space="preserve">given by Eqn. </w:t>
      </w:r>
      <w:r w:rsidR="004038F2" w:rsidRPr="00E125C9">
        <w:rPr>
          <w:rFonts w:ascii="Times New Roman" w:hAnsi="Times New Roman" w:cs="Times New Roman"/>
          <w:sz w:val="24"/>
          <w:szCs w:val="24"/>
        </w:rPr>
        <w:t xml:space="preserve">3. </w:t>
      </w:r>
      <w:r w:rsidR="00DE6108" w:rsidRPr="00E125C9">
        <w:rPr>
          <w:rFonts w:ascii="Times New Roman" w:hAnsi="Times New Roman" w:cs="Times New Roman"/>
          <w:sz w:val="24"/>
          <w:szCs w:val="24"/>
        </w:rPr>
        <w:t>4</w:t>
      </w:r>
      <w:r w:rsidR="001A6F25" w:rsidRPr="00E125C9">
        <w:rPr>
          <w:rFonts w:ascii="Times New Roman" w:hAnsi="Times New Roman" w:cs="Times New Roman"/>
          <w:sz w:val="24"/>
          <w:szCs w:val="24"/>
        </w:rPr>
        <w:t>:</w:t>
      </w:r>
    </w:p>
    <w:p w14:paraId="4F71DD46" w14:textId="77777777" w:rsidR="005323A3" w:rsidRPr="00E125C9" w:rsidRDefault="005323A3" w:rsidP="00F46E87">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24770" w:rsidRPr="00E125C9" w14:paraId="637006DA" w14:textId="77777777" w:rsidTr="00E125C9">
        <w:tc>
          <w:tcPr>
            <w:tcW w:w="8869" w:type="dxa"/>
            <w:vAlign w:val="center"/>
          </w:tcPr>
          <w:p w14:paraId="5A7CC381" w14:textId="77777777" w:rsidR="00D24770" w:rsidRPr="00E125C9" w:rsidRDefault="00263FDE" w:rsidP="00870A98">
            <w:pPr>
              <w:spacing w:line="360" w:lineRule="auto"/>
              <w:rPr>
                <w:rFonts w:ascii="Times New Roman" w:hAnsi="Times New Roman" w:cs="Times New Roman"/>
                <w:sz w:val="24"/>
                <w:szCs w:val="24"/>
              </w:rPr>
            </w:pPr>
            <w:r>
              <w:rPr>
                <w:rFonts w:ascii="Times New Roman" w:hAnsi="Times New Roman" w:cs="Times New Roman"/>
                <w:position w:val="-30"/>
                <w:sz w:val="24"/>
                <w:szCs w:val="24"/>
              </w:rPr>
              <w:pict w14:anchorId="08FA06F2">
                <v:shape id="_x0000_i1064" type="#_x0000_t75" style="width:153pt;height:27.75pt">
                  <v:imagedata r:id="rId110" o:title=""/>
                </v:shape>
              </w:pict>
            </w:r>
          </w:p>
        </w:tc>
        <w:tc>
          <w:tcPr>
            <w:tcW w:w="707" w:type="dxa"/>
            <w:vAlign w:val="center"/>
          </w:tcPr>
          <w:p w14:paraId="7F6511FD" w14:textId="5D72DDEC" w:rsidR="00D24770" w:rsidRPr="00E125C9" w:rsidRDefault="00870A98" w:rsidP="00870A98">
            <w:pPr>
              <w:pStyle w:val="Caption"/>
              <w:rPr>
                <w:rFonts w:ascii="Times New Roman" w:hAnsi="Times New Roman" w:cs="Times New Roman"/>
                <w:color w:val="auto"/>
                <w:sz w:val="24"/>
                <w:szCs w:val="24"/>
              </w:rPr>
            </w:pPr>
            <w:r w:rsidRPr="00E125C9">
              <w:rPr>
                <w:rFonts w:ascii="Times New Roman" w:hAnsi="Times New Roman" w:cs="Times New Roman"/>
                <w:color w:val="auto"/>
              </w:rPr>
              <w:t>3.</w:t>
            </w:r>
            <w:r w:rsidR="004038F2" w:rsidRPr="00E125C9">
              <w:rPr>
                <w:rFonts w:ascii="Times New Roman" w:hAnsi="Times New Roman" w:cs="Times New Roman"/>
                <w:color w:val="auto"/>
              </w:rPr>
              <w:t xml:space="preserve"> </w:t>
            </w:r>
            <w:r w:rsidR="00DE6108" w:rsidRPr="00E125C9">
              <w:rPr>
                <w:rFonts w:ascii="Times New Roman" w:hAnsi="Times New Roman" w:cs="Times New Roman"/>
                <w:color w:val="auto"/>
              </w:rPr>
              <w:t>4</w:t>
            </w:r>
          </w:p>
        </w:tc>
      </w:tr>
    </w:tbl>
    <w:p w14:paraId="454ABF75" w14:textId="77777777" w:rsidR="006870EE" w:rsidRPr="00E125C9" w:rsidRDefault="006870EE" w:rsidP="00F46E87">
      <w:pPr>
        <w:spacing w:line="360" w:lineRule="auto"/>
        <w:jc w:val="both"/>
        <w:rPr>
          <w:rFonts w:ascii="Times New Roman" w:hAnsi="Times New Roman" w:cs="Times New Roman"/>
          <w:sz w:val="24"/>
          <w:szCs w:val="24"/>
        </w:rPr>
      </w:pPr>
    </w:p>
    <w:p w14:paraId="685637BB" w14:textId="1617961A" w:rsidR="00DA06E3" w:rsidRPr="00E125C9" w:rsidRDefault="00D24770" w:rsidP="00F46E87">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r</w:t>
      </w:r>
      <w:r w:rsidRPr="00E125C9">
        <w:rPr>
          <w:rFonts w:ascii="Times New Roman" w:hAnsi="Times New Roman" w:cs="Times New Roman"/>
          <w:i/>
          <w:sz w:val="24"/>
          <w:szCs w:val="24"/>
          <w:vertAlign w:val="subscript"/>
        </w:rPr>
        <w:t>h</w:t>
      </w:r>
      <w:r w:rsidRPr="00E125C9">
        <w:rPr>
          <w:rFonts w:ascii="Times New Roman" w:hAnsi="Times New Roman" w:cs="Times New Roman"/>
          <w:i/>
          <w:sz w:val="24"/>
          <w:szCs w:val="24"/>
        </w:rPr>
        <w:t xml:space="preserve"> </w:t>
      </w:r>
      <w:r w:rsidRPr="00E125C9">
        <w:rPr>
          <w:rFonts w:ascii="Times New Roman" w:hAnsi="Times New Roman" w:cs="Times New Roman"/>
          <w:sz w:val="24"/>
          <w:szCs w:val="24"/>
        </w:rPr>
        <w:t xml:space="preserve">and </w:t>
      </w:r>
      <w:r w:rsidRPr="00E125C9">
        <w:rPr>
          <w:rFonts w:ascii="Times New Roman" w:hAnsi="Times New Roman" w:cs="Times New Roman"/>
          <w:i/>
          <w:sz w:val="24"/>
          <w:szCs w:val="24"/>
        </w:rPr>
        <w:t>z</w:t>
      </w:r>
      <w:r w:rsidRPr="00E125C9">
        <w:rPr>
          <w:rFonts w:ascii="Times New Roman" w:hAnsi="Times New Roman" w:cs="Times New Roman"/>
          <w:i/>
          <w:sz w:val="24"/>
          <w:szCs w:val="24"/>
          <w:vertAlign w:val="subscript"/>
        </w:rPr>
        <w:t>h</w:t>
      </w:r>
      <w:r w:rsidRPr="00E125C9">
        <w:rPr>
          <w:rFonts w:ascii="Times New Roman" w:hAnsi="Times New Roman" w:cs="Times New Roman"/>
          <w:sz w:val="24"/>
          <w:szCs w:val="24"/>
        </w:rPr>
        <w:t xml:space="preserve"> are the ionic radius and valence of the host metal; </w:t>
      </w:r>
      <w:r w:rsidRPr="00E125C9">
        <w:rPr>
          <w:rFonts w:ascii="Times New Roman" w:hAnsi="Times New Roman" w:cs="Times New Roman"/>
          <w:i/>
          <w:sz w:val="24"/>
          <w:szCs w:val="24"/>
        </w:rPr>
        <w:t>r</w:t>
      </w:r>
      <w:r w:rsidRPr="00E125C9">
        <w:rPr>
          <w:rFonts w:ascii="Times New Roman" w:hAnsi="Times New Roman" w:cs="Times New Roman"/>
          <w:i/>
          <w:sz w:val="24"/>
          <w:szCs w:val="24"/>
          <w:vertAlign w:val="subscript"/>
        </w:rPr>
        <w:t>k</w:t>
      </w:r>
      <w:r w:rsidRPr="00E125C9">
        <w:rPr>
          <w:rFonts w:ascii="Times New Roman" w:hAnsi="Times New Roman" w:cs="Times New Roman"/>
          <w:sz w:val="24"/>
          <w:szCs w:val="24"/>
        </w:rPr>
        <w:t xml:space="preserve"> and </w:t>
      </w:r>
      <w:r w:rsidRPr="00E125C9">
        <w:rPr>
          <w:rFonts w:ascii="Times New Roman" w:hAnsi="Times New Roman" w:cs="Times New Roman"/>
          <w:i/>
          <w:sz w:val="24"/>
          <w:szCs w:val="24"/>
        </w:rPr>
        <w:t>z</w:t>
      </w:r>
      <w:r w:rsidRPr="00E125C9">
        <w:rPr>
          <w:rFonts w:ascii="Times New Roman" w:hAnsi="Times New Roman" w:cs="Times New Roman"/>
          <w:i/>
          <w:sz w:val="24"/>
          <w:szCs w:val="24"/>
          <w:vertAlign w:val="subscript"/>
        </w:rPr>
        <w:t>k</w:t>
      </w:r>
      <w:r w:rsidRPr="00E125C9">
        <w:rPr>
          <w:rFonts w:ascii="Times New Roman" w:hAnsi="Times New Roman" w:cs="Times New Roman"/>
          <w:sz w:val="24"/>
          <w:szCs w:val="24"/>
        </w:rPr>
        <w:t xml:space="preserve"> are the ionic radius of the valence of the </w:t>
      </w:r>
      <w:r w:rsidRPr="00E125C9">
        <w:rPr>
          <w:rFonts w:ascii="Times New Roman" w:hAnsi="Times New Roman" w:cs="Times New Roman"/>
          <w:i/>
          <w:sz w:val="24"/>
          <w:szCs w:val="24"/>
        </w:rPr>
        <w:t>k</w:t>
      </w:r>
      <w:r w:rsidRPr="00E125C9">
        <w:rPr>
          <w:rFonts w:ascii="Times New Roman" w:hAnsi="Times New Roman" w:cs="Times New Roman"/>
          <w:sz w:val="24"/>
          <w:szCs w:val="24"/>
        </w:rPr>
        <w:t xml:space="preserve">th dopant metal.  The constants </w:t>
      </w:r>
      <w:r w:rsidRPr="00E125C9">
        <w:rPr>
          <w:rFonts w:ascii="Times New Roman" w:hAnsi="Times New Roman" w:cs="Times New Roman"/>
          <w:i/>
          <w:sz w:val="24"/>
          <w:szCs w:val="24"/>
        </w:rPr>
        <w:t>a</w:t>
      </w:r>
      <w:r w:rsidRPr="00E125C9">
        <w:rPr>
          <w:rFonts w:ascii="Times New Roman" w:hAnsi="Times New Roman" w:cs="Times New Roman"/>
          <w:i/>
          <w:sz w:val="24"/>
          <w:szCs w:val="24"/>
          <w:vertAlign w:val="subscript"/>
        </w:rPr>
        <w:t>0</w:t>
      </w:r>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b</w:t>
      </w:r>
      <w:r w:rsidRPr="00E125C9">
        <w:rPr>
          <w:rFonts w:ascii="Times New Roman" w:hAnsi="Times New Roman" w:cs="Times New Roman"/>
          <w:sz w:val="24"/>
          <w:szCs w:val="24"/>
        </w:rPr>
        <w:t xml:space="preserve">, and </w:t>
      </w:r>
      <w:r w:rsidRPr="00E125C9">
        <w:rPr>
          <w:rFonts w:ascii="Times New Roman" w:hAnsi="Times New Roman" w:cs="Times New Roman"/>
          <w:i/>
          <w:sz w:val="24"/>
          <w:szCs w:val="24"/>
        </w:rPr>
        <w:t>c</w:t>
      </w:r>
      <w:r w:rsidRPr="00E125C9">
        <w:rPr>
          <w:rFonts w:ascii="Times New Roman" w:hAnsi="Times New Roman" w:cs="Times New Roman"/>
          <w:sz w:val="24"/>
          <w:szCs w:val="24"/>
        </w:rPr>
        <w:t xml:space="preserve"> for different host st</w:t>
      </w:r>
      <w:r w:rsidR="006233C4" w:rsidRPr="00E125C9">
        <w:rPr>
          <w:rFonts w:ascii="Times New Roman" w:hAnsi="Times New Roman" w:cs="Times New Roman"/>
          <w:sz w:val="24"/>
          <w:szCs w:val="24"/>
        </w:rPr>
        <w:t>ructures are given in Table 3.</w:t>
      </w:r>
      <w:r w:rsidR="0065710E">
        <w:rPr>
          <w:rFonts w:ascii="Times New Roman" w:hAnsi="Times New Roman" w:cs="Times New Roman"/>
          <w:sz w:val="24"/>
          <w:szCs w:val="24"/>
        </w:rPr>
        <w:t>2</w:t>
      </w:r>
      <w:r w:rsidRPr="00E125C9">
        <w:rPr>
          <w:rFonts w:ascii="Times New Roman" w:hAnsi="Times New Roman" w:cs="Times New Roman"/>
          <w:sz w:val="24"/>
          <w:szCs w:val="24"/>
        </w:rPr>
        <w:t>.</w:t>
      </w:r>
    </w:p>
    <w:p w14:paraId="0A2FEE79" w14:textId="088AF33A" w:rsidR="00DA06E3" w:rsidRPr="00E125C9" w:rsidRDefault="005323A3" w:rsidP="001A6F25">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value for </w:t>
      </w:r>
      <w:proofErr w:type="gramStart"/>
      <w:r w:rsidRPr="00E125C9">
        <w:rPr>
          <w:rFonts w:ascii="Times New Roman" w:hAnsi="Times New Roman" w:cs="Times New Roman"/>
          <w:i/>
          <w:sz w:val="24"/>
          <w:szCs w:val="24"/>
        </w:rPr>
        <w:t>m</w:t>
      </w:r>
      <w:r w:rsidRPr="00E125C9">
        <w:rPr>
          <w:rFonts w:ascii="Times New Roman" w:hAnsi="Times New Roman" w:cs="Times New Roman"/>
          <w:i/>
          <w:sz w:val="24"/>
          <w:szCs w:val="24"/>
          <w:vertAlign w:val="subscript"/>
        </w:rPr>
        <w:t>k</w:t>
      </w:r>
      <w:proofErr w:type="gramEnd"/>
      <w:r w:rsidRPr="00E125C9">
        <w:rPr>
          <w:rFonts w:ascii="Times New Roman" w:hAnsi="Times New Roman" w:cs="Times New Roman"/>
          <w:sz w:val="24"/>
          <w:szCs w:val="24"/>
        </w:rPr>
        <w:t xml:space="preserve"> is given by:</w:t>
      </w:r>
    </w:p>
    <w:p w14:paraId="55A1B73C" w14:textId="77777777" w:rsidR="001A6F25" w:rsidRPr="00E125C9" w:rsidRDefault="001A6F25" w:rsidP="001A6F25">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24770" w:rsidRPr="00E125C9" w14:paraId="7124D019" w14:textId="77777777" w:rsidTr="00E125C9">
        <w:tc>
          <w:tcPr>
            <w:tcW w:w="8869" w:type="dxa"/>
          </w:tcPr>
          <w:p w14:paraId="76A35B2A" w14:textId="77777777" w:rsidR="00D24770" w:rsidRPr="00E125C9" w:rsidRDefault="00263FDE" w:rsidP="00FD553C">
            <w:pPr>
              <w:spacing w:line="360" w:lineRule="auto"/>
              <w:rPr>
                <w:rFonts w:ascii="Times New Roman" w:hAnsi="Times New Roman" w:cs="Times New Roman"/>
                <w:sz w:val="24"/>
                <w:szCs w:val="24"/>
              </w:rPr>
            </w:pPr>
            <w:r>
              <w:rPr>
                <w:rFonts w:ascii="Times New Roman" w:hAnsi="Times New Roman" w:cs="Times New Roman"/>
                <w:position w:val="-46"/>
                <w:sz w:val="24"/>
                <w:szCs w:val="24"/>
              </w:rPr>
              <w:pict w14:anchorId="7AE935B9">
                <v:shape id="_x0000_i1065" type="#_x0000_t75" style="width:129.75pt;height:42pt">
                  <v:imagedata r:id="rId111" o:title=""/>
                </v:shape>
              </w:pict>
            </w:r>
          </w:p>
        </w:tc>
        <w:tc>
          <w:tcPr>
            <w:tcW w:w="707" w:type="dxa"/>
            <w:vAlign w:val="center"/>
          </w:tcPr>
          <w:p w14:paraId="73ED4960" w14:textId="0B4810E5" w:rsidR="00D24770" w:rsidRPr="00E125C9" w:rsidRDefault="00870A98" w:rsidP="006870EE">
            <w:pPr>
              <w:pStyle w:val="Caption"/>
              <w:rPr>
                <w:rFonts w:ascii="Times New Roman" w:hAnsi="Times New Roman" w:cs="Times New Roman"/>
                <w:color w:val="auto"/>
                <w:sz w:val="24"/>
                <w:szCs w:val="24"/>
              </w:rPr>
            </w:pPr>
            <w:r w:rsidRPr="00E125C9">
              <w:rPr>
                <w:rFonts w:ascii="Times New Roman" w:hAnsi="Times New Roman" w:cs="Times New Roman"/>
                <w:color w:val="auto"/>
              </w:rPr>
              <w:t>3.</w:t>
            </w:r>
            <w:r w:rsidR="00DE6108" w:rsidRPr="00E125C9">
              <w:rPr>
                <w:rFonts w:ascii="Times New Roman" w:hAnsi="Times New Roman" w:cs="Times New Roman"/>
                <w:color w:val="auto"/>
              </w:rPr>
              <w:t xml:space="preserve"> 5</w:t>
            </w:r>
          </w:p>
        </w:tc>
      </w:tr>
    </w:tbl>
    <w:p w14:paraId="27CFEA77" w14:textId="77777777" w:rsidR="001C2883" w:rsidRPr="00E125C9" w:rsidRDefault="00D24770" w:rsidP="00F46E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r>
    </w:p>
    <w:p w14:paraId="4E2DCB3E" w14:textId="7B3A4E57" w:rsidR="00D24770" w:rsidRPr="00E125C9" w:rsidRDefault="00D24770" w:rsidP="00F46E87">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n</w:t>
      </w:r>
      <w:r w:rsidRPr="00E125C9">
        <w:rPr>
          <w:rFonts w:ascii="Times New Roman" w:hAnsi="Times New Roman" w:cs="Times New Roman"/>
          <w:i/>
          <w:sz w:val="24"/>
          <w:szCs w:val="24"/>
          <w:vertAlign w:val="subscript"/>
        </w:rPr>
        <w:t>k</w:t>
      </w:r>
      <w:r w:rsidRPr="00E125C9">
        <w:rPr>
          <w:rFonts w:ascii="Times New Roman" w:hAnsi="Times New Roman" w:cs="Times New Roman"/>
          <w:i/>
          <w:sz w:val="24"/>
          <w:szCs w:val="24"/>
        </w:rPr>
        <w:t xml:space="preserve"> </w:t>
      </w:r>
      <w:r w:rsidRPr="00E125C9">
        <w:rPr>
          <w:rFonts w:ascii="Times New Roman" w:hAnsi="Times New Roman" w:cs="Times New Roman"/>
          <w:sz w:val="24"/>
          <w:szCs w:val="24"/>
        </w:rPr>
        <w:t xml:space="preserve">is the number of cations in </w:t>
      </w:r>
      <w:r w:rsidR="007F622A" w:rsidRPr="00E125C9">
        <w:rPr>
          <w:rFonts w:ascii="Times New Roman" w:hAnsi="Times New Roman" w:cs="Times New Roman"/>
          <w:sz w:val="24"/>
          <w:szCs w:val="24"/>
        </w:rPr>
        <w:t xml:space="preserve">the </w:t>
      </w:r>
      <w:r w:rsidRPr="00E125C9">
        <w:rPr>
          <w:rFonts w:ascii="Times New Roman" w:hAnsi="Times New Roman" w:cs="Times New Roman"/>
          <w:sz w:val="24"/>
          <w:szCs w:val="24"/>
        </w:rPr>
        <w:t xml:space="preserve">oxide formula of solute </w:t>
      </w:r>
      <w:r w:rsidRPr="00E125C9">
        <w:rPr>
          <w:rFonts w:ascii="Times New Roman" w:hAnsi="Times New Roman" w:cs="Times New Roman"/>
          <w:i/>
          <w:sz w:val="24"/>
          <w:szCs w:val="24"/>
        </w:rPr>
        <w:t>k</w:t>
      </w:r>
      <w:r w:rsidRPr="00E125C9">
        <w:rPr>
          <w:rFonts w:ascii="Times New Roman" w:hAnsi="Times New Roman" w:cs="Times New Roman"/>
          <w:sz w:val="24"/>
          <w:szCs w:val="24"/>
        </w:rPr>
        <w:t xml:space="preserve"> and </w:t>
      </w:r>
      <w:r w:rsidRPr="00E125C9">
        <w:rPr>
          <w:rFonts w:ascii="Times New Roman" w:hAnsi="Times New Roman" w:cs="Times New Roman"/>
          <w:i/>
          <w:sz w:val="24"/>
          <w:szCs w:val="24"/>
        </w:rPr>
        <w:t>M</w:t>
      </w:r>
      <w:r w:rsidRPr="00E125C9">
        <w:rPr>
          <w:rFonts w:ascii="Times New Roman" w:hAnsi="Times New Roman" w:cs="Times New Roman"/>
          <w:i/>
          <w:sz w:val="24"/>
          <w:szCs w:val="24"/>
          <w:vertAlign w:val="subscript"/>
        </w:rPr>
        <w:t>k</w:t>
      </w:r>
      <w:r w:rsidRPr="00E125C9">
        <w:rPr>
          <w:rFonts w:ascii="Times New Roman" w:hAnsi="Times New Roman" w:cs="Times New Roman"/>
          <w:sz w:val="24"/>
          <w:szCs w:val="24"/>
        </w:rPr>
        <w:t xml:space="preserve"> is the mole percent of the </w:t>
      </w:r>
      <w:r w:rsidRPr="00E125C9">
        <w:rPr>
          <w:rFonts w:ascii="Times New Roman" w:hAnsi="Times New Roman" w:cs="Times New Roman"/>
          <w:i/>
          <w:sz w:val="24"/>
          <w:szCs w:val="24"/>
        </w:rPr>
        <w:t>k</w:t>
      </w:r>
      <w:r w:rsidR="00DA06E3" w:rsidRPr="00E125C9">
        <w:rPr>
          <w:rFonts w:ascii="Times New Roman" w:hAnsi="Times New Roman" w:cs="Times New Roman"/>
          <w:sz w:val="24"/>
          <w:szCs w:val="24"/>
        </w:rPr>
        <w:t>th dopant.</w:t>
      </w:r>
    </w:p>
    <w:p w14:paraId="7E4A7F76" w14:textId="69250222" w:rsidR="0065710E" w:rsidRDefault="00D24770" w:rsidP="00F46E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r>
      <w:proofErr w:type="gramStart"/>
      <w:r w:rsidRPr="00E125C9">
        <w:rPr>
          <w:rFonts w:ascii="Times New Roman" w:hAnsi="Times New Roman" w:cs="Times New Roman"/>
          <w:sz w:val="24"/>
          <w:szCs w:val="24"/>
        </w:rPr>
        <w:t xml:space="preserve">While Eqn. </w:t>
      </w:r>
      <w:r w:rsidR="00DE6108" w:rsidRPr="00E125C9">
        <w:rPr>
          <w:rFonts w:ascii="Times New Roman" w:hAnsi="Times New Roman" w:cs="Times New Roman"/>
          <w:sz w:val="24"/>
          <w:szCs w:val="24"/>
        </w:rPr>
        <w:t>3.</w:t>
      </w:r>
      <w:proofErr w:type="gramEnd"/>
      <w:r w:rsidR="00DE6108" w:rsidRPr="00E125C9">
        <w:rPr>
          <w:rFonts w:ascii="Times New Roman" w:hAnsi="Times New Roman" w:cs="Times New Roman"/>
          <w:sz w:val="24"/>
          <w:szCs w:val="24"/>
        </w:rPr>
        <w:t xml:space="preserve"> 4</w:t>
      </w:r>
      <w:r w:rsidR="004D4BD2" w:rsidRPr="00E125C9">
        <w:rPr>
          <w:rFonts w:ascii="Times New Roman" w:hAnsi="Times New Roman" w:cs="Times New Roman"/>
          <w:sz w:val="24"/>
          <w:szCs w:val="24"/>
        </w:rPr>
        <w:t xml:space="preserve"> </w:t>
      </w:r>
      <w:r w:rsidRPr="00E125C9">
        <w:rPr>
          <w:rFonts w:ascii="Times New Roman" w:hAnsi="Times New Roman" w:cs="Times New Roman"/>
          <w:sz w:val="24"/>
          <w:szCs w:val="24"/>
        </w:rPr>
        <w:t>reproduces the lattice parameter change from dissolution of oxides in fluorite hosts with a fixed tetravalent metal, it does not correctly represent the unit cell contraction (or expansion in the case of La) observed for stoichiometric Ln</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doped urania, i.e.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2.00</w:t>
      </w:r>
      <w:r w:rsidRPr="00E125C9">
        <w:rPr>
          <w:rFonts w:ascii="Times New Roman" w:hAnsi="Times New Roman" w:cs="Times New Roman"/>
          <w:sz w:val="24"/>
          <w:szCs w:val="24"/>
        </w:rPr>
        <w:t>.  It is sometimes helpful to view the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lattice according to </w:t>
      </w:r>
      <w:r w:rsidR="00360CFB" w:rsidRPr="00E125C9">
        <w:rPr>
          <w:rFonts w:ascii="Times New Roman" w:hAnsi="Times New Roman" w:cs="Times New Roman"/>
          <w:sz w:val="24"/>
          <w:szCs w:val="24"/>
        </w:rPr>
        <w:t>Fig. 3.</w:t>
      </w:r>
      <w:r w:rsidR="00DE6108" w:rsidRPr="00E125C9">
        <w:rPr>
          <w:rFonts w:ascii="Times New Roman" w:hAnsi="Times New Roman" w:cs="Times New Roman"/>
          <w:sz w:val="24"/>
          <w:szCs w:val="24"/>
        </w:rPr>
        <w:t>5</w:t>
      </w:r>
      <w:r w:rsidRPr="00E125C9">
        <w:rPr>
          <w:rFonts w:ascii="Times New Roman" w:hAnsi="Times New Roman" w:cs="Times New Roman"/>
          <w:sz w:val="24"/>
          <w:szCs w:val="24"/>
        </w:rPr>
        <w:t xml:space="preserve"> where each uranium atom sits at the center of a simple cubic arrangement of oxygen anions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&lt;EndNote&gt;&lt;Cite&gt;&lt;Author&gt;Grimes&lt;/Author&gt;&lt;Year&gt;1991&lt;/Year&gt;&lt;RecNum&gt;80&lt;/RecNum&gt;&lt;DisplayText&gt;[29]&lt;/DisplayText&gt;&lt;record&gt;&lt;rec-number&gt;80&lt;/rec-number&gt;&lt;foreign-keys&gt;&lt;key app="EN" db-id="zwrv2rtvf20fpqewx5dpvdwaf5tftew9vfwa"&gt;80&lt;/key&gt;&lt;/foreign-keys&gt;&lt;ref-type name="Journal Article"&gt;17&lt;/ref-type&gt;&lt;contributors&gt;&lt;authors&gt;&lt;author&gt;Grimes, RW&lt;/author&gt;&lt;author&gt;Catlow, CRA&lt;/author&gt;&lt;/authors&gt;&lt;/contributors&gt;&lt;titles&gt;&lt;title&gt;The stability of fission products in uranium dioxide&lt;/title&gt;&lt;secondary-title&gt;Philosophical Transactions of the Royal Society of London. Series A: Physical and Engineering Sciences&lt;/secondary-title&gt;&lt;/titles&gt;&lt;periodical&gt;&lt;full-title&gt;Philosophical Transactions of the Royal Society of London. Series A: Physical and Engineering Sciences&lt;/full-title&gt;&lt;/periodical&gt;&lt;pages&gt;609-634&lt;/pages&gt;&lt;volume&gt;335&lt;/volume&gt;&lt;number&gt;1639&lt;/number&gt;&lt;dates&gt;&lt;year&gt;1991&lt;/year&gt;&lt;/dates&gt;&lt;isbn&gt;1364-503X&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9" w:tooltip="Grimes, 1991 #80" w:history="1">
        <w:r w:rsidR="00782583" w:rsidRPr="00E125C9">
          <w:rPr>
            <w:rFonts w:ascii="Times New Roman" w:hAnsi="Times New Roman" w:cs="Times New Roman"/>
            <w:noProof/>
            <w:sz w:val="24"/>
            <w:szCs w:val="24"/>
          </w:rPr>
          <w:t>29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 xml:space="preserve">Equation </w:t>
      </w:r>
      <w:r w:rsidR="0065710E">
        <w:rPr>
          <w:rFonts w:ascii="Times New Roman" w:hAnsi="Times New Roman" w:cs="Times New Roman"/>
          <w:sz w:val="24"/>
          <w:szCs w:val="24"/>
        </w:rPr>
        <w:t>3.</w:t>
      </w:r>
      <w:proofErr w:type="gramEnd"/>
      <w:r w:rsidR="0065710E">
        <w:rPr>
          <w:rFonts w:ascii="Times New Roman" w:hAnsi="Times New Roman" w:cs="Times New Roman"/>
          <w:sz w:val="24"/>
          <w:szCs w:val="24"/>
        </w:rPr>
        <w:t xml:space="preserve"> 6</w:t>
      </w:r>
      <w:r w:rsidR="00BE7ADA"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is</w:t>
      </w:r>
      <w:proofErr w:type="gramEnd"/>
      <w:r w:rsidRPr="00E125C9">
        <w:rPr>
          <w:rFonts w:ascii="Times New Roman" w:hAnsi="Times New Roman" w:cs="Times New Roman"/>
          <w:sz w:val="24"/>
          <w:szCs w:val="24"/>
        </w:rPr>
        <w:t xml:space="preserve"> derived from this geometry and the so called </w:t>
      </w:r>
      <w:r w:rsidRPr="00E125C9">
        <w:rPr>
          <w:rFonts w:ascii="Times New Roman" w:hAnsi="Times New Roman" w:cs="Times New Roman"/>
          <w:i/>
          <w:sz w:val="24"/>
          <w:szCs w:val="24"/>
        </w:rPr>
        <w:t>hard sphere model</w:t>
      </w:r>
      <w:r w:rsidRPr="00E125C9">
        <w:rPr>
          <w:rFonts w:ascii="Times New Roman" w:hAnsi="Times New Roman" w:cs="Times New Roman"/>
          <w:sz w:val="24"/>
          <w:szCs w:val="24"/>
        </w:rPr>
        <w:t xml:space="preserve"> of ionic crystals where cations are assumed to contact </w:t>
      </w:r>
      <w:r w:rsidR="0065710E">
        <w:rPr>
          <w:rFonts w:ascii="Times New Roman" w:hAnsi="Times New Roman" w:cs="Times New Roman"/>
          <w:sz w:val="24"/>
          <w:szCs w:val="24"/>
        </w:rPr>
        <w:t>their nearest neighbor anions.</w:t>
      </w:r>
    </w:p>
    <w:p w14:paraId="23EFAECB" w14:textId="77777777" w:rsidR="00512C92" w:rsidRDefault="00512C92" w:rsidP="0065710E">
      <w:pPr>
        <w:pStyle w:val="NoSpacing"/>
        <w:jc w:val="both"/>
        <w:rPr>
          <w:rFonts w:ascii="Times New Roman" w:hAnsi="Times New Roman" w:cs="Times New Roman"/>
          <w:b/>
          <w:sz w:val="20"/>
          <w:szCs w:val="20"/>
        </w:rPr>
      </w:pPr>
    </w:p>
    <w:p w14:paraId="6A70254E" w14:textId="77777777" w:rsidR="0065710E" w:rsidRPr="00E125C9" w:rsidRDefault="0065710E" w:rsidP="0065710E">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lastRenderedPageBreak/>
        <w:t>Table 3.2</w:t>
      </w:r>
    </w:p>
    <w:p w14:paraId="11840BC1" w14:textId="1D5062D3" w:rsidR="0065710E" w:rsidRPr="00754958" w:rsidRDefault="0065710E" w:rsidP="0065710E">
      <w:pPr>
        <w:pStyle w:val="NoSpacing"/>
        <w:jc w:val="both"/>
        <w:rPr>
          <w:rFonts w:ascii="Times New Roman" w:hAnsi="Times New Roman" w:cs="Times New Roman"/>
          <w:sz w:val="20"/>
          <w:szCs w:val="20"/>
        </w:rPr>
      </w:pPr>
      <w:r w:rsidRPr="00E125C9">
        <w:rPr>
          <w:rFonts w:ascii="Times New Roman" w:hAnsi="Times New Roman" w:cs="Times New Roman"/>
          <w:sz w:val="20"/>
          <w:szCs w:val="20"/>
        </w:rPr>
        <w:t xml:space="preserve">Host metal empirical constants after Kim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&lt;EndNote&gt;&lt;Cite&gt;&lt;Author&gt;Kim&lt;/Author&gt;&lt;Year&gt;1989&lt;/Year&gt;&lt;RecNum&gt;20&lt;/RecNum&gt;&lt;DisplayText&gt;[53]&lt;/DisplayText&gt;&lt;record&gt;&lt;rec-number&gt;20&lt;/rec-number&gt;&lt;foreign-keys&gt;&lt;key app="EN" db-id="zwrv2rtvf20fpqewx5dpvdwaf5tftew9vfwa"&gt;20&lt;/key&gt;&lt;/foreign-keys&gt;&lt;ref-type name="Journal Article"&gt;17&lt;/ref-type&gt;&lt;contributors&gt;&lt;authors&gt;&lt;author&gt;Kim, Dae-Joon&lt;/author&gt;&lt;/authors&gt;&lt;/contributors&gt;&lt;titles&gt;&lt;secondary-title&gt;Journal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Soc&lt;/abbr-2&gt;&lt;/periodical&gt;&lt;pages&gt;1415-1421&lt;/pages&gt;&lt;volume&gt;72&lt;/volume&gt;&lt;number&gt;8&lt;/number&gt;&lt;keywords&gt;&lt;keyword&gt;oxides&lt;/keyword&gt;&lt;keyword&gt;lattice&lt;/keyword&gt;&lt;keyword&gt;ionic conduction&lt;/keyword&gt;&lt;keyword&gt;solid solutions&lt;/keyword&gt;&lt;keyword&gt;fluorite&lt;/keyword&gt;&lt;/keywords&gt;&lt;dates&gt;&lt;year&gt;1989&lt;/year&gt;&lt;/dates&gt;&lt;publisher&gt;Blackwell Publishing Ltd&lt;/publisher&gt;&lt;isbn&gt;1551-2916&lt;/isbn&gt;&lt;urls&gt;&lt;related-urls&gt;&lt;url&gt;http://dx.doi.org/10.1111/j.1151-2916.1989.tb07663.x&lt;/url&gt;&lt;/related-urls&gt;&lt;/urls&gt;&lt;electronic-resource-num&gt;10.1111/j.1151-2916.1989.tb07663.x&lt;/electronic-resource-num&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53" w:tooltip="Kim, 1989 #20" w:history="1">
        <w:r w:rsidR="00782583" w:rsidRPr="00E125C9">
          <w:rPr>
            <w:rFonts w:ascii="Times New Roman" w:hAnsi="Times New Roman" w:cs="Times New Roman"/>
            <w:noProof/>
            <w:sz w:val="20"/>
            <w:szCs w:val="20"/>
          </w:rPr>
          <w:t>53</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2215"/>
        <w:gridCol w:w="2215"/>
        <w:gridCol w:w="2229"/>
      </w:tblGrid>
      <w:tr w:rsidR="0065710E" w:rsidRPr="00E125C9" w14:paraId="6730CE05" w14:textId="77777777" w:rsidTr="00E65F3A">
        <w:tc>
          <w:tcPr>
            <w:tcW w:w="2394" w:type="dxa"/>
            <w:tcBorders>
              <w:top w:val="single" w:sz="4" w:space="0" w:color="auto"/>
              <w:bottom w:val="single" w:sz="4" w:space="0" w:color="auto"/>
            </w:tcBorders>
          </w:tcPr>
          <w:p w14:paraId="11C39DFE"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Host</w:t>
            </w:r>
          </w:p>
        </w:tc>
        <w:tc>
          <w:tcPr>
            <w:tcW w:w="2394" w:type="dxa"/>
            <w:tcBorders>
              <w:top w:val="single" w:sz="4" w:space="0" w:color="auto"/>
              <w:bottom w:val="single" w:sz="4" w:space="0" w:color="auto"/>
            </w:tcBorders>
          </w:tcPr>
          <w:p w14:paraId="1890D991"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w:t>
            </w:r>
          </w:p>
        </w:tc>
        <w:tc>
          <w:tcPr>
            <w:tcW w:w="2394" w:type="dxa"/>
            <w:tcBorders>
              <w:top w:val="single" w:sz="4" w:space="0" w:color="auto"/>
              <w:bottom w:val="single" w:sz="4" w:space="0" w:color="auto"/>
            </w:tcBorders>
          </w:tcPr>
          <w:p w14:paraId="07F73D50"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b</w:t>
            </w:r>
          </w:p>
        </w:tc>
        <w:tc>
          <w:tcPr>
            <w:tcW w:w="2394" w:type="dxa"/>
            <w:tcBorders>
              <w:top w:val="single" w:sz="4" w:space="0" w:color="auto"/>
              <w:bottom w:val="single" w:sz="4" w:space="0" w:color="auto"/>
            </w:tcBorders>
          </w:tcPr>
          <w:p w14:paraId="32F7CAEE"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c</w:t>
            </w:r>
          </w:p>
        </w:tc>
      </w:tr>
      <w:tr w:rsidR="0065710E" w:rsidRPr="00E125C9" w14:paraId="42AB089A" w14:textId="77777777" w:rsidTr="00E65F3A">
        <w:tc>
          <w:tcPr>
            <w:tcW w:w="2394" w:type="dxa"/>
            <w:tcBorders>
              <w:top w:val="single" w:sz="4" w:space="0" w:color="auto"/>
            </w:tcBorders>
          </w:tcPr>
          <w:p w14:paraId="565C938C"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HfO</w:t>
            </w:r>
            <w:r w:rsidRPr="00E125C9">
              <w:rPr>
                <w:rFonts w:ascii="Times New Roman" w:hAnsi="Times New Roman" w:cs="Times New Roman"/>
                <w:sz w:val="24"/>
                <w:szCs w:val="24"/>
                <w:vertAlign w:val="subscript"/>
              </w:rPr>
              <w:t>2</w:t>
            </w:r>
          </w:p>
        </w:tc>
        <w:tc>
          <w:tcPr>
            <w:tcW w:w="2394" w:type="dxa"/>
            <w:tcBorders>
              <w:top w:val="single" w:sz="4" w:space="0" w:color="auto"/>
            </w:tcBorders>
          </w:tcPr>
          <w:p w14:paraId="389533C2"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0.5098</w:t>
            </w:r>
          </w:p>
        </w:tc>
        <w:tc>
          <w:tcPr>
            <w:tcW w:w="2394" w:type="dxa"/>
            <w:tcBorders>
              <w:top w:val="single" w:sz="4" w:space="0" w:color="auto"/>
            </w:tcBorders>
          </w:tcPr>
          <w:p w14:paraId="4EEF6168"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0.0203</w:t>
            </w:r>
          </w:p>
        </w:tc>
        <w:tc>
          <w:tcPr>
            <w:tcW w:w="2394" w:type="dxa"/>
            <w:tcBorders>
              <w:top w:val="single" w:sz="4" w:space="0" w:color="auto"/>
            </w:tcBorders>
          </w:tcPr>
          <w:p w14:paraId="5078BB01"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0.00022</w:t>
            </w:r>
          </w:p>
        </w:tc>
      </w:tr>
      <w:tr w:rsidR="0065710E" w:rsidRPr="00E125C9" w14:paraId="4608316E" w14:textId="77777777" w:rsidTr="00E65F3A">
        <w:tc>
          <w:tcPr>
            <w:tcW w:w="2394" w:type="dxa"/>
          </w:tcPr>
          <w:p w14:paraId="3675E3B9"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ZrO</w:t>
            </w:r>
            <w:r w:rsidRPr="00E125C9">
              <w:rPr>
                <w:rFonts w:ascii="Times New Roman" w:hAnsi="Times New Roman" w:cs="Times New Roman"/>
                <w:sz w:val="24"/>
                <w:szCs w:val="24"/>
                <w:vertAlign w:val="subscript"/>
              </w:rPr>
              <w:t>2</w:t>
            </w:r>
          </w:p>
        </w:tc>
        <w:tc>
          <w:tcPr>
            <w:tcW w:w="2394" w:type="dxa"/>
          </w:tcPr>
          <w:p w14:paraId="63ADF9A3"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0.5120</w:t>
            </w:r>
          </w:p>
        </w:tc>
        <w:tc>
          <w:tcPr>
            <w:tcW w:w="2394" w:type="dxa"/>
          </w:tcPr>
          <w:p w14:paraId="244EBC5B"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0.0212</w:t>
            </w:r>
          </w:p>
        </w:tc>
        <w:tc>
          <w:tcPr>
            <w:tcW w:w="2394" w:type="dxa"/>
          </w:tcPr>
          <w:p w14:paraId="7B9CB63D"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0.00023</w:t>
            </w:r>
          </w:p>
        </w:tc>
      </w:tr>
      <w:tr w:rsidR="0065710E" w:rsidRPr="00E125C9" w14:paraId="184D779E" w14:textId="77777777" w:rsidTr="00E65F3A">
        <w:tc>
          <w:tcPr>
            <w:tcW w:w="2394" w:type="dxa"/>
          </w:tcPr>
          <w:p w14:paraId="435D18C2"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CeO</w:t>
            </w:r>
            <w:r w:rsidRPr="00E125C9">
              <w:rPr>
                <w:rFonts w:ascii="Times New Roman" w:hAnsi="Times New Roman" w:cs="Times New Roman"/>
                <w:sz w:val="24"/>
                <w:szCs w:val="24"/>
                <w:vertAlign w:val="subscript"/>
              </w:rPr>
              <w:t>2</w:t>
            </w:r>
          </w:p>
        </w:tc>
        <w:tc>
          <w:tcPr>
            <w:tcW w:w="2394" w:type="dxa"/>
          </w:tcPr>
          <w:p w14:paraId="658BB579"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0.5413</w:t>
            </w:r>
          </w:p>
        </w:tc>
        <w:tc>
          <w:tcPr>
            <w:tcW w:w="2394" w:type="dxa"/>
          </w:tcPr>
          <w:p w14:paraId="3BBDCB7C"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0.0220</w:t>
            </w:r>
          </w:p>
        </w:tc>
        <w:tc>
          <w:tcPr>
            <w:tcW w:w="2394" w:type="dxa"/>
          </w:tcPr>
          <w:p w14:paraId="7B34166E"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0.00015</w:t>
            </w:r>
          </w:p>
        </w:tc>
      </w:tr>
      <w:tr w:rsidR="0065710E" w:rsidRPr="00E125C9" w14:paraId="5E67BA62" w14:textId="77777777" w:rsidTr="00E65F3A">
        <w:tc>
          <w:tcPr>
            <w:tcW w:w="2394" w:type="dxa"/>
          </w:tcPr>
          <w:p w14:paraId="6EF2B366"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ThO</w:t>
            </w:r>
            <w:r w:rsidRPr="00E125C9">
              <w:rPr>
                <w:rFonts w:ascii="Times New Roman" w:hAnsi="Times New Roman" w:cs="Times New Roman"/>
                <w:sz w:val="24"/>
                <w:szCs w:val="24"/>
                <w:vertAlign w:val="subscript"/>
              </w:rPr>
              <w:t>2</w:t>
            </w:r>
          </w:p>
        </w:tc>
        <w:tc>
          <w:tcPr>
            <w:tcW w:w="2394" w:type="dxa"/>
          </w:tcPr>
          <w:p w14:paraId="6FD94970"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0.5596</w:t>
            </w:r>
          </w:p>
        </w:tc>
        <w:tc>
          <w:tcPr>
            <w:tcW w:w="2394" w:type="dxa"/>
          </w:tcPr>
          <w:p w14:paraId="7DE3316A"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0.0212</w:t>
            </w:r>
          </w:p>
        </w:tc>
        <w:tc>
          <w:tcPr>
            <w:tcW w:w="2394" w:type="dxa"/>
          </w:tcPr>
          <w:p w14:paraId="0FEBA6B9"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0.00011</w:t>
            </w:r>
          </w:p>
        </w:tc>
      </w:tr>
      <w:tr w:rsidR="0065710E" w:rsidRPr="00E125C9" w14:paraId="20D54165" w14:textId="77777777" w:rsidTr="00E65F3A">
        <w:tc>
          <w:tcPr>
            <w:tcW w:w="2394" w:type="dxa"/>
            <w:tcBorders>
              <w:bottom w:val="single" w:sz="4" w:space="0" w:color="auto"/>
            </w:tcBorders>
          </w:tcPr>
          <w:p w14:paraId="4C661DC3"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UO</w:t>
            </w:r>
            <w:r w:rsidRPr="00E125C9">
              <w:rPr>
                <w:rFonts w:ascii="Times New Roman" w:hAnsi="Times New Roman" w:cs="Times New Roman"/>
                <w:sz w:val="24"/>
                <w:szCs w:val="24"/>
                <w:vertAlign w:val="subscript"/>
              </w:rPr>
              <w:t>2</w:t>
            </w:r>
          </w:p>
        </w:tc>
        <w:tc>
          <w:tcPr>
            <w:tcW w:w="2394" w:type="dxa"/>
            <w:tcBorders>
              <w:bottom w:val="single" w:sz="4" w:space="0" w:color="auto"/>
            </w:tcBorders>
          </w:tcPr>
          <w:p w14:paraId="0490ABB8"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0.5468</w:t>
            </w:r>
          </w:p>
        </w:tc>
        <w:tc>
          <w:tcPr>
            <w:tcW w:w="2394" w:type="dxa"/>
            <w:tcBorders>
              <w:bottom w:val="single" w:sz="4" w:space="0" w:color="auto"/>
            </w:tcBorders>
          </w:tcPr>
          <w:p w14:paraId="3D185835"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0.0206</w:t>
            </w:r>
          </w:p>
        </w:tc>
        <w:tc>
          <w:tcPr>
            <w:tcW w:w="2394" w:type="dxa"/>
            <w:tcBorders>
              <w:bottom w:val="single" w:sz="4" w:space="0" w:color="auto"/>
            </w:tcBorders>
          </w:tcPr>
          <w:p w14:paraId="69FCC317" w14:textId="77777777" w:rsidR="0065710E" w:rsidRPr="00E125C9" w:rsidRDefault="0065710E" w:rsidP="00E65F3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0.00013</w:t>
            </w:r>
          </w:p>
        </w:tc>
      </w:tr>
    </w:tbl>
    <w:p w14:paraId="303A72B8" w14:textId="77777777" w:rsidR="0065710E" w:rsidRPr="00E125C9" w:rsidRDefault="0065710E" w:rsidP="0065710E">
      <w:pPr>
        <w:spacing w:line="360" w:lineRule="auto"/>
        <w:jc w:val="both"/>
        <w:rPr>
          <w:rFonts w:ascii="Times New Roman" w:hAnsi="Times New Roman" w:cs="Times New Roman"/>
          <w:sz w:val="24"/>
          <w:szCs w:val="24"/>
        </w:rPr>
      </w:pPr>
    </w:p>
    <w:p w14:paraId="4D4FCB12" w14:textId="77777777" w:rsidR="0065710E" w:rsidRPr="00E125C9" w:rsidRDefault="0065710E" w:rsidP="0065710E">
      <w:pPr>
        <w:spacing w:line="360" w:lineRule="auto"/>
        <w:jc w:val="both"/>
        <w:rPr>
          <w:rFonts w:ascii="Times New Roman" w:hAnsi="Times New Roman" w:cs="Times New Roman"/>
          <w:sz w:val="24"/>
          <w:szCs w:val="24"/>
        </w:rPr>
      </w:pPr>
    </w:p>
    <w:p w14:paraId="092E3D4C" w14:textId="77777777" w:rsidR="0065710E" w:rsidRPr="00E125C9" w:rsidRDefault="0065710E" w:rsidP="0065710E">
      <w:pPr>
        <w:spacing w:line="360" w:lineRule="auto"/>
        <w:jc w:val="both"/>
        <w:rPr>
          <w:rFonts w:ascii="Times New Roman" w:hAnsi="Times New Roman" w:cs="Times New Roman"/>
          <w:sz w:val="24"/>
          <w:szCs w:val="24"/>
        </w:rPr>
      </w:pPr>
    </w:p>
    <w:p w14:paraId="4DF23239" w14:textId="77777777" w:rsidR="0065710E" w:rsidRPr="00E125C9" w:rsidRDefault="0065710E" w:rsidP="0065710E">
      <w:pPr>
        <w:spacing w:line="360" w:lineRule="auto"/>
        <w:jc w:val="both"/>
        <w:rPr>
          <w:rFonts w:ascii="Times New Roman" w:hAnsi="Times New Roman" w:cs="Times New Roman"/>
          <w:sz w:val="24"/>
          <w:szCs w:val="24"/>
        </w:rPr>
      </w:pPr>
    </w:p>
    <w:p w14:paraId="5F7D9596" w14:textId="77777777" w:rsidR="0065710E" w:rsidRPr="00E125C9" w:rsidRDefault="0065710E" w:rsidP="0065710E">
      <w:pPr>
        <w:spacing w:line="360" w:lineRule="auto"/>
        <w:jc w:val="both"/>
        <w:rPr>
          <w:rFonts w:ascii="Times New Roman" w:hAnsi="Times New Roman" w:cs="Times New Roman"/>
          <w:sz w:val="24"/>
          <w:szCs w:val="24"/>
        </w:rPr>
      </w:pPr>
    </w:p>
    <w:p w14:paraId="6FE0965F" w14:textId="77777777" w:rsidR="0065710E" w:rsidRPr="00E125C9" w:rsidRDefault="0065710E" w:rsidP="0065710E">
      <w:pPr>
        <w:spacing w:line="360" w:lineRule="auto"/>
        <w:jc w:val="both"/>
        <w:rPr>
          <w:rFonts w:ascii="Times New Roman" w:hAnsi="Times New Roman" w:cs="Times New Roman"/>
          <w:sz w:val="24"/>
          <w:szCs w:val="24"/>
        </w:rPr>
      </w:pPr>
    </w:p>
    <w:p w14:paraId="15F5B685" w14:textId="77777777" w:rsidR="0065710E" w:rsidRPr="00E125C9" w:rsidRDefault="0065710E" w:rsidP="0065710E">
      <w:pPr>
        <w:spacing w:line="360" w:lineRule="auto"/>
        <w:jc w:val="both"/>
        <w:rPr>
          <w:rFonts w:ascii="Times New Roman" w:hAnsi="Times New Roman" w:cs="Times New Roman"/>
          <w:sz w:val="24"/>
          <w:szCs w:val="24"/>
        </w:rPr>
      </w:pPr>
    </w:p>
    <w:p w14:paraId="0E67D779" w14:textId="77777777" w:rsidR="0065710E" w:rsidRPr="00E125C9" w:rsidRDefault="0065710E" w:rsidP="0065710E">
      <w:pPr>
        <w:spacing w:line="360" w:lineRule="auto"/>
        <w:jc w:val="both"/>
        <w:rPr>
          <w:rFonts w:ascii="Times New Roman" w:hAnsi="Times New Roman" w:cs="Times New Roman"/>
          <w:sz w:val="24"/>
          <w:szCs w:val="24"/>
        </w:rPr>
      </w:pPr>
    </w:p>
    <w:p w14:paraId="40C1F78D" w14:textId="77777777" w:rsidR="0065710E" w:rsidRPr="00E125C9" w:rsidRDefault="0065710E" w:rsidP="0065710E">
      <w:pPr>
        <w:spacing w:line="360" w:lineRule="auto"/>
        <w:jc w:val="both"/>
        <w:rPr>
          <w:rFonts w:ascii="Times New Roman" w:hAnsi="Times New Roman" w:cs="Times New Roman"/>
          <w:sz w:val="24"/>
          <w:szCs w:val="24"/>
        </w:rPr>
      </w:pPr>
    </w:p>
    <w:p w14:paraId="6C42B7B5" w14:textId="77777777" w:rsidR="0065710E" w:rsidRPr="00E125C9" w:rsidRDefault="0065710E" w:rsidP="0065710E">
      <w:pPr>
        <w:spacing w:line="360" w:lineRule="auto"/>
        <w:jc w:val="both"/>
        <w:rPr>
          <w:rFonts w:ascii="Times New Roman" w:hAnsi="Times New Roman" w:cs="Times New Roman"/>
          <w:sz w:val="24"/>
          <w:szCs w:val="24"/>
        </w:rPr>
      </w:pPr>
    </w:p>
    <w:p w14:paraId="568E92A3" w14:textId="77777777" w:rsidR="0065710E" w:rsidRPr="00E125C9" w:rsidRDefault="0065710E" w:rsidP="0065710E">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2A5E4CF3" wp14:editId="7EBACD88">
            <wp:extent cx="2743200" cy="275234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F2 alternate unit cell.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743200" cy="2752344"/>
                    </a:xfrm>
                    <a:prstGeom prst="rect">
                      <a:avLst/>
                    </a:prstGeom>
                  </pic:spPr>
                </pic:pic>
              </a:graphicData>
            </a:graphic>
          </wp:inline>
        </w:drawing>
      </w:r>
    </w:p>
    <w:p w14:paraId="369C6908" w14:textId="77777777" w:rsidR="0065710E" w:rsidRPr="00E125C9" w:rsidRDefault="0065710E" w:rsidP="0065710E">
      <w:pPr>
        <w:pStyle w:val="NoSpacing"/>
        <w:rPr>
          <w:rFonts w:ascii="Times New Roman" w:hAnsi="Times New Roman" w:cs="Times New Roman"/>
          <w:b/>
          <w:sz w:val="20"/>
          <w:szCs w:val="20"/>
        </w:rPr>
      </w:pPr>
      <w:proofErr w:type="gramStart"/>
      <w:r w:rsidRPr="00E125C9">
        <w:rPr>
          <w:rFonts w:ascii="Times New Roman" w:hAnsi="Times New Roman" w:cs="Times New Roman"/>
          <w:b/>
          <w:sz w:val="20"/>
          <w:szCs w:val="20"/>
        </w:rPr>
        <w:t>Fig. 3.5.</w:t>
      </w:r>
      <w:proofErr w:type="gramEnd"/>
      <w:r w:rsidRPr="00E125C9">
        <w:rPr>
          <w:rFonts w:ascii="Times New Roman" w:hAnsi="Times New Roman" w:cs="Times New Roman"/>
          <w:b/>
          <w:sz w:val="20"/>
          <w:szCs w:val="20"/>
        </w:rPr>
        <w:t xml:space="preserve"> </w:t>
      </w:r>
      <w:proofErr w:type="gramStart"/>
      <w:r w:rsidRPr="00E125C9">
        <w:rPr>
          <w:rFonts w:ascii="Times New Roman" w:hAnsi="Times New Roman" w:cs="Times New Roman"/>
          <w:sz w:val="20"/>
          <w:szCs w:val="20"/>
        </w:rPr>
        <w:t>Alternative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lattice structure.</w:t>
      </w:r>
      <w:proofErr w:type="gramEnd"/>
      <w:r w:rsidRPr="00E125C9">
        <w:rPr>
          <w:rFonts w:ascii="Times New Roman" w:hAnsi="Times New Roman" w:cs="Times New Roman"/>
          <w:sz w:val="20"/>
          <w:szCs w:val="20"/>
        </w:rPr>
        <w:t xml:space="preserve">  The unfilled circles represent oxygen anions while the solid circles are uranium cations occupying every other cube center.</w:t>
      </w:r>
    </w:p>
    <w:p w14:paraId="29762E60" w14:textId="77777777" w:rsidR="0065710E" w:rsidRPr="00E125C9" w:rsidRDefault="0065710E" w:rsidP="0065710E">
      <w:pPr>
        <w:spacing w:line="360" w:lineRule="auto"/>
        <w:jc w:val="both"/>
        <w:rPr>
          <w:rFonts w:ascii="Times New Roman" w:hAnsi="Times New Roman" w:cs="Times New Roman"/>
          <w:sz w:val="24"/>
          <w:szCs w:val="24"/>
        </w:rPr>
      </w:pPr>
    </w:p>
    <w:p w14:paraId="35DDE3E1" w14:textId="77777777" w:rsidR="0065710E" w:rsidRPr="00E125C9" w:rsidRDefault="0065710E" w:rsidP="0065710E">
      <w:pPr>
        <w:spacing w:line="360" w:lineRule="auto"/>
        <w:jc w:val="both"/>
        <w:rPr>
          <w:rFonts w:ascii="Times New Roman" w:hAnsi="Times New Roman" w:cs="Times New Roman"/>
          <w:sz w:val="24"/>
          <w:szCs w:val="24"/>
        </w:rPr>
      </w:pPr>
    </w:p>
    <w:p w14:paraId="1C7C01C3" w14:textId="77777777" w:rsidR="0065710E" w:rsidRPr="00E125C9" w:rsidRDefault="0065710E" w:rsidP="0065710E">
      <w:pPr>
        <w:spacing w:line="360" w:lineRule="auto"/>
        <w:jc w:val="both"/>
        <w:rPr>
          <w:rFonts w:ascii="Times New Roman" w:hAnsi="Times New Roman" w:cs="Times New Roman"/>
          <w:sz w:val="24"/>
          <w:szCs w:val="24"/>
        </w:rPr>
      </w:pPr>
    </w:p>
    <w:p w14:paraId="5C5C5334" w14:textId="77777777" w:rsidR="0065710E" w:rsidRPr="00E125C9" w:rsidRDefault="0065710E" w:rsidP="0065710E">
      <w:pPr>
        <w:spacing w:line="360" w:lineRule="auto"/>
        <w:jc w:val="both"/>
        <w:rPr>
          <w:rFonts w:ascii="Times New Roman" w:hAnsi="Times New Roman" w:cs="Times New Roman"/>
          <w:sz w:val="24"/>
          <w:szCs w:val="24"/>
        </w:rPr>
      </w:pPr>
    </w:p>
    <w:p w14:paraId="5CF0E906" w14:textId="77777777" w:rsidR="0065710E" w:rsidRPr="00E125C9" w:rsidRDefault="0065710E" w:rsidP="0065710E">
      <w:pPr>
        <w:spacing w:line="360" w:lineRule="auto"/>
        <w:jc w:val="both"/>
        <w:rPr>
          <w:rFonts w:ascii="Times New Roman" w:hAnsi="Times New Roman" w:cs="Times New Roman"/>
          <w:sz w:val="24"/>
          <w:szCs w:val="24"/>
        </w:rPr>
      </w:pPr>
    </w:p>
    <w:p w14:paraId="2128840B" w14:textId="77777777" w:rsidR="0065710E" w:rsidRPr="00E125C9" w:rsidRDefault="0065710E" w:rsidP="0065710E">
      <w:pPr>
        <w:spacing w:line="360" w:lineRule="auto"/>
        <w:jc w:val="both"/>
        <w:rPr>
          <w:rFonts w:ascii="Times New Roman" w:hAnsi="Times New Roman" w:cs="Times New Roman"/>
          <w:sz w:val="24"/>
          <w:szCs w:val="24"/>
        </w:rPr>
      </w:pPr>
    </w:p>
    <w:p w14:paraId="0B08C4BC" w14:textId="77777777" w:rsidR="0065710E" w:rsidRDefault="0065710E" w:rsidP="00F46E87">
      <w:pPr>
        <w:spacing w:line="360" w:lineRule="auto"/>
        <w:jc w:val="both"/>
        <w:rPr>
          <w:rFonts w:ascii="Times New Roman" w:hAnsi="Times New Roman" w:cs="Times New Roman"/>
          <w:sz w:val="24"/>
          <w:szCs w:val="24"/>
        </w:rPr>
      </w:pPr>
    </w:p>
    <w:p w14:paraId="5F6BD0A4" w14:textId="77777777" w:rsidR="0065710E" w:rsidRDefault="0065710E" w:rsidP="00F46E87">
      <w:pPr>
        <w:spacing w:line="360" w:lineRule="auto"/>
        <w:jc w:val="both"/>
        <w:rPr>
          <w:rFonts w:ascii="Times New Roman" w:hAnsi="Times New Roman" w:cs="Times New Roman"/>
          <w:sz w:val="24"/>
          <w:szCs w:val="24"/>
        </w:rPr>
      </w:pPr>
    </w:p>
    <w:p w14:paraId="4630158B" w14:textId="77777777" w:rsidR="0065710E" w:rsidRDefault="0065710E" w:rsidP="00F46E87">
      <w:pPr>
        <w:spacing w:line="360" w:lineRule="auto"/>
        <w:jc w:val="both"/>
        <w:rPr>
          <w:rFonts w:ascii="Times New Roman" w:hAnsi="Times New Roman" w:cs="Times New Roman"/>
          <w:sz w:val="24"/>
          <w:szCs w:val="24"/>
        </w:rPr>
      </w:pPr>
    </w:p>
    <w:p w14:paraId="3DB759E7" w14:textId="77777777" w:rsidR="0065710E" w:rsidRPr="00E125C9" w:rsidRDefault="0065710E" w:rsidP="00F46E87">
      <w:pPr>
        <w:spacing w:line="360" w:lineRule="auto"/>
        <w:jc w:val="both"/>
        <w:rPr>
          <w:rFonts w:ascii="Times New Roman" w:hAnsi="Times New Roman" w:cs="Times New Roman"/>
          <w:sz w:val="24"/>
          <w:szCs w:val="24"/>
        </w:rPr>
      </w:pPr>
    </w:p>
    <w:p w14:paraId="62E3A659" w14:textId="77777777" w:rsidR="00D24770" w:rsidRPr="00E125C9" w:rsidRDefault="00D24770" w:rsidP="00F46E87">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24770" w:rsidRPr="00E125C9" w14:paraId="33982049" w14:textId="77777777" w:rsidTr="00E125C9">
        <w:tc>
          <w:tcPr>
            <w:tcW w:w="8869" w:type="dxa"/>
          </w:tcPr>
          <w:p w14:paraId="5271A296" w14:textId="77777777" w:rsidR="00D24770" w:rsidRPr="00E125C9" w:rsidRDefault="00263FDE" w:rsidP="00F46E87">
            <w:pPr>
              <w:spacing w:line="360" w:lineRule="auto"/>
              <w:jc w:val="both"/>
              <w:rPr>
                <w:rFonts w:ascii="Times New Roman" w:hAnsi="Times New Roman" w:cs="Times New Roman"/>
                <w:sz w:val="24"/>
                <w:szCs w:val="24"/>
              </w:rPr>
            </w:pPr>
            <w:r>
              <w:rPr>
                <w:rFonts w:ascii="Times New Roman" w:hAnsi="Times New Roman" w:cs="Times New Roman"/>
                <w:position w:val="-32"/>
                <w:sz w:val="24"/>
                <w:szCs w:val="24"/>
              </w:rPr>
              <w:lastRenderedPageBreak/>
              <w:pict w14:anchorId="5FBEE2CE">
                <v:shape id="_x0000_i1066" type="#_x0000_t75" style="width:99.75pt;height:39.75pt">
                  <v:imagedata r:id="rId113" o:title=""/>
                </v:shape>
              </w:pict>
            </w:r>
          </w:p>
        </w:tc>
        <w:tc>
          <w:tcPr>
            <w:tcW w:w="707" w:type="dxa"/>
            <w:vAlign w:val="center"/>
          </w:tcPr>
          <w:p w14:paraId="6C7730CD" w14:textId="759C1143" w:rsidR="00D24770" w:rsidRPr="00E125C9" w:rsidRDefault="00870A98" w:rsidP="006870EE">
            <w:pPr>
              <w:pStyle w:val="Caption"/>
              <w:rPr>
                <w:rFonts w:ascii="Times New Roman" w:hAnsi="Times New Roman" w:cs="Times New Roman"/>
                <w:color w:val="auto"/>
                <w:sz w:val="24"/>
                <w:szCs w:val="24"/>
              </w:rPr>
            </w:pPr>
            <w:r w:rsidRPr="00E125C9">
              <w:rPr>
                <w:rFonts w:ascii="Times New Roman" w:hAnsi="Times New Roman" w:cs="Times New Roman"/>
                <w:color w:val="auto"/>
              </w:rPr>
              <w:t>3.</w:t>
            </w:r>
            <w:r w:rsidR="00DE6108" w:rsidRPr="00E125C9">
              <w:rPr>
                <w:rFonts w:ascii="Times New Roman" w:hAnsi="Times New Roman" w:cs="Times New Roman"/>
                <w:color w:val="auto"/>
              </w:rPr>
              <w:t xml:space="preserve"> 6</w:t>
            </w:r>
          </w:p>
        </w:tc>
      </w:tr>
    </w:tbl>
    <w:p w14:paraId="3382464E" w14:textId="77777777" w:rsidR="001C2883" w:rsidRPr="00E125C9" w:rsidRDefault="001C2883" w:rsidP="00F46E87">
      <w:pPr>
        <w:spacing w:line="360" w:lineRule="auto"/>
        <w:jc w:val="both"/>
        <w:rPr>
          <w:rFonts w:ascii="Times New Roman" w:hAnsi="Times New Roman" w:cs="Times New Roman"/>
          <w:sz w:val="24"/>
          <w:szCs w:val="24"/>
        </w:rPr>
      </w:pPr>
    </w:p>
    <w:p w14:paraId="299BC1D3" w14:textId="69F6D9FF" w:rsidR="00D24770" w:rsidRPr="00E125C9" w:rsidRDefault="00D24770" w:rsidP="00F46E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 xml:space="preserve">Here, </w:t>
      </w:r>
      <w:r w:rsidR="00263FDE">
        <w:rPr>
          <w:rFonts w:ascii="Times New Roman" w:hAnsi="Times New Roman" w:cs="Times New Roman"/>
          <w:position w:val="-12"/>
          <w:sz w:val="24"/>
          <w:szCs w:val="24"/>
        </w:rPr>
        <w:pict w14:anchorId="390FE88E">
          <v:shape id="_x0000_i1067" type="#_x0000_t75" style="width:9.75pt;height:21pt">
            <v:imagedata r:id="rId114" o:title=""/>
          </v:shape>
        </w:pict>
      </w:r>
      <w:r w:rsidR="00A60D20" w:rsidRPr="00E125C9">
        <w:rPr>
          <w:rFonts w:ascii="Times New Roman" w:hAnsi="Times New Roman" w:cs="Times New Roman"/>
          <w:sz w:val="24"/>
          <w:szCs w:val="24"/>
        </w:rPr>
        <w:t xml:space="preserve"> is</w:t>
      </w:r>
      <w:r w:rsidRPr="00E125C9">
        <w:rPr>
          <w:rFonts w:ascii="Times New Roman" w:hAnsi="Times New Roman" w:cs="Times New Roman"/>
          <w:sz w:val="24"/>
          <w:szCs w:val="24"/>
        </w:rPr>
        <w:t xml:space="preserve"> the ionic radii of species </w:t>
      </w:r>
      <w:r w:rsidRPr="00E125C9">
        <w:rPr>
          <w:rFonts w:ascii="Times New Roman" w:hAnsi="Times New Roman" w:cs="Times New Roman"/>
          <w:i/>
          <w:sz w:val="24"/>
          <w:szCs w:val="24"/>
        </w:rPr>
        <w:t>k</w:t>
      </w:r>
      <w:r w:rsidRPr="00E125C9">
        <w:rPr>
          <w:rFonts w:ascii="Times New Roman" w:hAnsi="Times New Roman" w:cs="Times New Roman"/>
          <w:sz w:val="24"/>
          <w:szCs w:val="24"/>
        </w:rPr>
        <w:t xml:space="preserve"> </w:t>
      </w:r>
      <w:r w:rsidR="007F622A" w:rsidRPr="00E125C9">
        <w:rPr>
          <w:rFonts w:ascii="Times New Roman" w:hAnsi="Times New Roman" w:cs="Times New Roman"/>
          <w:sz w:val="24"/>
          <w:szCs w:val="24"/>
        </w:rPr>
        <w:t xml:space="preserve">is </w:t>
      </w:r>
      <w:r w:rsidRPr="00E125C9">
        <w:rPr>
          <w:rFonts w:ascii="Times New Roman" w:hAnsi="Times New Roman" w:cs="Times New Roman"/>
          <w:sz w:val="24"/>
          <w:szCs w:val="24"/>
        </w:rPr>
        <w:t xml:space="preserve">from Shannon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&lt;EndNote&gt;&lt;Cite&gt;&lt;Author&gt;Shannon&lt;/Author&gt;&lt;Year&gt;1976&lt;/Year&gt;&lt;RecNum&gt;122&lt;/RecNum&gt;&lt;DisplayText&gt;[54]&lt;/DisplayText&gt;&lt;record&gt;&lt;rec-number&gt;122&lt;/rec-number&gt;&lt;foreign-keys&gt;&lt;key app="EN" db-id="zwrv2rtvf20fpqewx5dpvdwaf5tftew9vfwa"&gt;122&lt;/key&gt;&lt;/foreign-keys&gt;&lt;ref-type name="Journal Article"&gt;17&lt;/ref-type&gt;&lt;contributors&gt;&lt;authors&gt;&lt;author&gt;Shannon, RD&lt;/author&gt;&lt;/authors&gt;&lt;/contributors&gt;&lt;titles&gt;&lt;title&gt;Revised effective ionic radii and systematic studies of interatomic distances in halides and chalcogenides&lt;/title&gt;&lt;secondary-title&gt;Acta Crystallographica Section A: Crystal Physics, Diffraction, Theoretical and General Crystallography&lt;/secondary-title&gt;&lt;/titles&gt;&lt;periodical&gt;&lt;full-title&gt;Acta Crystallographica Section A: Crystal Physics, Diffraction, Theoretical and General Crystallography&lt;/full-title&gt;&lt;/periodical&gt;&lt;pages&gt;751-767&lt;/pages&gt;&lt;volume&gt;32&lt;/volume&gt;&lt;number&gt;5&lt;/number&gt;&lt;dates&gt;&lt;year&gt;1976&lt;/year&gt;&lt;/dates&gt;&lt;isbn&gt;0567-7394&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4" w:tooltip="Shannon, 1976 #122" w:history="1">
        <w:r w:rsidR="00782583" w:rsidRPr="00E125C9">
          <w:rPr>
            <w:rFonts w:ascii="Times New Roman" w:hAnsi="Times New Roman" w:cs="Times New Roman"/>
            <w:noProof/>
            <w:sz w:val="24"/>
            <w:szCs w:val="24"/>
          </w:rPr>
          <w:t>54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while </w:t>
      </w:r>
      <w:r w:rsidRPr="00E125C9">
        <w:rPr>
          <w:rFonts w:ascii="Times New Roman" w:hAnsi="Times New Roman" w:cs="Times New Roman"/>
          <w:i/>
          <w:sz w:val="24"/>
          <w:szCs w:val="24"/>
        </w:rPr>
        <w:t>x</w:t>
      </w:r>
      <w:r w:rsidRPr="00E125C9">
        <w:rPr>
          <w:rFonts w:ascii="Times New Roman" w:hAnsi="Times New Roman" w:cs="Times New Roman"/>
          <w:i/>
          <w:sz w:val="24"/>
          <w:szCs w:val="24"/>
          <w:vertAlign w:val="subscript"/>
        </w:rPr>
        <w:t>k</w:t>
      </w:r>
      <w:r w:rsidRPr="00E125C9">
        <w:rPr>
          <w:rFonts w:ascii="Times New Roman" w:hAnsi="Times New Roman" w:cs="Times New Roman"/>
          <w:sz w:val="24"/>
          <w:szCs w:val="24"/>
        </w:rPr>
        <w:t xml:space="preserve"> is the fraction of </w:t>
      </w:r>
      <w:r w:rsidRPr="00E125C9">
        <w:rPr>
          <w:rFonts w:ascii="Times New Roman" w:hAnsi="Times New Roman" w:cs="Times New Roman"/>
          <w:i/>
          <w:sz w:val="24"/>
          <w:szCs w:val="24"/>
        </w:rPr>
        <w:t>k</w:t>
      </w:r>
      <w:r w:rsidRPr="00E125C9">
        <w:rPr>
          <w:rFonts w:ascii="Times New Roman" w:hAnsi="Times New Roman" w:cs="Times New Roman"/>
          <w:sz w:val="24"/>
          <w:szCs w:val="24"/>
        </w:rPr>
        <w:t xml:space="preserve"> on the cation </w:t>
      </w:r>
      <w:r w:rsidR="00A60D20" w:rsidRPr="00E125C9">
        <w:rPr>
          <w:rFonts w:ascii="Times New Roman" w:hAnsi="Times New Roman" w:cs="Times New Roman"/>
          <w:sz w:val="24"/>
          <w:szCs w:val="24"/>
        </w:rPr>
        <w:t>sublattice</w:t>
      </w:r>
      <w:r w:rsidRPr="00E125C9">
        <w:rPr>
          <w:rFonts w:ascii="Times New Roman" w:hAnsi="Times New Roman" w:cs="Times New Roman"/>
          <w:sz w:val="24"/>
          <w:szCs w:val="24"/>
        </w:rPr>
        <w:t xml:space="preserve">. Ohmichi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&lt;EndNote&gt;&lt;Cite&gt;&lt;Author&gt;Ohmichi&lt;/Author&gt;&lt;Year&gt;1981&lt;/Year&gt;&lt;RecNum&gt;125&lt;/RecNum&gt;&lt;DisplayText&gt;[55]&lt;/DisplayText&gt;&lt;record&gt;&lt;rec-number&gt;125&lt;/rec-number&gt;&lt;foreign-keys&gt;&lt;key app="EN" db-id="zwrv2rtvf20fpqewx5dpvdwaf5tftew9vfwa"&gt;125&lt;/key&gt;&lt;/foreign-keys&gt;&lt;ref-type name="Journal Article"&gt;17&lt;/ref-type&gt;&lt;contributors&gt;&lt;authors&gt;&lt;author&gt;Ohmichi, Toshihiko&lt;/author&gt;&lt;author&gt;Fukushima, Susumu&lt;/author&gt;&lt;author&gt;Maeda, Atsushi&lt;/author&gt;&lt;author&gt;Watanabe, Hitoshi&lt;/author&gt;&lt;/authors&gt;&lt;/contributors&gt;&lt;titles&gt;&lt;title&gt;On the relation between lattice parameter and O/M ratio for uranium dioxide-trivalent rare earth oxide solid solution&lt;/title&gt;&lt;secondary-title&gt;Journal of Nuclear Materials&lt;/secondary-title&gt;&lt;/titles&gt;&lt;periodical&gt;&lt;full-title&gt;Journal of Nuclear Materials&lt;/full-title&gt;&lt;abbr-1&gt;J. Nucl. Mater.&lt;/abbr-1&gt;&lt;abbr-2&gt;J Nucl Mater&lt;/abbr-2&gt;&lt;/periodical&gt;&lt;pages&gt;40-46&lt;/pages&gt;&lt;volume&gt;102&lt;/volume&gt;&lt;number&gt;1&lt;/number&gt;&lt;dates&gt;&lt;year&gt;1981&lt;/year&gt;&lt;/dates&gt;&lt;isbn&gt;0022-3115&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5" w:tooltip="Ohmichi, 1981 #125" w:history="1">
        <w:r w:rsidR="00782583" w:rsidRPr="00E125C9">
          <w:rPr>
            <w:rFonts w:ascii="Times New Roman" w:hAnsi="Times New Roman" w:cs="Times New Roman"/>
            <w:noProof/>
            <w:sz w:val="24"/>
            <w:szCs w:val="24"/>
          </w:rPr>
          <w:t>55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modified</w:t>
      </w:r>
      <w:r w:rsidR="00263FDE">
        <w:rPr>
          <w:rFonts w:ascii="Times New Roman" w:hAnsi="Times New Roman" w:cs="Times New Roman"/>
          <w:position w:val="-14"/>
          <w:sz w:val="24"/>
          <w:szCs w:val="24"/>
        </w:rPr>
        <w:pict w14:anchorId="2A2E77C8">
          <v:shape id="_x0000_i1068" type="#_x0000_t75" style="width:17.25pt;height:17.25pt">
            <v:imagedata r:id="rId115" o:title=""/>
          </v:shape>
        </w:pict>
      </w:r>
      <w:r w:rsidRPr="00E125C9">
        <w:rPr>
          <w:rFonts w:ascii="Times New Roman" w:hAnsi="Times New Roman" w:cs="Times New Roman"/>
          <w:sz w:val="24"/>
          <w:szCs w:val="24"/>
        </w:rPr>
        <w:t>to 1.368 Å to fit the observed</w:t>
      </w:r>
      <w:r w:rsidR="0065710E">
        <w:rPr>
          <w:rFonts w:ascii="Times New Roman" w:hAnsi="Times New Roman" w:cs="Times New Roman"/>
          <w:sz w:val="24"/>
          <w:szCs w:val="24"/>
        </w:rPr>
        <w:t xml:space="preserve"> unit</w:t>
      </w:r>
      <w:r w:rsidRPr="00E125C9">
        <w:rPr>
          <w:rFonts w:ascii="Times New Roman" w:hAnsi="Times New Roman" w:cs="Times New Roman"/>
          <w:sz w:val="24"/>
          <w:szCs w:val="24"/>
        </w:rPr>
        <w:t xml:space="preserve"> cell dimension of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The authors then show the predominant oxidized state in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2.00</w:t>
      </w:r>
      <w:r w:rsidRPr="00E125C9">
        <w:rPr>
          <w:rFonts w:ascii="Times New Roman" w:hAnsi="Times New Roman" w:cs="Times New Roman"/>
          <w:sz w:val="24"/>
          <w:szCs w:val="24"/>
        </w:rPr>
        <w:t xml:space="preserve"> is most likely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 using the following relation:</w:t>
      </w:r>
    </w:p>
    <w:p w14:paraId="57678229" w14:textId="77777777" w:rsidR="00D24770" w:rsidRPr="00E125C9" w:rsidRDefault="00D24770" w:rsidP="00606970">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24770" w:rsidRPr="00E125C9" w14:paraId="43EEC2BF" w14:textId="77777777" w:rsidTr="00E125C9">
        <w:tc>
          <w:tcPr>
            <w:tcW w:w="8869" w:type="dxa"/>
          </w:tcPr>
          <w:p w14:paraId="38F935D0" w14:textId="77777777" w:rsidR="00D24770" w:rsidRPr="00E125C9" w:rsidRDefault="00263FDE" w:rsidP="00F46E87">
            <w:pPr>
              <w:spacing w:line="360" w:lineRule="auto"/>
              <w:jc w:val="both"/>
              <w:rPr>
                <w:rFonts w:ascii="Times New Roman" w:hAnsi="Times New Roman" w:cs="Times New Roman"/>
                <w:sz w:val="24"/>
                <w:szCs w:val="24"/>
              </w:rPr>
            </w:pPr>
            <w:r>
              <w:rPr>
                <w:rFonts w:ascii="Times New Roman" w:hAnsi="Times New Roman" w:cs="Times New Roman"/>
                <w:position w:val="-26"/>
                <w:sz w:val="24"/>
                <w:szCs w:val="24"/>
              </w:rPr>
              <w:pict w14:anchorId="53B5FC30">
                <v:shape id="_x0000_i1069" type="#_x0000_t75" style="width:183.75pt;height:30pt">
                  <v:imagedata r:id="rId116" o:title=""/>
                </v:shape>
              </w:pict>
            </w:r>
          </w:p>
        </w:tc>
        <w:tc>
          <w:tcPr>
            <w:tcW w:w="707" w:type="dxa"/>
            <w:vAlign w:val="center"/>
          </w:tcPr>
          <w:p w14:paraId="4B923B03" w14:textId="1E62F20A" w:rsidR="00D24770" w:rsidRPr="00E125C9" w:rsidRDefault="00DE6108" w:rsidP="006870EE">
            <w:pPr>
              <w:pStyle w:val="Caption"/>
              <w:rPr>
                <w:rFonts w:ascii="Times New Roman" w:hAnsi="Times New Roman" w:cs="Times New Roman"/>
                <w:color w:val="auto"/>
                <w:sz w:val="24"/>
                <w:szCs w:val="24"/>
              </w:rPr>
            </w:pPr>
            <w:r w:rsidRPr="00E125C9">
              <w:rPr>
                <w:rFonts w:ascii="Times New Roman" w:hAnsi="Times New Roman" w:cs="Times New Roman"/>
                <w:color w:val="auto"/>
                <w:szCs w:val="24"/>
              </w:rPr>
              <w:t>3. 7</w:t>
            </w:r>
          </w:p>
        </w:tc>
      </w:tr>
    </w:tbl>
    <w:p w14:paraId="77E50745" w14:textId="77777777" w:rsidR="0057591D" w:rsidRPr="00E125C9" w:rsidRDefault="0057591D" w:rsidP="0057591D">
      <w:pPr>
        <w:spacing w:line="360" w:lineRule="auto"/>
        <w:jc w:val="both"/>
        <w:rPr>
          <w:rFonts w:ascii="Times New Roman" w:hAnsi="Times New Roman" w:cs="Times New Roman"/>
          <w:sz w:val="24"/>
          <w:szCs w:val="24"/>
        </w:rPr>
      </w:pPr>
    </w:p>
    <w:p w14:paraId="40217A6F" w14:textId="3FDC28D1" w:rsidR="00D24770" w:rsidRPr="00E125C9" w:rsidRDefault="00D24770" w:rsidP="00E937A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Experimentally determined lattice parameters agree exceptionally well with Eqn. </w:t>
      </w:r>
      <w:r w:rsidR="0065710E">
        <w:rPr>
          <w:rFonts w:ascii="Times New Roman" w:hAnsi="Times New Roman" w:cs="Times New Roman"/>
          <w:sz w:val="24"/>
          <w:szCs w:val="24"/>
        </w:rPr>
        <w:t>3. 7</w:t>
      </w:r>
      <w:r w:rsidRPr="00E125C9">
        <w:rPr>
          <w:rFonts w:ascii="Times New Roman" w:hAnsi="Times New Roman" w:cs="Times New Roman"/>
          <w:sz w:val="24"/>
          <w:szCs w:val="24"/>
        </w:rPr>
        <w:t xml:space="preserve"> as can be seen in </w:t>
      </w:r>
      <w:r w:rsidR="00CB4C59" w:rsidRPr="00E125C9">
        <w:rPr>
          <w:rFonts w:ascii="Times New Roman" w:hAnsi="Times New Roman" w:cs="Times New Roman"/>
          <w:sz w:val="24"/>
          <w:szCs w:val="24"/>
        </w:rPr>
        <w:t>Fig. 3</w:t>
      </w:r>
      <w:r w:rsidR="00DE6108" w:rsidRPr="00E125C9">
        <w:rPr>
          <w:rFonts w:ascii="Times New Roman" w:hAnsi="Times New Roman" w:cs="Times New Roman"/>
          <w:sz w:val="24"/>
          <w:szCs w:val="24"/>
        </w:rPr>
        <w:t>.6</w:t>
      </w:r>
      <w:r w:rsidR="00E937A4" w:rsidRPr="00E125C9">
        <w:rPr>
          <w:rFonts w:ascii="Times New Roman" w:hAnsi="Times New Roman" w:cs="Times New Roman"/>
          <w:sz w:val="24"/>
          <w:szCs w:val="24"/>
        </w:rPr>
        <w:t>.</w:t>
      </w:r>
    </w:p>
    <w:p w14:paraId="7D1AF07F" w14:textId="77777777" w:rsidR="001A6F25" w:rsidRPr="00E125C9" w:rsidRDefault="001A6F25" w:rsidP="001A6F25">
      <w:pPr>
        <w:spacing w:line="360" w:lineRule="auto"/>
        <w:jc w:val="both"/>
        <w:rPr>
          <w:rFonts w:ascii="Times New Roman" w:hAnsi="Times New Roman" w:cs="Times New Roman"/>
          <w:sz w:val="24"/>
          <w:szCs w:val="24"/>
        </w:rPr>
      </w:pPr>
    </w:p>
    <w:p w14:paraId="0C67C7D5" w14:textId="77777777" w:rsidR="001A6F25" w:rsidRPr="00E125C9" w:rsidRDefault="001A6F25" w:rsidP="001A6F25">
      <w:pPr>
        <w:spacing w:line="360" w:lineRule="auto"/>
        <w:jc w:val="both"/>
        <w:rPr>
          <w:rFonts w:ascii="Times New Roman" w:hAnsi="Times New Roman" w:cs="Times New Roman"/>
          <w:b/>
          <w:i/>
          <w:sz w:val="28"/>
          <w:szCs w:val="24"/>
        </w:rPr>
      </w:pPr>
      <w:r w:rsidRPr="00E125C9">
        <w:rPr>
          <w:rFonts w:ascii="Times New Roman" w:hAnsi="Times New Roman" w:cs="Times New Roman"/>
          <w:b/>
          <w:i/>
          <w:sz w:val="28"/>
          <w:szCs w:val="24"/>
        </w:rPr>
        <w:t>3.3.2 Ionic radii</w:t>
      </w:r>
    </w:p>
    <w:p w14:paraId="59797CFA" w14:textId="5C8583E8" w:rsidR="0065710E" w:rsidRDefault="001A6F25" w:rsidP="0065710E">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cation is coordinated by 8 oxygen anions in an ideal stoichiometric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crystal and has an ionic radius of 1.00 Å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&lt;EndNote&gt;&lt;Cite&gt;&lt;Author&gt;Shannon&lt;/Author&gt;&lt;Year&gt;1976&lt;/Year&gt;&lt;RecNum&gt;122&lt;/RecNum&gt;&lt;DisplayText&gt;[54]&lt;/DisplayText&gt;&lt;record&gt;&lt;rec-number&gt;122&lt;/rec-number&gt;&lt;foreign-keys&gt;&lt;key app="EN" db-id="zwrv2rtvf20fpqewx5dpvdwaf5tftew9vfwa"&gt;122&lt;/key&gt;&lt;/foreign-keys&gt;&lt;ref-type name="Journal Article"&gt;17&lt;/ref-type&gt;&lt;contributors&gt;&lt;authors&gt;&lt;author&gt;Shannon, RD&lt;/author&gt;&lt;/authors&gt;&lt;/contributors&gt;&lt;titles&gt;&lt;title&gt;Revised effective ionic radii and systematic studies of interatomic distances in halides and chalcogenides&lt;/title&gt;&lt;secondary-title&gt;Acta Crystallographica Section A: Crystal Physics, Diffraction, Theoretical and General Crystallography&lt;/secondary-title&gt;&lt;/titles&gt;&lt;periodical&gt;&lt;full-title&gt;Acta Crystallographica Section A: Crystal Physics, Diffraction, Theoretical and General Crystallography&lt;/full-title&gt;&lt;/periodical&gt;&lt;pages&gt;751-767&lt;/pages&gt;&lt;volume&gt;32&lt;/volume&gt;&lt;number&gt;5&lt;/number&gt;&lt;dates&gt;&lt;year&gt;1976&lt;/year&gt;&lt;/dates&gt;&lt;isbn&gt;0567-7394&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4" w:tooltip="Shannon, 1976 #122" w:history="1">
        <w:r w:rsidR="00782583" w:rsidRPr="00E125C9">
          <w:rPr>
            <w:rFonts w:ascii="Times New Roman" w:hAnsi="Times New Roman" w:cs="Times New Roman"/>
            <w:noProof/>
            <w:sz w:val="24"/>
            <w:szCs w:val="24"/>
          </w:rPr>
          <w:t>54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According to Moss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&lt;EndNote&gt;&lt;Cite&gt;&lt;Author&gt;Moss&lt;/Author&gt;&lt;Year&gt;2009&lt;/Year&gt;&lt;RecNum&gt;123&lt;/RecNum&gt;&lt;DisplayText&gt;[56]&lt;/DisplayText&gt;&lt;record&gt;&lt;rec-number&gt;123&lt;/rec-number&gt;&lt;foreign-keys&gt;&lt;key app="EN" db-id="zwrv2rtvf20fpqewx5dpvdwaf5tftew9vfwa"&gt;123&lt;/key&gt;&lt;/foreign-keys&gt;&lt;ref-type name="Journal Article"&gt;17&lt;/ref-type&gt;&lt;contributors&gt;&lt;authors&gt;&lt;author&gt;Moss, Simon C&lt;/author&gt;&lt;/authors&gt;&lt;/contributors&gt;&lt;titles&gt;&lt;title&gt;ON THE SIZES OF ATOMS&lt;/title&gt;&lt;secondary-title&gt;Diffuse Scattering and the Fundamental Properties of Materials&lt;/secondary-title&gt;&lt;/titles&gt;&lt;periodical&gt;&lt;full-title&gt;Diffuse Scattering and the Fundamental Properties of Materials&lt;/full-title&gt;&lt;/periodical&gt;&lt;pages&gt;105&lt;/pages&gt;&lt;dates&gt;&lt;year&gt;2009&lt;/year&gt;&lt;/dates&gt;&lt;isbn&gt;1606500007&lt;/isbn&gt;&lt;urls&gt;&lt;/urls&gt;&lt;/record&gt;&lt;/Cite&gt;&lt;/EndNote&gt;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6" w:tooltip="Moss, 2009 #123" w:history="1">
        <w:r w:rsidR="00782583" w:rsidRPr="00E125C9">
          <w:rPr>
            <w:rFonts w:ascii="Times New Roman" w:hAnsi="Times New Roman" w:cs="Times New Roman"/>
            <w:noProof/>
            <w:sz w:val="24"/>
            <w:szCs w:val="24"/>
          </w:rPr>
          <w:t>56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a large difference in ionic radii correlates to limited solubility resulting from lattice strain in the host metal structure; this phenomenon has been observed for Ln dissolution in ThO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&lt;EndNote&gt;&lt;Cite&gt;&lt;Author&gt;Keller&lt;/Author&gt;&lt;Year&gt;1972&lt;/Year&gt;&lt;RecNum&gt;124&lt;/RecNum&gt;&lt;DisplayText&gt;[57]&lt;/DisplayText&gt;&lt;record&gt;&lt;rec-number&gt;124&lt;/rec-number&gt;&lt;foreign-keys&gt;&lt;key app="EN" db-id="zwrv2rtvf20fpqewx5dpvdwaf5tftew9vfwa"&gt;124&lt;/key&gt;&lt;/foreign-keys&gt;&lt;ref-type name="Journal Article"&gt;17&lt;/ref-type&gt;&lt;contributors&gt;&lt;authors&gt;&lt;author&gt;Keller, C.&lt;/author&gt;&lt;author&gt;Berndt, U.&lt;/author&gt;&lt;author&gt;Engerer, H.&lt;/author&gt;&lt;author&gt;Leitner, L.&lt;/author&gt;&lt;/authors&gt;&lt;/contributors&gt;&lt;titles&gt;&lt;title&gt;Phasengleichgewichte in den Systemen Thoriumoxid-Lanthanidenoxide&lt;/title&gt;&lt;secondary-title&gt;Journal of Solid State Chemistry&lt;/secondary-title&gt;&lt;/titles&gt;&lt;periodical&gt;&lt;full-title&gt;Journal of Solid State Chemistry&lt;/full-title&gt;&lt;abbr-1&gt;J. Solid State Chem.&lt;/abbr-1&gt;&lt;abbr-2&gt;J Solid State Chem&lt;/abbr-2&gt;&lt;/periodical&gt;&lt;pages&gt;453-465&lt;/pages&gt;&lt;volume&gt;4&lt;/volume&gt;&lt;number&gt;3&lt;/number&gt;&lt;dates&gt;&lt;year&gt;1972&lt;/year&gt;&lt;/dates&gt;&lt;isbn&gt;0022-4596&lt;/isbn&gt;&lt;urls&gt;&lt;related-urls&gt;&lt;url&gt;http://www.sciencedirect.com/science/article/pii/0022459672901612&lt;/url&gt;&lt;/related-urls&gt;&lt;/urls&gt;&lt;electronic-resource-num&gt;http://dx.doi.org/10.1016/0022-4596(72)90161-2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7" w:tooltip="Keller, 1972 #124" w:history="1">
        <w:r w:rsidR="00782583" w:rsidRPr="00E125C9">
          <w:rPr>
            <w:rFonts w:ascii="Times New Roman" w:hAnsi="Times New Roman" w:cs="Times New Roman"/>
            <w:noProof/>
            <w:sz w:val="24"/>
            <w:szCs w:val="24"/>
          </w:rPr>
          <w:t>57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Beals and Handwerk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&lt;EndNote&gt;&lt;Cite&gt;&lt;Author&gt;Beals&lt;/Author&gt;&lt;Year&gt;1965&lt;/Year&gt;&lt;RecNum&gt;10&lt;/RecNum&gt;&lt;DisplayText&gt;[58]&lt;/DisplayText&gt;&lt;record&gt;&lt;rec-number&gt;10&lt;/rec-number&gt;&lt;foreign-keys&gt;&lt;key app="EN" db-id="zwrv2rtvf20fpqewx5dpvdwaf5tftew9vfwa"&gt;10&lt;/key&gt;&lt;/foreign-keys&gt;&lt;ref-type name="Journal Article"&gt;17&lt;/ref-type&gt;&lt;contributors&gt;&lt;authors&gt;&lt;author&gt;Beals, R.J.&lt;/author&gt;&lt;author&gt;Handwerk, J.H.&lt;/author&gt;&lt;/authors&gt;&lt;/contributors&gt;&lt;titles&gt;&lt;secondary-title&gt;Journal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Soc&lt;/abbr-2&gt;&lt;/periodical&gt;&lt;pages&gt;311-313&lt;/pages&gt;&lt;volume&gt;110&lt;/volume&gt;&lt;number&gt;2-3&lt;/number&gt;&lt;dates&gt;&lt;year&gt;1965&lt;/year&gt;&lt;/dates&gt;&lt;urls&gt;&lt;/urls&gt;&lt;/record&gt;&lt;/Cite&gt;&lt;/EndNote&gt;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8" w:tooltip="Beals, 1965 #10" w:history="1">
        <w:r w:rsidR="00782583" w:rsidRPr="00E125C9">
          <w:rPr>
            <w:rFonts w:ascii="Times New Roman" w:hAnsi="Times New Roman" w:cs="Times New Roman"/>
            <w:noProof/>
            <w:sz w:val="24"/>
            <w:szCs w:val="24"/>
          </w:rPr>
          <w:t>58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claim that rare earth elements with an ionic radius within a 20% difference to that of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in the fluorite structure should form a solid solution.  The 8-coordinated La</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Gd</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and Th</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differ by 16%, 5.3%, and 5% respectively.  Fig. 3.</w:t>
      </w:r>
      <w:r w:rsidR="00DE6108" w:rsidRPr="00E125C9">
        <w:rPr>
          <w:rFonts w:ascii="Times New Roman" w:hAnsi="Times New Roman" w:cs="Times New Roman"/>
          <w:sz w:val="24"/>
          <w:szCs w:val="24"/>
        </w:rPr>
        <w:t>7</w:t>
      </w:r>
      <w:r w:rsidRPr="00E125C9">
        <w:rPr>
          <w:rFonts w:ascii="Times New Roman" w:hAnsi="Times New Roman" w:cs="Times New Roman"/>
          <w:sz w:val="24"/>
          <w:szCs w:val="24"/>
        </w:rPr>
        <w:t xml:space="preserve"> shows the lattice stability in the fluorite structure and ionic radius relationship for some Ln elements.  Of the Ln’s with a fixed 3+ valency, it is interesting that La appears to be the most stable in the fluorite structure but has the largest difference in ionic radius to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Yttrium cations, on the other hand, are closer in size to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but Y is predicted to </w:t>
      </w:r>
    </w:p>
    <w:p w14:paraId="73186245" w14:textId="77777777" w:rsidR="0065710E" w:rsidRPr="00E125C9" w:rsidRDefault="0065710E" w:rsidP="0065710E">
      <w:pPr>
        <w:spacing w:line="360" w:lineRule="auto"/>
        <w:ind w:hanging="450"/>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1A584395" wp14:editId="4725778E">
            <wp:extent cx="5486400" cy="3995928"/>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86400" cy="3995928"/>
                    </a:xfrm>
                    <a:prstGeom prst="rect">
                      <a:avLst/>
                    </a:prstGeom>
                    <a:noFill/>
                  </pic:spPr>
                </pic:pic>
              </a:graphicData>
            </a:graphic>
          </wp:inline>
        </w:drawing>
      </w:r>
    </w:p>
    <w:p w14:paraId="097EF76B" w14:textId="79006B93" w:rsidR="0065710E" w:rsidRPr="00E125C9" w:rsidRDefault="0065710E" w:rsidP="0065710E">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3.6.</w:t>
      </w:r>
      <w:proofErr w:type="gramEnd"/>
      <w:r w:rsidRPr="00E125C9">
        <w:rPr>
          <w:rFonts w:ascii="Times New Roman" w:hAnsi="Times New Roman" w:cs="Times New Roman"/>
          <w:b/>
          <w:sz w:val="20"/>
          <w:szCs w:val="20"/>
        </w:rPr>
        <w:t xml:space="preserve"> </w:t>
      </w:r>
      <w:proofErr w:type="gramStart"/>
      <w:r w:rsidRPr="00E125C9">
        <w:rPr>
          <w:rFonts w:ascii="Times New Roman" w:hAnsi="Times New Roman" w:cs="Times New Roman"/>
          <w:sz w:val="20"/>
          <w:szCs w:val="20"/>
        </w:rPr>
        <w:t>Lattice parameter for stoichiometric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2.00</w:t>
      </w:r>
      <w:r w:rsidRPr="00E125C9">
        <w:rPr>
          <w:rFonts w:ascii="Times New Roman" w:hAnsi="Times New Roman" w:cs="Times New Roman"/>
          <w:sz w:val="20"/>
          <w:szCs w:val="20"/>
        </w:rPr>
        <w:t xml:space="preserve"> versus Ln composition.</w:t>
      </w:r>
      <w:proofErr w:type="gramEnd"/>
      <w:r w:rsidRPr="00E125C9">
        <w:rPr>
          <w:rFonts w:ascii="Times New Roman" w:hAnsi="Times New Roman" w:cs="Times New Roman"/>
          <w:sz w:val="20"/>
          <w:szCs w:val="20"/>
        </w:rPr>
        <w:t xml:space="preserve">  Lines correspond to </w:t>
      </w:r>
      <w:proofErr w:type="gramStart"/>
      <w:r w:rsidRPr="00E125C9">
        <w:rPr>
          <w:rFonts w:ascii="Times New Roman" w:hAnsi="Times New Roman" w:cs="Times New Roman"/>
          <w:sz w:val="20"/>
          <w:szCs w:val="20"/>
        </w:rPr>
        <w:t>computed</w:t>
      </w:r>
      <w:proofErr w:type="gramEnd"/>
      <w:r w:rsidRPr="00E125C9">
        <w:rPr>
          <w:rFonts w:ascii="Times New Roman" w:hAnsi="Times New Roman" w:cs="Times New Roman"/>
          <w:sz w:val="20"/>
          <w:szCs w:val="20"/>
        </w:rPr>
        <w:t xml:space="preserve"> values from Eqn.</w:t>
      </w:r>
      <w:r>
        <w:rPr>
          <w:rFonts w:ascii="Times New Roman" w:hAnsi="Times New Roman" w:cs="Times New Roman"/>
          <w:sz w:val="18"/>
          <w:szCs w:val="18"/>
        </w:rPr>
        <w:t xml:space="preserve"> 3. 7</w:t>
      </w:r>
      <w:r w:rsidRPr="00E125C9">
        <w:rPr>
          <w:rFonts w:ascii="Times New Roman" w:hAnsi="Times New Roman" w:cs="Times New Roman"/>
          <w:sz w:val="20"/>
          <w:szCs w:val="20"/>
        </w:rPr>
        <w:t>.</w:t>
      </w:r>
    </w:p>
    <w:p w14:paraId="66E66B35" w14:textId="77777777" w:rsidR="0065710E" w:rsidRPr="00E125C9" w:rsidRDefault="0065710E" w:rsidP="0065710E">
      <w:pPr>
        <w:spacing w:line="360" w:lineRule="auto"/>
        <w:jc w:val="both"/>
        <w:rPr>
          <w:rFonts w:ascii="Times New Roman" w:hAnsi="Times New Roman" w:cs="Times New Roman"/>
          <w:sz w:val="24"/>
          <w:szCs w:val="24"/>
        </w:rPr>
      </w:pPr>
    </w:p>
    <w:p w14:paraId="30ABB7F5" w14:textId="77777777" w:rsidR="0065710E" w:rsidRPr="00E125C9" w:rsidRDefault="0065710E" w:rsidP="0065710E">
      <w:pPr>
        <w:spacing w:line="360" w:lineRule="auto"/>
        <w:jc w:val="both"/>
        <w:rPr>
          <w:rFonts w:ascii="Times New Roman" w:hAnsi="Times New Roman" w:cs="Times New Roman"/>
          <w:sz w:val="24"/>
          <w:szCs w:val="24"/>
        </w:rPr>
      </w:pPr>
    </w:p>
    <w:p w14:paraId="46BCF477" w14:textId="77777777" w:rsidR="0065710E" w:rsidRPr="00E125C9" w:rsidRDefault="0065710E" w:rsidP="0065710E">
      <w:pPr>
        <w:spacing w:line="360" w:lineRule="auto"/>
        <w:jc w:val="both"/>
        <w:rPr>
          <w:rFonts w:ascii="Times New Roman" w:hAnsi="Times New Roman" w:cs="Times New Roman"/>
          <w:sz w:val="24"/>
          <w:szCs w:val="24"/>
        </w:rPr>
      </w:pPr>
    </w:p>
    <w:p w14:paraId="59FB577D" w14:textId="77777777" w:rsidR="0065710E" w:rsidRPr="00E125C9" w:rsidRDefault="0065710E" w:rsidP="0065710E">
      <w:pPr>
        <w:spacing w:line="360" w:lineRule="auto"/>
        <w:jc w:val="both"/>
        <w:rPr>
          <w:rFonts w:ascii="Times New Roman" w:hAnsi="Times New Roman" w:cs="Times New Roman"/>
          <w:sz w:val="24"/>
          <w:szCs w:val="24"/>
        </w:rPr>
      </w:pPr>
    </w:p>
    <w:p w14:paraId="5AAB2788" w14:textId="77777777" w:rsidR="0065710E" w:rsidRDefault="0065710E" w:rsidP="0065710E">
      <w:pPr>
        <w:spacing w:line="360" w:lineRule="auto"/>
        <w:jc w:val="both"/>
        <w:rPr>
          <w:rFonts w:ascii="Times New Roman" w:hAnsi="Times New Roman" w:cs="Times New Roman"/>
          <w:sz w:val="24"/>
          <w:szCs w:val="24"/>
        </w:rPr>
      </w:pPr>
    </w:p>
    <w:p w14:paraId="036866EB" w14:textId="77777777" w:rsidR="0065710E" w:rsidRDefault="0065710E" w:rsidP="0065710E">
      <w:pPr>
        <w:spacing w:line="360" w:lineRule="auto"/>
        <w:jc w:val="both"/>
        <w:rPr>
          <w:rFonts w:ascii="Times New Roman" w:hAnsi="Times New Roman" w:cs="Times New Roman"/>
          <w:sz w:val="24"/>
          <w:szCs w:val="24"/>
        </w:rPr>
      </w:pPr>
    </w:p>
    <w:p w14:paraId="5741012A" w14:textId="77777777" w:rsidR="0065710E" w:rsidRDefault="0065710E" w:rsidP="0065710E">
      <w:pPr>
        <w:spacing w:line="360" w:lineRule="auto"/>
        <w:jc w:val="both"/>
        <w:rPr>
          <w:rFonts w:ascii="Times New Roman" w:hAnsi="Times New Roman" w:cs="Times New Roman"/>
          <w:sz w:val="24"/>
          <w:szCs w:val="24"/>
        </w:rPr>
      </w:pPr>
    </w:p>
    <w:p w14:paraId="73D68025" w14:textId="77777777" w:rsidR="0065710E" w:rsidRDefault="0065710E" w:rsidP="0065710E">
      <w:pPr>
        <w:spacing w:line="360" w:lineRule="auto"/>
        <w:jc w:val="both"/>
        <w:rPr>
          <w:rFonts w:ascii="Times New Roman" w:hAnsi="Times New Roman" w:cs="Times New Roman"/>
          <w:sz w:val="24"/>
          <w:szCs w:val="24"/>
        </w:rPr>
      </w:pPr>
    </w:p>
    <w:p w14:paraId="0469E656" w14:textId="24BC5684" w:rsidR="001A6F25" w:rsidRPr="0065710E" w:rsidRDefault="001A6F25" w:rsidP="0065710E">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have</w:t>
      </w:r>
      <w:proofErr w:type="gramEnd"/>
      <w:r w:rsidRPr="00E125C9">
        <w:rPr>
          <w:rFonts w:ascii="Times New Roman" w:hAnsi="Times New Roman" w:cs="Times New Roman"/>
          <w:sz w:val="24"/>
          <w:szCs w:val="24"/>
        </w:rPr>
        <w:t xml:space="preserve"> the most positive lattice stability of those considered in </w:t>
      </w:r>
      <w:r w:rsidR="00DE6108" w:rsidRPr="00E125C9">
        <w:rPr>
          <w:rFonts w:ascii="Times New Roman" w:hAnsi="Times New Roman" w:cs="Times New Roman"/>
          <w:sz w:val="24"/>
          <w:szCs w:val="24"/>
        </w:rPr>
        <w:t>Fig. 3.7</w:t>
      </w:r>
      <w:r w:rsidRPr="00E125C9">
        <w:rPr>
          <w:rFonts w:ascii="Times New Roman" w:hAnsi="Times New Roman" w:cs="Times New Roman"/>
          <w:sz w:val="24"/>
          <w:szCs w:val="24"/>
        </w:rPr>
        <w:t xml:space="preserve">.  It seems the stability of the trivalent Ln’s in the fluorite solution is influenced by both </w:t>
      </w:r>
      <w:r w:rsidRPr="00E125C9">
        <w:rPr>
          <w:position w:val="-16"/>
          <w:sz w:val="24"/>
        </w:rPr>
        <w:object w:dxaOrig="1200" w:dyaOrig="420" w14:anchorId="62B68533">
          <v:shape id="_x0000_i1070" type="#_x0000_t75" style="width:59.25pt;height:20.25pt" o:ole="">
            <v:imagedata r:id="rId118" o:title=""/>
          </v:shape>
          <o:OLEObject Type="Embed" ProgID="Equation.3" ShapeID="_x0000_i1070" DrawAspect="Content" ObjectID="_1476258814" r:id="rId119"/>
        </w:object>
      </w:r>
      <w:r w:rsidRPr="00E125C9">
        <w:rPr>
          <w:rFonts w:ascii="Times New Roman" w:hAnsi="Times New Roman" w:cs="Times New Roman"/>
          <w:sz w:val="24"/>
        </w:rPr>
        <w:t>and the degree of ionic radii mismatch, a relationship that is complicated by the multiple U oxidation states.</w:t>
      </w:r>
    </w:p>
    <w:p w14:paraId="7506D1E0" w14:textId="5969B8FD" w:rsidR="001A6F25" w:rsidRPr="00E125C9" w:rsidRDefault="001A6F25" w:rsidP="00DE6108">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Vegard’s law slope is observed to be smallest for Nd in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2.00</w:t>
      </w:r>
      <w:r w:rsidRPr="00E125C9">
        <w:rPr>
          <w:rFonts w:ascii="Times New Roman" w:hAnsi="Times New Roman" w:cs="Times New Roman"/>
          <w:sz w:val="24"/>
          <w:szCs w:val="24"/>
        </w:rPr>
        <w:t xml:space="preserve"> followed by La, Gd, and Y as seen in Fig. </w:t>
      </w:r>
      <w:r w:rsidR="00DE6108" w:rsidRPr="00E125C9">
        <w:rPr>
          <w:rFonts w:ascii="Times New Roman" w:hAnsi="Times New Roman" w:cs="Times New Roman"/>
          <w:sz w:val="24"/>
          <w:szCs w:val="24"/>
        </w:rPr>
        <w:t>3.6</w:t>
      </w:r>
      <w:r w:rsidRPr="00E125C9">
        <w:rPr>
          <w:rFonts w:ascii="Times New Roman" w:hAnsi="Times New Roman" w:cs="Times New Roman"/>
          <w:sz w:val="24"/>
          <w:szCs w:val="24"/>
        </w:rPr>
        <w:t>.  The ionic radius for 8-coordinated Nd</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exhibits a positive difference of 0.109 Å from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When an Ln</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is dissolved in a stoichiometric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quantities of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 equal to those of Ln</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are formed from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to compensate the charge imbalance caused by the aliovalent cation dopant assuming no other electronic defects.  Since the positive difference between the ionic radii of Nd</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and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is closest to the negative change resulting from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 substituting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(~0.12 Å), Nd doping in stoichiometric urania causes the smallest contraction in the lattice parameter of all the fixed 3+ valence lanthanides suggesting higher stability.  The percent difference between the </w:t>
      </w:r>
      <w:r w:rsidRPr="00E125C9">
        <w:rPr>
          <w:rFonts w:ascii="Times New Roman" w:hAnsi="Times New Roman" w:cs="Times New Roman"/>
          <w:i/>
          <w:sz w:val="24"/>
          <w:szCs w:val="24"/>
        </w:rPr>
        <w:t>effective</w:t>
      </w:r>
      <w:r w:rsidRPr="00E125C9">
        <w:rPr>
          <w:rFonts w:ascii="Times New Roman" w:hAnsi="Times New Roman" w:cs="Times New Roman"/>
          <w:sz w:val="24"/>
          <w:szCs w:val="24"/>
        </w:rPr>
        <w:t xml:space="preserve"> ionic radii given by Eqn. </w:t>
      </w:r>
      <w:r w:rsidR="00DE6108" w:rsidRPr="00E125C9">
        <w:rPr>
          <w:rFonts w:ascii="Times New Roman" w:hAnsi="Times New Roman" w:cs="Times New Roman"/>
          <w:sz w:val="24"/>
          <w:szCs w:val="24"/>
        </w:rPr>
        <w:t>3. 7</w:t>
      </w:r>
      <w:r w:rsidRPr="00E125C9">
        <w:rPr>
          <w:rFonts w:ascii="Times New Roman" w:hAnsi="Times New Roman" w:cs="Times New Roman"/>
          <w:sz w:val="24"/>
          <w:szCs w:val="24"/>
        </w:rPr>
        <w:t xml:space="preserve"> and that of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for solid solutions at a</w:t>
      </w:r>
      <w:r w:rsidR="0065710E">
        <w:rPr>
          <w:rFonts w:ascii="Times New Roman" w:hAnsi="Times New Roman" w:cs="Times New Roman"/>
          <w:sz w:val="24"/>
          <w:szCs w:val="24"/>
        </w:rPr>
        <w:t>n O/M = 2 are given in Table 3.3</w:t>
      </w:r>
      <w:r w:rsidRPr="00E125C9">
        <w:rPr>
          <w:rFonts w:ascii="Times New Roman" w:hAnsi="Times New Roman" w:cs="Times New Roman"/>
          <w:sz w:val="24"/>
          <w:szCs w:val="24"/>
        </w:rPr>
        <w:t xml:space="preserve">.  Thus, it is no surprise that both La and Nd are observed to exhibit the highest solubility in the fluorite solution since the trend is lower lattice strain and </w:t>
      </w:r>
      <w:r w:rsidRPr="00E125C9">
        <w:rPr>
          <w:position w:val="-16"/>
          <w:sz w:val="24"/>
        </w:rPr>
        <w:object w:dxaOrig="1200" w:dyaOrig="420" w14:anchorId="78B77B35">
          <v:shape id="_x0000_i1071" type="#_x0000_t75" style="width:59.25pt;height:20.25pt" o:ole="">
            <v:imagedata r:id="rId118" o:title=""/>
          </v:shape>
          <o:OLEObject Type="Embed" ProgID="Equation.3" ShapeID="_x0000_i1071" DrawAspect="Content" ObjectID="_1476258815" r:id="rId120"/>
        </w:object>
      </w:r>
      <w:r w:rsidRPr="00E125C9">
        <w:rPr>
          <w:rFonts w:ascii="Times New Roman" w:hAnsi="Times New Roman" w:cs="Times New Roman"/>
          <w:sz w:val="24"/>
        </w:rPr>
        <w:t xml:space="preserve">with increasing </w:t>
      </w:r>
      <w:r w:rsidRPr="00E125C9">
        <w:rPr>
          <w:rFonts w:ascii="Times New Roman" w:hAnsi="Times New Roman" w:cs="Times New Roman"/>
          <w:sz w:val="24"/>
          <w:szCs w:val="24"/>
        </w:rPr>
        <w:t xml:space="preserve">8-cordinated </w:t>
      </w:r>
      <w:r w:rsidRPr="00E125C9">
        <w:rPr>
          <w:rFonts w:ascii="Times New Roman" w:hAnsi="Times New Roman" w:cs="Times New Roman"/>
          <w:sz w:val="24"/>
        </w:rPr>
        <w:t>ionic radii suggesting higher stability in the phase.</w:t>
      </w:r>
    </w:p>
    <w:p w14:paraId="21AE6AF3" w14:textId="77777777" w:rsidR="001A6F25" w:rsidRPr="00E125C9" w:rsidRDefault="001A6F25" w:rsidP="001A6F25">
      <w:pPr>
        <w:spacing w:line="360" w:lineRule="auto"/>
        <w:ind w:firstLine="720"/>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648"/>
      </w:tblGrid>
      <w:tr w:rsidR="001A6F25" w:rsidRPr="00E125C9" w14:paraId="23A1A942" w14:textId="77777777" w:rsidTr="0065710E">
        <w:tc>
          <w:tcPr>
            <w:tcW w:w="4634" w:type="pct"/>
            <w:vAlign w:val="center"/>
          </w:tcPr>
          <w:p w14:paraId="3B49A765" w14:textId="77777777" w:rsidR="001A6F25" w:rsidRPr="00E125C9" w:rsidRDefault="001A6F25" w:rsidP="00E125C9">
            <w:pPr>
              <w:spacing w:line="360" w:lineRule="auto"/>
              <w:ind w:left="288" w:right="288"/>
              <w:rPr>
                <w:rFonts w:ascii="Times New Roman" w:hAnsi="Times New Roman" w:cs="Times New Roman"/>
                <w:sz w:val="24"/>
                <w:szCs w:val="24"/>
              </w:rPr>
            </w:pPr>
            <w:r w:rsidRPr="00E125C9">
              <w:rPr>
                <w:rFonts w:ascii="Times New Roman" w:hAnsi="Times New Roman" w:cs="Times New Roman"/>
                <w:position w:val="-20"/>
                <w:sz w:val="24"/>
                <w:szCs w:val="24"/>
              </w:rPr>
              <w:object w:dxaOrig="1300" w:dyaOrig="560" w14:anchorId="31FE8602">
                <v:shape id="_x0000_i1072" type="#_x0000_t75" style="width:63.75pt;height:27pt" o:ole="">
                  <v:imagedata r:id="rId121" o:title=""/>
                </v:shape>
                <o:OLEObject Type="Embed" ProgID="Equation.3" ShapeID="_x0000_i1072" DrawAspect="Content" ObjectID="_1476258816" r:id="rId122"/>
              </w:object>
            </w:r>
          </w:p>
        </w:tc>
        <w:tc>
          <w:tcPr>
            <w:tcW w:w="366" w:type="pct"/>
            <w:vAlign w:val="center"/>
          </w:tcPr>
          <w:p w14:paraId="13A7B399" w14:textId="039270EA" w:rsidR="001A6F25" w:rsidRPr="00E125C9" w:rsidRDefault="001A6F25" w:rsidP="00E125C9">
            <w:pPr>
              <w:pStyle w:val="Caption"/>
              <w:rPr>
                <w:rFonts w:ascii="Times New Roman" w:hAnsi="Times New Roman" w:cs="Times New Roman"/>
                <w:sz w:val="24"/>
                <w:szCs w:val="24"/>
              </w:rPr>
            </w:pPr>
            <w:r w:rsidRPr="00E125C9">
              <w:rPr>
                <w:rFonts w:ascii="Times New Roman" w:hAnsi="Times New Roman" w:cs="Times New Roman"/>
                <w:color w:val="auto"/>
              </w:rPr>
              <w:t>3.</w:t>
            </w:r>
            <w:r w:rsidR="00DE6108" w:rsidRPr="00E125C9">
              <w:rPr>
                <w:rFonts w:ascii="Times New Roman" w:hAnsi="Times New Roman" w:cs="Times New Roman"/>
                <w:color w:val="auto"/>
              </w:rPr>
              <w:t xml:space="preserve"> 8</w:t>
            </w:r>
          </w:p>
        </w:tc>
      </w:tr>
    </w:tbl>
    <w:p w14:paraId="0D892E01" w14:textId="77777777" w:rsidR="001A6F25" w:rsidRPr="00E125C9" w:rsidRDefault="001A6F25" w:rsidP="001A6F25">
      <w:pPr>
        <w:spacing w:line="360" w:lineRule="auto"/>
        <w:jc w:val="both"/>
        <w:rPr>
          <w:rFonts w:ascii="Times New Roman" w:hAnsi="Times New Roman" w:cs="Times New Roman"/>
          <w:sz w:val="24"/>
          <w:szCs w:val="24"/>
        </w:rPr>
      </w:pPr>
    </w:p>
    <w:p w14:paraId="7A3866B4" w14:textId="77777777" w:rsidR="00773E22" w:rsidRPr="00E125C9" w:rsidRDefault="00773E22" w:rsidP="00F46E87">
      <w:pPr>
        <w:spacing w:line="360" w:lineRule="auto"/>
        <w:jc w:val="both"/>
        <w:rPr>
          <w:rFonts w:ascii="Times New Roman" w:hAnsi="Times New Roman" w:cs="Times New Roman"/>
          <w:b/>
          <w:sz w:val="28"/>
          <w:szCs w:val="24"/>
        </w:rPr>
      </w:pPr>
    </w:p>
    <w:p w14:paraId="5F62D235" w14:textId="336DA502" w:rsidR="00D24770" w:rsidRPr="00E125C9" w:rsidRDefault="007D2B92" w:rsidP="00F46E87">
      <w:pPr>
        <w:spacing w:line="360" w:lineRule="auto"/>
        <w:jc w:val="both"/>
        <w:rPr>
          <w:rFonts w:ascii="Times New Roman" w:hAnsi="Times New Roman" w:cs="Times New Roman"/>
          <w:b/>
          <w:i/>
          <w:sz w:val="24"/>
          <w:szCs w:val="24"/>
        </w:rPr>
      </w:pPr>
      <w:r w:rsidRPr="00E125C9">
        <w:rPr>
          <w:rFonts w:ascii="Times New Roman" w:hAnsi="Times New Roman" w:cs="Times New Roman"/>
          <w:b/>
          <w:i/>
          <w:sz w:val="28"/>
          <w:szCs w:val="24"/>
        </w:rPr>
        <w:t>3.3.4</w:t>
      </w:r>
      <w:r w:rsidR="00D24770" w:rsidRPr="00E125C9">
        <w:rPr>
          <w:rFonts w:ascii="Times New Roman" w:hAnsi="Times New Roman" w:cs="Times New Roman"/>
          <w:b/>
          <w:i/>
          <w:sz w:val="28"/>
          <w:szCs w:val="24"/>
        </w:rPr>
        <w:t xml:space="preserve"> Oxidation state of uranium in fluorite solid solutions</w:t>
      </w:r>
    </w:p>
    <w:p w14:paraId="5C2FA27D" w14:textId="77777777" w:rsidR="0065710E" w:rsidRDefault="00D24770" w:rsidP="00F46E87">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fixed valence state of 3+ of an Ln dopant in urania not only has the effect of contracting or expanding the fluorite lattice, but also extends the stability of the </w:t>
      </w:r>
    </w:p>
    <w:p w14:paraId="28ACF673" w14:textId="77777777" w:rsidR="0065710E" w:rsidRPr="00E125C9" w:rsidRDefault="0065710E" w:rsidP="0065710E">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74A5D479" wp14:editId="18D50BF0">
            <wp:extent cx="5486400" cy="392277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486400" cy="3922776"/>
                    </a:xfrm>
                    <a:prstGeom prst="rect">
                      <a:avLst/>
                    </a:prstGeom>
                    <a:noFill/>
                  </pic:spPr>
                </pic:pic>
              </a:graphicData>
            </a:graphic>
          </wp:inline>
        </w:drawing>
      </w:r>
    </w:p>
    <w:p w14:paraId="0E777485" w14:textId="505ABAF1" w:rsidR="0065710E" w:rsidRPr="00E125C9" w:rsidRDefault="0065710E" w:rsidP="0065710E">
      <w:pPr>
        <w:pStyle w:val="NoSpacing"/>
        <w:rPr>
          <w:rFonts w:ascii="Times New Roman" w:hAnsi="Times New Roman" w:cs="Times New Roman"/>
          <w:sz w:val="20"/>
          <w:szCs w:val="20"/>
        </w:rPr>
      </w:pPr>
      <w:proofErr w:type="gramStart"/>
      <w:r w:rsidRPr="00E125C9">
        <w:rPr>
          <w:rFonts w:ascii="Times New Roman" w:hAnsi="Times New Roman" w:cs="Times New Roman"/>
          <w:b/>
          <w:sz w:val="20"/>
          <w:szCs w:val="20"/>
        </w:rPr>
        <w:t>Fig. 3.7.</w:t>
      </w:r>
      <w:proofErr w:type="gramEnd"/>
      <w:r w:rsidRPr="00E125C9">
        <w:rPr>
          <w:rFonts w:ascii="Times New Roman" w:hAnsi="Times New Roman" w:cs="Times New Roman"/>
          <w:b/>
          <w:sz w:val="20"/>
          <w:szCs w:val="20"/>
        </w:rPr>
        <w:t xml:space="preserve"> </w:t>
      </w:r>
      <w:r w:rsidRPr="00E125C9">
        <w:rPr>
          <w:rFonts w:ascii="Times New Roman" w:hAnsi="Times New Roman" w:cs="Times New Roman"/>
          <w:sz w:val="20"/>
          <w:szCs w:val="20"/>
        </w:rPr>
        <w:t xml:space="preserve">Lattice stability (red squares) calculated from DFT versus ionic radii in 8-coordination (blue circles) of selected lanthanides from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&lt;EndNote&gt;&lt;Cite&gt;&lt;Author&gt;Shannon&lt;/Author&gt;&lt;Year&gt;1976&lt;/Year&gt;&lt;RecNum&gt;122&lt;/RecNum&gt;&lt;DisplayText&gt;[54]&lt;/DisplayText&gt;&lt;record&gt;&lt;rec-number&gt;122&lt;/rec-number&gt;&lt;foreign-keys&gt;&lt;key app="EN" db-id="zwrv2rtvf20fpqewx5dpvdwaf5tftew9vfwa"&gt;122&lt;/key&gt;&lt;/foreign-keys&gt;&lt;ref-type name="Journal Article"&gt;17&lt;/ref-type&gt;&lt;contributors&gt;&lt;authors&gt;&lt;author&gt;Shannon, RD&lt;/author&gt;&lt;/authors&gt;&lt;/contributors&gt;&lt;titles&gt;&lt;title&gt;Revised effective ionic radii and systematic studies of interatomic distances in halides and chalcogenides&lt;/title&gt;&lt;secondary-title&gt;Acta Crystallographica Section A: Crystal Physics, Diffraction, Theoretical and General Crystallography&lt;/secondary-title&gt;&lt;/titles&gt;&lt;periodical&gt;&lt;full-title&gt;Acta Crystallographica Section A: Crystal Physics, Diffraction, Theoretical and General Crystallography&lt;/full-title&gt;&lt;/periodical&gt;&lt;pages&gt;751-767&lt;/pages&gt;&lt;volume&gt;32&lt;/volume&gt;&lt;number&gt;5&lt;/number&gt;&lt;dates&gt;&lt;year&gt;1976&lt;/year&gt;&lt;/dates&gt;&lt;isbn&gt;0567-7394&lt;/isbn&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54" w:tooltip="Shannon, 1976 #122" w:history="1">
        <w:r w:rsidR="00782583" w:rsidRPr="00E125C9">
          <w:rPr>
            <w:rFonts w:ascii="Times New Roman" w:hAnsi="Times New Roman" w:cs="Times New Roman"/>
            <w:noProof/>
            <w:sz w:val="20"/>
            <w:szCs w:val="20"/>
          </w:rPr>
          <w:t>54</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w:t>
      </w:r>
    </w:p>
    <w:p w14:paraId="17BDC485" w14:textId="77777777" w:rsidR="0065710E" w:rsidRPr="00E125C9" w:rsidRDefault="0065710E" w:rsidP="0065710E">
      <w:pPr>
        <w:spacing w:line="360" w:lineRule="auto"/>
        <w:rPr>
          <w:rFonts w:ascii="Times New Roman" w:hAnsi="Times New Roman" w:cs="Times New Roman"/>
          <w:sz w:val="24"/>
          <w:szCs w:val="24"/>
        </w:rPr>
      </w:pPr>
    </w:p>
    <w:p w14:paraId="6628F09D" w14:textId="77777777" w:rsidR="0065710E" w:rsidRPr="00E125C9" w:rsidRDefault="0065710E" w:rsidP="0065710E">
      <w:pPr>
        <w:spacing w:line="360" w:lineRule="auto"/>
        <w:rPr>
          <w:rFonts w:ascii="Times New Roman" w:hAnsi="Times New Roman" w:cs="Times New Roman"/>
          <w:sz w:val="24"/>
          <w:szCs w:val="24"/>
        </w:rPr>
      </w:pPr>
    </w:p>
    <w:p w14:paraId="4BA3B01E" w14:textId="77777777" w:rsidR="0065710E" w:rsidRPr="00E125C9" w:rsidRDefault="0065710E" w:rsidP="0065710E">
      <w:pPr>
        <w:spacing w:line="360" w:lineRule="auto"/>
        <w:rPr>
          <w:rFonts w:ascii="Times New Roman" w:hAnsi="Times New Roman" w:cs="Times New Roman"/>
          <w:sz w:val="24"/>
          <w:szCs w:val="24"/>
        </w:rPr>
      </w:pPr>
    </w:p>
    <w:p w14:paraId="61A85D1E" w14:textId="77777777" w:rsidR="0065710E" w:rsidRPr="00E125C9" w:rsidRDefault="0065710E" w:rsidP="0065710E">
      <w:pPr>
        <w:spacing w:line="360" w:lineRule="auto"/>
        <w:rPr>
          <w:rFonts w:ascii="Times New Roman" w:hAnsi="Times New Roman" w:cs="Times New Roman"/>
          <w:sz w:val="24"/>
          <w:szCs w:val="24"/>
        </w:rPr>
      </w:pPr>
    </w:p>
    <w:p w14:paraId="13092929" w14:textId="77777777" w:rsidR="0065710E" w:rsidRPr="00E125C9" w:rsidRDefault="0065710E" w:rsidP="0065710E">
      <w:pPr>
        <w:spacing w:line="360" w:lineRule="auto"/>
        <w:rPr>
          <w:rFonts w:ascii="Times New Roman" w:hAnsi="Times New Roman" w:cs="Times New Roman"/>
          <w:sz w:val="24"/>
          <w:szCs w:val="24"/>
        </w:rPr>
      </w:pPr>
    </w:p>
    <w:p w14:paraId="617CB487" w14:textId="77777777" w:rsidR="0065710E" w:rsidRDefault="0065710E" w:rsidP="0065710E">
      <w:pPr>
        <w:spacing w:line="360" w:lineRule="auto"/>
        <w:rPr>
          <w:rFonts w:ascii="Times New Roman" w:hAnsi="Times New Roman" w:cs="Times New Roman"/>
          <w:sz w:val="24"/>
          <w:szCs w:val="24"/>
        </w:rPr>
      </w:pPr>
    </w:p>
    <w:p w14:paraId="4037B1E8" w14:textId="77777777" w:rsidR="0065710E" w:rsidRPr="00E125C9" w:rsidRDefault="0065710E" w:rsidP="0065710E">
      <w:pPr>
        <w:spacing w:line="360" w:lineRule="auto"/>
        <w:rPr>
          <w:rFonts w:ascii="Times New Roman" w:hAnsi="Times New Roman" w:cs="Times New Roman"/>
          <w:sz w:val="24"/>
          <w:szCs w:val="24"/>
        </w:rPr>
      </w:pPr>
    </w:p>
    <w:p w14:paraId="08268673" w14:textId="77777777" w:rsidR="0065710E" w:rsidRPr="00E125C9" w:rsidRDefault="0065710E" w:rsidP="0065710E">
      <w:pPr>
        <w:spacing w:line="360" w:lineRule="auto"/>
        <w:rPr>
          <w:rFonts w:ascii="Times New Roman" w:hAnsi="Times New Roman" w:cs="Times New Roman"/>
          <w:sz w:val="24"/>
          <w:szCs w:val="24"/>
        </w:rPr>
      </w:pPr>
    </w:p>
    <w:p w14:paraId="4900905D" w14:textId="77777777" w:rsidR="0065710E" w:rsidRPr="00E125C9" w:rsidRDefault="0065710E" w:rsidP="0065710E">
      <w:pPr>
        <w:spacing w:line="360" w:lineRule="auto"/>
        <w:rPr>
          <w:rFonts w:ascii="Times New Roman" w:hAnsi="Times New Roman" w:cs="Times New Roman"/>
          <w:sz w:val="24"/>
          <w:szCs w:val="24"/>
        </w:rPr>
      </w:pPr>
    </w:p>
    <w:p w14:paraId="35AF2E88" w14:textId="77777777" w:rsidR="0065710E" w:rsidRPr="00E125C9" w:rsidRDefault="0065710E" w:rsidP="0065710E">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lastRenderedPageBreak/>
        <w:t>Table 3.3</w:t>
      </w:r>
    </w:p>
    <w:p w14:paraId="1C98DCB8" w14:textId="77777777" w:rsidR="0065710E" w:rsidRPr="00E125C9" w:rsidRDefault="0065710E" w:rsidP="0065710E">
      <w:pPr>
        <w:pStyle w:val="NoSpacing"/>
        <w:jc w:val="both"/>
        <w:rPr>
          <w:rFonts w:ascii="Times New Roman" w:hAnsi="Times New Roman" w:cs="Times New Roman"/>
          <w:sz w:val="20"/>
          <w:szCs w:val="20"/>
        </w:rPr>
      </w:pPr>
      <w:r w:rsidRPr="00E125C9">
        <w:rPr>
          <w:rFonts w:ascii="Times New Roman" w:hAnsi="Times New Roman" w:cs="Times New Roman"/>
          <w:sz w:val="20"/>
          <w:szCs w:val="20"/>
        </w:rPr>
        <w:t>Percent difference between U</w:t>
      </w:r>
      <w:r w:rsidRPr="00E125C9">
        <w:rPr>
          <w:rFonts w:ascii="Times New Roman" w:hAnsi="Times New Roman" w:cs="Times New Roman"/>
          <w:sz w:val="20"/>
          <w:szCs w:val="20"/>
          <w:vertAlign w:val="superscript"/>
        </w:rPr>
        <w:t>4+</w:t>
      </w:r>
      <w:r w:rsidRPr="00E125C9">
        <w:rPr>
          <w:rFonts w:ascii="Times New Roman" w:hAnsi="Times New Roman" w:cs="Times New Roman"/>
          <w:sz w:val="20"/>
          <w:szCs w:val="20"/>
        </w:rPr>
        <w:t xml:space="preserve"> radius and the effective ionic radius of an Ln</w:t>
      </w:r>
      <w:r w:rsidRPr="00E125C9">
        <w:rPr>
          <w:rFonts w:ascii="Times New Roman" w:hAnsi="Times New Roman" w:cs="Times New Roman"/>
          <w:sz w:val="20"/>
          <w:szCs w:val="20"/>
          <w:vertAlign w:val="superscript"/>
        </w:rPr>
        <w:t>3+</w:t>
      </w:r>
      <w:r w:rsidRPr="00E125C9">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4428"/>
        <w:gridCol w:w="4428"/>
      </w:tblGrid>
      <w:tr w:rsidR="0065710E" w:rsidRPr="00E125C9" w14:paraId="24E25246" w14:textId="77777777" w:rsidTr="00E65F3A">
        <w:tc>
          <w:tcPr>
            <w:tcW w:w="4428" w:type="dxa"/>
            <w:tcBorders>
              <w:top w:val="single" w:sz="4" w:space="0" w:color="auto"/>
              <w:left w:val="nil"/>
              <w:bottom w:val="single" w:sz="4" w:space="0" w:color="auto"/>
              <w:right w:val="nil"/>
            </w:tcBorders>
          </w:tcPr>
          <w:p w14:paraId="2F5832FF"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Element</w:t>
            </w:r>
          </w:p>
        </w:tc>
        <w:tc>
          <w:tcPr>
            <w:tcW w:w="4428" w:type="dxa"/>
            <w:tcBorders>
              <w:top w:val="single" w:sz="4" w:space="0" w:color="auto"/>
              <w:left w:val="nil"/>
              <w:bottom w:val="single" w:sz="4" w:space="0" w:color="auto"/>
              <w:right w:val="nil"/>
            </w:tcBorders>
          </w:tcPr>
          <w:p w14:paraId="65A9244C"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position w:val="-20"/>
                <w:sz w:val="24"/>
                <w:szCs w:val="24"/>
              </w:rPr>
              <w:object w:dxaOrig="1240" w:dyaOrig="560" w14:anchorId="1ADCEE41">
                <v:shape id="_x0000_i1073" type="#_x0000_t75" style="width:62.25pt;height:27pt" o:ole="">
                  <v:imagedata r:id="rId124" o:title=""/>
                </v:shape>
                <o:OLEObject Type="Embed" ProgID="Equation.3" ShapeID="_x0000_i1073" DrawAspect="Content" ObjectID="_1476258817" r:id="rId125"/>
              </w:object>
            </w:r>
          </w:p>
        </w:tc>
      </w:tr>
      <w:tr w:rsidR="0065710E" w:rsidRPr="00E125C9" w14:paraId="084B1D15" w14:textId="77777777" w:rsidTr="00E65F3A">
        <w:tc>
          <w:tcPr>
            <w:tcW w:w="4428" w:type="dxa"/>
            <w:tcBorders>
              <w:top w:val="single" w:sz="4" w:space="0" w:color="auto"/>
              <w:left w:val="nil"/>
              <w:bottom w:val="nil"/>
              <w:right w:val="nil"/>
            </w:tcBorders>
          </w:tcPr>
          <w:p w14:paraId="197B1907"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Y</w:t>
            </w:r>
          </w:p>
        </w:tc>
        <w:tc>
          <w:tcPr>
            <w:tcW w:w="4428" w:type="dxa"/>
            <w:tcBorders>
              <w:top w:val="single" w:sz="4" w:space="0" w:color="auto"/>
              <w:left w:val="nil"/>
              <w:bottom w:val="nil"/>
              <w:right w:val="nil"/>
            </w:tcBorders>
          </w:tcPr>
          <w:p w14:paraId="227BF3F7"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-5.05%</w:t>
            </w:r>
          </w:p>
        </w:tc>
      </w:tr>
      <w:tr w:rsidR="0065710E" w:rsidRPr="00E125C9" w14:paraId="66BDAE2C" w14:textId="77777777" w:rsidTr="00E65F3A">
        <w:tc>
          <w:tcPr>
            <w:tcW w:w="4428" w:type="dxa"/>
            <w:tcBorders>
              <w:top w:val="nil"/>
              <w:left w:val="nil"/>
              <w:bottom w:val="nil"/>
              <w:right w:val="nil"/>
            </w:tcBorders>
          </w:tcPr>
          <w:p w14:paraId="44A753A5"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Gd</w:t>
            </w:r>
          </w:p>
        </w:tc>
        <w:tc>
          <w:tcPr>
            <w:tcW w:w="4428" w:type="dxa"/>
            <w:tcBorders>
              <w:top w:val="nil"/>
              <w:left w:val="nil"/>
              <w:bottom w:val="nil"/>
              <w:right w:val="nil"/>
            </w:tcBorders>
          </w:tcPr>
          <w:p w14:paraId="6240B070"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-3.35%</w:t>
            </w:r>
          </w:p>
        </w:tc>
      </w:tr>
      <w:tr w:rsidR="0065710E" w:rsidRPr="00E125C9" w14:paraId="4C9F2B0F" w14:textId="77777777" w:rsidTr="00E65F3A">
        <w:tc>
          <w:tcPr>
            <w:tcW w:w="4428" w:type="dxa"/>
            <w:tcBorders>
              <w:top w:val="nil"/>
              <w:left w:val="nil"/>
              <w:bottom w:val="nil"/>
              <w:right w:val="nil"/>
            </w:tcBorders>
          </w:tcPr>
          <w:p w14:paraId="15CFC6FF"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Nd</w:t>
            </w:r>
          </w:p>
        </w:tc>
        <w:tc>
          <w:tcPr>
            <w:tcW w:w="4428" w:type="dxa"/>
            <w:tcBorders>
              <w:top w:val="nil"/>
              <w:left w:val="nil"/>
              <w:bottom w:val="nil"/>
              <w:right w:val="nil"/>
            </w:tcBorders>
          </w:tcPr>
          <w:p w14:paraId="5F11E586"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-0.55%</w:t>
            </w:r>
          </w:p>
        </w:tc>
      </w:tr>
      <w:tr w:rsidR="0065710E" w:rsidRPr="00E125C9" w14:paraId="5870006C" w14:textId="77777777" w:rsidTr="00E65F3A">
        <w:tc>
          <w:tcPr>
            <w:tcW w:w="4428" w:type="dxa"/>
            <w:tcBorders>
              <w:top w:val="nil"/>
              <w:left w:val="nil"/>
              <w:bottom w:val="single" w:sz="4" w:space="0" w:color="auto"/>
              <w:right w:val="nil"/>
            </w:tcBorders>
          </w:tcPr>
          <w:p w14:paraId="1143AF13"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La</w:t>
            </w:r>
          </w:p>
        </w:tc>
        <w:tc>
          <w:tcPr>
            <w:tcW w:w="4428" w:type="dxa"/>
            <w:tcBorders>
              <w:top w:val="nil"/>
              <w:left w:val="nil"/>
              <w:bottom w:val="single" w:sz="4" w:space="0" w:color="auto"/>
              <w:right w:val="nil"/>
            </w:tcBorders>
          </w:tcPr>
          <w:p w14:paraId="6CA03076" w14:textId="77777777" w:rsidR="0065710E" w:rsidRPr="00E125C9" w:rsidRDefault="0065710E" w:rsidP="00E65F3A">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w:t>
            </w:r>
          </w:p>
        </w:tc>
      </w:tr>
    </w:tbl>
    <w:p w14:paraId="5BCD1C1B" w14:textId="77777777" w:rsidR="0065710E" w:rsidRPr="00E125C9" w:rsidRDefault="0065710E" w:rsidP="0065710E">
      <w:pPr>
        <w:spacing w:line="360" w:lineRule="auto"/>
        <w:rPr>
          <w:rFonts w:ascii="Times New Roman" w:hAnsi="Times New Roman" w:cs="Times New Roman"/>
          <w:sz w:val="24"/>
          <w:szCs w:val="24"/>
        </w:rPr>
      </w:pPr>
    </w:p>
    <w:p w14:paraId="66BC0EB9" w14:textId="77777777" w:rsidR="0065710E" w:rsidRDefault="0065710E" w:rsidP="0065710E">
      <w:pPr>
        <w:spacing w:line="360" w:lineRule="auto"/>
        <w:jc w:val="both"/>
        <w:rPr>
          <w:rFonts w:ascii="Times New Roman" w:hAnsi="Times New Roman" w:cs="Times New Roman"/>
          <w:sz w:val="24"/>
          <w:szCs w:val="24"/>
        </w:rPr>
      </w:pPr>
    </w:p>
    <w:p w14:paraId="33B0E234" w14:textId="77777777" w:rsidR="0065710E" w:rsidRDefault="0065710E" w:rsidP="0065710E">
      <w:pPr>
        <w:spacing w:line="360" w:lineRule="auto"/>
        <w:jc w:val="both"/>
        <w:rPr>
          <w:rFonts w:ascii="Times New Roman" w:hAnsi="Times New Roman" w:cs="Times New Roman"/>
          <w:sz w:val="24"/>
          <w:szCs w:val="24"/>
        </w:rPr>
      </w:pPr>
    </w:p>
    <w:p w14:paraId="23E2C553" w14:textId="77777777" w:rsidR="0065710E" w:rsidRDefault="0065710E" w:rsidP="0065710E">
      <w:pPr>
        <w:spacing w:line="360" w:lineRule="auto"/>
        <w:jc w:val="both"/>
        <w:rPr>
          <w:rFonts w:ascii="Times New Roman" w:hAnsi="Times New Roman" w:cs="Times New Roman"/>
          <w:sz w:val="24"/>
          <w:szCs w:val="24"/>
        </w:rPr>
      </w:pPr>
    </w:p>
    <w:p w14:paraId="4DB8D239" w14:textId="77777777" w:rsidR="0065710E" w:rsidRDefault="0065710E" w:rsidP="0065710E">
      <w:pPr>
        <w:spacing w:line="360" w:lineRule="auto"/>
        <w:jc w:val="both"/>
        <w:rPr>
          <w:rFonts w:ascii="Times New Roman" w:hAnsi="Times New Roman" w:cs="Times New Roman"/>
          <w:sz w:val="24"/>
          <w:szCs w:val="24"/>
        </w:rPr>
      </w:pPr>
    </w:p>
    <w:p w14:paraId="4665C314" w14:textId="77777777" w:rsidR="0065710E" w:rsidRDefault="0065710E" w:rsidP="0065710E">
      <w:pPr>
        <w:spacing w:line="360" w:lineRule="auto"/>
        <w:jc w:val="both"/>
        <w:rPr>
          <w:rFonts w:ascii="Times New Roman" w:hAnsi="Times New Roman" w:cs="Times New Roman"/>
          <w:sz w:val="24"/>
          <w:szCs w:val="24"/>
        </w:rPr>
      </w:pPr>
    </w:p>
    <w:p w14:paraId="48F99F19" w14:textId="77777777" w:rsidR="0065710E" w:rsidRDefault="0065710E" w:rsidP="0065710E">
      <w:pPr>
        <w:spacing w:line="360" w:lineRule="auto"/>
        <w:jc w:val="both"/>
        <w:rPr>
          <w:rFonts w:ascii="Times New Roman" w:hAnsi="Times New Roman" w:cs="Times New Roman"/>
          <w:sz w:val="24"/>
          <w:szCs w:val="24"/>
        </w:rPr>
      </w:pPr>
    </w:p>
    <w:p w14:paraId="2B594AD7" w14:textId="77777777" w:rsidR="0065710E" w:rsidRDefault="0065710E" w:rsidP="0065710E">
      <w:pPr>
        <w:spacing w:line="360" w:lineRule="auto"/>
        <w:jc w:val="both"/>
        <w:rPr>
          <w:rFonts w:ascii="Times New Roman" w:hAnsi="Times New Roman" w:cs="Times New Roman"/>
          <w:sz w:val="24"/>
          <w:szCs w:val="24"/>
        </w:rPr>
      </w:pPr>
    </w:p>
    <w:p w14:paraId="1B98DBE5" w14:textId="77777777" w:rsidR="0065710E" w:rsidRDefault="0065710E" w:rsidP="0065710E">
      <w:pPr>
        <w:spacing w:line="360" w:lineRule="auto"/>
        <w:jc w:val="both"/>
        <w:rPr>
          <w:rFonts w:ascii="Times New Roman" w:hAnsi="Times New Roman" w:cs="Times New Roman"/>
          <w:sz w:val="24"/>
          <w:szCs w:val="24"/>
        </w:rPr>
      </w:pPr>
    </w:p>
    <w:p w14:paraId="5238A619" w14:textId="77777777" w:rsidR="0065710E" w:rsidRDefault="0065710E" w:rsidP="0065710E">
      <w:pPr>
        <w:spacing w:line="360" w:lineRule="auto"/>
        <w:jc w:val="both"/>
        <w:rPr>
          <w:rFonts w:ascii="Times New Roman" w:hAnsi="Times New Roman" w:cs="Times New Roman"/>
          <w:sz w:val="24"/>
          <w:szCs w:val="24"/>
        </w:rPr>
      </w:pPr>
    </w:p>
    <w:p w14:paraId="6248F8FA" w14:textId="77777777" w:rsidR="0065710E" w:rsidRDefault="0065710E" w:rsidP="0065710E">
      <w:pPr>
        <w:spacing w:line="360" w:lineRule="auto"/>
        <w:jc w:val="both"/>
        <w:rPr>
          <w:rFonts w:ascii="Times New Roman" w:hAnsi="Times New Roman" w:cs="Times New Roman"/>
          <w:sz w:val="24"/>
          <w:szCs w:val="24"/>
        </w:rPr>
      </w:pPr>
    </w:p>
    <w:p w14:paraId="24847E3E" w14:textId="77777777" w:rsidR="0065710E" w:rsidRDefault="0065710E" w:rsidP="0065710E">
      <w:pPr>
        <w:spacing w:line="360" w:lineRule="auto"/>
        <w:jc w:val="both"/>
        <w:rPr>
          <w:rFonts w:ascii="Times New Roman" w:hAnsi="Times New Roman" w:cs="Times New Roman"/>
          <w:sz w:val="24"/>
          <w:szCs w:val="24"/>
        </w:rPr>
      </w:pPr>
    </w:p>
    <w:p w14:paraId="09EBC7D3" w14:textId="77777777" w:rsidR="0065710E" w:rsidRPr="00E125C9" w:rsidRDefault="0065710E" w:rsidP="0065710E">
      <w:pPr>
        <w:spacing w:line="360" w:lineRule="auto"/>
        <w:jc w:val="both"/>
        <w:rPr>
          <w:rFonts w:ascii="Times New Roman" w:hAnsi="Times New Roman" w:cs="Times New Roman"/>
          <w:sz w:val="24"/>
          <w:szCs w:val="24"/>
        </w:rPr>
      </w:pPr>
    </w:p>
    <w:p w14:paraId="578DC405" w14:textId="77777777" w:rsidR="0065710E" w:rsidRPr="00E125C9" w:rsidRDefault="0065710E" w:rsidP="0065710E">
      <w:pPr>
        <w:spacing w:line="360" w:lineRule="auto"/>
        <w:rPr>
          <w:rFonts w:ascii="Times New Roman" w:hAnsi="Times New Roman" w:cs="Times New Roman"/>
          <w:sz w:val="24"/>
          <w:szCs w:val="24"/>
        </w:rPr>
      </w:pPr>
    </w:p>
    <w:p w14:paraId="107CB29D" w14:textId="77777777" w:rsidR="0065710E" w:rsidRDefault="0065710E" w:rsidP="0065710E">
      <w:pPr>
        <w:spacing w:line="360" w:lineRule="auto"/>
        <w:jc w:val="both"/>
        <w:rPr>
          <w:rFonts w:ascii="Times New Roman" w:hAnsi="Times New Roman" w:cs="Times New Roman"/>
          <w:sz w:val="24"/>
          <w:szCs w:val="24"/>
        </w:rPr>
      </w:pPr>
    </w:p>
    <w:p w14:paraId="6D272BF2" w14:textId="432D426C" w:rsidR="00D24770" w:rsidRPr="00E125C9" w:rsidRDefault="00D24770" w:rsidP="0065710E">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hypostoichiometric</w:t>
      </w:r>
      <w:proofErr w:type="gramEnd"/>
      <w:r w:rsidRPr="00E125C9">
        <w:rPr>
          <w:rFonts w:ascii="Times New Roman" w:hAnsi="Times New Roman" w:cs="Times New Roman"/>
          <w:sz w:val="24"/>
          <w:szCs w:val="24"/>
        </w:rPr>
        <w:t xml:space="preserve"> phase, restricts the O/M values in the hyperstoichiometric region, and raises oxygen potentials relative to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for equivalent O/M values.   Since the model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after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w:t>
        </w:r>
      </w:hyperlink>
      <w:r w:rsidR="00115A8D" w:rsidRPr="00E125C9">
        <w:rPr>
          <w:rFonts w:ascii="Times New Roman" w:hAnsi="Times New Roman" w:cs="Times New Roman"/>
          <w:noProof/>
          <w:sz w:val="24"/>
          <w:szCs w:val="24"/>
        </w:rPr>
        <w:t xml:space="preserve">, </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assumes only U</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and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 oxidation states for uranium atoms in the UO</w:t>
      </w:r>
      <w:r w:rsidRPr="00E125C9">
        <w:rPr>
          <w:rFonts w:ascii="Times New Roman" w:hAnsi="Times New Roman" w:cs="Times New Roman"/>
          <w:sz w:val="24"/>
          <w:szCs w:val="24"/>
          <w:vertAlign w:val="subscript"/>
        </w:rPr>
        <w:t xml:space="preserve">2 </w:t>
      </w:r>
      <w:r w:rsidRPr="00E125C9">
        <w:rPr>
          <w:rFonts w:ascii="Times New Roman" w:hAnsi="Times New Roman" w:cs="Times New Roman"/>
          <w:sz w:val="24"/>
          <w:szCs w:val="24"/>
        </w:rPr>
        <w:t>structure, this imposes a hyperstoichiometric limit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as a function of Ln composition </w:t>
      </w:r>
      <w:r w:rsidR="00697C5E" w:rsidRPr="00E125C9">
        <w:rPr>
          <w:rFonts w:ascii="Times New Roman" w:hAnsi="Times New Roman" w:cs="Times New Roman"/>
          <w:sz w:val="24"/>
          <w:szCs w:val="24"/>
        </w:rPr>
        <w:t>such that</w:t>
      </w:r>
    </w:p>
    <w:p w14:paraId="221C4C43" w14:textId="77777777" w:rsidR="00174029" w:rsidRPr="00E125C9" w:rsidRDefault="00174029" w:rsidP="00F46E87">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24770" w:rsidRPr="00E125C9" w14:paraId="7121D2C8" w14:textId="77777777" w:rsidTr="00E125C9">
        <w:tc>
          <w:tcPr>
            <w:tcW w:w="8869" w:type="dxa"/>
          </w:tcPr>
          <w:p w14:paraId="12CDC3F3" w14:textId="77777777" w:rsidR="00D24770" w:rsidRPr="00E125C9" w:rsidRDefault="00263FDE" w:rsidP="00F46E87">
            <w:pPr>
              <w:spacing w:line="360" w:lineRule="auto"/>
              <w:jc w:val="both"/>
              <w:rPr>
                <w:rFonts w:ascii="Times New Roman" w:hAnsi="Times New Roman" w:cs="Times New Roman"/>
                <w:sz w:val="24"/>
                <w:szCs w:val="24"/>
              </w:rPr>
            </w:pPr>
            <w:r>
              <w:rPr>
                <w:rFonts w:ascii="Times New Roman" w:hAnsi="Times New Roman" w:cs="Times New Roman"/>
                <w:position w:val="-24"/>
                <w:sz w:val="24"/>
                <w:szCs w:val="24"/>
              </w:rPr>
              <w:pict w14:anchorId="079890B0">
                <v:shape id="_x0000_i1074" type="#_x0000_t75" style="width:81.75pt;height:30pt">
                  <v:imagedata r:id="rId126" o:title=""/>
                </v:shape>
              </w:pict>
            </w:r>
          </w:p>
        </w:tc>
        <w:tc>
          <w:tcPr>
            <w:tcW w:w="707" w:type="dxa"/>
            <w:vAlign w:val="center"/>
          </w:tcPr>
          <w:p w14:paraId="7AE2FD71" w14:textId="74929E42" w:rsidR="00D24770" w:rsidRPr="00E125C9" w:rsidRDefault="00870A98" w:rsidP="006870EE">
            <w:pPr>
              <w:pStyle w:val="Caption"/>
              <w:rPr>
                <w:rFonts w:ascii="Times New Roman" w:hAnsi="Times New Roman" w:cs="Times New Roman"/>
                <w:color w:val="auto"/>
                <w:sz w:val="24"/>
                <w:szCs w:val="24"/>
              </w:rPr>
            </w:pPr>
            <w:r w:rsidRPr="00E125C9">
              <w:rPr>
                <w:rFonts w:ascii="Times New Roman" w:hAnsi="Times New Roman" w:cs="Times New Roman"/>
                <w:color w:val="auto"/>
              </w:rPr>
              <w:t>3.</w:t>
            </w:r>
            <w:r w:rsidR="00CB4C59" w:rsidRPr="00E125C9">
              <w:rPr>
                <w:rFonts w:ascii="Times New Roman" w:hAnsi="Times New Roman" w:cs="Times New Roman"/>
                <w:color w:val="auto"/>
              </w:rPr>
              <w:t xml:space="preserve"> 9</w:t>
            </w:r>
          </w:p>
        </w:tc>
      </w:tr>
    </w:tbl>
    <w:p w14:paraId="1A569410" w14:textId="77777777" w:rsidR="001C2883" w:rsidRPr="00E125C9" w:rsidRDefault="001C2883" w:rsidP="00E937A4">
      <w:pPr>
        <w:spacing w:line="360" w:lineRule="auto"/>
        <w:ind w:firstLine="720"/>
        <w:jc w:val="both"/>
        <w:rPr>
          <w:rFonts w:ascii="Times New Roman" w:hAnsi="Times New Roman" w:cs="Times New Roman"/>
          <w:sz w:val="24"/>
          <w:szCs w:val="24"/>
        </w:rPr>
      </w:pPr>
    </w:p>
    <w:p w14:paraId="38FAD638" w14:textId="2F9B17B3" w:rsidR="00D24770" w:rsidRPr="00E125C9" w:rsidRDefault="00D24770" w:rsidP="00E937A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Lindemer and Sutton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9" w:tooltip="Lindemer, 1988 #7" w:history="1">
        <w:r w:rsidR="00782583" w:rsidRPr="00E125C9">
          <w:rPr>
            <w:rFonts w:ascii="Times New Roman" w:hAnsi="Times New Roman" w:cs="Times New Roman"/>
            <w:noProof/>
            <w:sz w:val="24"/>
            <w:szCs w:val="24"/>
          </w:rPr>
          <w:t>59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Teske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&lt;EndNote&gt;&lt;Cite&gt;&lt;Author&gt;Teske&lt;/Author&gt;&lt;Year&gt;1992&lt;/Year&gt;&lt;RecNum&gt;24&lt;/RecNum&gt;&lt;DisplayText&gt;[60]&lt;/DisplayText&gt;&lt;record&gt;&lt;rec-number&gt;24&lt;/rec-number&gt;&lt;foreign-keys&gt;&lt;key app="EN" db-id="zwrv2rtvf20fpqewx5dpvdwaf5tftew9vfwa"&gt;24&lt;/key&gt;&lt;/foreign-keys&gt;&lt;ref-type name="Journal Article"&gt;17&lt;/ref-type&gt;&lt;contributors&gt;&lt;authors&gt;&lt;author&gt;Teske, K.&lt;/author&gt;&lt;author&gt;Nebelung, C.&lt;/author&gt;&lt;author&gt;Ullman, H.&lt;/author&gt;&lt;author&gt;Kapshukov, I. I.&lt;/author&gt;&lt;author&gt;Sudakov, L. V.&lt;/author&gt;&lt;author&gt;Bevz, A. S.&lt;/author&gt;&lt;/authors&gt;&lt;/contributors&gt;&lt;titles&gt;&lt;secondary-title&gt;Journal of Nuclear Materials&lt;/secondary-title&gt;&lt;/titles&gt;&lt;periodical&gt;&lt;full-title&gt;Journal of Nuclear Materials&lt;/full-title&gt;&lt;abbr-1&gt;J. Nucl. Mater.&lt;/abbr-1&gt;&lt;abbr-2&gt;J Nucl Mater&lt;/abbr-2&gt;&lt;/periodical&gt;&lt;pages&gt;226-231&lt;/pages&gt;&lt;volume&gt;188&lt;/volume&gt;&lt;dates&gt;&lt;year&gt;1992&lt;/year&gt;&lt;/dates&gt;&lt;urls&gt;&lt;/urls&gt;&lt;/record&gt;&lt;/Cite&gt;&lt;/EndNote&gt;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0" w:tooltip="Teske, 1992 #24" w:history="1">
        <w:r w:rsidR="00782583" w:rsidRPr="00E125C9">
          <w:rPr>
            <w:rFonts w:ascii="Times New Roman" w:hAnsi="Times New Roman" w:cs="Times New Roman"/>
            <w:noProof/>
            <w:sz w:val="24"/>
            <w:szCs w:val="24"/>
          </w:rPr>
          <w:t>60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both report hyperstoichiometric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data for y ≥ 0.50 which are inconsistent with the model </w:t>
      </w:r>
      <w:r w:rsidR="00697C5E" w:rsidRPr="00E125C9">
        <w:rPr>
          <w:rFonts w:ascii="Times New Roman" w:hAnsi="Times New Roman" w:cs="Times New Roman"/>
          <w:sz w:val="24"/>
          <w:szCs w:val="24"/>
        </w:rPr>
        <w:t xml:space="preserve">of </w:t>
      </w:r>
      <w:r w:rsidRPr="00E125C9">
        <w:rPr>
          <w:rFonts w:ascii="Times New Roman" w:hAnsi="Times New Roman" w:cs="Times New Roman"/>
          <w:sz w:val="24"/>
          <w:szCs w:val="24"/>
        </w:rPr>
        <w:t xml:space="preserve">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&lt;EndNote&gt;&lt;Cite&gt;&lt;Author&gt;Bale&lt;/Author&gt;&lt;Year&gt;2002&lt;/Year&gt;&lt;RecNum&gt;13&lt;/RecNum&gt;&lt;DisplayText&gt;[61]&lt;/DisplayText&gt;&lt;record&gt;&lt;rec-number&gt;13&lt;/rec-number&gt;&lt;foreign-keys&gt;&lt;key app="EN" db-id="zwrv2rtvf20fpqewx5dpvdwaf5tftew9vfwa"&gt;13&lt;/key&gt;&lt;/foreign-keys&gt;&lt;ref-type name="Journal Article"&gt;17&lt;/ref-type&gt;&lt;contributors&gt;&lt;authors&gt;&lt;author&gt;Bale, C.W.&lt;/author&gt;&lt;author&gt;Chartrand, P.&lt;/author&gt;&lt;author&gt;Degterov, S. A.&lt;/author&gt;&lt;author&gt;Eriksson, S.&lt;/author&gt;&lt;author&gt;Hack, K.&lt;/author&gt;&lt;author&gt;Mahfoud, R.B.&lt;/author&gt;&lt;author&gt;Melancon, J.&lt;/author&gt;&lt;author&gt;Pelton, A.D.&lt;/author&gt;&lt;author&gt;Petersen, S.&lt;/author&gt;&lt;/authors&gt;&lt;/contributors&gt;&lt;titles&gt;&lt;secondary-title&gt;Calphad&lt;/secondary-title&gt;&lt;/titles&gt;&lt;periodical&gt;&lt;full-title&gt;Calphad&lt;/full-title&gt;&lt;abbr-1&gt;CALPHAD&lt;/abbr-1&gt;&lt;/periodical&gt;&lt;pages&gt;39&lt;/pages&gt;&lt;volume&gt;26&lt;/volume&gt;&lt;dates&gt;&lt;year&gt;2002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1" w:tooltip="Bale, 2002 #13" w:history="1">
        <w:r w:rsidR="00782583" w:rsidRPr="00E125C9">
          <w:rPr>
            <w:rFonts w:ascii="Times New Roman" w:hAnsi="Times New Roman" w:cs="Times New Roman"/>
            <w:noProof/>
            <w:sz w:val="24"/>
            <w:szCs w:val="24"/>
          </w:rPr>
          <w:t>61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CB71DD" w:rsidRPr="00E125C9">
        <w:rPr>
          <w:rFonts w:ascii="Times New Roman" w:hAnsi="Times New Roman" w:cs="Times New Roman"/>
          <w:sz w:val="24"/>
          <w:szCs w:val="24"/>
        </w:rPr>
        <w:t xml:space="preserve"> since electroneutrality </w:t>
      </w:r>
      <w:r w:rsidR="000C4C98" w:rsidRPr="00E125C9">
        <w:rPr>
          <w:rFonts w:ascii="Times New Roman" w:hAnsi="Times New Roman" w:cs="Times New Roman"/>
          <w:sz w:val="24"/>
          <w:szCs w:val="24"/>
        </w:rPr>
        <w:t>precludes</w:t>
      </w:r>
      <w:r w:rsidR="00CB71DD" w:rsidRPr="00E125C9">
        <w:rPr>
          <w:rFonts w:ascii="Times New Roman" w:hAnsi="Times New Roman" w:cs="Times New Roman"/>
          <w:sz w:val="24"/>
          <w:szCs w:val="24"/>
        </w:rPr>
        <w:t xml:space="preserve"> these compositions</w:t>
      </w:r>
      <w:r w:rsidRPr="00E125C9">
        <w:rPr>
          <w:rFonts w:ascii="Times New Roman" w:hAnsi="Times New Roman" w:cs="Times New Roman"/>
          <w:sz w:val="24"/>
          <w:szCs w:val="24"/>
        </w:rPr>
        <w:t>.  Furthermore, experimentally determined phase relations show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Nd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&lt;EndNote&gt;&lt;Cite&gt;&lt;Author&gt;Keller&lt;/Author&gt;&lt;Year&gt;1972&lt;/Year&gt;&lt;RecNum&gt;153&lt;/RecNum&gt;&lt;DisplayText&gt;[63]&lt;/DisplayText&gt;&lt;record&gt;&lt;rec-number&gt;153&lt;/rec-number&gt;&lt;foreign-keys&gt;&lt;key app="EN" db-id="zwrv2rtvf20fpqewx5dpvdwaf5tftew9vfwa"&gt;153&lt;/key&gt;&lt;/foreign-keys&gt;&lt;ref-type name="Journal Article"&gt;17&lt;/ref-type&gt;&lt;contributors&gt;&lt;authors&gt;&lt;author&gt;Keller, C.&lt;/author&gt;&lt;author&gt;Boroujerdi, A.&lt;/author&gt;&lt;/authors&gt;&lt;/contributors&gt;&lt;titles&gt;&lt;title&gt;Phasengleichgewichte in den systemen UO2</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UO3</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NdO1,5 und NpO2+x</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NdO1,5&lt;/title&gt;&lt;secondary-title&gt;Journal of Inorganic and Nuclear Chemistry&lt;/secondary-title&gt;&lt;/titles&gt;&lt;periodical&gt;&lt;full-title&gt;Journal of Inorganic and Nuclear Chemistry&lt;/full-title&gt;&lt;/periodical&gt;&lt;pages&gt;1187-1193&lt;/pages&gt;&lt;volume&gt;34&lt;/volume&gt;&lt;number&gt;4&lt;/number&gt;&lt;dates&gt;&lt;year&gt;1972&lt;/year&gt;&lt;/dates&gt;&lt;isbn&gt;0022-1902&lt;/isbn&gt;&lt;urls&gt;&lt;related-urls&gt;&lt;url&gt;http://www.sciencedirect.com/science/article/pii/002219027280318X&lt;/url&gt;&lt;/related-urls&gt;&lt;/urls&gt;&lt;electronic-resource-num&gt;http://dx.doi.org/10.1016/0022-1902(72)80318-X&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3" w:tooltip="Keller, 1972 #153" w:history="1">
        <w:r w:rsidR="00782583" w:rsidRPr="00E125C9">
          <w:rPr>
            <w:rFonts w:ascii="Times New Roman" w:hAnsi="Times New Roman" w:cs="Times New Roman"/>
            <w:noProof/>
            <w:sz w:val="24"/>
            <w:szCs w:val="24"/>
          </w:rPr>
          <w:t>63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exist at compositions that must include U</w:t>
      </w:r>
      <w:r w:rsidRPr="00E125C9">
        <w:rPr>
          <w:rFonts w:ascii="Times New Roman" w:hAnsi="Times New Roman" w:cs="Times New Roman"/>
          <w:sz w:val="24"/>
          <w:szCs w:val="24"/>
          <w:vertAlign w:val="superscript"/>
        </w:rPr>
        <w:t xml:space="preserve">6+ </w:t>
      </w:r>
      <w:r w:rsidRPr="00E125C9">
        <w:rPr>
          <w:rFonts w:ascii="Times New Roman" w:hAnsi="Times New Roman" w:cs="Times New Roman"/>
          <w:sz w:val="24"/>
          <w:szCs w:val="24"/>
        </w:rPr>
        <w:t xml:space="preserve">to achieve electro-neutrality.  This is illustrated in </w:t>
      </w:r>
      <w:r w:rsidR="006233C4" w:rsidRPr="00E125C9">
        <w:rPr>
          <w:rFonts w:ascii="Times New Roman" w:hAnsi="Times New Roman" w:cs="Times New Roman"/>
          <w:sz w:val="24"/>
          <w:szCs w:val="24"/>
        </w:rPr>
        <w:t>Fig. 3.</w:t>
      </w:r>
      <w:r w:rsidR="00DE6108" w:rsidRPr="00E125C9">
        <w:rPr>
          <w:rFonts w:ascii="Times New Roman" w:hAnsi="Times New Roman" w:cs="Times New Roman"/>
          <w:sz w:val="24"/>
          <w:szCs w:val="24"/>
        </w:rPr>
        <w:t>8</w:t>
      </w:r>
      <w:r w:rsidR="00E937A4" w:rsidRPr="00E125C9">
        <w:rPr>
          <w:rFonts w:ascii="Times New Roman" w:hAnsi="Times New Roman" w:cs="Times New Roman"/>
          <w:sz w:val="24"/>
          <w:szCs w:val="24"/>
        </w:rPr>
        <w:t>.</w:t>
      </w:r>
    </w:p>
    <w:p w14:paraId="712DEA67" w14:textId="2FC3A6B5" w:rsidR="005323A3" w:rsidRPr="00E125C9" w:rsidRDefault="00D24770" w:rsidP="0065710E">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Catlow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&lt;EndNote&gt;&lt;Cite&gt;&lt;Author&gt;Catlow&lt;/Author&gt;&lt;Year&gt;1977&lt;/Year&gt;&lt;RecNum&gt;128&lt;/RecNum&gt;&lt;DisplayText&gt;[64]&lt;/DisplayText&gt;&lt;record&gt;&lt;rec-number&gt;128&lt;/rec-number&gt;&lt;foreign-keys&gt;&lt;key app="EN" db-id="zwrv2rtvf20fpqewx5dpvdwaf5tftew9vfwa"&gt;128&lt;/key&gt;&lt;/foreign-keys&gt;&lt;ref-type name="Journal Article"&gt;17&lt;/ref-type&gt;&lt;contributors&gt;&lt;authors&gt;&lt;author&gt;Catlow, CoRoA&lt;/author&gt;&lt;/authors&gt;&lt;/contributors&gt;&lt;titles&gt;&lt;title&gt;Point defect and electronic properties of uranium dioxide&lt;/title&gt;&lt;secondary-title&gt;Proceedings of the Royal Society of London. A. Mathematical and Physical Sciences&lt;/secondary-title&gt;&lt;/titles&gt;&lt;periodical&gt;&lt;full-title&gt;Proceedings of the Royal Society of London. A. Mathematical and Physical Sciences&lt;/full-title&gt;&lt;/periodical&gt;&lt;pages&gt;533-561&lt;/pages&gt;&lt;volume&gt;353&lt;/volume&gt;&lt;number&gt;1675&lt;/number&gt;&lt;dates&gt;&lt;year&gt;1977&lt;/year&gt;&lt;/dates&gt;&lt;isbn&gt;1364-5021&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4" w:tooltip="Catlow, 1977 #128" w:history="1">
        <w:r w:rsidR="00782583" w:rsidRPr="00E125C9">
          <w:rPr>
            <w:rFonts w:ascii="Times New Roman" w:hAnsi="Times New Roman" w:cs="Times New Roman"/>
            <w:noProof/>
            <w:sz w:val="24"/>
            <w:szCs w:val="24"/>
          </w:rPr>
          <w:t>64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used static potential calculations to show the disproportionation reaction, </w:t>
      </w:r>
      <w:r w:rsidR="00263FDE">
        <w:rPr>
          <w:rFonts w:ascii="Times New Roman" w:hAnsi="Times New Roman" w:cs="Times New Roman"/>
          <w:position w:val="-6"/>
          <w:sz w:val="24"/>
          <w:szCs w:val="24"/>
        </w:rPr>
        <w:pict w14:anchorId="02F35BD9">
          <v:shape id="_x0000_i1075" type="#_x0000_t75" style="width:81.75pt;height:17.25pt">
            <v:imagedata r:id="rId127" o:title=""/>
          </v:shape>
        </w:pict>
      </w:r>
      <w:r w:rsidRPr="00E125C9">
        <w:rPr>
          <w:rFonts w:ascii="Times New Roman" w:hAnsi="Times New Roman" w:cs="Times New Roman"/>
          <w:sz w:val="24"/>
          <w:szCs w:val="24"/>
        </w:rPr>
        <w:t>, is energetically unfavorable in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Parks and Olander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&lt;EndNote&gt;&lt;Cite&gt;&lt;Author&gt;Park&lt;/Author&gt;&lt;Year&gt;1990&lt;/Year&gt;&lt;RecNum&gt;16&lt;/RecNum&gt;&lt;DisplayText&gt;[33, 34]&lt;/DisplayText&gt;&lt;record&gt;&lt;rec-number&gt;16&lt;/rec-number&gt;&lt;foreign-keys&gt;&lt;key app="EN" db-id="zwrv2rtvf20fpqewx5dpvdwaf5tftew9vfwa"&gt;16&lt;/key&gt;&lt;/foreign-keys&gt;&lt;ref-type name="Journal Article"&gt;17&lt;/ref-type&gt;&lt;contributors&gt;&lt;authors&gt;&lt;author&gt;Park, K.&lt;/author&gt;&lt;author&gt;Olander, D.R.&lt;/author&gt;&lt;/authors&gt;&lt;/contributors&gt;&lt;titles&gt;&lt;secondary-title&gt;High Temperature Science&lt;/secondary-title&gt;&lt;/titles&gt;&lt;periodical&gt;&lt;full-title&gt;High Temperature Science&lt;/full-title&gt;&lt;/periodical&gt;&lt;pages&gt;203-222&lt;/pages&gt;&lt;volume&gt;29&lt;/volume&gt;&lt;dates&gt;&lt;year&gt;1990&lt;/year&gt;&lt;/dates&gt;&lt;urls&gt;&lt;/urls&gt;&lt;/record&gt;&lt;/Cite&gt;&lt;Cite&gt;&lt;Author&gt;Park&lt;/Author&gt;&lt;Year&gt;1992&lt;/Year&gt;&lt;RecNum&gt;67&lt;/RecNum&gt;&lt;record&gt;&lt;rec-number&gt;67&lt;/rec-number&gt;&lt;foreign-keys&gt;&lt;key app="EN" db-id="zwrv2rtvf20fpqewx5dpvdwaf5tftew9vfwa"&gt;67&lt;/key&gt;&lt;/foreign-keys&gt;&lt;ref-type name="Journal Article"&gt;17&lt;/ref-type&gt;&lt;contributors&gt;&lt;authors&gt;&lt;author&gt;Park, Kwangheon&lt;/author&gt;&lt;author&gt;Olander, D. R.&lt;/author&gt;&lt;/authors&gt;&lt;/contributors&gt;&lt;titles&gt;&lt;title&gt;Defect models for the oxygen potentials of gadolinium-and europium-doped urania&lt;/title&gt;&lt;secondary-title&gt;Journal of Nuclear Materials&lt;/secondary-title&gt;&lt;/titles&gt;&lt;periodical&gt;&lt;full-title&gt;Journal of Nuclear Materials&lt;/full-title&gt;&lt;abbr-1&gt;J. Nucl. Mater.&lt;/abbr-1&gt;&lt;abbr-2&gt;J Nucl Mater&lt;/abbr-2&gt;&lt;/periodical&gt;&lt;pages&gt;89-96&lt;/pages&gt;&lt;volume&gt;187&lt;/volume&gt;&lt;number&gt;1&lt;/number&gt;&lt;dates&gt;&lt;year&gt;1992&lt;/year&gt;&lt;/dates&gt;&lt;isbn&gt;0022-3115&lt;/isbn&gt;&lt;urls&gt;&lt;related-urls&gt;&lt;url&gt;http://www.sciencedirect.com/science/article/pii/002231159290323D&lt;/url&gt;&lt;/related-urls&gt;&lt;/urls&gt;&lt;electronic-resource-num&gt;http://dx.doi.org/10.1016/0022-3115(92)90323-D&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3" w:tooltip="Park, 1990 #16" w:history="1">
        <w:r w:rsidR="00782583" w:rsidRPr="00E125C9">
          <w:rPr>
            <w:rFonts w:ascii="Times New Roman" w:hAnsi="Times New Roman" w:cs="Times New Roman"/>
            <w:noProof/>
            <w:sz w:val="24"/>
            <w:szCs w:val="24"/>
          </w:rPr>
          <w:t>33</w:t>
        </w:r>
      </w:hyperlink>
      <w:r w:rsidR="00115A8D" w:rsidRPr="00E125C9">
        <w:rPr>
          <w:rFonts w:ascii="Times New Roman" w:hAnsi="Times New Roman" w:cs="Times New Roman"/>
          <w:noProof/>
          <w:sz w:val="24"/>
          <w:szCs w:val="24"/>
        </w:rPr>
        <w:t xml:space="preserve">, </w:t>
      </w:r>
      <w:hyperlink w:anchor="_ENREF_34" w:tooltip="Park, 1992 #67" w:history="1">
        <w:r w:rsidR="00782583" w:rsidRPr="00E125C9">
          <w:rPr>
            <w:rFonts w:ascii="Times New Roman" w:hAnsi="Times New Roman" w:cs="Times New Roman"/>
            <w:noProof/>
            <w:sz w:val="24"/>
            <w:szCs w:val="24"/>
          </w:rPr>
          <w:t>34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later developed defect models using only U</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and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and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citing a subsequent review by Catlow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&lt;EndNote&gt;&lt;Cite&gt;&lt;Author&gt;Catlow&lt;/Author&gt;&lt;Year&gt;1987&lt;/Year&gt;&lt;RecNum&gt;149&lt;/RecNum&gt;&lt;DisplayText&gt;[65]&lt;/DisplayText&gt;&lt;record&gt;&lt;rec-number&gt;149&lt;/rec-number&gt;&lt;foreign-keys&gt;&lt;key app="EN" db-id="zwrv2rtvf20fpqewx5dpvdwaf5tftew9vfwa"&gt;149&lt;/key&gt;&lt;/foreign-keys&gt;&lt;ref-type name="Journal Article"&gt;17&lt;/ref-type&gt;&lt;contributors&gt;&lt;authors&gt;&lt;author&gt;Catlow, C. Richard A.&lt;/author&gt;&lt;/authors&gt;&lt;/contributors&gt;&lt;titles&gt;&lt;title&gt;Recent problems and progress in the study of UO2 and mixed UO2-PuO2&lt;/title&gt;&lt;secondary-title&gt;Journal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Physics&lt;/full-title&gt;&lt;/periodical&gt;&lt;pages&gt;1065-1072&lt;/pages&gt;&lt;volume&gt;83&lt;/volume&gt;&lt;number&gt;7&lt;/number&gt;&lt;dates&gt;&lt;year&gt;1987&lt;/year&gt;&lt;/dates&gt;&lt;publisher&gt;The Royal Society of Chemistry&lt;/publisher&gt;&lt;isbn&gt;0300-9238&lt;/isbn&gt;&lt;work-type&gt;10.1039/F29878301065&lt;/work-type&gt;&lt;urls&gt;&lt;related-urls&gt;&lt;url&gt;http://dx.doi.org/10.1039/F29878301065&lt;/url&gt;&lt;/related-urls&gt;&lt;/urls&gt;&lt;electronic-resource-num&gt;10.1039/f29878301065&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5" w:tooltip="Catlow, 1987 #149" w:history="1">
        <w:r w:rsidR="00782583" w:rsidRPr="00E125C9">
          <w:rPr>
            <w:rFonts w:ascii="Times New Roman" w:hAnsi="Times New Roman" w:cs="Times New Roman"/>
            <w:noProof/>
            <w:sz w:val="24"/>
            <w:szCs w:val="24"/>
          </w:rPr>
          <w:t>65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in which the</w:t>
      </w:r>
      <w:r w:rsidR="00F67D99" w:rsidRPr="00E125C9">
        <w:rPr>
          <w:rFonts w:ascii="Times New Roman" w:hAnsi="Times New Roman" w:cs="Times New Roman"/>
          <w:sz w:val="24"/>
          <w:szCs w:val="24"/>
        </w:rPr>
        <w:t xml:space="preserve"> author reaffirms that</w:t>
      </w:r>
      <w:r w:rsidR="00697C5E" w:rsidRPr="00E125C9">
        <w:rPr>
          <w:rFonts w:ascii="Times New Roman" w:hAnsi="Times New Roman" w:cs="Times New Roman"/>
          <w:sz w:val="24"/>
          <w:szCs w:val="24"/>
        </w:rPr>
        <w:t xml:space="preserve"> the</w:t>
      </w:r>
      <w:r w:rsidR="0065710E">
        <w:rPr>
          <w:rFonts w:ascii="Times New Roman" w:hAnsi="Times New Roman" w:cs="Times New Roman"/>
          <w:sz w:val="24"/>
          <w:szCs w:val="24"/>
        </w:rPr>
        <w:t xml:space="preserve"> majority </w:t>
      </w:r>
      <w:r w:rsidR="005323A3" w:rsidRPr="00E125C9">
        <w:rPr>
          <w:rFonts w:ascii="Times New Roman" w:hAnsi="Times New Roman" w:cs="Times New Roman"/>
          <w:sz w:val="24"/>
          <w:szCs w:val="24"/>
        </w:rPr>
        <w:t>charge transfer products are U</w:t>
      </w:r>
      <w:r w:rsidR="005323A3" w:rsidRPr="00E125C9">
        <w:rPr>
          <w:rFonts w:ascii="Times New Roman" w:hAnsi="Times New Roman" w:cs="Times New Roman"/>
          <w:sz w:val="24"/>
          <w:szCs w:val="24"/>
          <w:vertAlign w:val="superscript"/>
        </w:rPr>
        <w:t>3+</w:t>
      </w:r>
      <w:r w:rsidR="005323A3" w:rsidRPr="00E125C9">
        <w:rPr>
          <w:rFonts w:ascii="Times New Roman" w:hAnsi="Times New Roman" w:cs="Times New Roman"/>
          <w:sz w:val="24"/>
          <w:szCs w:val="24"/>
        </w:rPr>
        <w:t xml:space="preserve"> and U</w:t>
      </w:r>
      <w:r w:rsidR="005323A3" w:rsidRPr="00E125C9">
        <w:rPr>
          <w:rFonts w:ascii="Times New Roman" w:hAnsi="Times New Roman" w:cs="Times New Roman"/>
          <w:sz w:val="24"/>
          <w:szCs w:val="24"/>
          <w:vertAlign w:val="superscript"/>
        </w:rPr>
        <w:t>5+</w:t>
      </w:r>
      <w:r w:rsidR="005323A3" w:rsidRPr="00E125C9">
        <w:rPr>
          <w:rFonts w:ascii="Times New Roman" w:hAnsi="Times New Roman" w:cs="Times New Roman"/>
          <w:sz w:val="24"/>
          <w:szCs w:val="24"/>
        </w:rPr>
        <w:t xml:space="preserve"> but acknowledges that high temperatures may lead to generation of both U</w:t>
      </w:r>
      <w:r w:rsidR="005323A3" w:rsidRPr="00E125C9">
        <w:rPr>
          <w:rFonts w:ascii="Times New Roman" w:hAnsi="Times New Roman" w:cs="Times New Roman"/>
          <w:sz w:val="24"/>
          <w:szCs w:val="24"/>
          <w:vertAlign w:val="superscript"/>
        </w:rPr>
        <w:t>2+</w:t>
      </w:r>
      <w:r w:rsidR="005323A3" w:rsidRPr="00E125C9">
        <w:rPr>
          <w:rFonts w:ascii="Times New Roman" w:hAnsi="Times New Roman" w:cs="Times New Roman"/>
          <w:sz w:val="24"/>
          <w:szCs w:val="24"/>
        </w:rPr>
        <w:t xml:space="preserve"> and U</w:t>
      </w:r>
      <w:r w:rsidR="005323A3" w:rsidRPr="00E125C9">
        <w:rPr>
          <w:rFonts w:ascii="Times New Roman" w:hAnsi="Times New Roman" w:cs="Times New Roman"/>
          <w:sz w:val="24"/>
          <w:szCs w:val="24"/>
          <w:vertAlign w:val="superscript"/>
        </w:rPr>
        <w:t>6+</w:t>
      </w:r>
      <w:r w:rsidR="005323A3" w:rsidRPr="00E125C9">
        <w:rPr>
          <w:rFonts w:ascii="Times New Roman" w:hAnsi="Times New Roman" w:cs="Times New Roman"/>
          <w:sz w:val="24"/>
          <w:szCs w:val="24"/>
        </w:rPr>
        <w:t xml:space="preserve"> in urania.  </w:t>
      </w:r>
    </w:p>
    <w:p w14:paraId="72E5A451" w14:textId="4A76CAD0" w:rsidR="00D24770" w:rsidRDefault="0065710E" w:rsidP="00F46E87">
      <w:pPr>
        <w:spacing w:line="360" w:lineRule="auto"/>
        <w:ind w:firstLine="720"/>
        <w:rPr>
          <w:rFonts w:ascii="Times New Roman" w:hAnsi="Times New Roman" w:cs="Times New Roman"/>
          <w:sz w:val="24"/>
          <w:szCs w:val="24"/>
        </w:rPr>
      </w:pPr>
      <w:r>
        <w:rPr>
          <w:rFonts w:ascii="Times New Roman" w:hAnsi="Times New Roman" w:cs="Times New Roman"/>
          <w:sz w:val="24"/>
          <w:szCs w:val="24"/>
        </w:rPr>
        <w:t>Figure</w:t>
      </w:r>
      <w:r w:rsidR="006233C4" w:rsidRPr="00E125C9">
        <w:rPr>
          <w:rFonts w:ascii="Times New Roman" w:hAnsi="Times New Roman" w:cs="Times New Roman"/>
          <w:sz w:val="24"/>
          <w:szCs w:val="24"/>
        </w:rPr>
        <w:t xml:space="preserve"> 3.</w:t>
      </w:r>
      <w:r w:rsidR="00DE6108" w:rsidRPr="00E125C9">
        <w:rPr>
          <w:rFonts w:ascii="Times New Roman" w:hAnsi="Times New Roman" w:cs="Times New Roman"/>
          <w:sz w:val="24"/>
          <w:szCs w:val="24"/>
        </w:rPr>
        <w:t>9</w:t>
      </w:r>
      <w:r w:rsidR="00D24770" w:rsidRPr="00E125C9">
        <w:rPr>
          <w:rFonts w:ascii="Times New Roman" w:hAnsi="Times New Roman" w:cs="Times New Roman"/>
          <w:sz w:val="24"/>
          <w:szCs w:val="24"/>
        </w:rPr>
        <w:t xml:space="preserve"> shows the lattice parameter from XRD measurements made by Hill </w:t>
      </w:r>
      <w:r w:rsidR="00D24770"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&lt;EndNote&gt;&lt;Cite&gt;&lt;Author&gt;HILL&lt;/Author&gt;&lt;Year&gt;1962&lt;/Year&gt;&lt;RecNum&gt;244&lt;/RecNum&gt;&lt;DisplayText&gt;[66]&lt;/DisplayText&gt;&lt;record&gt;&lt;rec-number&gt;244&lt;/rec-number&gt;&lt;foreign-keys&gt;&lt;key app="EN" db-id="zwrv2rtvf20fpqewx5dpvdwaf5tftew9vfwa"&gt;244&lt;/key&gt;&lt;/foreign-keys&gt;&lt;ref-type name="Journal Article"&gt;17&lt;/ref-type&gt;&lt;contributors&gt;&lt;authors&gt;&lt;author&gt;HILL, DAVID C&lt;/author&gt;&lt;/authors&gt;&lt;/contributors&gt;&lt;titles&gt;&lt;title&gt;Phase Relations and Crystal Chemistry in the System Uranium Oxide–Lanthanum Oxide&lt;/title&gt;&lt;secondary-title&gt;Journal of the American Ceramic Society&lt;/secondary-title&gt;&lt;/titles&gt;&lt;periodical&gt;&lt;full-title&gt;Journal of the American Ceramic Society&lt;/full-title&gt;&lt;abbr-1&gt;J. Am. Ceram. Soc.&lt;/abbr-1&gt;&lt;abbr-2&gt;J Am Ceram Soc&lt;/abbr-2&gt;&lt;/periodical&gt;&lt;pages&gt;258-263&lt;/pages&gt;&lt;volume&gt;45&lt;/volume&gt;&lt;number&gt;6&lt;/number&gt;&lt;dates&gt;&lt;year&gt;1962&lt;/year&gt;&lt;/dates&gt;&lt;isbn&gt;1551-2916&lt;/isbn&gt;&lt;urls&gt;&lt;/urls&gt;&lt;/record&gt;&lt;/Cite&gt;&lt;/EndNote&gt;</w:instrText>
      </w:r>
      <w:r w:rsidR="00D24770"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6" w:tooltip="HILL, 1962 #244" w:history="1">
        <w:r w:rsidR="00782583" w:rsidRPr="00E125C9">
          <w:rPr>
            <w:rFonts w:ascii="Times New Roman" w:hAnsi="Times New Roman" w:cs="Times New Roman"/>
            <w:noProof/>
            <w:sz w:val="24"/>
            <w:szCs w:val="24"/>
          </w:rPr>
          <w:t>66</w:t>
        </w:r>
      </w:hyperlink>
      <w:r w:rsidR="00115A8D" w:rsidRPr="00E125C9">
        <w:rPr>
          <w:rFonts w:ascii="Times New Roman" w:hAnsi="Times New Roman" w:cs="Times New Roman"/>
          <w:noProof/>
          <w:sz w:val="24"/>
          <w:szCs w:val="24"/>
        </w:rPr>
        <w:t>]</w:t>
      </w:r>
      <w:r w:rsidR="00D24770" w:rsidRPr="00E125C9">
        <w:rPr>
          <w:rFonts w:ascii="Times New Roman" w:hAnsi="Times New Roman" w:cs="Times New Roman"/>
          <w:sz w:val="24"/>
          <w:szCs w:val="24"/>
        </w:rPr>
        <w:fldChar w:fldCharType="end"/>
      </w:r>
      <w:r w:rsidR="00D24770" w:rsidRPr="00E125C9">
        <w:rPr>
          <w:rFonts w:ascii="Times New Roman" w:hAnsi="Times New Roman" w:cs="Times New Roman"/>
          <w:sz w:val="24"/>
          <w:szCs w:val="24"/>
        </w:rPr>
        <w:t xml:space="preserve"> for U</w:t>
      </w:r>
      <w:r w:rsidR="00D24770" w:rsidRPr="00E125C9">
        <w:rPr>
          <w:rFonts w:ascii="Times New Roman" w:hAnsi="Times New Roman" w:cs="Times New Roman"/>
          <w:sz w:val="24"/>
          <w:szCs w:val="24"/>
          <w:vertAlign w:val="subscript"/>
        </w:rPr>
        <w:t>1-y</w:t>
      </w:r>
      <w:r w:rsidR="00D24770" w:rsidRPr="00E125C9">
        <w:rPr>
          <w:rFonts w:ascii="Times New Roman" w:hAnsi="Times New Roman" w:cs="Times New Roman"/>
          <w:sz w:val="24"/>
          <w:szCs w:val="24"/>
        </w:rPr>
        <w:t>La</w:t>
      </w:r>
      <w:r w:rsidR="00D24770" w:rsidRPr="00E125C9">
        <w:rPr>
          <w:rFonts w:ascii="Times New Roman" w:hAnsi="Times New Roman" w:cs="Times New Roman"/>
          <w:sz w:val="24"/>
          <w:szCs w:val="24"/>
          <w:vertAlign w:val="subscript"/>
        </w:rPr>
        <w:t>y</w:t>
      </w:r>
      <w:r w:rsidR="00D24770" w:rsidRPr="00E125C9">
        <w:rPr>
          <w:rFonts w:ascii="Times New Roman" w:hAnsi="Times New Roman" w:cs="Times New Roman"/>
          <w:sz w:val="24"/>
          <w:szCs w:val="24"/>
        </w:rPr>
        <w:t>O</w:t>
      </w:r>
      <w:r w:rsidR="00D24770" w:rsidRPr="00E125C9">
        <w:rPr>
          <w:rFonts w:ascii="Times New Roman" w:hAnsi="Times New Roman" w:cs="Times New Roman"/>
          <w:sz w:val="24"/>
          <w:szCs w:val="24"/>
          <w:vertAlign w:val="subscript"/>
        </w:rPr>
        <w:t>2±x</w:t>
      </w:r>
      <w:r w:rsidR="00D24770" w:rsidRPr="00E125C9">
        <w:rPr>
          <w:rFonts w:ascii="Times New Roman" w:hAnsi="Times New Roman" w:cs="Times New Roman"/>
          <w:sz w:val="24"/>
          <w:szCs w:val="24"/>
        </w:rPr>
        <w:t xml:space="preserve">.  In this study, the author only observed the fluorite phase and attributed the change in slope in both (a) and (b) of </w:t>
      </w:r>
      <w:r w:rsidR="00B475E9" w:rsidRPr="00E125C9">
        <w:rPr>
          <w:rFonts w:ascii="Times New Roman" w:hAnsi="Times New Roman" w:cs="Times New Roman"/>
          <w:sz w:val="24"/>
          <w:szCs w:val="24"/>
        </w:rPr>
        <w:t>Fig</w:t>
      </w:r>
      <w:r w:rsidR="006233C4" w:rsidRPr="00E125C9">
        <w:rPr>
          <w:rFonts w:ascii="Times New Roman" w:hAnsi="Times New Roman" w:cs="Times New Roman"/>
          <w:sz w:val="24"/>
          <w:szCs w:val="24"/>
        </w:rPr>
        <w:t>. 3.</w:t>
      </w:r>
      <w:r w:rsidR="00DE6108" w:rsidRPr="00E125C9">
        <w:rPr>
          <w:rFonts w:ascii="Times New Roman" w:hAnsi="Times New Roman" w:cs="Times New Roman"/>
          <w:sz w:val="24"/>
          <w:szCs w:val="24"/>
        </w:rPr>
        <w:t>9</w:t>
      </w:r>
      <w:r w:rsidR="00D24770" w:rsidRPr="00E125C9">
        <w:rPr>
          <w:rFonts w:ascii="Times New Roman" w:hAnsi="Times New Roman" w:cs="Times New Roman"/>
          <w:sz w:val="24"/>
          <w:szCs w:val="24"/>
        </w:rPr>
        <w:t xml:space="preserve"> to be a consequence of U</w:t>
      </w:r>
      <w:r w:rsidR="00D24770" w:rsidRPr="00E125C9">
        <w:rPr>
          <w:rFonts w:ascii="Times New Roman" w:hAnsi="Times New Roman" w:cs="Times New Roman"/>
          <w:sz w:val="24"/>
          <w:szCs w:val="24"/>
          <w:vertAlign w:val="superscript"/>
        </w:rPr>
        <w:t>6+</w:t>
      </w:r>
      <w:r w:rsidR="00D24770" w:rsidRPr="00E125C9">
        <w:rPr>
          <w:rFonts w:ascii="Times New Roman" w:hAnsi="Times New Roman" w:cs="Times New Roman"/>
          <w:sz w:val="24"/>
          <w:szCs w:val="24"/>
        </w:rPr>
        <w:t xml:space="preserve"> formation.  Indeed, in the region 0≤y≤0.5, the lattice parameter can be modeled using Eqn. </w:t>
      </w:r>
      <w:r w:rsidR="00DE6108" w:rsidRPr="00E125C9">
        <w:rPr>
          <w:rFonts w:ascii="Times New Roman" w:hAnsi="Times New Roman" w:cs="Times New Roman"/>
          <w:sz w:val="24"/>
          <w:szCs w:val="24"/>
        </w:rPr>
        <w:t>3. 7</w:t>
      </w:r>
      <w:r w:rsidR="00D24770" w:rsidRPr="00E125C9">
        <w:rPr>
          <w:rFonts w:ascii="Times New Roman" w:hAnsi="Times New Roman" w:cs="Times New Roman"/>
          <w:sz w:val="24"/>
          <w:szCs w:val="24"/>
        </w:rPr>
        <w:t xml:space="preserve"> but for compositions corresponding to y≥0.5, a U</w:t>
      </w:r>
      <w:r w:rsidR="00D24770" w:rsidRPr="00E125C9">
        <w:rPr>
          <w:rFonts w:ascii="Times New Roman" w:hAnsi="Times New Roman" w:cs="Times New Roman"/>
          <w:sz w:val="24"/>
          <w:szCs w:val="24"/>
          <w:vertAlign w:val="superscript"/>
        </w:rPr>
        <w:t>6+</w:t>
      </w:r>
      <w:r w:rsidR="00D24770" w:rsidRPr="00E125C9">
        <w:rPr>
          <w:rFonts w:ascii="Times New Roman" w:hAnsi="Times New Roman" w:cs="Times New Roman"/>
          <w:sz w:val="24"/>
          <w:szCs w:val="24"/>
        </w:rPr>
        <w:t xml:space="preserve"> cation must be included to preserve charge neutrality; therefore the following equation is used:</w:t>
      </w:r>
    </w:p>
    <w:p w14:paraId="244CAE5F" w14:textId="77777777" w:rsidR="0065710E" w:rsidRPr="00E125C9" w:rsidRDefault="0065710E" w:rsidP="0065710E">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2F6EB6AB" wp14:editId="456287ED">
            <wp:extent cx="5486400" cy="2569464"/>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486400" cy="2569464"/>
                    </a:xfrm>
                    <a:prstGeom prst="rect">
                      <a:avLst/>
                    </a:prstGeom>
                    <a:noFill/>
                  </pic:spPr>
                </pic:pic>
              </a:graphicData>
            </a:graphic>
          </wp:inline>
        </w:drawing>
      </w:r>
    </w:p>
    <w:p w14:paraId="2CCA399F" w14:textId="39602EBE" w:rsidR="0065710E" w:rsidRPr="00E125C9" w:rsidRDefault="0065710E" w:rsidP="0065710E">
      <w:pPr>
        <w:spacing w:line="240" w:lineRule="auto"/>
        <w:jc w:val="both"/>
        <w:rPr>
          <w:rFonts w:ascii="Times New Roman" w:hAnsi="Times New Roman" w:cs="Times New Roman"/>
          <w:sz w:val="20"/>
          <w:szCs w:val="20"/>
        </w:rPr>
      </w:pPr>
      <w:proofErr w:type="gramStart"/>
      <w:r w:rsidRPr="00E125C9">
        <w:rPr>
          <w:rFonts w:ascii="Times New Roman" w:hAnsi="Times New Roman" w:cs="Times New Roman"/>
          <w:b/>
          <w:sz w:val="20"/>
          <w:szCs w:val="20"/>
        </w:rPr>
        <w:t>Fig. 3.8.</w:t>
      </w:r>
      <w:proofErr w:type="gramEnd"/>
      <w:r w:rsidRPr="00E125C9">
        <w:rPr>
          <w:rFonts w:ascii="Times New Roman" w:hAnsi="Times New Roman" w:cs="Times New Roman"/>
          <w:sz w:val="20"/>
          <w:szCs w:val="20"/>
        </w:rPr>
        <w:t xml:space="preserve"> Experimentally determined phase diagrams from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62" w:tooltip="Diehl, 1971 #134" w:history="1">
        <w:r w:rsidR="00782583" w:rsidRPr="00E125C9">
          <w:rPr>
            <w:rFonts w:ascii="Times New Roman" w:hAnsi="Times New Roman" w:cs="Times New Roman"/>
            <w:noProof/>
            <w:sz w:val="20"/>
            <w:szCs w:val="20"/>
          </w:rPr>
          <w:t>62</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and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&lt;EndNote&gt;&lt;Cite&gt;&lt;Author&gt;Keller&lt;/Author&gt;&lt;Year&gt;1972&lt;/Year&gt;&lt;RecNum&gt;153&lt;/RecNum&gt;&lt;DisplayText&gt;[63]&lt;/DisplayText&gt;&lt;record&gt;&lt;rec-number&gt;153&lt;/rec-number&gt;&lt;foreign-keys&gt;&lt;key app="EN" db-id="zwrv2rtvf20fpqewx5dpvdwaf5tftew9vfwa"&gt;153&lt;/key&gt;&lt;/foreign-keys&gt;&lt;ref-type name="Journal Article"&gt;17&lt;/ref-type&gt;&lt;contributors&gt;&lt;authors&gt;&lt;author&gt;Keller, C.&lt;/author&gt;&lt;author&gt;Boroujerdi, A.&lt;/author&gt;&lt;/authors&gt;&lt;/contributors&gt;&lt;titles&gt;&lt;title&gt;Phasengleichgewichte in den systemen UO2</w:instrText>
      </w:r>
      <w:r w:rsidRPr="00E125C9">
        <w:rPr>
          <w:rFonts w:ascii="Times New Roman" w:hAnsi="Times New Roman" w:cs="Times New Roman" w:hint="eastAsia"/>
          <w:sz w:val="20"/>
          <w:szCs w:val="20"/>
        </w:rPr>
        <w:instrText></w:instrText>
      </w:r>
      <w:r w:rsidRPr="00E125C9">
        <w:rPr>
          <w:rFonts w:ascii="Times New Roman" w:hAnsi="Times New Roman" w:cs="Times New Roman"/>
          <w:sz w:val="20"/>
          <w:szCs w:val="20"/>
        </w:rPr>
        <w:instrText>UO3</w:instrText>
      </w:r>
      <w:r w:rsidRPr="00E125C9">
        <w:rPr>
          <w:rFonts w:ascii="Times New Roman" w:hAnsi="Times New Roman" w:cs="Times New Roman" w:hint="eastAsia"/>
          <w:sz w:val="20"/>
          <w:szCs w:val="20"/>
        </w:rPr>
        <w:instrText></w:instrText>
      </w:r>
      <w:r w:rsidRPr="00E125C9">
        <w:rPr>
          <w:rFonts w:ascii="Times New Roman" w:hAnsi="Times New Roman" w:cs="Times New Roman"/>
          <w:sz w:val="20"/>
          <w:szCs w:val="20"/>
        </w:rPr>
        <w:instrText>NdO1,5 und NpO2+x</w:instrText>
      </w:r>
      <w:r w:rsidRPr="00E125C9">
        <w:rPr>
          <w:rFonts w:ascii="Times New Roman" w:hAnsi="Times New Roman" w:cs="Times New Roman" w:hint="eastAsia"/>
          <w:sz w:val="20"/>
          <w:szCs w:val="20"/>
        </w:rPr>
        <w:instrText></w:instrText>
      </w:r>
      <w:r w:rsidRPr="00E125C9">
        <w:rPr>
          <w:rFonts w:ascii="Times New Roman" w:hAnsi="Times New Roman" w:cs="Times New Roman"/>
          <w:sz w:val="20"/>
          <w:szCs w:val="20"/>
        </w:rPr>
        <w:instrText>NdO1,5&lt;/title&gt;&lt;secondary-title&gt;Journal of Inorganic and Nuclear Chemistry&lt;/secondary-title&gt;&lt;/titles&gt;&lt;periodical&gt;&lt;full-title&gt;Journal of Inorganic and Nuclear Chemistry&lt;/full-title&gt;&lt;/periodical&gt;&lt;pages&gt;1187-1193&lt;/pages&gt;&lt;volume&gt;34&lt;/volume&gt;&lt;number&gt;4&lt;/number&gt;&lt;dates&gt;&lt;year&gt;1972&lt;/year&gt;&lt;/dates&gt;&lt;isbn&gt;0022-1902&lt;/isbn&gt;&lt;urls&gt;&lt;related-urls&gt;&lt;url&gt;http://www.sciencedirect.com/science/article/pii/002219027280318X&lt;/url&gt;&lt;/related-urls&gt;&lt;/urls&gt;&lt;electronic-resource-num&gt;http://dx.doi.org/10.1016/0022-1902(72)80318-X&lt;/electronic-resource-num&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63" w:tooltip="Keller, 1972 #153" w:history="1">
        <w:r w:rsidR="00782583" w:rsidRPr="00E125C9">
          <w:rPr>
            <w:rFonts w:ascii="Times New Roman" w:hAnsi="Times New Roman" w:cs="Times New Roman"/>
            <w:noProof/>
            <w:sz w:val="20"/>
            <w:szCs w:val="20"/>
          </w:rPr>
          <w:t>63</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The red line shows the oxygen rich extent of the fluorite phase considering U</w:t>
      </w:r>
      <w:r w:rsidRPr="00E125C9">
        <w:rPr>
          <w:rFonts w:ascii="Times New Roman" w:hAnsi="Times New Roman" w:cs="Times New Roman"/>
          <w:sz w:val="20"/>
          <w:szCs w:val="20"/>
          <w:vertAlign w:val="superscript"/>
        </w:rPr>
        <w:t>5+</w:t>
      </w:r>
      <w:r w:rsidRPr="00E125C9">
        <w:rPr>
          <w:rFonts w:ascii="Times New Roman" w:hAnsi="Times New Roman" w:cs="Times New Roman"/>
          <w:sz w:val="20"/>
          <w:szCs w:val="20"/>
        </w:rPr>
        <w:t xml:space="preserve"> as the maximum oxidation state.</w:t>
      </w:r>
      <w:r w:rsidRPr="00E125C9">
        <w:rPr>
          <w:rFonts w:ascii="Times New Roman" w:hAnsi="Times New Roman" w:cs="Times New Roman"/>
          <w:b/>
        </w:rPr>
        <w:t xml:space="preserve"> </w:t>
      </w:r>
      <w:r w:rsidRPr="00E125C9">
        <w:rPr>
          <w:rFonts w:ascii="Times New Roman" w:hAnsi="Times New Roman" w:cs="Times New Roman"/>
          <w:b/>
          <w:sz w:val="20"/>
          <w:szCs w:val="20"/>
        </w:rPr>
        <w:t>(</w:t>
      </w:r>
      <w:r w:rsidRPr="00E125C9">
        <w:rPr>
          <w:rFonts w:ascii="Times New Roman" w:hAnsi="Times New Roman" w:cs="Times New Roman"/>
          <w:sz w:val="20"/>
          <w:szCs w:val="20"/>
        </w:rPr>
        <w:t xml:space="preserve">Reprinted with permission of The American Ceramic Society, </w:t>
      </w:r>
      <w:hyperlink r:id="rId129"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All</w:t>
      </w:r>
      <w:proofErr w:type="gramEnd"/>
      <w:r w:rsidRPr="00E125C9">
        <w:rPr>
          <w:rFonts w:ascii="Times New Roman" w:hAnsi="Times New Roman" w:cs="Times New Roman"/>
          <w:sz w:val="20"/>
          <w:szCs w:val="20"/>
        </w:rPr>
        <w:t xml:space="preserve"> rights reserved.)</w:t>
      </w:r>
    </w:p>
    <w:p w14:paraId="65114AB2" w14:textId="77777777" w:rsidR="0065710E" w:rsidRPr="00E125C9" w:rsidRDefault="0065710E" w:rsidP="0065710E">
      <w:pPr>
        <w:spacing w:line="360" w:lineRule="auto"/>
        <w:ind w:firstLine="720"/>
        <w:rPr>
          <w:rFonts w:ascii="Times New Roman" w:hAnsi="Times New Roman" w:cs="Times New Roman"/>
          <w:sz w:val="24"/>
          <w:szCs w:val="24"/>
        </w:rPr>
      </w:pPr>
    </w:p>
    <w:p w14:paraId="636B88DF" w14:textId="77777777" w:rsidR="0065710E" w:rsidRPr="00E125C9" w:rsidRDefault="0065710E" w:rsidP="0065710E">
      <w:pPr>
        <w:spacing w:line="360" w:lineRule="auto"/>
        <w:ind w:firstLine="720"/>
        <w:rPr>
          <w:rFonts w:ascii="Times New Roman" w:hAnsi="Times New Roman" w:cs="Times New Roman"/>
          <w:sz w:val="24"/>
          <w:szCs w:val="24"/>
        </w:rPr>
      </w:pPr>
    </w:p>
    <w:p w14:paraId="79FE1A87" w14:textId="77777777" w:rsidR="0065710E" w:rsidRDefault="0065710E" w:rsidP="00F46E87">
      <w:pPr>
        <w:spacing w:line="360" w:lineRule="auto"/>
        <w:ind w:firstLine="720"/>
        <w:rPr>
          <w:rFonts w:ascii="Times New Roman" w:hAnsi="Times New Roman" w:cs="Times New Roman"/>
          <w:sz w:val="24"/>
          <w:szCs w:val="24"/>
        </w:rPr>
      </w:pPr>
    </w:p>
    <w:p w14:paraId="700565B6" w14:textId="77777777" w:rsidR="0065710E" w:rsidRDefault="0065710E" w:rsidP="00F46E87">
      <w:pPr>
        <w:spacing w:line="360" w:lineRule="auto"/>
        <w:ind w:firstLine="720"/>
        <w:rPr>
          <w:rFonts w:ascii="Times New Roman" w:hAnsi="Times New Roman" w:cs="Times New Roman"/>
          <w:sz w:val="24"/>
          <w:szCs w:val="24"/>
        </w:rPr>
      </w:pPr>
    </w:p>
    <w:p w14:paraId="1A1BF66C" w14:textId="77777777" w:rsidR="0065710E" w:rsidRDefault="0065710E" w:rsidP="00F46E87">
      <w:pPr>
        <w:spacing w:line="360" w:lineRule="auto"/>
        <w:ind w:firstLine="720"/>
        <w:rPr>
          <w:rFonts w:ascii="Times New Roman" w:hAnsi="Times New Roman" w:cs="Times New Roman"/>
          <w:sz w:val="24"/>
          <w:szCs w:val="24"/>
        </w:rPr>
      </w:pPr>
    </w:p>
    <w:p w14:paraId="3DC95817" w14:textId="77777777" w:rsidR="0065710E" w:rsidRDefault="0065710E" w:rsidP="00F46E87">
      <w:pPr>
        <w:spacing w:line="360" w:lineRule="auto"/>
        <w:ind w:firstLine="720"/>
        <w:rPr>
          <w:rFonts w:ascii="Times New Roman" w:hAnsi="Times New Roman" w:cs="Times New Roman"/>
          <w:sz w:val="24"/>
          <w:szCs w:val="24"/>
        </w:rPr>
      </w:pPr>
    </w:p>
    <w:p w14:paraId="70452F70" w14:textId="77777777" w:rsidR="0065710E" w:rsidRDefault="0065710E" w:rsidP="00F46E87">
      <w:pPr>
        <w:spacing w:line="360" w:lineRule="auto"/>
        <w:ind w:firstLine="720"/>
        <w:rPr>
          <w:rFonts w:ascii="Times New Roman" w:hAnsi="Times New Roman" w:cs="Times New Roman"/>
          <w:sz w:val="24"/>
          <w:szCs w:val="24"/>
        </w:rPr>
      </w:pPr>
    </w:p>
    <w:p w14:paraId="2939C7A9" w14:textId="77777777" w:rsidR="0065710E" w:rsidRDefault="0065710E" w:rsidP="00F46E87">
      <w:pPr>
        <w:spacing w:line="360" w:lineRule="auto"/>
        <w:ind w:firstLine="720"/>
        <w:rPr>
          <w:rFonts w:ascii="Times New Roman" w:hAnsi="Times New Roman" w:cs="Times New Roman"/>
          <w:sz w:val="24"/>
          <w:szCs w:val="24"/>
        </w:rPr>
      </w:pPr>
    </w:p>
    <w:p w14:paraId="28AD6E7F" w14:textId="77777777" w:rsidR="0065710E" w:rsidRDefault="0065710E" w:rsidP="00F46E87">
      <w:pPr>
        <w:spacing w:line="360" w:lineRule="auto"/>
        <w:ind w:firstLine="720"/>
        <w:rPr>
          <w:rFonts w:ascii="Times New Roman" w:hAnsi="Times New Roman" w:cs="Times New Roman"/>
          <w:sz w:val="24"/>
          <w:szCs w:val="24"/>
        </w:rPr>
      </w:pPr>
    </w:p>
    <w:p w14:paraId="2074B849" w14:textId="77777777" w:rsidR="0065710E" w:rsidRPr="00E125C9" w:rsidRDefault="0065710E" w:rsidP="00F46E87">
      <w:pPr>
        <w:spacing w:line="360" w:lineRule="auto"/>
        <w:ind w:firstLine="720"/>
        <w:rPr>
          <w:rFonts w:ascii="Times New Roman" w:hAnsi="Times New Roman" w:cs="Times New Roman"/>
          <w:sz w:val="24"/>
          <w:szCs w:val="24"/>
        </w:rPr>
      </w:pPr>
    </w:p>
    <w:p w14:paraId="6EDDB467" w14:textId="77777777" w:rsidR="00D24770" w:rsidRPr="00E125C9" w:rsidRDefault="00D24770" w:rsidP="00F46E87">
      <w:pPr>
        <w:spacing w:line="360" w:lineRule="auto"/>
        <w:ind w:firstLine="720"/>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24770" w:rsidRPr="00E125C9" w14:paraId="0FDC00E6" w14:textId="77777777" w:rsidTr="00E125C9">
        <w:tc>
          <w:tcPr>
            <w:tcW w:w="8869" w:type="dxa"/>
          </w:tcPr>
          <w:p w14:paraId="4A5ED2B9" w14:textId="77777777" w:rsidR="00D24770" w:rsidRPr="00E125C9" w:rsidRDefault="00263FDE" w:rsidP="00F46E87">
            <w:pPr>
              <w:spacing w:line="360" w:lineRule="auto"/>
              <w:jc w:val="both"/>
              <w:rPr>
                <w:rFonts w:ascii="Times New Roman" w:hAnsi="Times New Roman" w:cs="Times New Roman"/>
                <w:sz w:val="24"/>
                <w:szCs w:val="24"/>
              </w:rPr>
            </w:pPr>
            <w:r>
              <w:rPr>
                <w:rFonts w:ascii="Times New Roman" w:hAnsi="Times New Roman" w:cs="Times New Roman"/>
                <w:position w:val="-26"/>
                <w:sz w:val="24"/>
                <w:szCs w:val="24"/>
              </w:rPr>
              <w:lastRenderedPageBreak/>
              <w:pict w14:anchorId="4D17583E">
                <v:shape id="_x0000_i1076" type="#_x0000_t75" style="width:197.25pt;height:30pt">
                  <v:imagedata r:id="rId130" o:title=""/>
                </v:shape>
              </w:pict>
            </w:r>
          </w:p>
        </w:tc>
        <w:tc>
          <w:tcPr>
            <w:tcW w:w="707" w:type="dxa"/>
            <w:vAlign w:val="center"/>
          </w:tcPr>
          <w:p w14:paraId="32C6CE10" w14:textId="630380FA" w:rsidR="00D24770" w:rsidRPr="00E125C9" w:rsidRDefault="00870A98" w:rsidP="006870EE">
            <w:pPr>
              <w:pStyle w:val="Caption"/>
              <w:rPr>
                <w:rFonts w:ascii="Times New Roman" w:hAnsi="Times New Roman" w:cs="Times New Roman"/>
                <w:color w:val="auto"/>
              </w:rPr>
            </w:pPr>
            <w:r w:rsidRPr="00E125C9">
              <w:rPr>
                <w:rFonts w:ascii="Times New Roman" w:hAnsi="Times New Roman" w:cs="Times New Roman"/>
                <w:color w:val="auto"/>
              </w:rPr>
              <w:t>3.</w:t>
            </w:r>
            <w:r w:rsidR="00CB4C59" w:rsidRPr="00E125C9">
              <w:rPr>
                <w:rFonts w:ascii="Times New Roman" w:hAnsi="Times New Roman" w:cs="Times New Roman"/>
                <w:color w:val="auto"/>
              </w:rPr>
              <w:t xml:space="preserve"> 10</w:t>
            </w:r>
          </w:p>
        </w:tc>
      </w:tr>
    </w:tbl>
    <w:p w14:paraId="061B3D2B" w14:textId="5F09E616" w:rsidR="00D24770" w:rsidRPr="00E125C9" w:rsidRDefault="00D24770" w:rsidP="00F46E87">
      <w:pPr>
        <w:spacing w:line="360" w:lineRule="auto"/>
        <w:rPr>
          <w:rFonts w:ascii="Times New Roman" w:hAnsi="Times New Roman" w:cs="Times New Roman"/>
          <w:sz w:val="24"/>
          <w:szCs w:val="24"/>
        </w:rPr>
      </w:pPr>
    </w:p>
    <w:p w14:paraId="68B81BEA" w14:textId="7D737026" w:rsidR="00E937A4" w:rsidRPr="00E125C9" w:rsidRDefault="00D24770" w:rsidP="00E937A4">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where </w:t>
      </w:r>
      <w:r w:rsidRPr="00E125C9">
        <w:rPr>
          <w:rFonts w:ascii="Times New Roman" w:hAnsi="Times New Roman" w:cs="Times New Roman"/>
          <w:i/>
          <w:sz w:val="24"/>
          <w:szCs w:val="24"/>
        </w:rPr>
        <w:t>y</w:t>
      </w:r>
      <w:r w:rsidRPr="00E125C9">
        <w:rPr>
          <w:rFonts w:ascii="Times New Roman" w:hAnsi="Times New Roman" w:cs="Times New Roman"/>
          <w:sz w:val="24"/>
          <w:szCs w:val="24"/>
        </w:rPr>
        <w:t xml:space="preserve"> is the cation composition of La</w:t>
      </w:r>
      <w:r w:rsidR="001C5E04"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and </w:t>
      </w:r>
      <w:r w:rsidRPr="00E125C9">
        <w:rPr>
          <w:rFonts w:ascii="Times New Roman" w:hAnsi="Times New Roman" w:cs="Times New Roman"/>
          <w:i/>
          <w:sz w:val="24"/>
          <w:szCs w:val="24"/>
        </w:rPr>
        <w:t>r</w:t>
      </w:r>
      <w:r w:rsidR="00A60D20"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rPr>
        <w:t xml:space="preserve"> are the ionic radii used by Ohmichi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&lt;EndNote&gt;&lt;Cite&gt;&lt;Author&gt;Ohmichi&lt;/Author&gt;&lt;Year&gt;1981&lt;/Year&gt;&lt;RecNum&gt;125&lt;/RecNum&gt;&lt;DisplayText&gt;[55]&lt;/DisplayText&gt;&lt;record&gt;&lt;rec-number&gt;125&lt;/rec-number&gt;&lt;foreign-keys&gt;&lt;key app="EN" db-id="zwrv2rtvf20fpqewx5dpvdwaf5tftew9vfwa"&gt;125&lt;/key&gt;&lt;/foreign-keys&gt;&lt;ref-type name="Journal Article"&gt;17&lt;/ref-type&gt;&lt;contributors&gt;&lt;authors&gt;&lt;author&gt;Ohmichi, Toshihiko&lt;/author&gt;&lt;author&gt;Fukushima, Susumu&lt;/author&gt;&lt;author&gt;Maeda, Atsushi&lt;/author&gt;&lt;author&gt;Watanabe, Hitoshi&lt;/author&gt;&lt;/authors&gt;&lt;/contributors&gt;&lt;titles&gt;&lt;title&gt;On the relation between lattice parameter and O/M ratio for uranium dioxide-trivalent rare earth oxide solid solution&lt;/title&gt;&lt;secondary-title&gt;Journal of Nuclear Materials&lt;/secondary-title&gt;&lt;/titles&gt;&lt;periodical&gt;&lt;full-title&gt;Journal of Nuclear Materials&lt;/full-title&gt;&lt;abbr-1&gt;J. Nucl. Mater.&lt;/abbr-1&gt;&lt;abbr-2&gt;J Nucl Mater&lt;/abbr-2&gt;&lt;/periodical&gt;&lt;pages&gt;40-46&lt;/pages&gt;&lt;volume&gt;102&lt;/volume&gt;&lt;number&gt;1&lt;/number&gt;&lt;dates&gt;&lt;year&gt;1981&lt;/year&gt;&lt;/dates&gt;&lt;isbn&gt;0022-3115&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5" w:tooltip="Ohmichi, 1981 #125" w:history="1">
        <w:r w:rsidR="00782583" w:rsidRPr="00E125C9">
          <w:rPr>
            <w:rFonts w:ascii="Times New Roman" w:hAnsi="Times New Roman" w:cs="Times New Roman"/>
            <w:noProof/>
            <w:sz w:val="24"/>
            <w:szCs w:val="24"/>
          </w:rPr>
          <w:t>55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in Eqn. </w:t>
      </w:r>
      <w:r w:rsidR="00DE6108" w:rsidRPr="00E125C9">
        <w:rPr>
          <w:rFonts w:ascii="Times New Roman" w:hAnsi="Times New Roman" w:cs="Times New Roman"/>
          <w:sz w:val="24"/>
          <w:szCs w:val="24"/>
        </w:rPr>
        <w:t>3. 7</w:t>
      </w:r>
      <w:r w:rsidR="00697C5E" w:rsidRPr="00E125C9">
        <w:rPr>
          <w:rFonts w:ascii="Times New Roman" w:hAnsi="Times New Roman" w:cs="Times New Roman"/>
          <w:sz w:val="24"/>
          <w:szCs w:val="24"/>
        </w:rPr>
        <w:t>.</w:t>
      </w:r>
      <w:r w:rsidRPr="00E125C9">
        <w:rPr>
          <w:rFonts w:ascii="Times New Roman" w:hAnsi="Times New Roman" w:cs="Times New Roman"/>
          <w:sz w:val="24"/>
          <w:szCs w:val="24"/>
        </w:rPr>
        <w:t xml:space="preserve"> For </w:t>
      </w:r>
      <w:proofErr w:type="gramStart"/>
      <w:r w:rsidRPr="00E125C9">
        <w:rPr>
          <w:rFonts w:ascii="Times New Roman" w:hAnsi="Times New Roman" w:cs="Times New Roman"/>
          <w:i/>
          <w:sz w:val="24"/>
          <w:szCs w:val="24"/>
        </w:rPr>
        <w:t xml:space="preserve">y </w:t>
      </w:r>
      <w:r w:rsidRPr="00E125C9">
        <w:rPr>
          <w:rFonts w:ascii="Times New Roman" w:hAnsi="Times New Roman" w:cs="Times New Roman"/>
          <w:sz w:val="24"/>
          <w:szCs w:val="24"/>
        </w:rPr>
        <w:t xml:space="preserve"> ≥</w:t>
      </w:r>
      <w:proofErr w:type="gramEnd"/>
      <w:r w:rsidRPr="00E125C9">
        <w:rPr>
          <w:rFonts w:ascii="Times New Roman" w:hAnsi="Times New Roman" w:cs="Times New Roman"/>
          <w:sz w:val="24"/>
          <w:szCs w:val="24"/>
        </w:rPr>
        <w:t xml:space="preserve"> 0.667 the phase must be hypostoichiometric assuming La</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does not exist; therefore the O/M and cation concentrations were computed</w:t>
      </w:r>
      <w:r w:rsidR="0065710E">
        <w:rPr>
          <w:rFonts w:ascii="Times New Roman" w:hAnsi="Times New Roman" w:cs="Times New Roman"/>
          <w:sz w:val="24"/>
          <w:szCs w:val="24"/>
        </w:rPr>
        <w:t xml:space="preserve"> at 1.01325 bar O</w:t>
      </w:r>
      <w:r w:rsidR="0065710E" w:rsidRPr="0065710E">
        <w:rPr>
          <w:rFonts w:ascii="Times New Roman" w:hAnsi="Times New Roman" w:cs="Times New Roman"/>
          <w:sz w:val="24"/>
          <w:szCs w:val="24"/>
          <w:vertAlign w:val="subscript"/>
        </w:rPr>
        <w:t>2</w:t>
      </w:r>
      <w:r w:rsidR="0065710E">
        <w:rPr>
          <w:rFonts w:ascii="Times New Roman" w:hAnsi="Times New Roman" w:cs="Times New Roman"/>
          <w:sz w:val="24"/>
          <w:szCs w:val="24"/>
        </w:rPr>
        <w:t xml:space="preserve"> pressure</w:t>
      </w:r>
      <w:r w:rsidRPr="00E125C9">
        <w:rPr>
          <w:rFonts w:ascii="Times New Roman" w:hAnsi="Times New Roman" w:cs="Times New Roman"/>
          <w:sz w:val="24"/>
          <w:szCs w:val="24"/>
        </w:rPr>
        <w:t xml:space="preserve"> using the CEF model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developed in this work </w:t>
      </w:r>
      <w:r w:rsidR="00EA57F5" w:rsidRPr="00E125C9">
        <w:rPr>
          <w:rFonts w:ascii="Times New Roman" w:hAnsi="Times New Roman" w:cs="Times New Roman"/>
          <w:sz w:val="24"/>
          <w:szCs w:val="24"/>
        </w:rPr>
        <w:t>and then</w:t>
      </w:r>
      <w:r w:rsidRPr="00E125C9">
        <w:rPr>
          <w:rFonts w:ascii="Times New Roman" w:hAnsi="Times New Roman" w:cs="Times New Roman"/>
          <w:sz w:val="24"/>
          <w:szCs w:val="24"/>
        </w:rPr>
        <w:t xml:space="preserve"> used in </w:t>
      </w:r>
      <w:r w:rsidR="00A60D20" w:rsidRPr="00E125C9">
        <w:rPr>
          <w:rFonts w:ascii="Times New Roman" w:hAnsi="Times New Roman" w:cs="Times New Roman"/>
          <w:sz w:val="24"/>
          <w:szCs w:val="24"/>
        </w:rPr>
        <w:t xml:space="preserve">Eqn. 3. </w:t>
      </w:r>
      <w:proofErr w:type="gramStart"/>
      <w:r w:rsidR="00A60D20" w:rsidRPr="00E125C9">
        <w:rPr>
          <w:rFonts w:ascii="Times New Roman" w:hAnsi="Times New Roman" w:cs="Times New Roman"/>
          <w:sz w:val="24"/>
          <w:szCs w:val="24"/>
        </w:rPr>
        <w:t>10</w:t>
      </w:r>
      <w:r w:rsidR="001C5E04" w:rsidRPr="00E125C9">
        <w:rPr>
          <w:rFonts w:ascii="Times New Roman" w:hAnsi="Times New Roman" w:cs="Times New Roman"/>
          <w:sz w:val="24"/>
          <w:szCs w:val="24"/>
        </w:rPr>
        <w:t xml:space="preserve"> to compute the lattice parameter </w:t>
      </w:r>
      <w:r w:rsidRPr="00E125C9">
        <w:rPr>
          <w:rFonts w:ascii="Times New Roman" w:hAnsi="Times New Roman" w:cs="Times New Roman"/>
          <w:sz w:val="24"/>
          <w:szCs w:val="24"/>
        </w:rPr>
        <w:t>for compositions in this region.</w:t>
      </w:r>
      <w:proofErr w:type="gramEnd"/>
      <w:r w:rsidRPr="00E125C9">
        <w:rPr>
          <w:rFonts w:ascii="Times New Roman" w:hAnsi="Times New Roman" w:cs="Times New Roman"/>
          <w:sz w:val="24"/>
          <w:szCs w:val="24"/>
        </w:rPr>
        <w:t xml:space="preserve">  Finally, while Eqn. </w:t>
      </w:r>
      <w:r w:rsidR="00A60D20" w:rsidRPr="00E125C9">
        <w:rPr>
          <w:rFonts w:ascii="Times New Roman" w:hAnsi="Times New Roman" w:cs="Times New Roman"/>
          <w:sz w:val="24"/>
          <w:szCs w:val="24"/>
        </w:rPr>
        <w:t>3. 10</w:t>
      </w:r>
      <w:r w:rsidRPr="00E125C9">
        <w:rPr>
          <w:rFonts w:ascii="Times New Roman" w:hAnsi="Times New Roman" w:cs="Times New Roman"/>
          <w:sz w:val="24"/>
          <w:szCs w:val="24"/>
        </w:rPr>
        <w:t xml:space="preserve"> captures the change in slope associated with increasing La concentrations for y ≥ 0.50, the absolute values between the calculated and observed lattice parameters differ</w:t>
      </w:r>
      <w:r w:rsidR="00697C5E" w:rsidRPr="00E125C9">
        <w:rPr>
          <w:rFonts w:ascii="Times New Roman" w:hAnsi="Times New Roman" w:cs="Times New Roman"/>
          <w:sz w:val="24"/>
          <w:szCs w:val="24"/>
        </w:rPr>
        <w:t xml:space="preserve"> suggesting there is an issue with regar</w:t>
      </w:r>
      <w:r w:rsidR="001C5E04" w:rsidRPr="00E125C9">
        <w:rPr>
          <w:rFonts w:ascii="Times New Roman" w:hAnsi="Times New Roman" w:cs="Times New Roman"/>
          <w:sz w:val="24"/>
          <w:szCs w:val="24"/>
        </w:rPr>
        <w:t>d to the phases that are formed</w:t>
      </w:r>
      <w:r w:rsidRPr="00E125C9">
        <w:rPr>
          <w:rFonts w:ascii="Times New Roman" w:hAnsi="Times New Roman" w:cs="Times New Roman"/>
          <w:sz w:val="24"/>
          <w:szCs w:val="24"/>
        </w:rPr>
        <w:t xml:space="preserve">.  A series of three rhombohedral fluorite derivative </w:t>
      </w:r>
      <w:r w:rsidR="001C5E04" w:rsidRPr="00E125C9">
        <w:rPr>
          <w:rFonts w:ascii="Times New Roman" w:hAnsi="Times New Roman" w:cs="Times New Roman"/>
          <w:sz w:val="24"/>
          <w:szCs w:val="24"/>
        </w:rPr>
        <w:t>structures</w:t>
      </w:r>
      <w:r w:rsidRPr="00E125C9">
        <w:rPr>
          <w:rFonts w:ascii="Times New Roman" w:hAnsi="Times New Roman" w:cs="Times New Roman"/>
          <w:sz w:val="24"/>
          <w:szCs w:val="24"/>
        </w:rPr>
        <w:t xml:space="preserve"> with ordering on both the cation and anion sublattices </w:t>
      </w:r>
      <w:r w:rsidR="009E228A" w:rsidRPr="00E125C9">
        <w:rPr>
          <w:rFonts w:ascii="Times New Roman" w:hAnsi="Times New Roman" w:cs="Times New Roman"/>
          <w:sz w:val="24"/>
          <w:szCs w:val="24"/>
        </w:rPr>
        <w:t xml:space="preserve">and a predominant 6+ oxidation state for U </w:t>
      </w:r>
      <w:r w:rsidRPr="00E125C9">
        <w:rPr>
          <w:rFonts w:ascii="Times New Roman" w:hAnsi="Times New Roman" w:cs="Times New Roman"/>
          <w:sz w:val="24"/>
          <w:szCs w:val="24"/>
        </w:rPr>
        <w:t xml:space="preserve">has been observed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to exist along the fully oxidized</w:t>
      </w:r>
      <w:r w:rsidR="009E228A" w:rsidRPr="00E125C9">
        <w:rPr>
          <w:rFonts w:ascii="Times New Roman" w:hAnsi="Times New Roman" w:cs="Times New Roman"/>
          <w:sz w:val="24"/>
          <w:szCs w:val="24"/>
        </w:rPr>
        <w:t xml:space="preserve"> isopleth of the U-La-O ternary; these compositions </w:t>
      </w:r>
      <w:r w:rsidRPr="00E125C9">
        <w:rPr>
          <w:rFonts w:ascii="Times New Roman" w:hAnsi="Times New Roman" w:cs="Times New Roman"/>
          <w:sz w:val="24"/>
          <w:szCs w:val="24"/>
        </w:rPr>
        <w:t xml:space="preserve">would </w:t>
      </w:r>
      <w:r w:rsidR="001C5E04" w:rsidRPr="00E125C9">
        <w:rPr>
          <w:rFonts w:ascii="Times New Roman" w:hAnsi="Times New Roman" w:cs="Times New Roman"/>
          <w:sz w:val="24"/>
          <w:szCs w:val="24"/>
        </w:rPr>
        <w:t>correspond to</w:t>
      </w:r>
      <w:r w:rsidRPr="00E125C9">
        <w:rPr>
          <w:rFonts w:ascii="Times New Roman" w:hAnsi="Times New Roman" w:cs="Times New Roman"/>
          <w:sz w:val="24"/>
          <w:szCs w:val="24"/>
        </w:rPr>
        <w:t xml:space="preserve"> y ≥ 0.55 in </w:t>
      </w:r>
      <w:r w:rsidR="00DE6108" w:rsidRPr="00E125C9">
        <w:rPr>
          <w:rFonts w:ascii="Times New Roman" w:hAnsi="Times New Roman" w:cs="Times New Roman"/>
          <w:sz w:val="24"/>
          <w:szCs w:val="24"/>
        </w:rPr>
        <w:t>Fig. 3.9</w:t>
      </w:r>
      <w:r w:rsidR="00B475E9" w:rsidRPr="00E125C9">
        <w:rPr>
          <w:rFonts w:ascii="Times New Roman" w:hAnsi="Times New Roman" w:cs="Times New Roman"/>
          <w:sz w:val="24"/>
          <w:szCs w:val="24"/>
        </w:rPr>
        <w:t>(b)</w:t>
      </w:r>
      <w:r w:rsidR="009E228A"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Chen and Navrotsky </w:t>
      </w:r>
      <w:r w:rsidR="00512DB8"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&lt;EndNote&gt;&lt;Cite&gt;&lt;Author&gt;Chen&lt;/Author&gt;&lt;Year&gt;2006&lt;/Year&gt;&lt;RecNum&gt;274&lt;/RecNum&gt;&lt;DisplayText&gt;[67]&lt;/DisplayText&gt;&lt;record&gt;&lt;rec-number&gt;274&lt;/rec-number&gt;&lt;foreign-keys&gt;&lt;key app="EN" db-id="zwrv2rtvf20fpqewx5dpvdwaf5tftew9vfwa"&gt;274&lt;/key&gt;&lt;/foreign-keys&gt;&lt;ref-type name="Journal Article"&gt;17&lt;/ref-type&gt;&lt;contributors&gt;&lt;authors&gt;&lt;author&gt;Chen, Weiqun&lt;/author&gt;&lt;author&gt;Navrotsky, Alexandra&lt;/author&gt;&lt;/authors&gt;&lt;/contributors&gt;&lt;titles&gt;&lt;title&gt;Thermochemical study of trivalent-doped ceria systems: CeO2–MO1. 5 (M= La, Gd, and Y)&lt;/title&gt;&lt;secondary-title&gt;Journal of Materials Research&lt;/secondary-title&gt;&lt;/titles&gt;&lt;periodical&gt;&lt;full-title&gt;Journal of Materials Research&lt;/full-title&gt;&lt;abbr-1&gt;J. Mater. Res.&lt;/abbr-1&gt;&lt;abbr-2&gt;J Mater Res&lt;/abbr-2&gt;&lt;/periodical&gt;&lt;pages&gt;3242-3251&lt;/pages&gt;&lt;volume&gt;21&lt;/volume&gt;&lt;number&gt;12&lt;/number&gt;&lt;dates&gt;&lt;year&gt;2006&lt;/year&gt;&lt;/dates&gt;&lt;isbn&gt;2044-5326&lt;/isbn&gt;&lt;urls&gt;&lt;/urls&gt;&lt;/record&gt;&lt;/Cite&gt;&lt;/EndNote&gt;</w:instrText>
      </w:r>
      <w:r w:rsidR="00512DB8"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7" w:tooltip="Chen, 2006 #274" w:history="1">
        <w:r w:rsidR="00782583" w:rsidRPr="00E125C9">
          <w:rPr>
            <w:rFonts w:ascii="Times New Roman" w:hAnsi="Times New Roman" w:cs="Times New Roman"/>
            <w:noProof/>
            <w:sz w:val="24"/>
            <w:szCs w:val="24"/>
          </w:rPr>
          <w:t>67</w:t>
        </w:r>
      </w:hyperlink>
      <w:r w:rsidR="00115A8D" w:rsidRPr="00E125C9">
        <w:rPr>
          <w:rFonts w:ascii="Times New Roman" w:hAnsi="Times New Roman" w:cs="Times New Roman"/>
          <w:noProof/>
          <w:sz w:val="24"/>
          <w:szCs w:val="24"/>
        </w:rPr>
        <w:t>]</w:t>
      </w:r>
      <w:r w:rsidR="00512DB8" w:rsidRPr="00E125C9">
        <w:rPr>
          <w:rFonts w:ascii="Times New Roman" w:hAnsi="Times New Roman" w:cs="Times New Roman"/>
          <w:sz w:val="24"/>
          <w:szCs w:val="24"/>
        </w:rPr>
        <w:fldChar w:fldCharType="end"/>
      </w:r>
      <w:r w:rsidR="00512DB8" w:rsidRPr="00E125C9">
        <w:rPr>
          <w:rFonts w:ascii="Times New Roman" w:hAnsi="Times New Roman" w:cs="Times New Roman"/>
          <w:sz w:val="24"/>
          <w:szCs w:val="24"/>
        </w:rPr>
        <w:t xml:space="preserve"> </w:t>
      </w:r>
      <w:r w:rsidRPr="00E125C9">
        <w:rPr>
          <w:rFonts w:ascii="Times New Roman" w:hAnsi="Times New Roman" w:cs="Times New Roman"/>
          <w:sz w:val="24"/>
          <w:szCs w:val="24"/>
        </w:rPr>
        <w:t>have pointed out that the lattice parameter is more sensitive to small amounts of C-type sesquioxide phases compared to the XRD pattern itself.  Further, the metal cations lose oxygen coordination for y ≥ 0.667</w:t>
      </w:r>
      <w:r w:rsidR="00EA57F5" w:rsidRPr="00E125C9">
        <w:rPr>
          <w:rFonts w:ascii="Times New Roman" w:hAnsi="Times New Roman" w:cs="Times New Roman"/>
          <w:sz w:val="24"/>
          <w:szCs w:val="24"/>
        </w:rPr>
        <w:t xml:space="preserve">.  </w:t>
      </w:r>
      <w:r w:rsidRPr="00E125C9">
        <w:rPr>
          <w:rFonts w:ascii="Times New Roman" w:hAnsi="Times New Roman" w:cs="Times New Roman"/>
          <w:sz w:val="24"/>
          <w:szCs w:val="24"/>
        </w:rPr>
        <w:t>These phenomen</w:t>
      </w:r>
      <w:r w:rsidR="0065710E">
        <w:rPr>
          <w:rFonts w:ascii="Times New Roman" w:hAnsi="Times New Roman" w:cs="Times New Roman"/>
          <w:sz w:val="24"/>
          <w:szCs w:val="24"/>
        </w:rPr>
        <w:t xml:space="preserve">a could explain the discrepancy </w:t>
      </w:r>
      <w:r w:rsidRPr="00E125C9">
        <w:rPr>
          <w:rFonts w:ascii="Times New Roman" w:hAnsi="Times New Roman" w:cs="Times New Roman"/>
          <w:sz w:val="24"/>
          <w:szCs w:val="24"/>
        </w:rPr>
        <w:t xml:space="preserve">between the predicted and observed lattice parameter values; </w:t>
      </w:r>
      <w:r w:rsidR="00FB2B3C" w:rsidRPr="00E125C9">
        <w:rPr>
          <w:rFonts w:ascii="Times New Roman" w:hAnsi="Times New Roman" w:cs="Times New Roman"/>
          <w:sz w:val="24"/>
          <w:szCs w:val="24"/>
        </w:rPr>
        <w:t xml:space="preserve">regardless, </w:t>
      </w:r>
      <w:r w:rsidRPr="00E125C9">
        <w:rPr>
          <w:rFonts w:ascii="Times New Roman" w:hAnsi="Times New Roman" w:cs="Times New Roman"/>
          <w:sz w:val="24"/>
          <w:szCs w:val="24"/>
        </w:rPr>
        <w:t xml:space="preserve">however, the slope given by Eqn. </w:t>
      </w:r>
      <w:r w:rsidR="0065710E">
        <w:rPr>
          <w:rFonts w:ascii="Times New Roman" w:hAnsi="Times New Roman" w:cs="Times New Roman"/>
          <w:sz w:val="24"/>
          <w:szCs w:val="24"/>
        </w:rPr>
        <w:t>3. 10</w:t>
      </w:r>
      <w:r w:rsidRPr="00E125C9">
        <w:rPr>
          <w:rFonts w:ascii="Times New Roman" w:hAnsi="Times New Roman" w:cs="Times New Roman"/>
          <w:sz w:val="24"/>
          <w:szCs w:val="24"/>
        </w:rPr>
        <w:t xml:space="preserve"> </w:t>
      </w:r>
      <w:r w:rsidR="009E228A" w:rsidRPr="00E125C9">
        <w:rPr>
          <w:rFonts w:ascii="Times New Roman" w:hAnsi="Times New Roman" w:cs="Times New Roman"/>
          <w:sz w:val="24"/>
          <w:szCs w:val="24"/>
        </w:rPr>
        <w:t>is the same as that</w:t>
      </w:r>
      <w:r w:rsidR="00DE6108" w:rsidRPr="00E125C9">
        <w:rPr>
          <w:rFonts w:ascii="Times New Roman" w:hAnsi="Times New Roman" w:cs="Times New Roman"/>
          <w:sz w:val="24"/>
          <w:szCs w:val="24"/>
        </w:rPr>
        <w:t xml:space="preserve"> </w:t>
      </w:r>
      <w:r w:rsidR="009E228A" w:rsidRPr="00E125C9">
        <w:rPr>
          <w:rFonts w:ascii="Times New Roman" w:hAnsi="Times New Roman" w:cs="Times New Roman"/>
          <w:sz w:val="24"/>
          <w:szCs w:val="24"/>
        </w:rPr>
        <w:t xml:space="preserve">from XRD measurements </w:t>
      </w:r>
      <w:r w:rsidR="00115A8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&lt;EndNote&gt;&lt;Cite&gt;&lt;Author&gt;HILL&lt;/Author&gt;&lt;Year&gt;1962&lt;/Year&gt;&lt;RecNum&gt;244&lt;/RecNum&gt;&lt;DisplayText&gt;[66]&lt;/DisplayText&gt;&lt;record&gt;&lt;rec-number&gt;244&lt;/rec-number&gt;&lt;foreign-keys&gt;&lt;key app="EN" db-id="zwrv2rtvf20fpqewx5dpvdwaf5tftew9vfwa"&gt;244&lt;/key&gt;&lt;/foreign-keys&gt;&lt;ref-type name="Journal Article"&gt;17&lt;/ref-type&gt;&lt;contributors&gt;&lt;authors&gt;&lt;author&gt;HILL, DAVID C&lt;/author&gt;&lt;/authors&gt;&lt;/contributors&gt;&lt;titles&gt;&lt;title&gt;Phase Relations and Crystal Chemistry in the System Uranium Oxide–Lanthanum Oxide&lt;/title&gt;&lt;secondary-title&gt;Journal of the American Ceramic Society&lt;/secondary-title&gt;&lt;/titles&gt;&lt;periodical&gt;&lt;full-title&gt;Journal of the American Ceramic Society&lt;/full-title&gt;&lt;abbr-1&gt;J. Am. Ceram. Soc.&lt;/abbr-1&gt;&lt;abbr-2&gt;J Am Ceram Soc&lt;/abbr-2&gt;&lt;/periodical&gt;&lt;pages&gt;258-263&lt;/pages&gt;&lt;volume&gt;45&lt;/volume&gt;&lt;number&gt;6&lt;/number&gt;&lt;dates&gt;&lt;year&gt;1962&lt;/year&gt;&lt;/dates&gt;&lt;isbn&gt;1551-2916&lt;/isbn&gt;&lt;urls&gt;&lt;/urls&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6" w:tooltip="HILL, 1962 #244" w:history="1">
        <w:r w:rsidR="00782583" w:rsidRPr="00E125C9">
          <w:rPr>
            <w:rFonts w:ascii="Times New Roman" w:hAnsi="Times New Roman" w:cs="Times New Roman"/>
            <w:noProof/>
            <w:sz w:val="24"/>
            <w:szCs w:val="24"/>
          </w:rPr>
          <w:t>66</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009E228A" w:rsidRPr="00E125C9">
        <w:rPr>
          <w:rFonts w:ascii="Times New Roman" w:hAnsi="Times New Roman" w:cs="Times New Roman"/>
          <w:sz w:val="24"/>
          <w:szCs w:val="24"/>
        </w:rPr>
        <w:t>suggesting</w:t>
      </w:r>
      <w:r w:rsidRPr="00E125C9">
        <w:rPr>
          <w:rFonts w:ascii="Times New Roman" w:hAnsi="Times New Roman" w:cs="Times New Roman"/>
          <w:sz w:val="24"/>
          <w:szCs w:val="24"/>
        </w:rPr>
        <w:t xml:space="preserve">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plays an important role in the chemistry of U-La-O phases in high La compositional regions of the ternary.</w:t>
      </w:r>
    </w:p>
    <w:p w14:paraId="317657B2" w14:textId="730CD106" w:rsidR="00D24770" w:rsidRPr="00E125C9" w:rsidRDefault="00D24770" w:rsidP="00F46E87">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While there is no reason to doubt that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exists in the fluorite phase, the question is to what extent</w:t>
      </w:r>
      <w:r w:rsidR="00FB2B3C" w:rsidRPr="00E125C9">
        <w:rPr>
          <w:rFonts w:ascii="Times New Roman" w:hAnsi="Times New Roman" w:cs="Times New Roman"/>
          <w:sz w:val="24"/>
          <w:szCs w:val="24"/>
        </w:rPr>
        <w:t>?</w:t>
      </w:r>
      <w:r w:rsidRPr="00E125C9">
        <w:rPr>
          <w:rFonts w:ascii="Times New Roman" w:hAnsi="Times New Roman" w:cs="Times New Roman"/>
          <w:sz w:val="24"/>
          <w:szCs w:val="24"/>
        </w:rPr>
        <w:t xml:space="preserve">  From the evidence presented here it seems likely that this cation exists in negligible concentrations in pure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and only forms in consequential amounts when the phase is heavily doped with a trivalent Ln in oxygen rich regions of the phase space.  </w:t>
      </w:r>
    </w:p>
    <w:p w14:paraId="41908725" w14:textId="77777777" w:rsidR="0065710E" w:rsidRDefault="0065710E" w:rsidP="00F46E87">
      <w:pPr>
        <w:spacing w:line="360" w:lineRule="auto"/>
        <w:jc w:val="both"/>
        <w:rPr>
          <w:rFonts w:ascii="Times New Roman" w:hAnsi="Times New Roman" w:cs="Times New Roman"/>
          <w:sz w:val="24"/>
          <w:szCs w:val="24"/>
        </w:rPr>
      </w:pPr>
    </w:p>
    <w:p w14:paraId="609D61BE" w14:textId="77777777" w:rsidR="0065710E" w:rsidRDefault="0065710E" w:rsidP="00F46E87">
      <w:pPr>
        <w:spacing w:line="360" w:lineRule="auto"/>
        <w:jc w:val="both"/>
        <w:rPr>
          <w:rFonts w:ascii="Times New Roman" w:hAnsi="Times New Roman" w:cs="Times New Roman"/>
          <w:sz w:val="24"/>
          <w:szCs w:val="24"/>
        </w:rPr>
      </w:pPr>
    </w:p>
    <w:p w14:paraId="09B29E9F" w14:textId="77777777" w:rsidR="0065710E" w:rsidRPr="00E125C9" w:rsidRDefault="0065710E" w:rsidP="0065710E">
      <w:pPr>
        <w:spacing w:line="360" w:lineRule="auto"/>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4026BBE5" wp14:editId="290313D0">
            <wp:extent cx="5486400" cy="2185416"/>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486400" cy="2185416"/>
                    </a:xfrm>
                    <a:prstGeom prst="rect">
                      <a:avLst/>
                    </a:prstGeom>
                    <a:noFill/>
                  </pic:spPr>
                </pic:pic>
              </a:graphicData>
            </a:graphic>
          </wp:inline>
        </w:drawing>
      </w:r>
    </w:p>
    <w:p w14:paraId="247BE5AC" w14:textId="77777777" w:rsidR="0065710E" w:rsidRPr="00E125C9" w:rsidRDefault="0065710E" w:rsidP="0065710E">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3.9.</w:t>
      </w:r>
      <w:proofErr w:type="gramEnd"/>
      <w:r w:rsidRPr="00E125C9">
        <w:rPr>
          <w:rFonts w:ascii="Times New Roman" w:hAnsi="Times New Roman" w:cs="Times New Roman"/>
          <w:sz w:val="20"/>
          <w:szCs w:val="20"/>
        </w:rPr>
        <w:t xml:space="preserve"> (a) Lattice parameter for stoichiometric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versus La composition.  Lines correspond to </w:t>
      </w:r>
      <w:proofErr w:type="gramStart"/>
      <w:r w:rsidRPr="00E125C9">
        <w:rPr>
          <w:rFonts w:ascii="Times New Roman" w:hAnsi="Times New Roman" w:cs="Times New Roman"/>
          <w:sz w:val="20"/>
          <w:szCs w:val="20"/>
        </w:rPr>
        <w:t>computed</w:t>
      </w:r>
      <w:proofErr w:type="gramEnd"/>
      <w:r w:rsidRPr="00E125C9">
        <w:rPr>
          <w:rFonts w:ascii="Times New Roman" w:hAnsi="Times New Roman" w:cs="Times New Roman"/>
          <w:sz w:val="20"/>
          <w:szCs w:val="20"/>
        </w:rPr>
        <w:t xml:space="preserve"> values from Eqn. 3. </w:t>
      </w:r>
      <w:proofErr w:type="gramStart"/>
      <w:r w:rsidRPr="00E125C9">
        <w:rPr>
          <w:rFonts w:ascii="Times New Roman" w:hAnsi="Times New Roman" w:cs="Times New Roman"/>
          <w:sz w:val="20"/>
          <w:szCs w:val="20"/>
        </w:rPr>
        <w:t>10 for y≤0.5 and Eqn. X for y≥0.5.</w:t>
      </w:r>
      <w:proofErr w:type="gramEnd"/>
      <w:r w:rsidRPr="00E125C9">
        <w:rPr>
          <w:rFonts w:ascii="Times New Roman" w:hAnsi="Times New Roman" w:cs="Times New Roman"/>
          <w:sz w:val="20"/>
          <w:szCs w:val="20"/>
        </w:rPr>
        <w:t xml:space="preserve"> (b) Oxygen to metal ratio effect on the lattice parameter of U</w:t>
      </w:r>
      <w:r w:rsidRPr="00E125C9">
        <w:rPr>
          <w:rFonts w:ascii="Times New Roman" w:hAnsi="Times New Roman" w:cs="Times New Roman"/>
          <w:sz w:val="20"/>
          <w:szCs w:val="20"/>
          <w:vertAlign w:val="subscript"/>
        </w:rPr>
        <w:t>0.50</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0.50</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Lines are included for reference only to illustrate the abrupt change observed at O/M = 2.00.</w:t>
      </w:r>
    </w:p>
    <w:p w14:paraId="10BBA4EC" w14:textId="77777777" w:rsidR="0065710E" w:rsidRDefault="0065710E" w:rsidP="00F46E87">
      <w:pPr>
        <w:spacing w:line="360" w:lineRule="auto"/>
        <w:jc w:val="both"/>
        <w:rPr>
          <w:rFonts w:ascii="Times New Roman" w:hAnsi="Times New Roman" w:cs="Times New Roman"/>
          <w:sz w:val="24"/>
          <w:szCs w:val="24"/>
        </w:rPr>
      </w:pPr>
    </w:p>
    <w:p w14:paraId="761BE14F" w14:textId="77777777" w:rsidR="0065710E" w:rsidRDefault="0065710E" w:rsidP="00F46E87">
      <w:pPr>
        <w:spacing w:line="360" w:lineRule="auto"/>
        <w:jc w:val="both"/>
        <w:rPr>
          <w:rFonts w:ascii="Times New Roman" w:hAnsi="Times New Roman" w:cs="Times New Roman"/>
          <w:sz w:val="24"/>
          <w:szCs w:val="24"/>
        </w:rPr>
      </w:pPr>
    </w:p>
    <w:p w14:paraId="269F903B" w14:textId="77777777" w:rsidR="0065710E" w:rsidRDefault="0065710E" w:rsidP="00F46E87">
      <w:pPr>
        <w:spacing w:line="360" w:lineRule="auto"/>
        <w:jc w:val="both"/>
        <w:rPr>
          <w:rFonts w:ascii="Times New Roman" w:hAnsi="Times New Roman" w:cs="Times New Roman"/>
          <w:sz w:val="24"/>
          <w:szCs w:val="24"/>
        </w:rPr>
      </w:pPr>
    </w:p>
    <w:p w14:paraId="526CFCED" w14:textId="77777777" w:rsidR="0065710E" w:rsidRDefault="0065710E" w:rsidP="00F46E87">
      <w:pPr>
        <w:spacing w:line="360" w:lineRule="auto"/>
        <w:jc w:val="both"/>
        <w:rPr>
          <w:rFonts w:ascii="Times New Roman" w:hAnsi="Times New Roman" w:cs="Times New Roman"/>
          <w:sz w:val="24"/>
          <w:szCs w:val="24"/>
        </w:rPr>
      </w:pPr>
    </w:p>
    <w:p w14:paraId="3A2FF39A" w14:textId="77777777" w:rsidR="0065710E" w:rsidRDefault="0065710E" w:rsidP="00F46E87">
      <w:pPr>
        <w:spacing w:line="360" w:lineRule="auto"/>
        <w:jc w:val="both"/>
        <w:rPr>
          <w:rFonts w:ascii="Times New Roman" w:hAnsi="Times New Roman" w:cs="Times New Roman"/>
          <w:sz w:val="24"/>
          <w:szCs w:val="24"/>
        </w:rPr>
      </w:pPr>
    </w:p>
    <w:p w14:paraId="5CA13D2D" w14:textId="77777777" w:rsidR="0065710E" w:rsidRDefault="0065710E" w:rsidP="00F46E87">
      <w:pPr>
        <w:spacing w:line="360" w:lineRule="auto"/>
        <w:jc w:val="both"/>
        <w:rPr>
          <w:rFonts w:ascii="Times New Roman" w:hAnsi="Times New Roman" w:cs="Times New Roman"/>
          <w:sz w:val="24"/>
          <w:szCs w:val="24"/>
        </w:rPr>
      </w:pPr>
    </w:p>
    <w:p w14:paraId="30B4C635" w14:textId="77777777" w:rsidR="0065710E" w:rsidRDefault="0065710E" w:rsidP="00F46E87">
      <w:pPr>
        <w:spacing w:line="360" w:lineRule="auto"/>
        <w:jc w:val="both"/>
        <w:rPr>
          <w:rFonts w:ascii="Times New Roman" w:hAnsi="Times New Roman" w:cs="Times New Roman"/>
          <w:sz w:val="24"/>
          <w:szCs w:val="24"/>
        </w:rPr>
      </w:pPr>
    </w:p>
    <w:p w14:paraId="2224B772" w14:textId="77777777" w:rsidR="0065710E" w:rsidRDefault="0065710E" w:rsidP="00F46E87">
      <w:pPr>
        <w:spacing w:line="360" w:lineRule="auto"/>
        <w:jc w:val="both"/>
        <w:rPr>
          <w:rFonts w:ascii="Times New Roman" w:hAnsi="Times New Roman" w:cs="Times New Roman"/>
          <w:sz w:val="24"/>
          <w:szCs w:val="24"/>
        </w:rPr>
      </w:pPr>
    </w:p>
    <w:p w14:paraId="759E623C" w14:textId="77777777" w:rsidR="0065710E" w:rsidRDefault="0065710E" w:rsidP="00F46E87">
      <w:pPr>
        <w:spacing w:line="360" w:lineRule="auto"/>
        <w:jc w:val="both"/>
        <w:rPr>
          <w:rFonts w:ascii="Times New Roman" w:hAnsi="Times New Roman" w:cs="Times New Roman"/>
          <w:sz w:val="24"/>
          <w:szCs w:val="24"/>
        </w:rPr>
      </w:pPr>
    </w:p>
    <w:p w14:paraId="582B7F1F" w14:textId="77777777" w:rsidR="0065710E" w:rsidRDefault="0065710E" w:rsidP="00F46E87">
      <w:pPr>
        <w:spacing w:line="360" w:lineRule="auto"/>
        <w:jc w:val="both"/>
        <w:rPr>
          <w:rFonts w:ascii="Times New Roman" w:hAnsi="Times New Roman" w:cs="Times New Roman"/>
          <w:sz w:val="24"/>
          <w:szCs w:val="24"/>
        </w:rPr>
      </w:pPr>
    </w:p>
    <w:p w14:paraId="17B8B4B0" w14:textId="77777777" w:rsidR="0065710E" w:rsidRDefault="0065710E" w:rsidP="00F46E87">
      <w:pPr>
        <w:spacing w:line="360" w:lineRule="auto"/>
        <w:jc w:val="both"/>
        <w:rPr>
          <w:rFonts w:ascii="Times New Roman" w:hAnsi="Times New Roman" w:cs="Times New Roman"/>
          <w:sz w:val="24"/>
          <w:szCs w:val="24"/>
        </w:rPr>
      </w:pPr>
    </w:p>
    <w:p w14:paraId="23F8710C" w14:textId="77777777" w:rsidR="0065710E" w:rsidRDefault="0065710E" w:rsidP="00F46E87">
      <w:pPr>
        <w:spacing w:line="360" w:lineRule="auto"/>
        <w:jc w:val="both"/>
        <w:rPr>
          <w:rFonts w:ascii="Times New Roman" w:hAnsi="Times New Roman" w:cs="Times New Roman"/>
          <w:sz w:val="24"/>
          <w:szCs w:val="24"/>
        </w:rPr>
      </w:pPr>
    </w:p>
    <w:p w14:paraId="3037EAC5" w14:textId="56C5D14F" w:rsidR="00D24770" w:rsidRPr="00E125C9" w:rsidRDefault="00CA76B8" w:rsidP="00F46E87">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lastRenderedPageBreak/>
        <w:t>3</w:t>
      </w:r>
      <w:r w:rsidR="00D24770" w:rsidRPr="00E125C9">
        <w:rPr>
          <w:rFonts w:ascii="Times New Roman" w:hAnsi="Times New Roman" w:cs="Times New Roman"/>
          <w:b/>
          <w:sz w:val="28"/>
          <w:szCs w:val="24"/>
        </w:rPr>
        <w:t>.</w:t>
      </w:r>
      <w:r w:rsidR="00476A64" w:rsidRPr="00E125C9">
        <w:rPr>
          <w:rFonts w:ascii="Times New Roman" w:hAnsi="Times New Roman" w:cs="Times New Roman"/>
          <w:b/>
          <w:sz w:val="28"/>
          <w:szCs w:val="24"/>
        </w:rPr>
        <w:t>4</w:t>
      </w:r>
      <w:r w:rsidR="00D24770" w:rsidRPr="00E125C9">
        <w:rPr>
          <w:rFonts w:ascii="Times New Roman" w:hAnsi="Times New Roman" w:cs="Times New Roman"/>
          <w:b/>
          <w:sz w:val="28"/>
          <w:szCs w:val="24"/>
        </w:rPr>
        <w:t xml:space="preserve"> </w:t>
      </w:r>
      <w:r w:rsidR="00EC7936" w:rsidRPr="00E125C9">
        <w:rPr>
          <w:rFonts w:ascii="Times New Roman" w:hAnsi="Times New Roman" w:cs="Times New Roman"/>
          <w:b/>
          <w:sz w:val="28"/>
          <w:szCs w:val="24"/>
        </w:rPr>
        <w:t>Oxygen o</w:t>
      </w:r>
      <w:r w:rsidR="00D24770" w:rsidRPr="00E125C9">
        <w:rPr>
          <w:rFonts w:ascii="Times New Roman" w:hAnsi="Times New Roman" w:cs="Times New Roman"/>
          <w:b/>
          <w:sz w:val="28"/>
          <w:szCs w:val="24"/>
        </w:rPr>
        <w:t>rder-disorder transition</w:t>
      </w:r>
    </w:p>
    <w:p w14:paraId="32FEB745" w14:textId="05856B1B" w:rsidR="00635CA6" w:rsidRPr="00E125C9" w:rsidRDefault="000F1E9D" w:rsidP="000F1E9D">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At sufficiently high temperatures the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fluorite structure becomes increasingly disordered whereby oxygen Frenkel pair formation distorts the anion occupants of nearest neighbor (NN) and next nearest neighbor (NNN)</w:t>
      </w:r>
      <w:r w:rsidR="006233C4" w:rsidRPr="00E125C9">
        <w:rPr>
          <w:rFonts w:ascii="Times New Roman" w:hAnsi="Times New Roman" w:cs="Times New Roman"/>
          <w:sz w:val="24"/>
          <w:szCs w:val="24"/>
        </w:rPr>
        <w:t xml:space="preserve"> tetrahedral sites resulting in O </w:t>
      </w:r>
      <w:r w:rsidRPr="00E125C9">
        <w:rPr>
          <w:rFonts w:ascii="Times New Roman" w:hAnsi="Times New Roman" w:cs="Times New Roman"/>
          <w:sz w:val="24"/>
          <w:szCs w:val="24"/>
        </w:rPr>
        <w:t>defect concentrations</w:t>
      </w:r>
      <w:r w:rsidR="006233C4"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that can reach as high as 20%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&lt;EndNote&gt;&lt;Cite&gt;&lt;Author&gt;Hutchings&lt;/Author&gt;&lt;Year&gt;1987&lt;/Year&gt;&lt;RecNum&gt;281&lt;/RecNum&gt;&lt;DisplayText&gt;[68, 69]&lt;/DisplayText&gt;&lt;record&gt;&lt;rec-number&gt;281&lt;/rec-number&gt;&lt;foreign-keys&gt;&lt;key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Cite&gt;&lt;Author&gt;Ronchi&lt;/Author&gt;&lt;Year&gt;1996&lt;/Year&gt;&lt;RecNum&gt;253&lt;/RecNum&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8" w:tooltip="Hutchings, 1987 #281" w:history="1">
        <w:r w:rsidR="00782583" w:rsidRPr="00E125C9">
          <w:rPr>
            <w:rFonts w:ascii="Times New Roman" w:hAnsi="Times New Roman" w:cs="Times New Roman"/>
            <w:noProof/>
            <w:sz w:val="24"/>
            <w:szCs w:val="24"/>
          </w:rPr>
          <w:t>68</w:t>
        </w:r>
      </w:hyperlink>
      <w:r w:rsidR="00115A8D" w:rsidRPr="00E125C9">
        <w:rPr>
          <w:rFonts w:ascii="Times New Roman" w:hAnsi="Times New Roman" w:cs="Times New Roman"/>
          <w:noProof/>
          <w:sz w:val="24"/>
          <w:szCs w:val="24"/>
        </w:rPr>
        <w:t xml:space="preserve">, </w:t>
      </w:r>
      <w:hyperlink w:anchor="_ENREF_69" w:tooltip="Ronchi, 1996 #253" w:history="1">
        <w:r w:rsidR="00782583" w:rsidRPr="00E125C9">
          <w:rPr>
            <w:rFonts w:ascii="Times New Roman" w:hAnsi="Times New Roman" w:cs="Times New Roman"/>
            <w:noProof/>
            <w:sz w:val="24"/>
            <w:szCs w:val="24"/>
          </w:rPr>
          <w:t>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6233C4" w:rsidRPr="00E125C9">
        <w:rPr>
          <w:rFonts w:ascii="Times New Roman" w:hAnsi="Times New Roman" w:cs="Times New Roman"/>
          <w:sz w:val="24"/>
          <w:szCs w:val="24"/>
        </w:rPr>
        <w:t>The total fraction of oxygen defects (</w:t>
      </w:r>
      <w:r w:rsidR="006233C4" w:rsidRPr="00E125C9">
        <w:rPr>
          <w:rFonts w:ascii="Times New Roman" w:hAnsi="Times New Roman" w:cs="Times New Roman"/>
          <w:i/>
          <w:sz w:val="24"/>
          <w:szCs w:val="24"/>
        </w:rPr>
        <w:t>n</w:t>
      </w:r>
      <w:r w:rsidR="006233C4" w:rsidRPr="00E125C9">
        <w:rPr>
          <w:rFonts w:ascii="Times New Roman" w:hAnsi="Times New Roman" w:cs="Times New Roman"/>
          <w:i/>
          <w:sz w:val="24"/>
          <w:szCs w:val="24"/>
          <w:vertAlign w:val="subscript"/>
        </w:rPr>
        <w:t>d</w:t>
      </w:r>
      <w:r w:rsidR="006233C4" w:rsidRPr="00E125C9">
        <w:rPr>
          <w:rFonts w:ascii="Times New Roman" w:hAnsi="Times New Roman" w:cs="Times New Roman"/>
          <w:sz w:val="24"/>
          <w:szCs w:val="24"/>
        </w:rPr>
        <w:t xml:space="preserve">) determined by neutron diffraction </w:t>
      </w:r>
      <w:r w:rsidR="005F3C7E"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5F3C7E"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8" w:tooltip="Hutchings, 1987 #281" w:history="1">
        <w:r w:rsidR="00782583" w:rsidRPr="00E125C9">
          <w:rPr>
            <w:rFonts w:ascii="Times New Roman" w:hAnsi="Times New Roman" w:cs="Times New Roman"/>
            <w:noProof/>
            <w:sz w:val="24"/>
            <w:szCs w:val="24"/>
          </w:rPr>
          <w:t>68</w:t>
        </w:r>
      </w:hyperlink>
      <w:r w:rsidR="00115A8D" w:rsidRPr="00E125C9">
        <w:rPr>
          <w:rFonts w:ascii="Times New Roman" w:hAnsi="Times New Roman" w:cs="Times New Roman"/>
          <w:noProof/>
          <w:sz w:val="24"/>
          <w:szCs w:val="24"/>
        </w:rPr>
        <w:t>]</w:t>
      </w:r>
      <w:r w:rsidR="005F3C7E" w:rsidRPr="00E125C9">
        <w:rPr>
          <w:rFonts w:ascii="Times New Roman" w:hAnsi="Times New Roman" w:cs="Times New Roman"/>
          <w:sz w:val="24"/>
          <w:szCs w:val="24"/>
        </w:rPr>
        <w:fldChar w:fldCharType="end"/>
      </w:r>
      <w:r w:rsidR="0065307E">
        <w:rPr>
          <w:rFonts w:ascii="Times New Roman" w:hAnsi="Times New Roman" w:cs="Times New Roman"/>
          <w:sz w:val="24"/>
          <w:szCs w:val="24"/>
        </w:rPr>
        <w:t xml:space="preserve"> </w:t>
      </w:r>
      <w:r w:rsidR="00D802F0" w:rsidRPr="00E125C9">
        <w:rPr>
          <w:rFonts w:ascii="Times New Roman" w:hAnsi="Times New Roman" w:cs="Times New Roman"/>
          <w:sz w:val="24"/>
          <w:szCs w:val="24"/>
        </w:rPr>
        <w:t>are shown in Fig. 3.10</w:t>
      </w:r>
      <w:r w:rsidR="006233C4" w:rsidRPr="00E125C9">
        <w:rPr>
          <w:rFonts w:ascii="Times New Roman" w:hAnsi="Times New Roman" w:cs="Times New Roman"/>
          <w:sz w:val="24"/>
          <w:szCs w:val="24"/>
        </w:rPr>
        <w:t xml:space="preserve"> for UO</w:t>
      </w:r>
      <w:r w:rsidR="006233C4" w:rsidRPr="00E125C9">
        <w:rPr>
          <w:rFonts w:ascii="Times New Roman" w:hAnsi="Times New Roman" w:cs="Times New Roman"/>
          <w:sz w:val="24"/>
          <w:szCs w:val="24"/>
          <w:vertAlign w:val="subscript"/>
        </w:rPr>
        <w:t>2</w:t>
      </w:r>
      <w:r w:rsidR="00D802F0" w:rsidRPr="00E125C9">
        <w:rPr>
          <w:rFonts w:ascii="Times New Roman" w:hAnsi="Times New Roman" w:cs="Times New Roman"/>
          <w:sz w:val="24"/>
          <w:szCs w:val="24"/>
        </w:rPr>
        <w:t xml:space="preserve"> and Fig. 3.11</w:t>
      </w:r>
      <w:r w:rsidR="006233C4" w:rsidRPr="00E125C9">
        <w:rPr>
          <w:rFonts w:ascii="Times New Roman" w:hAnsi="Times New Roman" w:cs="Times New Roman"/>
          <w:sz w:val="24"/>
          <w:szCs w:val="24"/>
        </w:rPr>
        <w:t xml:space="preserve"> for ThO</w:t>
      </w:r>
      <w:r w:rsidR="006233C4" w:rsidRPr="00E125C9">
        <w:rPr>
          <w:rFonts w:ascii="Times New Roman" w:hAnsi="Times New Roman" w:cs="Times New Roman"/>
          <w:sz w:val="24"/>
          <w:szCs w:val="24"/>
          <w:vertAlign w:val="subscript"/>
        </w:rPr>
        <w:t>2</w:t>
      </w:r>
      <w:r w:rsidR="006233C4"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The phenomenon is known as an order-disorder </w:t>
      </w:r>
      <w:r w:rsidR="00337313" w:rsidRPr="00E125C9">
        <w:rPr>
          <w:rFonts w:ascii="Times New Roman" w:hAnsi="Times New Roman" w:cs="Times New Roman"/>
          <w:sz w:val="24"/>
          <w:szCs w:val="24"/>
        </w:rPr>
        <w:t xml:space="preserve">(OD) </w:t>
      </w:r>
      <w:r w:rsidRPr="00E125C9">
        <w:rPr>
          <w:rFonts w:ascii="Times New Roman" w:hAnsi="Times New Roman" w:cs="Times New Roman"/>
          <w:sz w:val="24"/>
          <w:szCs w:val="24"/>
        </w:rPr>
        <w:t xml:space="preserve">or λ-transition, occurs at around 85% of the melting temperature (2670 K), and is characterized by a sharp increase and/or break in the heat capacity </w:t>
      </w:r>
      <w:r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w:t>
      </w:r>
      <w:r w:rsidRPr="00E125C9">
        <w:rPr>
          <w:rFonts w:ascii="Times New Roman" w:hAnsi="Times New Roman" w:cs="Times New Roman"/>
          <w:i/>
          <w:sz w:val="24"/>
          <w:szCs w:val="24"/>
          <w:vertAlign w:val="subscript"/>
        </w:rPr>
        <w:t xml:space="preserve"> </w:t>
      </w:r>
      <w:r w:rsidRPr="00E125C9">
        <w:rPr>
          <w:rFonts w:ascii="Times New Roman" w:hAnsi="Times New Roman" w:cs="Times New Roman"/>
          <w:sz w:val="24"/>
          <w:szCs w:val="24"/>
        </w:rPr>
        <w:t xml:space="preserve">versus temperature curve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&lt;EndNote&gt;&lt;Cite&gt;&lt;Author&gt;Yakub&lt;/Author&gt;&lt;Year&gt;2007&lt;/Year&gt;&lt;RecNum&gt;126&lt;/RecNum&gt;&lt;DisplayText&gt;[70]&lt;/DisplayText&gt;&lt;record&gt;&lt;rec-number&gt;126&lt;/rec-number&gt;&lt;foreign-keys&gt;&lt;key app="EN" db-id="zwrv2rtvf20fpqewx5dpvdwaf5tftew9vfwa"&gt;126&lt;/key&gt;&lt;/foreign-keys&gt;&lt;ref-type name="Journal Article"&gt;17&lt;/ref-type&gt;&lt;contributors&gt;&lt;authors&gt;&lt;author&gt;Yakub, Eugene&lt;/author&gt;&lt;author&gt;Ronchi, Claudio&lt;/author&gt;&lt;author&gt;Staicu, Dragos&lt;/author&gt;&lt;/authors&gt;&lt;/contributors&gt;&lt;titles&gt;&lt;title&gt;Molecular dynamics simulation of premelting and melting phase transitions in stoichiometric uranium dioxide&lt;/title&gt;&lt;secondary-title&gt;The Journal of Chemical Physics&lt;/secondary-title&gt;&lt;/titles&gt;&lt;periodical&gt;&lt;full-title&gt;The Journal of Chemical Physics&lt;/full-title&gt;&lt;/periodical&gt;&lt;pages&gt;094508&lt;/pages&gt;&lt;volume&gt;127&lt;/volume&gt;&lt;dates&gt;&lt;year&gt;2007&lt;/year&gt;&lt;/dates&gt;&lt;urls&gt;&lt;/urls&gt;&lt;/record&gt;&lt;/Cite&gt;&lt;/EndNote&gt;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0" w:tooltip="Yakub, 2007 #126" w:history="1">
        <w:r w:rsidR="00782583" w:rsidRPr="00E125C9">
          <w:rPr>
            <w:rFonts w:ascii="Times New Roman" w:hAnsi="Times New Roman" w:cs="Times New Roman"/>
            <w:noProof/>
            <w:sz w:val="24"/>
            <w:szCs w:val="24"/>
          </w:rPr>
          <w:t>70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635CA6" w:rsidRPr="00E125C9">
        <w:rPr>
          <w:rFonts w:ascii="Times New Roman" w:hAnsi="Times New Roman" w:cs="Times New Roman"/>
          <w:sz w:val="24"/>
          <w:szCs w:val="24"/>
        </w:rPr>
        <w:t xml:space="preserve"> as shown in </w:t>
      </w:r>
      <w:r w:rsidR="00FB4476" w:rsidRPr="00E125C9">
        <w:rPr>
          <w:rFonts w:ascii="Times New Roman" w:hAnsi="Times New Roman" w:cs="Times New Roman"/>
          <w:sz w:val="24"/>
          <w:szCs w:val="24"/>
        </w:rPr>
        <w:t xml:space="preserve">Fig. </w:t>
      </w:r>
      <w:r w:rsidR="00D802F0" w:rsidRPr="00E125C9">
        <w:rPr>
          <w:rFonts w:ascii="Times New Roman" w:hAnsi="Times New Roman" w:cs="Times New Roman"/>
          <w:sz w:val="24"/>
          <w:szCs w:val="24"/>
        </w:rPr>
        <w:t>3.12</w:t>
      </w:r>
      <w:r w:rsidR="000B6502" w:rsidRPr="00E125C9">
        <w:rPr>
          <w:rFonts w:ascii="Times New Roman" w:hAnsi="Times New Roman" w:cs="Times New Roman"/>
          <w:sz w:val="24"/>
          <w:szCs w:val="24"/>
        </w:rPr>
        <w:t xml:space="preserve">.  This behavior is common in fluorite type crystals and </w:t>
      </w:r>
      <w:r w:rsidR="00FB4476" w:rsidRPr="00E125C9">
        <w:rPr>
          <w:rFonts w:ascii="Times New Roman" w:hAnsi="Times New Roman" w:cs="Times New Roman"/>
          <w:sz w:val="24"/>
          <w:szCs w:val="24"/>
        </w:rPr>
        <w:t>Fig.</w:t>
      </w:r>
      <w:r w:rsidR="00D802F0" w:rsidRPr="00E125C9">
        <w:rPr>
          <w:rFonts w:ascii="Times New Roman" w:hAnsi="Times New Roman" w:cs="Times New Roman"/>
          <w:sz w:val="24"/>
          <w:szCs w:val="24"/>
        </w:rPr>
        <w:t xml:space="preserve"> 3.13</w:t>
      </w:r>
      <w:r w:rsidR="000B6502" w:rsidRPr="00E125C9">
        <w:rPr>
          <w:rFonts w:ascii="Times New Roman" w:hAnsi="Times New Roman" w:cs="Times New Roman"/>
          <w:sz w:val="24"/>
          <w:szCs w:val="24"/>
        </w:rPr>
        <w:t xml:space="preserve"> shows analogous behavior for ThO</w:t>
      </w:r>
      <w:r w:rsidR="000B6502" w:rsidRPr="00E125C9">
        <w:rPr>
          <w:rFonts w:ascii="Times New Roman" w:hAnsi="Times New Roman" w:cs="Times New Roman"/>
          <w:sz w:val="24"/>
          <w:szCs w:val="24"/>
          <w:vertAlign w:val="subscript"/>
        </w:rPr>
        <w:t>2</w:t>
      </w:r>
      <w:r w:rsidR="00FB4476" w:rsidRPr="00E125C9">
        <w:rPr>
          <w:rFonts w:ascii="Times New Roman" w:hAnsi="Times New Roman" w:cs="Times New Roman"/>
          <w:sz w:val="24"/>
          <w:szCs w:val="24"/>
        </w:rPr>
        <w:t>.</w:t>
      </w:r>
      <w:r w:rsidR="000B6502" w:rsidRPr="00E125C9">
        <w:rPr>
          <w:rFonts w:ascii="Times New Roman" w:hAnsi="Times New Roman" w:cs="Times New Roman"/>
          <w:sz w:val="24"/>
          <w:szCs w:val="24"/>
        </w:rPr>
        <w:t xml:space="preserve"> </w:t>
      </w:r>
    </w:p>
    <w:p w14:paraId="48F89186" w14:textId="77777777" w:rsidR="006233C4" w:rsidRPr="00E125C9" w:rsidRDefault="006233C4" w:rsidP="006233C4">
      <w:pPr>
        <w:spacing w:line="360" w:lineRule="auto"/>
        <w:jc w:val="both"/>
        <w:rPr>
          <w:rFonts w:ascii="Times New Roman" w:hAnsi="Times New Roman" w:cs="Times New Roman"/>
          <w:b/>
          <w:noProof/>
          <w:sz w:val="28"/>
        </w:rPr>
      </w:pPr>
      <w:r w:rsidRPr="00E125C9">
        <w:rPr>
          <w:rFonts w:ascii="Times New Roman" w:hAnsi="Times New Roman" w:cs="Times New Roman"/>
          <w:noProof/>
        </w:rPr>
        <w:lastRenderedPageBreak/>
        <w:drawing>
          <wp:inline distT="0" distB="0" distL="0" distR="0" wp14:anchorId="2E24D1E9" wp14:editId="5595AEB6">
            <wp:extent cx="5486400" cy="4906694"/>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5486400" cy="4906694"/>
                    </a:xfrm>
                    <a:prstGeom prst="rect">
                      <a:avLst/>
                    </a:prstGeom>
                  </pic:spPr>
                </pic:pic>
              </a:graphicData>
            </a:graphic>
          </wp:inline>
        </w:drawing>
      </w:r>
    </w:p>
    <w:p w14:paraId="02F3ABC8" w14:textId="765DA38B" w:rsidR="006233C4" w:rsidRPr="00E125C9" w:rsidRDefault="00DE6108" w:rsidP="006233C4">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3.10</w:t>
      </w:r>
      <w:r w:rsidR="006233C4" w:rsidRPr="00E125C9">
        <w:rPr>
          <w:rFonts w:ascii="Times New Roman" w:hAnsi="Times New Roman" w:cs="Times New Roman"/>
          <w:b/>
          <w:sz w:val="20"/>
          <w:szCs w:val="20"/>
        </w:rPr>
        <w:t>.</w:t>
      </w:r>
      <w:proofErr w:type="gramEnd"/>
      <w:r w:rsidR="006233C4" w:rsidRPr="00E125C9">
        <w:rPr>
          <w:rFonts w:ascii="Times New Roman" w:hAnsi="Times New Roman" w:cs="Times New Roman"/>
          <w:sz w:val="20"/>
          <w:szCs w:val="20"/>
        </w:rPr>
        <w:t xml:space="preserve"> Total fraction of oxygen defects (</w:t>
      </w:r>
      <w:r w:rsidR="006233C4" w:rsidRPr="00E125C9">
        <w:rPr>
          <w:rFonts w:ascii="Times New Roman" w:hAnsi="Times New Roman" w:cs="Times New Roman"/>
          <w:i/>
          <w:sz w:val="20"/>
          <w:szCs w:val="20"/>
        </w:rPr>
        <w:t>n</w:t>
      </w:r>
      <w:r w:rsidR="006233C4" w:rsidRPr="00E125C9">
        <w:rPr>
          <w:rFonts w:ascii="Times New Roman" w:hAnsi="Times New Roman" w:cs="Times New Roman"/>
          <w:i/>
          <w:sz w:val="20"/>
          <w:szCs w:val="20"/>
          <w:vertAlign w:val="subscript"/>
        </w:rPr>
        <w:t>d</w:t>
      </w:r>
      <w:r w:rsidR="006233C4" w:rsidRPr="00E125C9">
        <w:rPr>
          <w:rFonts w:ascii="Times New Roman" w:hAnsi="Times New Roman" w:cs="Times New Roman"/>
          <w:sz w:val="20"/>
          <w:szCs w:val="20"/>
        </w:rPr>
        <w:t>) for stoichiometric UO</w:t>
      </w:r>
      <w:r w:rsidR="006233C4" w:rsidRPr="00E125C9">
        <w:rPr>
          <w:rFonts w:ascii="Times New Roman" w:hAnsi="Times New Roman" w:cs="Times New Roman"/>
          <w:sz w:val="20"/>
          <w:szCs w:val="20"/>
          <w:vertAlign w:val="subscript"/>
        </w:rPr>
        <w:t>2</w:t>
      </w:r>
      <w:r w:rsidR="006233C4" w:rsidRPr="00E125C9">
        <w:rPr>
          <w:rFonts w:ascii="Times New Roman" w:hAnsi="Times New Roman" w:cs="Times New Roman"/>
          <w:sz w:val="20"/>
          <w:szCs w:val="20"/>
        </w:rPr>
        <w:t xml:space="preserve"> from neutron diffraction study performed by Hutchings </w:t>
      </w:r>
      <w:r w:rsidR="005F3C7E"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5F3C7E"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68" w:tooltip="Hutchings, 1987 #281" w:history="1">
        <w:r w:rsidR="00782583" w:rsidRPr="00E125C9">
          <w:rPr>
            <w:rFonts w:ascii="Times New Roman" w:hAnsi="Times New Roman" w:cs="Times New Roman"/>
            <w:noProof/>
            <w:sz w:val="20"/>
            <w:szCs w:val="20"/>
          </w:rPr>
          <w:t>68</w:t>
        </w:r>
      </w:hyperlink>
      <w:r w:rsidR="00115A8D" w:rsidRPr="00E125C9">
        <w:rPr>
          <w:rFonts w:ascii="Times New Roman" w:hAnsi="Times New Roman" w:cs="Times New Roman"/>
          <w:noProof/>
          <w:sz w:val="20"/>
          <w:szCs w:val="20"/>
        </w:rPr>
        <w:t>]</w:t>
      </w:r>
      <w:r w:rsidR="005F3C7E" w:rsidRPr="00E125C9">
        <w:rPr>
          <w:rFonts w:ascii="Times New Roman" w:hAnsi="Times New Roman" w:cs="Times New Roman"/>
          <w:sz w:val="20"/>
          <w:szCs w:val="20"/>
        </w:rPr>
        <w:fldChar w:fldCharType="end"/>
      </w:r>
      <w:r w:rsidR="006233C4" w:rsidRPr="00E125C9">
        <w:rPr>
          <w:rFonts w:ascii="Times New Roman" w:hAnsi="Times New Roman" w:cs="Times New Roman"/>
          <w:sz w:val="20"/>
          <w:szCs w:val="20"/>
        </w:rPr>
        <w:t xml:space="preserve">. </w:t>
      </w:r>
    </w:p>
    <w:p w14:paraId="5911D2EC" w14:textId="77777777" w:rsidR="006233C4" w:rsidRPr="00E125C9" w:rsidRDefault="006233C4" w:rsidP="006233C4">
      <w:pPr>
        <w:spacing w:line="360" w:lineRule="auto"/>
        <w:jc w:val="both"/>
        <w:rPr>
          <w:rFonts w:ascii="Times New Roman" w:hAnsi="Times New Roman" w:cs="Times New Roman"/>
          <w:b/>
          <w:noProof/>
          <w:sz w:val="28"/>
        </w:rPr>
      </w:pPr>
    </w:p>
    <w:p w14:paraId="1BD59B94" w14:textId="77777777" w:rsidR="006233C4" w:rsidRPr="00E125C9" w:rsidRDefault="006233C4" w:rsidP="006233C4">
      <w:pPr>
        <w:spacing w:line="360" w:lineRule="auto"/>
        <w:jc w:val="both"/>
        <w:rPr>
          <w:rFonts w:ascii="Times New Roman" w:hAnsi="Times New Roman" w:cs="Times New Roman"/>
          <w:b/>
          <w:noProof/>
          <w:sz w:val="28"/>
        </w:rPr>
      </w:pPr>
    </w:p>
    <w:p w14:paraId="6CBE4033" w14:textId="77777777" w:rsidR="006233C4" w:rsidRPr="00E125C9" w:rsidRDefault="006233C4" w:rsidP="006233C4">
      <w:pPr>
        <w:spacing w:line="360" w:lineRule="auto"/>
        <w:jc w:val="both"/>
        <w:rPr>
          <w:rFonts w:ascii="Times New Roman" w:hAnsi="Times New Roman" w:cs="Times New Roman"/>
          <w:b/>
          <w:noProof/>
          <w:sz w:val="28"/>
        </w:rPr>
      </w:pPr>
    </w:p>
    <w:p w14:paraId="59B1D0A6" w14:textId="77777777" w:rsidR="006233C4" w:rsidRPr="00E125C9" w:rsidRDefault="006233C4" w:rsidP="006233C4">
      <w:pPr>
        <w:spacing w:line="360" w:lineRule="auto"/>
        <w:jc w:val="both"/>
        <w:rPr>
          <w:rFonts w:ascii="Times New Roman" w:hAnsi="Times New Roman" w:cs="Times New Roman"/>
          <w:b/>
          <w:noProof/>
          <w:sz w:val="28"/>
        </w:rPr>
      </w:pPr>
    </w:p>
    <w:p w14:paraId="159E4E58" w14:textId="77777777" w:rsidR="006233C4" w:rsidRPr="00E125C9" w:rsidRDefault="006233C4" w:rsidP="006233C4">
      <w:pPr>
        <w:spacing w:line="360" w:lineRule="auto"/>
        <w:jc w:val="both"/>
        <w:rPr>
          <w:rFonts w:ascii="Times New Roman" w:hAnsi="Times New Roman" w:cs="Times New Roman"/>
          <w:b/>
          <w:noProof/>
          <w:sz w:val="28"/>
        </w:rPr>
      </w:pPr>
    </w:p>
    <w:p w14:paraId="753037DE" w14:textId="77777777" w:rsidR="006233C4" w:rsidRPr="00E125C9" w:rsidRDefault="006233C4" w:rsidP="006233C4">
      <w:pPr>
        <w:spacing w:line="360" w:lineRule="auto"/>
        <w:jc w:val="both"/>
        <w:rPr>
          <w:rFonts w:ascii="Times New Roman" w:hAnsi="Times New Roman" w:cs="Times New Roman"/>
          <w:b/>
          <w:noProof/>
          <w:sz w:val="28"/>
        </w:rPr>
      </w:pPr>
    </w:p>
    <w:p w14:paraId="55DC3ECD" w14:textId="77777777" w:rsidR="006233C4" w:rsidRPr="00E125C9" w:rsidRDefault="006233C4" w:rsidP="006233C4">
      <w:pPr>
        <w:spacing w:line="360" w:lineRule="auto"/>
        <w:jc w:val="both"/>
        <w:rPr>
          <w:rFonts w:ascii="Times New Roman" w:hAnsi="Times New Roman" w:cs="Times New Roman"/>
          <w:b/>
          <w:noProof/>
          <w:sz w:val="28"/>
        </w:rPr>
      </w:pPr>
      <w:r w:rsidRPr="00E125C9">
        <w:rPr>
          <w:rFonts w:ascii="Times New Roman" w:hAnsi="Times New Roman" w:cs="Times New Roman"/>
          <w:noProof/>
        </w:rPr>
        <w:drawing>
          <wp:inline distT="0" distB="0" distL="0" distR="0" wp14:anchorId="6A5C5880" wp14:editId="73BC2547">
            <wp:extent cx="5486400" cy="5098366"/>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5486400" cy="5098366"/>
                    </a:xfrm>
                    <a:prstGeom prst="rect">
                      <a:avLst/>
                    </a:prstGeom>
                  </pic:spPr>
                </pic:pic>
              </a:graphicData>
            </a:graphic>
          </wp:inline>
        </w:drawing>
      </w:r>
    </w:p>
    <w:p w14:paraId="7D6221C0" w14:textId="3A1EF2DA" w:rsidR="006233C4" w:rsidRPr="00E125C9" w:rsidRDefault="00DE6108" w:rsidP="006233C4">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3.11</w:t>
      </w:r>
      <w:r w:rsidR="006233C4" w:rsidRPr="00E125C9">
        <w:rPr>
          <w:rFonts w:ascii="Times New Roman" w:hAnsi="Times New Roman" w:cs="Times New Roman"/>
          <w:b/>
          <w:sz w:val="20"/>
          <w:szCs w:val="20"/>
        </w:rPr>
        <w:t>.</w:t>
      </w:r>
      <w:proofErr w:type="gramEnd"/>
      <w:r w:rsidR="006233C4" w:rsidRPr="00E125C9">
        <w:rPr>
          <w:rFonts w:ascii="Times New Roman" w:hAnsi="Times New Roman" w:cs="Times New Roman"/>
          <w:sz w:val="20"/>
          <w:szCs w:val="20"/>
        </w:rPr>
        <w:t xml:space="preserve"> Total fraction of oxygen defects (</w:t>
      </w:r>
      <w:r w:rsidR="006233C4" w:rsidRPr="00E125C9">
        <w:rPr>
          <w:rFonts w:ascii="Times New Roman" w:hAnsi="Times New Roman" w:cs="Times New Roman"/>
          <w:i/>
          <w:sz w:val="20"/>
          <w:szCs w:val="20"/>
        </w:rPr>
        <w:t>n</w:t>
      </w:r>
      <w:r w:rsidR="006233C4" w:rsidRPr="00E125C9">
        <w:rPr>
          <w:rFonts w:ascii="Times New Roman" w:hAnsi="Times New Roman" w:cs="Times New Roman"/>
          <w:i/>
          <w:sz w:val="20"/>
          <w:szCs w:val="20"/>
          <w:vertAlign w:val="subscript"/>
        </w:rPr>
        <w:t>d</w:t>
      </w:r>
      <w:r w:rsidR="006233C4" w:rsidRPr="00E125C9">
        <w:rPr>
          <w:rFonts w:ascii="Times New Roman" w:hAnsi="Times New Roman" w:cs="Times New Roman"/>
          <w:sz w:val="20"/>
          <w:szCs w:val="20"/>
        </w:rPr>
        <w:t>) for stoichiometric ThO</w:t>
      </w:r>
      <w:r w:rsidR="006233C4" w:rsidRPr="00E125C9">
        <w:rPr>
          <w:rFonts w:ascii="Times New Roman" w:hAnsi="Times New Roman" w:cs="Times New Roman"/>
          <w:sz w:val="20"/>
          <w:szCs w:val="20"/>
          <w:vertAlign w:val="subscript"/>
        </w:rPr>
        <w:t>2</w:t>
      </w:r>
      <w:r w:rsidR="006233C4" w:rsidRPr="00E125C9">
        <w:rPr>
          <w:rFonts w:ascii="Times New Roman" w:hAnsi="Times New Roman" w:cs="Times New Roman"/>
          <w:sz w:val="20"/>
          <w:szCs w:val="20"/>
        </w:rPr>
        <w:t xml:space="preserve"> from neutron diffraction study performed by Hutchings </w:t>
      </w:r>
      <w:r w:rsidR="005F3C7E"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5F3C7E"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68" w:tooltip="Hutchings, 1987 #281" w:history="1">
        <w:r w:rsidR="00782583" w:rsidRPr="00E125C9">
          <w:rPr>
            <w:rFonts w:ascii="Times New Roman" w:hAnsi="Times New Roman" w:cs="Times New Roman"/>
            <w:noProof/>
            <w:sz w:val="20"/>
            <w:szCs w:val="20"/>
          </w:rPr>
          <w:t>68</w:t>
        </w:r>
      </w:hyperlink>
      <w:r w:rsidR="00115A8D" w:rsidRPr="00E125C9">
        <w:rPr>
          <w:rFonts w:ascii="Times New Roman" w:hAnsi="Times New Roman" w:cs="Times New Roman"/>
          <w:noProof/>
          <w:sz w:val="20"/>
          <w:szCs w:val="20"/>
        </w:rPr>
        <w:t>]</w:t>
      </w:r>
      <w:r w:rsidR="005F3C7E" w:rsidRPr="00E125C9">
        <w:rPr>
          <w:rFonts w:ascii="Times New Roman" w:hAnsi="Times New Roman" w:cs="Times New Roman"/>
          <w:sz w:val="20"/>
          <w:szCs w:val="20"/>
        </w:rPr>
        <w:fldChar w:fldCharType="end"/>
      </w:r>
      <w:r w:rsidR="006233C4" w:rsidRPr="00E125C9">
        <w:rPr>
          <w:rFonts w:ascii="Times New Roman" w:hAnsi="Times New Roman" w:cs="Times New Roman"/>
          <w:sz w:val="20"/>
          <w:szCs w:val="20"/>
        </w:rPr>
        <w:t>.</w:t>
      </w:r>
    </w:p>
    <w:p w14:paraId="38B5B671" w14:textId="77777777" w:rsidR="006233C4" w:rsidRPr="00E125C9" w:rsidRDefault="006233C4" w:rsidP="006233C4">
      <w:pPr>
        <w:spacing w:line="360" w:lineRule="auto"/>
        <w:jc w:val="both"/>
        <w:rPr>
          <w:rFonts w:ascii="Times New Roman" w:hAnsi="Times New Roman" w:cs="Times New Roman"/>
          <w:b/>
          <w:noProof/>
          <w:sz w:val="28"/>
        </w:rPr>
      </w:pPr>
    </w:p>
    <w:p w14:paraId="6560ADCD" w14:textId="77777777" w:rsidR="006233C4" w:rsidRPr="00E125C9" w:rsidRDefault="006233C4" w:rsidP="000F1E9D">
      <w:pPr>
        <w:spacing w:line="360" w:lineRule="auto"/>
        <w:ind w:firstLine="720"/>
        <w:jc w:val="both"/>
        <w:rPr>
          <w:rFonts w:ascii="Times New Roman" w:hAnsi="Times New Roman" w:cs="Times New Roman"/>
          <w:sz w:val="24"/>
          <w:szCs w:val="24"/>
        </w:rPr>
      </w:pPr>
    </w:p>
    <w:p w14:paraId="0E59AE24" w14:textId="77777777" w:rsidR="00635CA6" w:rsidRPr="00E125C9" w:rsidRDefault="00635CA6" w:rsidP="000F1E9D">
      <w:pPr>
        <w:spacing w:line="360" w:lineRule="auto"/>
        <w:ind w:firstLine="720"/>
        <w:jc w:val="both"/>
        <w:rPr>
          <w:rFonts w:ascii="Times New Roman" w:hAnsi="Times New Roman" w:cs="Times New Roman"/>
          <w:sz w:val="24"/>
          <w:szCs w:val="24"/>
        </w:rPr>
      </w:pPr>
    </w:p>
    <w:p w14:paraId="217A4DBB" w14:textId="7E79D269" w:rsidR="00635CA6" w:rsidRPr="00E125C9" w:rsidRDefault="00635CA6" w:rsidP="00635CA6">
      <w:pPr>
        <w:spacing w:line="360" w:lineRule="auto"/>
        <w:jc w:val="both"/>
        <w:rPr>
          <w:rFonts w:ascii="Times New Roman" w:hAnsi="Times New Roman" w:cs="Times New Roman"/>
          <w:sz w:val="24"/>
          <w:szCs w:val="24"/>
        </w:rPr>
      </w:pPr>
      <w:r w:rsidRPr="00E125C9">
        <w:rPr>
          <w:rFonts w:ascii="Times New Roman" w:hAnsi="Times New Roman" w:cs="Times New Roman"/>
          <w:noProof/>
        </w:rPr>
        <w:lastRenderedPageBreak/>
        <w:drawing>
          <wp:inline distT="0" distB="0" distL="0" distR="0" wp14:anchorId="228A02E7" wp14:editId="218C0313">
            <wp:extent cx="5486400" cy="4032738"/>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5486400" cy="4032738"/>
                    </a:xfrm>
                    <a:prstGeom prst="rect">
                      <a:avLst/>
                    </a:prstGeom>
                  </pic:spPr>
                </pic:pic>
              </a:graphicData>
            </a:graphic>
          </wp:inline>
        </w:drawing>
      </w:r>
    </w:p>
    <w:p w14:paraId="40AC64F2" w14:textId="77777777" w:rsidR="000F1E9D" w:rsidRPr="00E125C9" w:rsidRDefault="000F1E9D" w:rsidP="000F1E9D">
      <w:pPr>
        <w:spacing w:line="360" w:lineRule="auto"/>
        <w:jc w:val="both"/>
        <w:rPr>
          <w:rFonts w:ascii="Times New Roman" w:hAnsi="Times New Roman" w:cs="Times New Roman"/>
          <w:sz w:val="24"/>
          <w:szCs w:val="24"/>
        </w:rPr>
      </w:pPr>
    </w:p>
    <w:p w14:paraId="30267FDC" w14:textId="28FF44A0" w:rsidR="00FB4476" w:rsidRPr="00E125C9" w:rsidRDefault="00FB4476" w:rsidP="00FB4476">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 xml:space="preserve">Fig. </w:t>
      </w:r>
      <w:r w:rsidR="00DE6108" w:rsidRPr="00E125C9">
        <w:rPr>
          <w:rFonts w:ascii="Times New Roman" w:hAnsi="Times New Roman" w:cs="Times New Roman"/>
          <w:b/>
          <w:sz w:val="20"/>
          <w:szCs w:val="20"/>
        </w:rPr>
        <w:t>3.12</w:t>
      </w:r>
      <w:r w:rsidRPr="00E125C9">
        <w:rPr>
          <w:rFonts w:ascii="Times New Roman" w:hAnsi="Times New Roman" w:cs="Times New Roman"/>
          <w:b/>
          <w:sz w:val="20"/>
          <w:szCs w:val="20"/>
        </w:rPr>
        <w:t>.</w:t>
      </w:r>
      <w:proofErr w:type="gramEnd"/>
      <w:r w:rsidRPr="00E125C9">
        <w:rPr>
          <w:rFonts w:ascii="Times New Roman" w:hAnsi="Times New Roman" w:cs="Times New Roman"/>
          <w:sz w:val="20"/>
          <w:szCs w:val="20"/>
        </w:rPr>
        <w:t xml:space="preserve"> </w:t>
      </w:r>
      <w:r w:rsidR="001D0A19" w:rsidRPr="00E125C9">
        <w:rPr>
          <w:rFonts w:ascii="Times New Roman" w:hAnsi="Times New Roman" w:cs="Times New Roman"/>
          <w:sz w:val="20"/>
          <w:szCs w:val="20"/>
        </w:rPr>
        <w:t>Specific heat of UO</w:t>
      </w:r>
      <w:r w:rsidR="001D0A19" w:rsidRPr="00E125C9">
        <w:rPr>
          <w:rFonts w:ascii="Times New Roman" w:hAnsi="Times New Roman" w:cs="Times New Roman"/>
          <w:sz w:val="20"/>
          <w:szCs w:val="20"/>
          <w:vertAlign w:val="subscript"/>
        </w:rPr>
        <w:t>2</w:t>
      </w:r>
      <w:r w:rsidR="001D0A19" w:rsidRPr="00E125C9">
        <w:rPr>
          <w:rFonts w:ascii="Times New Roman" w:hAnsi="Times New Roman" w:cs="Times New Roman"/>
          <w:sz w:val="20"/>
          <w:szCs w:val="20"/>
        </w:rPr>
        <w:t xml:space="preserve"> from </w:t>
      </w:r>
      <w:r w:rsidR="005F3C7E"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&lt;EndNote&gt;&lt;Cite&gt;&lt;Author&gt;Hiernaut&lt;/Author&gt;&lt;Year&gt;1993&lt;/Year&gt;&lt;RecNum&gt;294&lt;/RecNum&gt;&lt;DisplayText&gt;[71]&lt;/DisplayText&gt;&lt;record&gt;&lt;rec-number&gt;294&lt;/rec-number&gt;&lt;foreign-keys&gt;&lt;key app="EN" db-id="zwrv2rtvf20fpqewx5dpvdwaf5tftew9vfwa"&gt;294&lt;/key&gt;&lt;/foreign-keys&gt;&lt;ref-type name="Journal Article"&gt;17&lt;/ref-type&gt;&lt;contributors&gt;&lt;authors&gt;&lt;author&gt;Hiernaut, JP&lt;/author&gt;&lt;author&gt;Hyland, GJ&lt;/author&gt;&lt;author&gt;Ronchi, C&lt;/author&gt;&lt;/authors&gt;&lt;/contributors&gt;&lt;titles&gt;&lt;title&gt;Premelting transition in uranium dioxide&lt;/title&gt;&lt;secondary-title&gt;International Journal of Thermophysics&lt;/secondary-title&gt;&lt;/titles&gt;&lt;periodical&gt;&lt;full-title&gt;International Journal of Thermophysics&lt;/full-title&gt;&lt;abbr-1&gt;Int. J. Thermophys.&lt;/abbr-1&gt;&lt;/periodical&gt;&lt;pages&gt;259-283&lt;/pages&gt;&lt;volume&gt;14&lt;/volume&gt;&lt;number&gt;2&lt;/number&gt;&lt;dates&gt;&lt;year&gt;1993&lt;/year&gt;&lt;/dates&gt;&lt;isbn&gt;0195-928X&lt;/isbn&gt;&lt;urls&gt;&lt;/urls&gt;&lt;/record&gt;&lt;/Cite&gt;&lt;/EndNote&gt;</w:instrText>
      </w:r>
      <w:r w:rsidR="005F3C7E"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71" w:tooltip="Hiernaut, 1993 #294" w:history="1">
        <w:r w:rsidR="00782583" w:rsidRPr="00E125C9">
          <w:rPr>
            <w:rFonts w:ascii="Times New Roman" w:hAnsi="Times New Roman" w:cs="Times New Roman"/>
            <w:noProof/>
            <w:sz w:val="20"/>
            <w:szCs w:val="20"/>
          </w:rPr>
          <w:t>71</w:t>
        </w:r>
      </w:hyperlink>
      <w:r w:rsidR="00115A8D" w:rsidRPr="00E125C9">
        <w:rPr>
          <w:rFonts w:ascii="Times New Roman" w:hAnsi="Times New Roman" w:cs="Times New Roman"/>
          <w:noProof/>
          <w:sz w:val="20"/>
          <w:szCs w:val="20"/>
        </w:rPr>
        <w:t>]</w:t>
      </w:r>
      <w:r w:rsidR="005F3C7E" w:rsidRPr="00E125C9">
        <w:rPr>
          <w:rFonts w:ascii="Times New Roman" w:hAnsi="Times New Roman" w:cs="Times New Roman"/>
          <w:sz w:val="20"/>
          <w:szCs w:val="20"/>
        </w:rPr>
        <w:fldChar w:fldCharType="end"/>
      </w:r>
      <w:r w:rsidR="007C22CD" w:rsidRPr="00E125C9">
        <w:rPr>
          <w:rFonts w:ascii="Times New Roman" w:hAnsi="Times New Roman" w:cs="Times New Roman"/>
          <w:sz w:val="20"/>
          <w:szCs w:val="20"/>
        </w:rPr>
        <w:t xml:space="preserve">showing a discontinuity in </w:t>
      </w:r>
      <w:r w:rsidR="007C22CD" w:rsidRPr="00E125C9">
        <w:rPr>
          <w:rFonts w:ascii="Times New Roman" w:hAnsi="Times New Roman" w:cs="Times New Roman"/>
          <w:i/>
          <w:sz w:val="20"/>
          <w:szCs w:val="20"/>
        </w:rPr>
        <w:t>c</w:t>
      </w:r>
      <w:r w:rsidR="007C22CD" w:rsidRPr="00E125C9">
        <w:rPr>
          <w:rFonts w:ascii="Times New Roman" w:hAnsi="Times New Roman" w:cs="Times New Roman"/>
          <w:i/>
          <w:sz w:val="20"/>
          <w:szCs w:val="20"/>
          <w:vertAlign w:val="subscript"/>
        </w:rPr>
        <w:t>p</w:t>
      </w:r>
      <w:r w:rsidR="007C22CD" w:rsidRPr="00E125C9">
        <w:rPr>
          <w:rFonts w:ascii="Times New Roman" w:hAnsi="Times New Roman" w:cs="Times New Roman"/>
          <w:sz w:val="20"/>
          <w:szCs w:val="20"/>
        </w:rPr>
        <w:t xml:space="preserve"> </w:t>
      </w:r>
      <w:r w:rsidR="00014208" w:rsidRPr="00E125C9">
        <w:rPr>
          <w:rFonts w:ascii="Times New Roman" w:hAnsi="Times New Roman" w:cs="Times New Roman"/>
          <w:sz w:val="20"/>
          <w:szCs w:val="20"/>
        </w:rPr>
        <w:t xml:space="preserve">at ~2900 K </w:t>
      </w:r>
      <w:r w:rsidR="007C22CD" w:rsidRPr="00E125C9">
        <w:rPr>
          <w:rFonts w:ascii="Times New Roman" w:hAnsi="Times New Roman" w:cs="Times New Roman"/>
          <w:sz w:val="20"/>
          <w:szCs w:val="20"/>
        </w:rPr>
        <w:t>believed to be due to oxygen Frenkel disorder</w:t>
      </w:r>
      <w:r w:rsidR="001D0A19" w:rsidRPr="00E125C9">
        <w:rPr>
          <w:rFonts w:ascii="Times New Roman" w:hAnsi="Times New Roman" w:cs="Times New Roman"/>
          <w:sz w:val="20"/>
          <w:szCs w:val="20"/>
        </w:rPr>
        <w:t>.</w:t>
      </w:r>
      <w:r w:rsidR="00014208" w:rsidRPr="00E125C9">
        <w:rPr>
          <w:rFonts w:ascii="Times New Roman" w:hAnsi="Times New Roman" w:cs="Times New Roman"/>
          <w:sz w:val="20"/>
          <w:szCs w:val="20"/>
        </w:rPr>
        <w:t xml:space="preserve">  The second break in </w:t>
      </w:r>
      <w:r w:rsidR="00014208" w:rsidRPr="00E125C9">
        <w:rPr>
          <w:rFonts w:ascii="Times New Roman" w:hAnsi="Times New Roman" w:cs="Times New Roman"/>
          <w:i/>
          <w:sz w:val="20"/>
          <w:szCs w:val="20"/>
        </w:rPr>
        <w:t>c</w:t>
      </w:r>
      <w:r w:rsidR="00014208" w:rsidRPr="00E125C9">
        <w:rPr>
          <w:rFonts w:ascii="Times New Roman" w:hAnsi="Times New Roman" w:cs="Times New Roman"/>
          <w:i/>
          <w:sz w:val="20"/>
          <w:szCs w:val="20"/>
          <w:vertAlign w:val="subscript"/>
        </w:rPr>
        <w:t>p</w:t>
      </w:r>
      <w:r w:rsidR="00014208" w:rsidRPr="00E125C9">
        <w:rPr>
          <w:rFonts w:ascii="Times New Roman" w:hAnsi="Times New Roman" w:cs="Times New Roman"/>
          <w:sz w:val="20"/>
          <w:szCs w:val="20"/>
          <w:vertAlign w:val="subscript"/>
        </w:rPr>
        <w:t xml:space="preserve"> </w:t>
      </w:r>
      <w:r w:rsidR="00014208" w:rsidRPr="00E125C9">
        <w:rPr>
          <w:rFonts w:ascii="Times New Roman" w:hAnsi="Times New Roman" w:cs="Times New Roman"/>
          <w:sz w:val="20"/>
          <w:szCs w:val="20"/>
        </w:rPr>
        <w:t>at ~3100 K is from melting.</w:t>
      </w:r>
    </w:p>
    <w:p w14:paraId="7D43A473" w14:textId="0672C44E" w:rsidR="00D24770" w:rsidRPr="00E125C9" w:rsidRDefault="00D24770" w:rsidP="00F46E87">
      <w:pPr>
        <w:spacing w:line="360" w:lineRule="auto"/>
        <w:jc w:val="both"/>
        <w:rPr>
          <w:rFonts w:ascii="Times New Roman" w:hAnsi="Times New Roman" w:cs="Times New Roman"/>
          <w:b/>
          <w:sz w:val="28"/>
        </w:rPr>
      </w:pPr>
    </w:p>
    <w:p w14:paraId="50EAD45F" w14:textId="77777777" w:rsidR="00FB4476" w:rsidRPr="00E125C9" w:rsidRDefault="00FB4476" w:rsidP="00F46E87">
      <w:pPr>
        <w:spacing w:line="360" w:lineRule="auto"/>
        <w:jc w:val="both"/>
        <w:rPr>
          <w:rFonts w:ascii="Times New Roman" w:hAnsi="Times New Roman" w:cs="Times New Roman"/>
          <w:b/>
          <w:sz w:val="28"/>
        </w:rPr>
      </w:pPr>
    </w:p>
    <w:p w14:paraId="5BE2267D" w14:textId="77777777" w:rsidR="00FB4476" w:rsidRPr="00E125C9" w:rsidRDefault="00FB4476" w:rsidP="00F46E87">
      <w:pPr>
        <w:spacing w:line="360" w:lineRule="auto"/>
        <w:jc w:val="both"/>
        <w:rPr>
          <w:rFonts w:ascii="Times New Roman" w:hAnsi="Times New Roman" w:cs="Times New Roman"/>
          <w:b/>
          <w:sz w:val="28"/>
        </w:rPr>
      </w:pPr>
    </w:p>
    <w:p w14:paraId="0DEB6B6B" w14:textId="77777777" w:rsidR="00FB4476" w:rsidRPr="00E125C9" w:rsidRDefault="00FB4476" w:rsidP="00F46E87">
      <w:pPr>
        <w:spacing w:line="360" w:lineRule="auto"/>
        <w:jc w:val="both"/>
        <w:rPr>
          <w:rFonts w:ascii="Times New Roman" w:hAnsi="Times New Roman" w:cs="Times New Roman"/>
          <w:b/>
          <w:sz w:val="28"/>
        </w:rPr>
      </w:pPr>
    </w:p>
    <w:p w14:paraId="1B84B1D4" w14:textId="77777777" w:rsidR="00FB4476" w:rsidRPr="00E125C9" w:rsidRDefault="00FB4476" w:rsidP="00F46E87">
      <w:pPr>
        <w:spacing w:line="360" w:lineRule="auto"/>
        <w:jc w:val="both"/>
        <w:rPr>
          <w:rFonts w:ascii="Times New Roman" w:hAnsi="Times New Roman" w:cs="Times New Roman"/>
          <w:b/>
          <w:sz w:val="28"/>
        </w:rPr>
      </w:pPr>
    </w:p>
    <w:p w14:paraId="4CA6D035" w14:textId="77777777" w:rsidR="00FB4476" w:rsidRPr="00E125C9" w:rsidRDefault="00FB4476" w:rsidP="00F46E87">
      <w:pPr>
        <w:spacing w:line="360" w:lineRule="auto"/>
        <w:jc w:val="both"/>
        <w:rPr>
          <w:rFonts w:ascii="Times New Roman" w:hAnsi="Times New Roman" w:cs="Times New Roman"/>
          <w:b/>
          <w:sz w:val="28"/>
        </w:rPr>
      </w:pPr>
    </w:p>
    <w:p w14:paraId="0CEAC92C" w14:textId="77777777" w:rsidR="00FB4476" w:rsidRPr="00E125C9" w:rsidRDefault="00FB4476" w:rsidP="00FB4476">
      <w:pPr>
        <w:spacing w:line="360" w:lineRule="auto"/>
        <w:jc w:val="center"/>
        <w:rPr>
          <w:rFonts w:ascii="Times New Roman" w:hAnsi="Times New Roman" w:cs="Times New Roman"/>
          <w:sz w:val="24"/>
          <w:szCs w:val="24"/>
          <w:lang w:val="fr-FR"/>
        </w:rPr>
      </w:pPr>
      <w:r w:rsidRPr="00E125C9">
        <w:rPr>
          <w:rFonts w:ascii="Times New Roman" w:hAnsi="Times New Roman" w:cs="Times New Roman"/>
          <w:noProof/>
          <w:sz w:val="24"/>
          <w:szCs w:val="24"/>
        </w:rPr>
        <w:lastRenderedPageBreak/>
        <w:drawing>
          <wp:inline distT="0" distB="0" distL="0" distR="0" wp14:anchorId="40898A55" wp14:editId="778CB245">
            <wp:extent cx="5943600" cy="4453128"/>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43600" cy="4453128"/>
                    </a:xfrm>
                    <a:prstGeom prst="rect">
                      <a:avLst/>
                    </a:prstGeom>
                    <a:noFill/>
                  </pic:spPr>
                </pic:pic>
              </a:graphicData>
            </a:graphic>
          </wp:inline>
        </w:drawing>
      </w:r>
    </w:p>
    <w:p w14:paraId="2634540F" w14:textId="0ABBDF0A" w:rsidR="00FB4476" w:rsidRPr="00E125C9" w:rsidRDefault="00DE6108" w:rsidP="00FB447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3.13</w:t>
      </w:r>
      <w:r w:rsidR="00FB4476" w:rsidRPr="00E125C9">
        <w:rPr>
          <w:rFonts w:ascii="Times New Roman" w:hAnsi="Times New Roman" w:cs="Times New Roman"/>
          <w:b/>
          <w:sz w:val="20"/>
          <w:szCs w:val="20"/>
          <w:lang w:val="fr-FR"/>
        </w:rPr>
        <w:t>.</w:t>
      </w:r>
      <w:r w:rsidR="00FB4476" w:rsidRPr="00E125C9">
        <w:rPr>
          <w:rFonts w:ascii="Times New Roman" w:hAnsi="Times New Roman" w:cs="Times New Roman"/>
          <w:sz w:val="20"/>
          <w:szCs w:val="20"/>
          <w:lang w:val="fr-FR"/>
        </w:rPr>
        <w:t xml:space="preserve"> </w:t>
      </w:r>
      <w:r w:rsidR="00FB4476" w:rsidRPr="00E125C9">
        <w:rPr>
          <w:rFonts w:ascii="Times New Roman" w:hAnsi="Times New Roman" w:cs="Times New Roman"/>
          <w:sz w:val="20"/>
          <w:szCs w:val="20"/>
        </w:rPr>
        <w:t>Experimentally determined molar heat capacity from the studies</w:t>
      </w:r>
      <w:r w:rsidR="00337313" w:rsidRPr="00E125C9">
        <w:rPr>
          <w:rFonts w:ascii="Times New Roman" w:hAnsi="Times New Roman" w:cs="Times New Roman"/>
          <w:sz w:val="20"/>
          <w:szCs w:val="20"/>
        </w:rPr>
        <w:t xml:space="preserve"> for ThO</w:t>
      </w:r>
      <w:r w:rsidR="00337313" w:rsidRPr="00E125C9">
        <w:rPr>
          <w:rFonts w:ascii="Times New Roman" w:hAnsi="Times New Roman" w:cs="Times New Roman"/>
          <w:sz w:val="20"/>
          <w:szCs w:val="20"/>
          <w:vertAlign w:val="subscript"/>
        </w:rPr>
        <w:t>2</w:t>
      </w:r>
      <w:r w:rsidR="00FB4476" w:rsidRPr="00E125C9">
        <w:rPr>
          <w:rFonts w:ascii="Times New Roman" w:hAnsi="Times New Roman" w:cs="Times New Roman"/>
          <w:sz w:val="20"/>
          <w:szCs w:val="20"/>
        </w:rPr>
        <w:t xml:space="preserve"> </w:t>
      </w:r>
      <w:r w:rsidR="00FB4476" w:rsidRPr="00E125C9">
        <w:rPr>
          <w:rFonts w:ascii="Times New Roman" w:hAnsi="Times New Roman" w:cs="Times New Roman"/>
          <w:sz w:val="20"/>
          <w:szCs w:val="20"/>
        </w:rPr>
        <w:fldChar w:fldCharType="begin">
          <w:fldData xml:space="preserve">PEVuZE5vdGU+PENpdGU+PEF1dGhvcj5BZ2Fyd2FsPC9BdXRob3I+PFllYXI+MjAwMzwvWWVhcj48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</w:fldData>
        </w:fldChar>
      </w:r>
      <w:r w:rsidR="00115A8D" w:rsidRPr="00E125C9">
        <w:rPr>
          <w:rFonts w:ascii="Times New Roman" w:hAnsi="Times New Roman" w:cs="Times New Roman"/>
          <w:sz w:val="20"/>
          <w:szCs w:val="20"/>
        </w:rPr>
        <w:instrText xml:space="preserve"> ADDIN EN.CITE </w:instrText>
      </w:r>
      <w:r w:rsidR="00115A8D" w:rsidRPr="00E125C9">
        <w:rPr>
          <w:rFonts w:ascii="Times New Roman" w:hAnsi="Times New Roman" w:cs="Times New Roman"/>
          <w:sz w:val="20"/>
          <w:szCs w:val="20"/>
        </w:rPr>
        <w:fldChar w:fldCharType="begin">
          <w:fldData xml:space="preserve">PEVuZE5vdGU+PENpdGU+PEF1dGhvcj5BZ2Fyd2FsPC9BdXRob3I+PFllYXI+MjAwMzwvWWVhcj48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</w:fldData>
        </w:fldChar>
      </w:r>
      <w:r w:rsidR="00115A8D" w:rsidRPr="00E125C9">
        <w:rPr>
          <w:rFonts w:ascii="Times New Roman" w:hAnsi="Times New Roman" w:cs="Times New Roman"/>
          <w:sz w:val="20"/>
          <w:szCs w:val="20"/>
        </w:rPr>
        <w:instrText xml:space="preserve"> ADDIN EN.CITE.DATA </w:instrText>
      </w:r>
      <w:r w:rsidR="00115A8D" w:rsidRPr="00E125C9">
        <w:rPr>
          <w:rFonts w:ascii="Times New Roman" w:hAnsi="Times New Roman" w:cs="Times New Roman"/>
          <w:sz w:val="20"/>
          <w:szCs w:val="20"/>
        </w:rPr>
      </w:r>
      <w:r w:rsidR="00115A8D" w:rsidRPr="00E125C9">
        <w:rPr>
          <w:rFonts w:ascii="Times New Roman" w:hAnsi="Times New Roman" w:cs="Times New Roman"/>
          <w:sz w:val="20"/>
          <w:szCs w:val="20"/>
        </w:rPr>
        <w:fldChar w:fldCharType="end"/>
      </w:r>
      <w:r w:rsidR="00FB4476" w:rsidRPr="00E125C9">
        <w:rPr>
          <w:rFonts w:ascii="Times New Roman" w:hAnsi="Times New Roman" w:cs="Times New Roman"/>
          <w:sz w:val="20"/>
          <w:szCs w:val="20"/>
        </w:rPr>
      </w:r>
      <w:r w:rsidR="00FB4476"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69" w:tooltip="Ronchi, 1996 #253" w:history="1">
        <w:r w:rsidR="00782583" w:rsidRPr="00E125C9">
          <w:rPr>
            <w:rFonts w:ascii="Times New Roman" w:hAnsi="Times New Roman" w:cs="Times New Roman"/>
            <w:noProof/>
            <w:sz w:val="20"/>
            <w:szCs w:val="20"/>
          </w:rPr>
          <w:t>69</w:t>
        </w:r>
      </w:hyperlink>
      <w:r w:rsidR="00115A8D" w:rsidRPr="00E125C9">
        <w:rPr>
          <w:rFonts w:ascii="Times New Roman" w:hAnsi="Times New Roman" w:cs="Times New Roman"/>
          <w:noProof/>
          <w:sz w:val="20"/>
          <w:szCs w:val="20"/>
        </w:rPr>
        <w:t xml:space="preserve">, </w:t>
      </w:r>
      <w:hyperlink w:anchor="_ENREF_72" w:tooltip="Agarwal, 2003 #98" w:history="1">
        <w:r w:rsidR="00782583" w:rsidRPr="00E125C9">
          <w:rPr>
            <w:rFonts w:ascii="Times New Roman" w:hAnsi="Times New Roman" w:cs="Times New Roman"/>
            <w:noProof/>
            <w:sz w:val="20"/>
            <w:szCs w:val="20"/>
          </w:rPr>
          <w:t>72-76</w:t>
        </w:r>
      </w:hyperlink>
      <w:r w:rsidR="00115A8D" w:rsidRPr="00E125C9">
        <w:rPr>
          <w:rFonts w:ascii="Times New Roman" w:hAnsi="Times New Roman" w:cs="Times New Roman"/>
          <w:noProof/>
          <w:sz w:val="20"/>
          <w:szCs w:val="20"/>
        </w:rPr>
        <w:t>]</w:t>
      </w:r>
      <w:r w:rsidR="00FB4476" w:rsidRPr="00E125C9">
        <w:rPr>
          <w:rFonts w:ascii="Times New Roman" w:hAnsi="Times New Roman" w:cs="Times New Roman"/>
          <w:sz w:val="20"/>
          <w:szCs w:val="20"/>
        </w:rPr>
        <w:fldChar w:fldCharType="end"/>
      </w:r>
      <w:r w:rsidR="00FB4476" w:rsidRPr="00E125C9">
        <w:rPr>
          <w:rFonts w:ascii="Times New Roman" w:hAnsi="Times New Roman" w:cs="Times New Roman"/>
          <w:sz w:val="20"/>
          <w:szCs w:val="20"/>
        </w:rPr>
        <w:t xml:space="preserve"> reviewed in this work.</w:t>
      </w:r>
    </w:p>
    <w:p w14:paraId="368E51F4" w14:textId="77777777" w:rsidR="00FB4476" w:rsidRPr="00E125C9" w:rsidRDefault="00FB4476" w:rsidP="00F46E87">
      <w:pPr>
        <w:spacing w:line="360" w:lineRule="auto"/>
        <w:jc w:val="both"/>
        <w:rPr>
          <w:rFonts w:ascii="Times New Roman" w:hAnsi="Times New Roman" w:cs="Times New Roman"/>
          <w:b/>
          <w:sz w:val="28"/>
        </w:rPr>
      </w:pPr>
    </w:p>
    <w:p w14:paraId="6F6D2ABE" w14:textId="77777777" w:rsidR="00EC7936" w:rsidRPr="00E125C9" w:rsidRDefault="00EC7936" w:rsidP="00F46E87">
      <w:pPr>
        <w:spacing w:line="360" w:lineRule="auto"/>
        <w:jc w:val="both"/>
        <w:rPr>
          <w:rFonts w:ascii="Times New Roman" w:hAnsi="Times New Roman" w:cs="Times New Roman"/>
          <w:b/>
          <w:noProof/>
          <w:sz w:val="28"/>
        </w:rPr>
      </w:pPr>
    </w:p>
    <w:p w14:paraId="4A0DB037" w14:textId="77777777" w:rsidR="00EC7936" w:rsidRPr="00E125C9" w:rsidRDefault="00EC7936" w:rsidP="00F46E87">
      <w:pPr>
        <w:spacing w:line="360" w:lineRule="auto"/>
        <w:jc w:val="both"/>
        <w:rPr>
          <w:rFonts w:ascii="Times New Roman" w:hAnsi="Times New Roman" w:cs="Times New Roman"/>
          <w:b/>
          <w:noProof/>
          <w:sz w:val="28"/>
        </w:rPr>
      </w:pPr>
    </w:p>
    <w:p w14:paraId="551BB823" w14:textId="2FE63EE2" w:rsidR="00EC7936" w:rsidRPr="00E125C9" w:rsidRDefault="00EC7936" w:rsidP="00F46E87">
      <w:pPr>
        <w:spacing w:line="360" w:lineRule="auto"/>
        <w:jc w:val="both"/>
        <w:rPr>
          <w:rFonts w:ascii="Times New Roman" w:hAnsi="Times New Roman" w:cs="Times New Roman"/>
          <w:b/>
          <w:sz w:val="28"/>
        </w:rPr>
      </w:pPr>
    </w:p>
    <w:p w14:paraId="105DCC9B" w14:textId="02403B19" w:rsidR="00D24770" w:rsidRPr="00E125C9" w:rsidRDefault="00D24770" w:rsidP="00F46E87">
      <w:pPr>
        <w:spacing w:line="360" w:lineRule="auto"/>
        <w:jc w:val="both"/>
        <w:rPr>
          <w:rFonts w:ascii="Times New Roman" w:hAnsi="Times New Roman" w:cs="Times New Roman"/>
          <w:b/>
          <w:sz w:val="28"/>
        </w:rPr>
        <w:sectPr w:rsidR="00D24770" w:rsidRPr="00E125C9" w:rsidSect="00B42D9D">
          <w:headerReference w:type="default" r:id="rId136"/>
          <w:footnotePr>
            <w:numRestart w:val="eachSect"/>
          </w:footnotePr>
          <w:pgSz w:w="12240" w:h="15840"/>
          <w:pgMar w:top="1440" w:right="1800" w:bottom="1440" w:left="1800" w:header="1440" w:footer="1440" w:gutter="0"/>
          <w:cols w:space="720"/>
          <w:docGrid w:linePitch="360"/>
        </w:sectPr>
      </w:pPr>
    </w:p>
    <w:p w14:paraId="486DEA0B" w14:textId="1B7AE2A0" w:rsidR="00D50ED9" w:rsidRPr="00E125C9" w:rsidRDefault="00883ED6" w:rsidP="001E655F">
      <w:pPr>
        <w:spacing w:line="360" w:lineRule="auto"/>
        <w:rPr>
          <w:rFonts w:ascii="Times New Roman" w:hAnsi="Times New Roman" w:cs="Times New Roman"/>
          <w:b/>
          <w:smallCaps/>
          <w:sz w:val="56"/>
        </w:rPr>
      </w:pPr>
      <w:r w:rsidRPr="00E125C9">
        <w:rPr>
          <w:rFonts w:ascii="Times New Roman" w:hAnsi="Times New Roman" w:cs="Times New Roman"/>
          <w:sz w:val="20"/>
          <w:szCs w:val="24"/>
        </w:rPr>
        <w:lastRenderedPageBreak/>
        <w:t xml:space="preserve">. </w:t>
      </w:r>
      <w:r w:rsidR="001E655F" w:rsidRPr="00E125C9">
        <w:rPr>
          <w:rFonts w:ascii="Times New Roman" w:hAnsi="Times New Roman" w:cs="Times New Roman"/>
          <w:b/>
          <w:smallCaps/>
          <w:sz w:val="56"/>
        </w:rPr>
        <w:t>Chapter 4</w:t>
      </w:r>
    </w:p>
    <w:p w14:paraId="3BB887FB" w14:textId="20AA9BA4" w:rsidR="00D50ED9" w:rsidRPr="00E125C9" w:rsidRDefault="001E655F" w:rsidP="00D50ED9">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t>Thermodynamic data for</w:t>
      </w:r>
      <w:r w:rsidR="0028254B" w:rsidRPr="00E125C9">
        <w:rPr>
          <w:rFonts w:ascii="Times New Roman" w:hAnsi="Times New Roman" w:cs="Times New Roman"/>
          <w:b/>
          <w:smallCaps/>
          <w:sz w:val="56"/>
        </w:rPr>
        <w:t xml:space="preserve"> </w:t>
      </w:r>
      <w:proofErr w:type="gramStart"/>
      <w:r w:rsidR="0028254B" w:rsidRPr="00E125C9">
        <w:rPr>
          <w:rFonts w:ascii="Times New Roman" w:hAnsi="Times New Roman" w:cs="Times New Roman"/>
          <w:b/>
          <w:smallCaps/>
          <w:sz w:val="56"/>
        </w:rPr>
        <w:t xml:space="preserve">the  </w:t>
      </w:r>
      <w:r w:rsidRPr="00E125C9">
        <w:rPr>
          <w:rFonts w:ascii="Times New Roman" w:hAnsi="Times New Roman" w:cs="Times New Roman"/>
          <w:b/>
          <w:smallCaps/>
          <w:sz w:val="56"/>
        </w:rPr>
        <w:t>U</w:t>
      </w:r>
      <w:proofErr w:type="gramEnd"/>
      <w:r w:rsidRPr="00E125C9">
        <w:rPr>
          <w:rFonts w:ascii="Times New Roman" w:hAnsi="Times New Roman" w:cs="Times New Roman"/>
          <w:b/>
          <w:smallCaps/>
          <w:sz w:val="56"/>
        </w:rPr>
        <w:t>-M-O</w:t>
      </w:r>
      <w:r w:rsidR="00D50ED9" w:rsidRPr="00E125C9">
        <w:rPr>
          <w:rFonts w:ascii="Times New Roman" w:hAnsi="Times New Roman" w:cs="Times New Roman"/>
          <w:b/>
          <w:smallCaps/>
          <w:sz w:val="56"/>
        </w:rPr>
        <w:t xml:space="preserve"> ternary systems</w:t>
      </w:r>
    </w:p>
    <w:p w14:paraId="74252B12" w14:textId="77777777" w:rsidR="00CA1D57" w:rsidRPr="00E125C9" w:rsidRDefault="00CA1D57" w:rsidP="00354566">
      <w:pPr>
        <w:spacing w:line="360" w:lineRule="auto"/>
        <w:jc w:val="both"/>
        <w:rPr>
          <w:rFonts w:ascii="Times New Roman" w:hAnsi="Times New Roman" w:cs="Times New Roman"/>
          <w:i/>
          <w:sz w:val="24"/>
          <w:szCs w:val="24"/>
        </w:rPr>
      </w:pPr>
    </w:p>
    <w:p w14:paraId="751557BC" w14:textId="51DF4332" w:rsidR="00D24770" w:rsidRPr="00E125C9" w:rsidRDefault="00CA1D57" w:rsidP="005F76C9">
      <w:pPr>
        <w:spacing w:line="360" w:lineRule="auto"/>
        <w:jc w:val="center"/>
        <w:rPr>
          <w:rFonts w:ascii="Times New Roman" w:hAnsi="Times New Roman" w:cs="Times New Roman"/>
          <w:i/>
          <w:sz w:val="24"/>
          <w:szCs w:val="24"/>
        </w:rPr>
      </w:pPr>
      <w:r w:rsidRPr="00E125C9">
        <w:rPr>
          <w:rFonts w:ascii="Times New Roman" w:hAnsi="Times New Roman" w:cs="Times New Roman"/>
          <w:i/>
          <w:sz w:val="24"/>
          <w:szCs w:val="24"/>
        </w:rPr>
        <w:t>“Thermodynamics is a funny subject. The first time you go through it, you don't understand it at all. The second time you go through it, you think you understand it, except for one or two small points. The third time you go through it, you know you don't understand it, but by that time you are so used to it, it doesn't bother you anymore.”</w:t>
      </w:r>
      <w:r w:rsidR="005F76C9" w:rsidRPr="00E125C9">
        <w:rPr>
          <w:rFonts w:ascii="Times New Roman" w:hAnsi="Times New Roman" w:cs="Times New Roman"/>
          <w:i/>
          <w:sz w:val="24"/>
          <w:szCs w:val="24"/>
        </w:rPr>
        <w:tab/>
      </w:r>
      <w:r w:rsidRPr="00E125C9">
        <w:rPr>
          <w:rFonts w:ascii="Times New Roman" w:hAnsi="Times New Roman" w:cs="Times New Roman"/>
          <w:i/>
          <w:sz w:val="24"/>
          <w:szCs w:val="24"/>
        </w:rPr>
        <w:t xml:space="preserve"> – Arnold Sommerfeld</w:t>
      </w:r>
    </w:p>
    <w:p w14:paraId="7D384E6A" w14:textId="77777777" w:rsidR="00CA1D57" w:rsidRPr="00E125C9" w:rsidRDefault="00CA1D57" w:rsidP="00F46E87">
      <w:pPr>
        <w:spacing w:line="360" w:lineRule="auto"/>
        <w:ind w:firstLine="360"/>
        <w:jc w:val="both"/>
        <w:rPr>
          <w:rFonts w:ascii="Times New Roman" w:hAnsi="Times New Roman" w:cs="Times New Roman"/>
          <w:sz w:val="24"/>
          <w:szCs w:val="24"/>
        </w:rPr>
      </w:pPr>
    </w:p>
    <w:p w14:paraId="2D6E2D1D" w14:textId="21C73CA5" w:rsidR="00D24770" w:rsidRPr="00E125C9" w:rsidRDefault="00D24770" w:rsidP="00F46E87">
      <w:pPr>
        <w:spacing w:line="360" w:lineRule="auto"/>
        <w:ind w:firstLine="360"/>
        <w:jc w:val="both"/>
        <w:rPr>
          <w:rFonts w:ascii="Times New Roman" w:hAnsi="Times New Roman" w:cs="Times New Roman"/>
          <w:b/>
          <w:sz w:val="24"/>
          <w:szCs w:val="24"/>
        </w:rPr>
      </w:pPr>
      <w:r w:rsidRPr="00E125C9">
        <w:rPr>
          <w:rFonts w:ascii="Times New Roman" w:hAnsi="Times New Roman" w:cs="Times New Roman"/>
          <w:sz w:val="24"/>
          <w:szCs w:val="24"/>
        </w:rPr>
        <w:t>Considered together, significant thermodynamic data is available in the open literature for the U-Ln-O systems.  However, studies of individual systems are less complete.  For example, there is very little ternary phase equilibria data for U-Gd-O but there exist melting measurements, heat capacity data, and an extensive body of work reporting equilibrium oxygen pressures over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hAnsi="Times New Roman" w:cs="Times New Roman"/>
          <w:sz w:val="24"/>
          <w:szCs w:val="24"/>
        </w:rPr>
        <w:t>making the U-Gd-O system useful for benchmarking the solidus, liquidus, and oxygen pressure of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hAnsi="Times New Roman" w:cs="Times New Roman"/>
          <w:sz w:val="24"/>
          <w:szCs w:val="24"/>
        </w:rPr>
        <w:t xml:space="preserve">phases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On the other hand, the U-La-O, and U-Nd-O ternary diagrams in the vicinity of the fluorite solid solution at </w:t>
      </w:r>
      <w:r w:rsidR="003F7E56" w:rsidRPr="00E125C9">
        <w:rPr>
          <w:rFonts w:ascii="Times New Roman" w:hAnsi="Times New Roman" w:cs="Times New Roman"/>
          <w:sz w:val="24"/>
          <w:szCs w:val="24"/>
        </w:rPr>
        <w:t>1523 K</w:t>
      </w:r>
      <w:r w:rsidRPr="00E125C9">
        <w:rPr>
          <w:rFonts w:ascii="Times New Roman" w:hAnsi="Times New Roman" w:cs="Times New Roman"/>
          <w:sz w:val="24"/>
          <w:szCs w:val="24"/>
        </w:rPr>
        <w:t xml:space="preserve"> have been well characterized but there is limited oxygen potential data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and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Nd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00893622" w:rsidRPr="00E125C9">
        <w:rPr>
          <w:rFonts w:ascii="Times New Roman" w:hAnsi="Times New Roman" w:cs="Times New Roman"/>
          <w:sz w:val="24"/>
          <w:szCs w:val="24"/>
        </w:rPr>
        <w:t>as compared to</w:t>
      </w:r>
      <w:r w:rsidRPr="00E125C9">
        <w:rPr>
          <w:rFonts w:ascii="Times New Roman" w:hAnsi="Times New Roman" w:cs="Times New Roman"/>
          <w:sz w:val="24"/>
          <w:szCs w:val="24"/>
        </w:rPr>
        <w:t xml:space="preserv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Due to the chemical simi</w:t>
      </w:r>
      <w:r w:rsidR="006E61BE" w:rsidRPr="00E125C9">
        <w:rPr>
          <w:rFonts w:ascii="Times New Roman" w:hAnsi="Times New Roman" w:cs="Times New Roman"/>
          <w:sz w:val="24"/>
          <w:szCs w:val="24"/>
        </w:rPr>
        <w:t>larity of the fixed trivalent Ln</w:t>
      </w:r>
      <w:r w:rsidRPr="00E125C9">
        <w:rPr>
          <w:rFonts w:ascii="Times New Roman" w:hAnsi="Times New Roman" w:cs="Times New Roman"/>
          <w:sz w:val="24"/>
          <w:szCs w:val="24"/>
        </w:rPr>
        <w:t xml:space="preserve"> elements, for this work they are considered as a group so as one system informs another where data is questionable, limited, or otherwise non-existent.</w:t>
      </w:r>
    </w:p>
    <w:p w14:paraId="76C57C03" w14:textId="77777777" w:rsidR="00D24770" w:rsidRPr="00E125C9" w:rsidRDefault="00D24770" w:rsidP="00F46E87">
      <w:pPr>
        <w:spacing w:line="360" w:lineRule="auto"/>
        <w:jc w:val="both"/>
        <w:rPr>
          <w:rFonts w:ascii="Times New Roman" w:hAnsi="Times New Roman" w:cs="Times New Roman"/>
          <w:b/>
          <w:sz w:val="28"/>
          <w:szCs w:val="24"/>
        </w:rPr>
      </w:pPr>
    </w:p>
    <w:p w14:paraId="11336E10" w14:textId="6C92D1B4" w:rsidR="00D24770" w:rsidRPr="00E125C9" w:rsidRDefault="0028254B" w:rsidP="0028254B">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lastRenderedPageBreak/>
        <w:t xml:space="preserve">4.1 </w:t>
      </w:r>
      <w:r w:rsidR="00D24770" w:rsidRPr="00E125C9">
        <w:rPr>
          <w:rFonts w:ascii="Times New Roman" w:hAnsi="Times New Roman" w:cs="Times New Roman"/>
          <w:b/>
          <w:sz w:val="28"/>
          <w:szCs w:val="24"/>
        </w:rPr>
        <w:t>Thermodynamic data</w:t>
      </w:r>
    </w:p>
    <w:p w14:paraId="70815203" w14:textId="112C40D1" w:rsidR="00D24770" w:rsidRPr="00E125C9" w:rsidRDefault="00D24770" w:rsidP="006E61BE">
      <w:pPr>
        <w:spacing w:line="360" w:lineRule="auto"/>
        <w:ind w:firstLine="360"/>
        <w:jc w:val="both"/>
        <w:rPr>
          <w:rFonts w:ascii="Times New Roman" w:eastAsiaTheme="minorEastAsia" w:hAnsi="Times New Roman" w:cs="Times New Roman"/>
          <w:sz w:val="24"/>
          <w:szCs w:val="24"/>
        </w:rPr>
      </w:pPr>
      <w:r w:rsidRPr="00E125C9">
        <w:rPr>
          <w:rFonts w:ascii="Times New Roman" w:hAnsi="Times New Roman" w:cs="Times New Roman"/>
          <w:sz w:val="24"/>
          <w:szCs w:val="24"/>
        </w:rPr>
        <w:t xml:space="preserve">Thermochemical studies for complex oxide phases generally present </w:t>
      </w:r>
      <w:r w:rsidR="006E61BE" w:rsidRPr="00E125C9">
        <w:rPr>
          <w:rFonts w:ascii="Times New Roman" w:hAnsi="Times New Roman" w:cs="Times New Roman"/>
          <w:noProof/>
          <w:position w:val="-14"/>
          <w:sz w:val="24"/>
          <w:szCs w:val="24"/>
        </w:rPr>
        <w:drawing>
          <wp:inline distT="0" distB="0" distL="0" distR="0" wp14:anchorId="55C51EBA" wp14:editId="27386565">
            <wp:extent cx="219075" cy="247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E125C9">
        <w:rPr>
          <w:rFonts w:ascii="Times New Roman" w:hAnsi="Times New Roman" w:cs="Times New Roman"/>
          <w:sz w:val="24"/>
          <w:szCs w:val="24"/>
        </w:rPr>
        <w:t xml:space="preserve">data as a function of composition and temperature.  </w:t>
      </w:r>
      <w:r w:rsidRPr="00E125C9">
        <w:rPr>
          <w:rFonts w:ascii="Times New Roman" w:eastAsiaTheme="minorEastAsia" w:hAnsi="Times New Roman" w:cs="Times New Roman"/>
          <w:sz w:val="24"/>
          <w:szCs w:val="24"/>
        </w:rPr>
        <w:t xml:space="preserve">For simplicity, much of the data are reported as </w:t>
      </w:r>
      <w:r w:rsidR="00263FDE">
        <w:rPr>
          <w:rFonts w:ascii="Times New Roman" w:hAnsi="Times New Roman" w:cs="Times New Roman"/>
          <w:position w:val="-14"/>
          <w:sz w:val="24"/>
          <w:szCs w:val="24"/>
        </w:rPr>
        <w:pict w14:anchorId="0B600571">
          <v:shape id="_x0000_i1077" type="#_x0000_t75" style="width:45.75pt;height:21.75pt">
            <v:imagedata r:id="rId138" o:title=""/>
          </v:shape>
        </w:pict>
      </w:r>
      <w:proofErr w:type="gramStart"/>
      <w:r w:rsidRPr="00E125C9">
        <w:rPr>
          <w:rFonts w:ascii="Times New Roman" w:eastAsiaTheme="minorEastAsia" w:hAnsi="Times New Roman" w:cs="Times New Roman"/>
          <w:sz w:val="24"/>
          <w:szCs w:val="24"/>
        </w:rPr>
        <w:t xml:space="preserve">or </w:t>
      </w:r>
      <w:proofErr w:type="gramEnd"/>
      <w:r w:rsidR="00263FDE">
        <w:rPr>
          <w:rFonts w:ascii="Times New Roman" w:hAnsi="Times New Roman" w:cs="Times New Roman"/>
          <w:position w:val="-14"/>
          <w:sz w:val="24"/>
          <w:szCs w:val="24"/>
        </w:rPr>
        <w:pict w14:anchorId="7DBD771F">
          <v:shape id="_x0000_i1078" type="#_x0000_t75" style="width:33.75pt;height:21.75pt">
            <v:imagedata r:id="rId139" o:title=""/>
          </v:shape>
        </w:pict>
      </w:r>
      <w:r w:rsidRPr="00E125C9">
        <w:rPr>
          <w:rFonts w:ascii="Times New Roman" w:eastAsiaTheme="minorEastAsia" w:hAnsi="Times New Roman" w:cs="Times New Roman"/>
          <w:sz w:val="24"/>
          <w:szCs w:val="24"/>
        </w:rPr>
        <w:t xml:space="preserve">.  </w:t>
      </w:r>
    </w:p>
    <w:p w14:paraId="6C77A6BD" w14:textId="10E88264" w:rsidR="002B24B8" w:rsidRPr="00E125C9" w:rsidRDefault="00D24770" w:rsidP="00F46E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t xml:space="preserve">Heat capacity is measured by calorimetric methods.  Solid state phase relations are determined </w:t>
      </w:r>
      <w:r w:rsidRPr="00E125C9">
        <w:rPr>
          <w:rFonts w:ascii="Times New Roman" w:hAnsi="Times New Roman" w:cs="Times New Roman"/>
          <w:i/>
          <w:sz w:val="24"/>
          <w:szCs w:val="24"/>
        </w:rPr>
        <w:t>in situ</w:t>
      </w:r>
      <w:r w:rsidRPr="00E125C9">
        <w:rPr>
          <w:rFonts w:ascii="Times New Roman" w:hAnsi="Times New Roman" w:cs="Times New Roman"/>
          <w:sz w:val="24"/>
          <w:szCs w:val="24"/>
        </w:rPr>
        <w:t xml:space="preserve"> using HTXRD (high temperature x-ray diffraction) or from quenched samples using standard room temperature XRD (x-ray diffraction) techniques.  Thermal arrest, ceramogrpahic analysis, and simple visual observations were all reported for solidus/liquidus determ</w:t>
      </w:r>
      <w:r w:rsidR="00CB4C59" w:rsidRPr="00E125C9">
        <w:rPr>
          <w:rFonts w:ascii="Times New Roman" w:hAnsi="Times New Roman" w:cs="Times New Roman"/>
          <w:sz w:val="24"/>
          <w:szCs w:val="24"/>
        </w:rPr>
        <w:t>inations in the U-Ln-O systems.</w:t>
      </w:r>
    </w:p>
    <w:p w14:paraId="69D886BC" w14:textId="77777777" w:rsidR="00D24770" w:rsidRPr="00E125C9" w:rsidRDefault="00D24770" w:rsidP="00F46E87">
      <w:pPr>
        <w:spacing w:line="360" w:lineRule="auto"/>
        <w:jc w:val="both"/>
        <w:rPr>
          <w:rFonts w:ascii="Times New Roman" w:hAnsi="Times New Roman" w:cs="Times New Roman"/>
          <w:sz w:val="24"/>
          <w:szCs w:val="24"/>
        </w:rPr>
      </w:pPr>
    </w:p>
    <w:p w14:paraId="32B5C419" w14:textId="7BC3B79E" w:rsidR="00D24770" w:rsidRPr="00E125C9" w:rsidRDefault="0028254B" w:rsidP="00673D76">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 xml:space="preserve">4.2 </w:t>
      </w:r>
      <w:r w:rsidR="00D24770" w:rsidRPr="00E125C9">
        <w:rPr>
          <w:rFonts w:ascii="Times New Roman" w:hAnsi="Times New Roman" w:cs="Times New Roman"/>
          <w:b/>
          <w:sz w:val="28"/>
          <w:szCs w:val="24"/>
        </w:rPr>
        <w:t>Gadolinium</w:t>
      </w:r>
    </w:p>
    <w:p w14:paraId="17D21B88" w14:textId="249F6C7F" w:rsidR="00D24770" w:rsidRPr="00E125C9" w:rsidRDefault="00D24770" w:rsidP="00BF436F">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Gadolinium is not a high yield fission or activation product; however, it is added as a burnable poison and can be present up to 10% by weight in fresh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fuel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&lt;EndNote&gt;&lt;Cite&gt;&lt;Author&gt;Landry&lt;/Author&gt;&lt;Year&gt;1982&lt;/Year&gt;&lt;RecNum&gt;65&lt;/RecNum&gt;&lt;DisplayText&gt;[78]&lt;/DisplayText&gt;&lt;record&gt;&lt;rec-number&gt;65&lt;/rec-number&gt;&lt;foreign-keys&gt;&lt;key app="EN" db-id="zwrv2rtvf20fpqewx5dpvdwaf5tftew9vfwa"&gt;65&lt;/key&gt;&lt;/foreign-keys&gt;&lt;ref-type name="Journal Article"&gt;17&lt;/ref-type&gt;&lt;contributors&gt;&lt;authors&gt;&lt;author&gt;J. D. Landry&lt;/author&gt;&lt;author&gt;F. C. Schoenig&lt;/author&gt;&lt;author&gt;L. N. Grossman&lt;/author&gt;&lt;author&gt;H. Bernatowicz&lt;/author&gt;&lt;author&gt;I. S. Jacobs&lt;/author&gt;&lt;/authors&gt;&lt;/contributors&gt;&lt;titles&gt;&lt;secondary-title&gt;Journal of Applied Physics&lt;/secondary-title&gt;&lt;/titles&gt;&lt;periodical&gt;&lt;full-title&gt;Journal of Applied Physics&lt;/full-title&gt;&lt;abbr-1&gt;J. Appl. Phys.&lt;/abbr-1&gt;&lt;abbr-2&gt;J Appl Phys&lt;/abbr-2&gt;&lt;/periodical&gt;&lt;pages&gt;8260-8262&lt;/pages&gt;&lt;volume&gt;53&lt;/volume&gt;&lt;number&gt;11&lt;/number&gt;&lt;keywords&gt;&lt;keyword&gt;fuel elements&lt;/keyword&gt;&lt;keyword&gt;quality control&lt;/keyword&gt;&lt;keyword&gt;magnetometers&lt;/keyword&gt;&lt;keyword&gt;superconductivity&lt;/keyword&gt;&lt;keyword&gt;uranium oxides&lt;/keyword&gt;&lt;keyword&gt;gadolinium&lt;/keyword&gt;&lt;keyword&gt;magnetization&lt;/keyword&gt;&lt;/keywords&gt;&lt;dates&gt;&lt;year&gt;1982&lt;/year&gt;&lt;/dates&gt;&lt;urls&gt;&lt;related-urls&gt;&lt;url&gt;http://link.aip.org/link/?JAP/53/8260/1&lt;/url&gt;&lt;url&gt;http://dx.doi.org/10.1063/1.330301&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8" w:tooltip="Landry, 1982 #65" w:history="1">
        <w:r w:rsidR="00782583" w:rsidRPr="00E125C9">
          <w:rPr>
            <w:rFonts w:ascii="Times New Roman" w:hAnsi="Times New Roman" w:cs="Times New Roman"/>
            <w:noProof/>
            <w:sz w:val="24"/>
            <w:szCs w:val="24"/>
          </w:rPr>
          <w:t>78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As previously mentioned, a substantial body of work reporting oxygen potential measurements as a function of temperature, Gd content, and oxygen-to-metal ratio (O/M) is available in the open literature.</w:t>
      </w:r>
      <w:proofErr w:type="gramEnd"/>
      <w:r w:rsidRPr="00E125C9">
        <w:rPr>
          <w:rFonts w:ascii="Times New Roman" w:eastAsiaTheme="minorEastAsia" w:hAnsi="Times New Roman" w:cs="Times New Roman"/>
          <w:sz w:val="24"/>
          <w:szCs w:val="24"/>
        </w:rPr>
        <w:t xml:space="preserve">  Teske et al.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&lt;EndNote&gt;&lt;Cite&gt;&lt;Author&gt;Teske&lt;/Author&gt;&lt;Year&gt;1992&lt;/Year&gt;&lt;RecNum&gt;24&lt;/RecNum&gt;&lt;DisplayText&gt;[60]&lt;/DisplayText&gt;&lt;record&gt;&lt;rec-number&gt;24&lt;/rec-number&gt;&lt;foreign-keys&gt;&lt;key app="EN" db-id="zwrv2rtvf20fpqewx5dpvdwaf5tftew9vfwa"&gt;24&lt;/key&gt;&lt;/foreign-keys&gt;&lt;ref-type name="Journal Article"&gt;17&lt;/ref-type&gt;&lt;contributors&gt;&lt;authors&gt;&lt;author&gt;Teske, K.&lt;/author&gt;&lt;author&gt;Nebelung, C.&lt;/author&gt;&lt;author&gt;Ullman, H.&lt;/author&gt;&lt;author&gt;Kapshukov, I. I.&lt;/author&gt;&lt;author&gt;Sudakov, L. V.&lt;/author&gt;&lt;author&gt;Bevz, A. S.&lt;/author&gt;&lt;/authors&gt;&lt;/contributors&gt;&lt;titles&gt;&lt;secondary-title&gt;Journal of Nuclear Materials&lt;/secondary-title&gt;&lt;/titles&gt;&lt;periodical&gt;&lt;full-title&gt;Journal of Nuclear Materials&lt;/full-title&gt;&lt;abbr-1&gt;J. Nucl. Mater.&lt;/abbr-1&gt;&lt;abbr-2&gt;J Nucl Mater&lt;/abbr-2&gt;&lt;/periodical&gt;&lt;pages&gt;226-231&lt;/pages&gt;&lt;volume&gt;188&lt;/volume&gt;&lt;dates&gt;&lt;year&gt;1992&lt;/year&gt;&lt;/dates&gt;&lt;urls&gt;&lt;/urls&gt;&lt;/record&gt;&lt;/Cite&gt;&lt;/EndNote&gt;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60" w:tooltip="Teske, 1992 #24" w:history="1">
        <w:r w:rsidR="00782583" w:rsidRPr="00E125C9">
          <w:rPr>
            <w:rFonts w:ascii="Times New Roman" w:eastAsiaTheme="minorEastAsia" w:hAnsi="Times New Roman" w:cs="Times New Roman"/>
            <w:noProof/>
            <w:sz w:val="24"/>
            <w:szCs w:val="24"/>
          </w:rPr>
          <w:t>60</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and Nakamura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&lt;EndNote&gt;&lt;Cite&gt;&lt;Author&gt;Nakamura&lt;/Author&gt;&lt;Year&gt;1998&lt;/Year&gt;&lt;RecNum&gt;25&lt;/RecNum&gt;&lt;DisplayText&gt;[79]&lt;/DisplayText&gt;&lt;record&gt;&lt;rec-number&gt;25&lt;/rec-number&gt;&lt;foreign-keys&gt;&lt;key app="EN" db-id="zwrv2rtvf20fpqewx5dpvdwaf5tftew9vfwa"&gt;25&lt;/key&gt;&lt;/foreign-keys&gt;&lt;ref-type name="Journal Article"&gt;17&lt;/ref-type&gt;&lt;contributors&gt;&lt;authors&gt;&lt;author&gt;Nakamura, Akio&lt;/author&gt;&lt;/authors&gt;&lt;/contributors&gt;&lt;titles&gt;&lt;secondary-title&gt;Zeitschrift für Physikalische Chemie, Bd&lt;/secondary-title&gt;&lt;/titles&gt;&lt;periodical&gt;&lt;full-title&gt;Zeitschrift für Physikalische Chemie, Bd&lt;/full-title&gt;&lt;/periodical&gt;&lt;pages&gt;223-243&lt;/pages&gt;&lt;volume&gt;207&lt;/volume&gt;&lt;dates&gt;&lt;year&gt;1998&lt;/year&gt;&lt;/dates&gt;&lt;urls&gt;&lt;/urls&gt;&lt;/record&gt;&lt;/Cite&gt;&lt;/EndNote&gt;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79" w:tooltip="Nakamura, 1998 #25" w:history="1">
        <w:r w:rsidR="00782583" w:rsidRPr="00E125C9">
          <w:rPr>
            <w:rFonts w:ascii="Times New Roman" w:eastAsiaTheme="minorEastAsia" w:hAnsi="Times New Roman" w:cs="Times New Roman"/>
            <w:noProof/>
            <w:sz w:val="24"/>
            <w:szCs w:val="24"/>
          </w:rPr>
          <w:t>79</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made solid state electromotive force (EMF) measurements while Lindemer and Sutton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59" w:tooltip="Lindemer, 1988 #7" w:history="1">
        <w:r w:rsidR="00782583" w:rsidRPr="00E125C9">
          <w:rPr>
            <w:rFonts w:ascii="Times New Roman" w:eastAsiaTheme="minorEastAsia" w:hAnsi="Times New Roman" w:cs="Times New Roman"/>
            <w:noProof/>
            <w:sz w:val="24"/>
            <w:szCs w:val="24"/>
          </w:rPr>
          <w:t>59</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and Yang et al.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&lt;EndNote&gt;&lt;Cite&gt;&lt;Author&gt;Yang&lt;/Author&gt;&lt;Year&gt;2005&lt;/Year&gt;&lt;RecNum&gt;15&lt;/RecNum&gt;&lt;DisplayText&gt;[80]&lt;/DisplayText&gt;&lt;record&gt;&lt;rec-number&gt;15&lt;/rec-number&gt;&lt;foreign-keys&gt;&lt;key app="EN" db-id="zwrv2rtvf20fpqewx5dpvdwaf5tftew9vfwa"&gt;15&lt;/key&gt;&lt;/foreign-keys&gt;&lt;ref-type name="Journal Article"&gt;17&lt;/ref-type&gt;&lt;contributors&gt;&lt;authors&gt;&lt;author&gt;Yang, J.H.&lt;/author&gt;&lt;author&gt;Kim, K.S.&lt;/author&gt;&lt;author&gt;Kang, K.W.&lt;/author&gt;&lt;author&gt;Song, K.W.&lt;/author&gt;&lt;author&gt;Jung, Y.H.&lt;/author&gt;&lt;/authors&gt;&lt;/contributors&gt;&lt;titles&gt;&lt;secondary-title&gt;Journal of Nuclear Materials&lt;/secondary-title&gt;&lt;/titles&gt;&lt;periodical&gt;&lt;full-title&gt;Journal of Nuclear Materials&lt;/full-title&gt;&lt;abbr-1&gt;J. Nucl. Mater.&lt;/abbr-1&gt;&lt;abbr-2&gt;J Nucl Mater&lt;/abbr-2&gt;&lt;/periodical&gt;&lt;pages&gt;171-178&lt;/pages&gt;&lt;volume&gt;340&lt;/volume&gt;&lt;dates&gt;&lt;year&gt;2005&lt;/year&gt;&lt;/dates&gt;&lt;urls&gt;&lt;/urls&gt;&lt;/record&gt;&lt;/Cite&gt;&lt;/EndNote&gt;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80" w:tooltip="Yang, 2005 #15" w:history="1">
        <w:r w:rsidR="00782583" w:rsidRPr="00E125C9">
          <w:rPr>
            <w:rFonts w:ascii="Times New Roman" w:eastAsiaTheme="minorEastAsia" w:hAnsi="Times New Roman" w:cs="Times New Roman"/>
            <w:noProof/>
            <w:sz w:val="24"/>
            <w:szCs w:val="24"/>
          </w:rPr>
          <w:t>80</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used thermogravimetric analysis (TGA).  Une and Oguma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&lt;EndNote&gt;&lt;Cite&gt;&lt;Author&gt;Une&lt;/Author&gt;&lt;Year&gt;1983&lt;/Year&gt;&lt;RecNum&gt;60&lt;/RecNum&gt;&lt;DisplayText&gt;[81, 82]&lt;/DisplayText&gt;&lt;record&gt;&lt;rec-number&gt;60&lt;/rec-number&gt;&lt;foreign-keys&gt;&lt;key app="EN" db-id="zwrv2rtvf20fpqewx5dpvdwaf5tftew9vfwa"&gt;60&lt;/key&gt;&lt;/foreign-keys&gt;&lt;ref-type name="Journal Article"&gt;17&lt;/ref-type&gt;&lt;contributors&gt;&lt;authors&gt;&lt;author&gt;Une, K.&lt;/author&gt;&lt;author&gt;Oguma, M.&lt;/author&gt;&lt;/authors&gt;&lt;/contributors&gt;&lt;titles&gt;&lt;secondary-title&gt;Journal of Nuclear Materials&lt;/secondary-title&gt;&lt;/titles&gt;&lt;periodical&gt;&lt;full-title&gt;Journal of Nuclear Materials&lt;/full-title&gt;&lt;abbr-1&gt;J. Nucl. Mater.&lt;/abbr-1&gt;&lt;abbr-2&gt;J Nucl Mater&lt;/abbr-2&gt;&lt;/periodical&gt;&lt;pages&gt;84-90&lt;/pages&gt;&lt;volume&gt;115&lt;/volume&gt;&lt;number&gt;1&lt;/number&gt;&lt;dates&gt;&lt;year&gt;1983&lt;/year&gt;&lt;pub-dates&gt;&lt;date&gt;1983&lt;/date&gt;&lt;/pub-dates&gt;&lt;/dates&gt;&lt;isbn&gt;0022-3115&lt;/isbn&gt;&lt;accession-num&gt;WOS:A1983QL72700010&lt;/accession-num&gt;&lt;urls&gt;&lt;related-urls&gt;&lt;url&gt;&amp;lt;Go to ISI&amp;gt;://WOS:A1983QL72700010&lt;/url&gt;&lt;/related-urls&gt;&lt;/urls&gt;&lt;electronic-resource-num&gt;10.1016/0022-3115(83)90345-8&lt;/electronic-resource-num&gt;&lt;/record&gt;&lt;/Cite&gt;&lt;Cite&gt;&lt;Author&gt;Une&lt;/Author&gt;&lt;Year&gt;1982&lt;/Year&gt;&lt;RecNum&gt;64&lt;/RecNum&gt;&lt;record&gt;&lt;rec-number&gt;64&lt;/rec-number&gt;&lt;foreign-keys&gt;&lt;key app="EN" db-id="zwrv2rtvf20fpqewx5dpvdwaf5tftew9vfwa"&gt;64&lt;/key&gt;&lt;/foreign-keys&gt;&lt;ref-type name="Journal Article"&gt;17&lt;/ref-type&gt;&lt;contributors&gt;&lt;authors&gt;&lt;author&gt;Une, K.&lt;/author&gt;&lt;author&gt;Oguma, M.&lt;/author&gt;&lt;/authors&gt;&lt;/contributors&gt;&lt;titles&gt;&lt;secondary-title&gt;Journal of Nuclear Materials&lt;/secondary-title&gt;&lt;/titles&gt;&lt;periodical&gt;&lt;full-title&gt;Journal of Nuclear Materials&lt;/full-title&gt;&lt;abbr-1&gt;J. Nucl. Mater.&lt;/abbr-1&gt;&lt;abbr-2&gt;J Nucl Mater&lt;/abbr-2&gt;&lt;/periodical&gt;&lt;pages&gt;215-222&lt;/pages&gt;&lt;volume&gt;110&lt;/volume&gt;&lt;number&gt;2–3&lt;/number&gt;&lt;dates&gt;&lt;year&gt;1982&lt;/year&gt;&lt;/dates&gt;&lt;isbn&gt;0022-3115&lt;/isbn&gt;&lt;urls&gt;&lt;related-urls&gt;&lt;url&gt;http://www.sciencedirect.com/science/article/pii/0022311582901490&lt;/url&gt;&lt;/related-urls&gt;&lt;/urls&gt;&lt;electronic-resource-num&gt;http://dx.doi.org/10.1016/0022-3115(82)90149-0&lt;/electronic-resource-num&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81" w:tooltip="Une, 1983 #60" w:history="1">
        <w:r w:rsidR="00782583" w:rsidRPr="00E125C9">
          <w:rPr>
            <w:rFonts w:ascii="Times New Roman" w:eastAsiaTheme="minorEastAsia" w:hAnsi="Times New Roman" w:cs="Times New Roman"/>
            <w:noProof/>
            <w:sz w:val="24"/>
            <w:szCs w:val="24"/>
          </w:rPr>
          <w:t>81</w:t>
        </w:r>
      </w:hyperlink>
      <w:r w:rsidR="00115A8D" w:rsidRPr="00E125C9">
        <w:rPr>
          <w:rFonts w:ascii="Times New Roman" w:eastAsiaTheme="minorEastAsia" w:hAnsi="Times New Roman" w:cs="Times New Roman"/>
          <w:noProof/>
          <w:sz w:val="24"/>
          <w:szCs w:val="24"/>
        </w:rPr>
        <w:t xml:space="preserve">, </w:t>
      </w:r>
      <w:hyperlink w:anchor="_ENREF_82" w:tooltip="Une, 1982 #64" w:history="1">
        <w:r w:rsidR="00782583" w:rsidRPr="00E125C9">
          <w:rPr>
            <w:rFonts w:ascii="Times New Roman" w:eastAsiaTheme="minorEastAsia" w:hAnsi="Times New Roman" w:cs="Times New Roman"/>
            <w:noProof/>
            <w:sz w:val="24"/>
            <w:szCs w:val="24"/>
          </w:rPr>
          <w:t>82</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used both EMF and TGA methods to measure oxygen dissociation pressures over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eastAsiaTheme="minorEastAsia" w:hAnsi="Times New Roman" w:cs="Times New Roman"/>
          <w:sz w:val="24"/>
          <w:szCs w:val="24"/>
        </w:rPr>
        <w:t xml:space="preserve">.  Lindemer and Sutton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59" w:tooltip="Lindemer, 1988 #7" w:history="1">
        <w:r w:rsidR="00782583" w:rsidRPr="00E125C9">
          <w:rPr>
            <w:rFonts w:ascii="Times New Roman" w:eastAsiaTheme="minorEastAsia" w:hAnsi="Times New Roman" w:cs="Times New Roman"/>
            <w:noProof/>
            <w:sz w:val="24"/>
            <w:szCs w:val="24"/>
          </w:rPr>
          <w:t>59</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reported data over the most extensive temperature and Gd compositional ranges</w:t>
      </w:r>
      <w:r w:rsidRPr="00E125C9">
        <w:rPr>
          <w:rFonts w:ascii="Times New Roman" w:hAnsi="Times New Roman" w:cs="Times New Roman"/>
          <w:sz w:val="24"/>
          <w:szCs w:val="24"/>
        </w:rPr>
        <w:t>. T</w:t>
      </w:r>
      <w:r w:rsidR="00F9668D" w:rsidRPr="00E125C9">
        <w:rPr>
          <w:rFonts w:ascii="Times New Roman" w:hAnsi="Times New Roman" w:cs="Times New Roman"/>
          <w:sz w:val="24"/>
          <w:szCs w:val="24"/>
        </w:rPr>
        <w:t xml:space="preserve">he data is summarized in Table </w:t>
      </w:r>
      <w:r w:rsidR="00ED0C33" w:rsidRPr="00E125C9">
        <w:rPr>
          <w:rFonts w:ascii="Times New Roman" w:hAnsi="Times New Roman" w:cs="Times New Roman"/>
          <w:sz w:val="24"/>
          <w:szCs w:val="24"/>
        </w:rPr>
        <w:t>4.</w:t>
      </w:r>
      <w:r w:rsidR="00BF436F" w:rsidRPr="00E125C9">
        <w:rPr>
          <w:rFonts w:ascii="Times New Roman" w:hAnsi="Times New Roman" w:cs="Times New Roman"/>
          <w:sz w:val="24"/>
          <w:szCs w:val="24"/>
        </w:rPr>
        <w:t>1</w:t>
      </w:r>
      <w:r w:rsidRPr="00E125C9">
        <w:rPr>
          <w:rFonts w:ascii="Times New Roman" w:hAnsi="Times New Roman" w:cs="Times New Roman"/>
          <w:sz w:val="24"/>
          <w:szCs w:val="24"/>
        </w:rPr>
        <w:t>.</w:t>
      </w:r>
    </w:p>
    <w:p w14:paraId="5F6BB5B5" w14:textId="2A22385C" w:rsidR="0029151A" w:rsidRPr="00E125C9" w:rsidRDefault="00D24770" w:rsidP="0029151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Direct comparisons of the data collected by different authors could not be made since each study generally used different Gd compositions.  When different studies did use the same </w:t>
      </w:r>
      <w:r w:rsidRPr="00E125C9">
        <w:rPr>
          <w:rFonts w:ascii="Times New Roman" w:hAnsi="Times New Roman" w:cs="Times New Roman"/>
          <w:i/>
          <w:sz w:val="24"/>
          <w:szCs w:val="24"/>
        </w:rPr>
        <w:t>y</w:t>
      </w:r>
      <w:r w:rsidRPr="00E125C9">
        <w:rPr>
          <w:rFonts w:ascii="Times New Roman" w:hAnsi="Times New Roman" w:cs="Times New Roman"/>
          <w:sz w:val="24"/>
          <w:szCs w:val="24"/>
        </w:rPr>
        <w:t xml:space="preserve"> value in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the temperatures did not correspond.  An exception is the data reported by Lindemer and Sutton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9" w:tooltip="Lindemer, 1988 #7" w:history="1">
        <w:r w:rsidR="00782583" w:rsidRPr="00E125C9">
          <w:rPr>
            <w:rFonts w:ascii="Times New Roman" w:hAnsi="Times New Roman" w:cs="Times New Roman"/>
            <w:noProof/>
            <w:sz w:val="24"/>
            <w:szCs w:val="24"/>
          </w:rPr>
          <w:t>59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Yang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&lt;EndNote&gt;&lt;Cite&gt;&lt;Author&gt;Yang&lt;/Author&gt;&lt;Year&gt;2005&lt;/Year&gt;&lt;RecNum&gt;15&lt;/RecNum&gt;&lt;DisplayText&gt;[80]&lt;/DisplayText&gt;&lt;record&gt;&lt;rec-number&gt;15&lt;/rec-number&gt;&lt;foreign-keys&gt;&lt;key app="EN" db-id="zwrv2rtvf20fpqewx5dpvdwaf5tftew9vfwa"&gt;15&lt;/key&gt;&lt;/foreign-keys&gt;&lt;ref-type name="Journal Article"&gt;17&lt;/ref-type&gt;&lt;contributors&gt;&lt;authors&gt;&lt;author&gt;Yang, J.H.&lt;/author&gt;&lt;author&gt;Kim, K.S.&lt;/author&gt;&lt;author&gt;Kang, K.W.&lt;/author&gt;&lt;author&gt;Song, K.W.&lt;/author&gt;&lt;author&gt;Jung, Y.H.&lt;/author&gt;&lt;/authors&gt;&lt;/contributors&gt;&lt;titles&gt;&lt;secondary-title&gt;Journal of Nuclear Materials&lt;/secondary-title&gt;&lt;/titles&gt;&lt;periodical&gt;&lt;full-title&gt;Journal of Nuclear Materials&lt;/full-title&gt;&lt;abbr-1&gt;J. Nucl. Mater.&lt;/abbr-1&gt;&lt;abbr-2&gt;J Nucl Mater&lt;/abbr-2&gt;&lt;/periodical&gt;&lt;pages&gt;171-178&lt;/pages&gt;&lt;volume&gt;340&lt;/volume&gt;&lt;dates&gt;&lt;year&gt;2005&lt;/year&gt;&lt;/dates&gt;&lt;urls&gt;&lt;/urls&gt;&lt;/record&gt;&lt;/Cite&gt;&lt;/EndNote&gt;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0" w:tooltip="Yang, 2005 #15" w:history="1">
        <w:r w:rsidR="00782583" w:rsidRPr="00E125C9">
          <w:rPr>
            <w:rFonts w:ascii="Times New Roman" w:hAnsi="Times New Roman" w:cs="Times New Roman"/>
            <w:noProof/>
            <w:sz w:val="24"/>
            <w:szCs w:val="24"/>
          </w:rPr>
          <w:t>80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for y = 0.169 and 1573 K and these measurements show good agreement.  Each data set did show </w:t>
      </w:r>
    </w:p>
    <w:p w14:paraId="47AD2334" w14:textId="77777777" w:rsidR="0029151A" w:rsidRPr="00E125C9" w:rsidRDefault="0029151A" w:rsidP="0029151A">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lastRenderedPageBreak/>
        <w:t xml:space="preserve">Table 4.1 </w:t>
      </w:r>
    </w:p>
    <w:p w14:paraId="582C57C2" w14:textId="77777777" w:rsidR="0029151A" w:rsidRPr="00E125C9" w:rsidRDefault="0029151A" w:rsidP="0029151A">
      <w:pPr>
        <w:pStyle w:val="NoSpacing"/>
        <w:jc w:val="both"/>
        <w:rPr>
          <w:rFonts w:ascii="Times New Roman" w:hAnsi="Times New Roman" w:cs="Times New Roman"/>
          <w:sz w:val="20"/>
          <w:szCs w:val="20"/>
        </w:rPr>
      </w:pPr>
      <w:r w:rsidRPr="00E125C9">
        <w:rPr>
          <w:rFonts w:ascii="Times New Roman" w:hAnsi="Times New Roman" w:cs="Times New Roman"/>
          <w:sz w:val="20"/>
          <w:szCs w:val="20"/>
        </w:rPr>
        <w:t>Compositional and temperature ranges of equilibrium oxygen pressure over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by author.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8"/>
        <w:gridCol w:w="809"/>
        <w:gridCol w:w="1442"/>
        <w:gridCol w:w="1259"/>
        <w:gridCol w:w="90"/>
        <w:gridCol w:w="1171"/>
        <w:gridCol w:w="1438"/>
        <w:gridCol w:w="1279"/>
      </w:tblGrid>
      <w:tr w:rsidR="0029151A" w:rsidRPr="00E125C9" w14:paraId="3B6413A3" w14:textId="77777777" w:rsidTr="00E125C9">
        <w:tc>
          <w:tcPr>
            <w:tcW w:w="772" w:type="pct"/>
            <w:tcBorders>
              <w:top w:val="single" w:sz="4" w:space="0" w:color="auto"/>
              <w:bottom w:val="single" w:sz="4" w:space="0" w:color="auto"/>
            </w:tcBorders>
            <w:vAlign w:val="center"/>
            <w:hideMark/>
          </w:tcPr>
          <w:p w14:paraId="382F8D76"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Authors</w:t>
            </w:r>
          </w:p>
        </w:tc>
        <w:tc>
          <w:tcPr>
            <w:tcW w:w="457" w:type="pct"/>
            <w:tcBorders>
              <w:top w:val="single" w:sz="4" w:space="0" w:color="auto"/>
              <w:bottom w:val="single" w:sz="4" w:space="0" w:color="auto"/>
            </w:tcBorders>
            <w:vAlign w:val="center"/>
            <w:hideMark/>
          </w:tcPr>
          <w:p w14:paraId="1352B57F"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Ref.</w:t>
            </w:r>
          </w:p>
        </w:tc>
        <w:tc>
          <w:tcPr>
            <w:tcW w:w="814" w:type="pct"/>
            <w:tcBorders>
              <w:top w:val="single" w:sz="4" w:space="0" w:color="auto"/>
              <w:bottom w:val="single" w:sz="4" w:space="0" w:color="auto"/>
            </w:tcBorders>
            <w:vAlign w:val="center"/>
            <w:hideMark/>
          </w:tcPr>
          <w:p w14:paraId="67098381"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y</w:t>
            </w:r>
          </w:p>
        </w:tc>
        <w:tc>
          <w:tcPr>
            <w:tcW w:w="762" w:type="pct"/>
            <w:gridSpan w:val="2"/>
            <w:tcBorders>
              <w:top w:val="single" w:sz="4" w:space="0" w:color="auto"/>
              <w:bottom w:val="single" w:sz="4" w:space="0" w:color="auto"/>
            </w:tcBorders>
            <w:vAlign w:val="center"/>
            <w:hideMark/>
          </w:tcPr>
          <w:p w14:paraId="7306D8CE"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Temp. (K)</w:t>
            </w:r>
          </w:p>
        </w:tc>
        <w:tc>
          <w:tcPr>
            <w:tcW w:w="661" w:type="pct"/>
            <w:tcBorders>
              <w:top w:val="single" w:sz="4" w:space="0" w:color="auto"/>
              <w:bottom w:val="single" w:sz="4" w:space="0" w:color="auto"/>
            </w:tcBorders>
            <w:vAlign w:val="center"/>
            <w:hideMark/>
          </w:tcPr>
          <w:p w14:paraId="68B85B15"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w:t>
            </w:r>
            <w:r w:rsidRPr="00E125C9">
              <w:rPr>
                <w:rFonts w:ascii="Times New Roman" w:hAnsi="Times New Roman" w:cs="Times New Roman"/>
                <w:noProof/>
                <w:position w:val="-14"/>
                <w:sz w:val="24"/>
                <w:szCs w:val="20"/>
              </w:rPr>
              <w:drawing>
                <wp:inline distT="0" distB="0" distL="0" distR="0" wp14:anchorId="55F2826B" wp14:editId="538224CD">
                  <wp:extent cx="457200" cy="276225"/>
                  <wp:effectExtent l="0" t="0" r="0"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57200" cy="276225"/>
                          </a:xfrm>
                          <a:prstGeom prst="rect">
                            <a:avLst/>
                          </a:prstGeom>
                          <a:noFill/>
                          <a:ln>
                            <a:noFill/>
                          </a:ln>
                        </pic:spPr>
                      </pic:pic>
                    </a:graphicData>
                  </a:graphic>
                </wp:inline>
              </w:drawing>
            </w:r>
          </w:p>
        </w:tc>
        <w:tc>
          <w:tcPr>
            <w:tcW w:w="812" w:type="pct"/>
            <w:tcBorders>
              <w:top w:val="single" w:sz="4" w:space="0" w:color="auto"/>
              <w:bottom w:val="single" w:sz="4" w:space="0" w:color="auto"/>
            </w:tcBorders>
            <w:vAlign w:val="center"/>
            <w:hideMark/>
          </w:tcPr>
          <w:p w14:paraId="038B2566"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O/M</w:t>
            </w:r>
          </w:p>
        </w:tc>
        <w:tc>
          <w:tcPr>
            <w:tcW w:w="722" w:type="pct"/>
            <w:tcBorders>
              <w:top w:val="single" w:sz="4" w:space="0" w:color="auto"/>
              <w:bottom w:val="single" w:sz="4" w:space="0" w:color="auto"/>
            </w:tcBorders>
            <w:vAlign w:val="center"/>
            <w:hideMark/>
          </w:tcPr>
          <w:p w14:paraId="0C267BB2"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Method</w:t>
            </w:r>
          </w:p>
        </w:tc>
      </w:tr>
      <w:tr w:rsidR="0029151A" w:rsidRPr="00E125C9" w14:paraId="0A0885F0" w14:textId="77777777" w:rsidTr="00E125C9">
        <w:tc>
          <w:tcPr>
            <w:tcW w:w="772" w:type="pct"/>
            <w:tcBorders>
              <w:top w:val="single" w:sz="4" w:space="0" w:color="auto"/>
            </w:tcBorders>
            <w:vAlign w:val="center"/>
            <w:hideMark/>
          </w:tcPr>
          <w:p w14:paraId="095221FE"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Lindemer and Sutton</w:t>
            </w:r>
          </w:p>
        </w:tc>
        <w:tc>
          <w:tcPr>
            <w:tcW w:w="457" w:type="pct"/>
            <w:tcBorders>
              <w:top w:val="single" w:sz="4" w:space="0" w:color="auto"/>
            </w:tcBorders>
            <w:vAlign w:val="center"/>
            <w:hideMark/>
          </w:tcPr>
          <w:p w14:paraId="2EEED595"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25</w:t>
            </w:r>
          </w:p>
        </w:tc>
        <w:tc>
          <w:tcPr>
            <w:tcW w:w="814" w:type="pct"/>
            <w:tcBorders>
              <w:top w:val="single" w:sz="4" w:space="0" w:color="auto"/>
            </w:tcBorders>
            <w:vAlign w:val="center"/>
            <w:hideMark/>
          </w:tcPr>
          <w:p w14:paraId="1B847379"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0.00-0.800</w:t>
            </w:r>
          </w:p>
        </w:tc>
        <w:tc>
          <w:tcPr>
            <w:tcW w:w="711" w:type="pct"/>
            <w:tcBorders>
              <w:top w:val="single" w:sz="4" w:space="0" w:color="auto"/>
            </w:tcBorders>
            <w:vAlign w:val="center"/>
            <w:hideMark/>
          </w:tcPr>
          <w:p w14:paraId="434EA13A"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1273-1773 </w:t>
            </w:r>
          </w:p>
        </w:tc>
        <w:tc>
          <w:tcPr>
            <w:tcW w:w="712" w:type="pct"/>
            <w:gridSpan w:val="2"/>
            <w:tcBorders>
              <w:top w:val="single" w:sz="4" w:space="0" w:color="auto"/>
            </w:tcBorders>
            <w:vAlign w:val="center"/>
            <w:hideMark/>
          </w:tcPr>
          <w:p w14:paraId="3A8C17B8"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21.13-0.99</w:t>
            </w:r>
          </w:p>
        </w:tc>
        <w:tc>
          <w:tcPr>
            <w:tcW w:w="812" w:type="pct"/>
            <w:tcBorders>
              <w:top w:val="single" w:sz="4" w:space="0" w:color="auto"/>
            </w:tcBorders>
            <w:vAlign w:val="center"/>
            <w:hideMark/>
          </w:tcPr>
          <w:p w14:paraId="2B76CC08"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1.617-2.168</w:t>
            </w:r>
          </w:p>
        </w:tc>
        <w:tc>
          <w:tcPr>
            <w:tcW w:w="722" w:type="pct"/>
            <w:tcBorders>
              <w:top w:val="single" w:sz="4" w:space="0" w:color="auto"/>
            </w:tcBorders>
            <w:vAlign w:val="center"/>
            <w:hideMark/>
          </w:tcPr>
          <w:p w14:paraId="077E0EC0"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TGA</w:t>
            </w:r>
          </w:p>
        </w:tc>
      </w:tr>
      <w:tr w:rsidR="0029151A" w:rsidRPr="00E125C9" w14:paraId="7C28452E" w14:textId="77777777" w:rsidTr="00E125C9">
        <w:tc>
          <w:tcPr>
            <w:tcW w:w="772" w:type="pct"/>
            <w:vAlign w:val="center"/>
            <w:hideMark/>
          </w:tcPr>
          <w:p w14:paraId="040705C8"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Yang et al.</w:t>
            </w:r>
          </w:p>
        </w:tc>
        <w:tc>
          <w:tcPr>
            <w:tcW w:w="457" w:type="pct"/>
            <w:vAlign w:val="center"/>
            <w:hideMark/>
          </w:tcPr>
          <w:p w14:paraId="1C7588F9"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26</w:t>
            </w:r>
          </w:p>
        </w:tc>
        <w:tc>
          <w:tcPr>
            <w:tcW w:w="814" w:type="pct"/>
            <w:vAlign w:val="center"/>
            <w:hideMark/>
          </w:tcPr>
          <w:p w14:paraId="64147E97"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0.087-0.169 </w:t>
            </w:r>
          </w:p>
        </w:tc>
        <w:tc>
          <w:tcPr>
            <w:tcW w:w="711" w:type="pct"/>
            <w:vAlign w:val="center"/>
            <w:hideMark/>
          </w:tcPr>
          <w:p w14:paraId="0149414C"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1473-1573 </w:t>
            </w:r>
          </w:p>
        </w:tc>
        <w:tc>
          <w:tcPr>
            <w:tcW w:w="712" w:type="pct"/>
            <w:gridSpan w:val="2"/>
            <w:vAlign w:val="center"/>
            <w:hideMark/>
          </w:tcPr>
          <w:p w14:paraId="725ABD4C"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15.94-4.03</w:t>
            </w:r>
          </w:p>
        </w:tc>
        <w:tc>
          <w:tcPr>
            <w:tcW w:w="812" w:type="pct"/>
            <w:vAlign w:val="center"/>
            <w:hideMark/>
          </w:tcPr>
          <w:p w14:paraId="1E1D11C3"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1.976-2.058</w:t>
            </w:r>
          </w:p>
        </w:tc>
        <w:tc>
          <w:tcPr>
            <w:tcW w:w="722" w:type="pct"/>
            <w:vAlign w:val="center"/>
            <w:hideMark/>
          </w:tcPr>
          <w:p w14:paraId="5C3F1C29"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TGA</w:t>
            </w:r>
          </w:p>
        </w:tc>
      </w:tr>
      <w:tr w:rsidR="0029151A" w:rsidRPr="00E125C9" w14:paraId="19E8C352" w14:textId="77777777" w:rsidTr="00E125C9">
        <w:tc>
          <w:tcPr>
            <w:tcW w:w="772" w:type="pct"/>
            <w:vAlign w:val="center"/>
            <w:hideMark/>
          </w:tcPr>
          <w:p w14:paraId="2FF2F251"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Nakamura</w:t>
            </w:r>
          </w:p>
        </w:tc>
        <w:tc>
          <w:tcPr>
            <w:tcW w:w="457" w:type="pct"/>
            <w:vAlign w:val="center"/>
            <w:hideMark/>
          </w:tcPr>
          <w:p w14:paraId="1646E9F7"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24</w:t>
            </w:r>
          </w:p>
        </w:tc>
        <w:tc>
          <w:tcPr>
            <w:tcW w:w="814" w:type="pct"/>
            <w:vAlign w:val="center"/>
            <w:hideMark/>
          </w:tcPr>
          <w:p w14:paraId="398A68B8"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0.050-0.200</w:t>
            </w:r>
          </w:p>
        </w:tc>
        <w:tc>
          <w:tcPr>
            <w:tcW w:w="711" w:type="pct"/>
            <w:vAlign w:val="center"/>
            <w:hideMark/>
          </w:tcPr>
          <w:p w14:paraId="0DE03955"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1273</w:t>
            </w:r>
          </w:p>
        </w:tc>
        <w:tc>
          <w:tcPr>
            <w:tcW w:w="712" w:type="pct"/>
            <w:gridSpan w:val="2"/>
            <w:vAlign w:val="center"/>
            <w:hideMark/>
          </w:tcPr>
          <w:p w14:paraId="6E04273A"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9.82–4.65</w:t>
            </w:r>
          </w:p>
        </w:tc>
        <w:tc>
          <w:tcPr>
            <w:tcW w:w="812" w:type="pct"/>
            <w:vAlign w:val="center"/>
            <w:hideMark/>
          </w:tcPr>
          <w:p w14:paraId="3061C280"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2.003-2.179</w:t>
            </w:r>
          </w:p>
        </w:tc>
        <w:tc>
          <w:tcPr>
            <w:tcW w:w="722" w:type="pct"/>
            <w:vAlign w:val="center"/>
            <w:hideMark/>
          </w:tcPr>
          <w:p w14:paraId="316F67AA"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EMF</w:t>
            </w:r>
          </w:p>
        </w:tc>
      </w:tr>
      <w:tr w:rsidR="0029151A" w:rsidRPr="00E125C9" w14:paraId="634947E9" w14:textId="77777777" w:rsidTr="00E125C9">
        <w:tc>
          <w:tcPr>
            <w:tcW w:w="772" w:type="pct"/>
            <w:vAlign w:val="center"/>
            <w:hideMark/>
          </w:tcPr>
          <w:p w14:paraId="1199DD1C"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Teske et al.</w:t>
            </w:r>
          </w:p>
        </w:tc>
        <w:tc>
          <w:tcPr>
            <w:tcW w:w="457" w:type="pct"/>
            <w:vAlign w:val="center"/>
            <w:hideMark/>
          </w:tcPr>
          <w:p w14:paraId="56C4371D"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23</w:t>
            </w:r>
          </w:p>
        </w:tc>
        <w:tc>
          <w:tcPr>
            <w:tcW w:w="814" w:type="pct"/>
            <w:vAlign w:val="center"/>
            <w:hideMark/>
          </w:tcPr>
          <w:p w14:paraId="4083395D"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0.050-0.200</w:t>
            </w:r>
          </w:p>
        </w:tc>
        <w:tc>
          <w:tcPr>
            <w:tcW w:w="711" w:type="pct"/>
            <w:vAlign w:val="center"/>
            <w:hideMark/>
          </w:tcPr>
          <w:p w14:paraId="053C78DC"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1223</w:t>
            </w:r>
          </w:p>
        </w:tc>
        <w:tc>
          <w:tcPr>
            <w:tcW w:w="712" w:type="pct"/>
            <w:gridSpan w:val="2"/>
            <w:vAlign w:val="center"/>
            <w:hideMark/>
          </w:tcPr>
          <w:p w14:paraId="7BF53BC0"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16.03-5.99</w:t>
            </w:r>
          </w:p>
        </w:tc>
        <w:tc>
          <w:tcPr>
            <w:tcW w:w="812" w:type="pct"/>
            <w:vAlign w:val="center"/>
            <w:hideMark/>
          </w:tcPr>
          <w:p w14:paraId="0A023EEC"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1.998-2.055</w:t>
            </w:r>
          </w:p>
        </w:tc>
        <w:tc>
          <w:tcPr>
            <w:tcW w:w="722" w:type="pct"/>
            <w:vAlign w:val="center"/>
            <w:hideMark/>
          </w:tcPr>
          <w:p w14:paraId="1334951D"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EMF</w:t>
            </w:r>
          </w:p>
        </w:tc>
      </w:tr>
      <w:tr w:rsidR="0029151A" w:rsidRPr="00E125C9" w14:paraId="4A5BDCBB" w14:textId="77777777" w:rsidTr="00E125C9">
        <w:tc>
          <w:tcPr>
            <w:tcW w:w="772" w:type="pct"/>
            <w:tcBorders>
              <w:bottom w:val="single" w:sz="4" w:space="0" w:color="auto"/>
            </w:tcBorders>
            <w:vAlign w:val="center"/>
            <w:hideMark/>
          </w:tcPr>
          <w:p w14:paraId="0D588F56"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Une and Oguma</w:t>
            </w:r>
          </w:p>
        </w:tc>
        <w:tc>
          <w:tcPr>
            <w:tcW w:w="457" w:type="pct"/>
            <w:tcBorders>
              <w:bottom w:val="single" w:sz="4" w:space="0" w:color="auto"/>
            </w:tcBorders>
            <w:vAlign w:val="center"/>
            <w:hideMark/>
          </w:tcPr>
          <w:p w14:paraId="197F99FB"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27, 28</w:t>
            </w:r>
          </w:p>
        </w:tc>
        <w:tc>
          <w:tcPr>
            <w:tcW w:w="814" w:type="pct"/>
            <w:tcBorders>
              <w:bottom w:val="single" w:sz="4" w:space="0" w:color="auto"/>
            </w:tcBorders>
            <w:vAlign w:val="center"/>
            <w:hideMark/>
          </w:tcPr>
          <w:p w14:paraId="4F42ED74"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0.040-0.270</w:t>
            </w:r>
          </w:p>
        </w:tc>
        <w:tc>
          <w:tcPr>
            <w:tcW w:w="711" w:type="pct"/>
            <w:tcBorders>
              <w:bottom w:val="single" w:sz="4" w:space="0" w:color="auto"/>
            </w:tcBorders>
            <w:vAlign w:val="center"/>
            <w:hideMark/>
          </w:tcPr>
          <w:p w14:paraId="559C489E"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1273-1773 </w:t>
            </w:r>
          </w:p>
        </w:tc>
        <w:tc>
          <w:tcPr>
            <w:tcW w:w="712" w:type="pct"/>
            <w:gridSpan w:val="2"/>
            <w:tcBorders>
              <w:bottom w:val="single" w:sz="4" w:space="0" w:color="auto"/>
            </w:tcBorders>
            <w:vAlign w:val="center"/>
            <w:hideMark/>
          </w:tcPr>
          <w:p w14:paraId="679AA831"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17.89-3.28</w:t>
            </w:r>
          </w:p>
        </w:tc>
        <w:tc>
          <w:tcPr>
            <w:tcW w:w="812" w:type="pct"/>
            <w:tcBorders>
              <w:bottom w:val="single" w:sz="4" w:space="0" w:color="auto"/>
            </w:tcBorders>
            <w:vAlign w:val="center"/>
            <w:hideMark/>
          </w:tcPr>
          <w:p w14:paraId="333354FD"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1.965-2.048</w:t>
            </w:r>
          </w:p>
        </w:tc>
        <w:tc>
          <w:tcPr>
            <w:tcW w:w="722" w:type="pct"/>
            <w:tcBorders>
              <w:bottom w:val="single" w:sz="4" w:space="0" w:color="auto"/>
            </w:tcBorders>
            <w:vAlign w:val="center"/>
            <w:hideMark/>
          </w:tcPr>
          <w:p w14:paraId="53504B0C"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TGA/EMF</w:t>
            </w:r>
          </w:p>
        </w:tc>
      </w:tr>
    </w:tbl>
    <w:p w14:paraId="412FD5D0" w14:textId="77777777" w:rsidR="0029151A" w:rsidRPr="00E125C9" w:rsidRDefault="0029151A" w:rsidP="0029151A">
      <w:pPr>
        <w:spacing w:line="360" w:lineRule="auto"/>
        <w:jc w:val="both"/>
        <w:rPr>
          <w:rFonts w:ascii="Times New Roman" w:hAnsi="Times New Roman" w:cs="Times New Roman"/>
          <w:sz w:val="24"/>
          <w:szCs w:val="24"/>
        </w:rPr>
      </w:pPr>
    </w:p>
    <w:p w14:paraId="632A6B45" w14:textId="77777777" w:rsidR="0029151A" w:rsidRPr="00E125C9" w:rsidRDefault="0029151A" w:rsidP="0029151A">
      <w:pPr>
        <w:spacing w:line="360" w:lineRule="auto"/>
        <w:jc w:val="both"/>
        <w:rPr>
          <w:rFonts w:ascii="Times New Roman" w:hAnsi="Times New Roman" w:cs="Times New Roman"/>
          <w:sz w:val="24"/>
          <w:szCs w:val="24"/>
        </w:rPr>
      </w:pPr>
    </w:p>
    <w:p w14:paraId="6D6226AE" w14:textId="77777777" w:rsidR="0029151A" w:rsidRPr="00E125C9" w:rsidRDefault="0029151A" w:rsidP="0029151A">
      <w:pPr>
        <w:spacing w:line="360" w:lineRule="auto"/>
        <w:jc w:val="both"/>
        <w:rPr>
          <w:rFonts w:ascii="Times New Roman" w:hAnsi="Times New Roman" w:cs="Times New Roman"/>
          <w:sz w:val="24"/>
          <w:szCs w:val="24"/>
        </w:rPr>
      </w:pPr>
    </w:p>
    <w:p w14:paraId="6972E1A3" w14:textId="77777777" w:rsidR="0029151A" w:rsidRPr="00E125C9" w:rsidRDefault="0029151A" w:rsidP="0029151A">
      <w:pPr>
        <w:spacing w:line="360" w:lineRule="auto"/>
        <w:jc w:val="both"/>
        <w:rPr>
          <w:rFonts w:ascii="Times New Roman" w:hAnsi="Times New Roman" w:cs="Times New Roman"/>
          <w:sz w:val="24"/>
          <w:szCs w:val="24"/>
        </w:rPr>
      </w:pPr>
    </w:p>
    <w:p w14:paraId="774710CA" w14:textId="77777777" w:rsidR="0029151A" w:rsidRPr="00E125C9" w:rsidRDefault="0029151A" w:rsidP="0029151A">
      <w:pPr>
        <w:spacing w:line="360" w:lineRule="auto"/>
        <w:jc w:val="both"/>
        <w:rPr>
          <w:rFonts w:ascii="Times New Roman" w:hAnsi="Times New Roman" w:cs="Times New Roman"/>
          <w:sz w:val="24"/>
          <w:szCs w:val="24"/>
        </w:rPr>
      </w:pPr>
    </w:p>
    <w:p w14:paraId="7C5C08C5" w14:textId="77777777" w:rsidR="0029151A" w:rsidRPr="00E125C9" w:rsidRDefault="0029151A" w:rsidP="0029151A">
      <w:pPr>
        <w:spacing w:line="360" w:lineRule="auto"/>
        <w:jc w:val="both"/>
        <w:rPr>
          <w:rFonts w:ascii="Times New Roman" w:hAnsi="Times New Roman" w:cs="Times New Roman"/>
          <w:sz w:val="24"/>
          <w:szCs w:val="24"/>
        </w:rPr>
      </w:pPr>
    </w:p>
    <w:p w14:paraId="71C96347" w14:textId="77777777" w:rsidR="0029151A" w:rsidRPr="00E125C9" w:rsidRDefault="0029151A" w:rsidP="0029151A">
      <w:pPr>
        <w:spacing w:line="360" w:lineRule="auto"/>
        <w:jc w:val="both"/>
        <w:rPr>
          <w:rFonts w:ascii="Times New Roman" w:hAnsi="Times New Roman" w:cs="Times New Roman"/>
          <w:sz w:val="24"/>
          <w:szCs w:val="24"/>
        </w:rPr>
      </w:pPr>
    </w:p>
    <w:p w14:paraId="67A53347" w14:textId="77777777" w:rsidR="0029151A" w:rsidRPr="00E125C9" w:rsidRDefault="0029151A" w:rsidP="0029151A">
      <w:pPr>
        <w:spacing w:line="360" w:lineRule="auto"/>
        <w:jc w:val="both"/>
        <w:rPr>
          <w:rFonts w:ascii="Times New Roman" w:hAnsi="Times New Roman" w:cs="Times New Roman"/>
          <w:sz w:val="24"/>
          <w:szCs w:val="24"/>
        </w:rPr>
      </w:pPr>
    </w:p>
    <w:p w14:paraId="42CAB5D2" w14:textId="77777777" w:rsidR="0029151A" w:rsidRPr="00E125C9" w:rsidRDefault="0029151A" w:rsidP="0029151A">
      <w:pPr>
        <w:spacing w:line="360" w:lineRule="auto"/>
        <w:jc w:val="both"/>
        <w:rPr>
          <w:rFonts w:ascii="Times New Roman" w:hAnsi="Times New Roman" w:cs="Times New Roman"/>
          <w:sz w:val="24"/>
          <w:szCs w:val="24"/>
        </w:rPr>
      </w:pPr>
    </w:p>
    <w:p w14:paraId="75AE21F6" w14:textId="77777777" w:rsidR="0029151A" w:rsidRPr="00E125C9" w:rsidRDefault="0029151A" w:rsidP="0029151A">
      <w:pPr>
        <w:spacing w:line="360" w:lineRule="auto"/>
        <w:jc w:val="both"/>
        <w:rPr>
          <w:rFonts w:ascii="Times New Roman" w:hAnsi="Times New Roman" w:cs="Times New Roman"/>
          <w:sz w:val="24"/>
          <w:szCs w:val="24"/>
        </w:rPr>
      </w:pPr>
    </w:p>
    <w:p w14:paraId="3459D10E" w14:textId="77777777" w:rsidR="0029151A" w:rsidRPr="00E125C9" w:rsidRDefault="0029151A" w:rsidP="0029151A">
      <w:pPr>
        <w:spacing w:line="360" w:lineRule="auto"/>
        <w:jc w:val="both"/>
        <w:rPr>
          <w:rFonts w:ascii="Times New Roman" w:hAnsi="Times New Roman" w:cs="Times New Roman"/>
          <w:sz w:val="24"/>
          <w:szCs w:val="24"/>
        </w:rPr>
      </w:pPr>
    </w:p>
    <w:p w14:paraId="74B5D522" w14:textId="77777777" w:rsidR="0029151A" w:rsidRPr="00E125C9" w:rsidRDefault="0029151A" w:rsidP="0029151A">
      <w:pPr>
        <w:spacing w:line="360" w:lineRule="auto"/>
        <w:jc w:val="both"/>
        <w:rPr>
          <w:rFonts w:ascii="Times New Roman" w:hAnsi="Times New Roman" w:cs="Times New Roman"/>
          <w:sz w:val="24"/>
          <w:szCs w:val="24"/>
        </w:rPr>
      </w:pPr>
    </w:p>
    <w:p w14:paraId="7EBE6B64" w14:textId="77777777" w:rsidR="0029151A" w:rsidRPr="00E125C9" w:rsidRDefault="0029151A" w:rsidP="0029151A">
      <w:pPr>
        <w:spacing w:line="360" w:lineRule="auto"/>
        <w:jc w:val="both"/>
        <w:rPr>
          <w:rFonts w:ascii="Times New Roman" w:hAnsi="Times New Roman" w:cs="Times New Roman"/>
          <w:sz w:val="24"/>
          <w:szCs w:val="24"/>
        </w:rPr>
      </w:pPr>
    </w:p>
    <w:p w14:paraId="6A2AC6B3" w14:textId="77777777" w:rsidR="0029151A" w:rsidRPr="00E125C9" w:rsidRDefault="0029151A" w:rsidP="0029151A">
      <w:pPr>
        <w:spacing w:line="360" w:lineRule="auto"/>
        <w:jc w:val="both"/>
        <w:rPr>
          <w:rFonts w:ascii="Times New Roman" w:hAnsi="Times New Roman" w:cs="Times New Roman"/>
          <w:sz w:val="24"/>
          <w:szCs w:val="24"/>
        </w:rPr>
      </w:pPr>
    </w:p>
    <w:p w14:paraId="1533DCF4" w14:textId="76DE6B0E" w:rsidR="00D24770" w:rsidRPr="00E125C9" w:rsidRDefault="00D24770" w:rsidP="0029151A">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lastRenderedPageBreak/>
        <w:t xml:space="preserve">consistent trends in equilibrium oxygen pressure versus O/M with respect to changing Gd content and temperature except for the measurements made by Teske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&lt;EndNote&gt;&lt;Cite&gt;&lt;Author&gt;Teske&lt;/Author&gt;&lt;Year&gt;1992&lt;/Year&gt;&lt;RecNum&gt;24&lt;/RecNum&gt;&lt;DisplayText&gt;[60]&lt;/DisplayText&gt;&lt;record&gt;&lt;rec-number&gt;24&lt;/rec-number&gt;&lt;foreign-keys&gt;&lt;key app="EN" db-id="zwrv2rtvf20fpqewx5dpvdwaf5tftew9vfwa"&gt;24&lt;/key&gt;&lt;/foreign-keys&gt;&lt;ref-type name="Journal Article"&gt;17&lt;/ref-type&gt;&lt;contributors&gt;&lt;authors&gt;&lt;author&gt;Teske, K.&lt;/author&gt;&lt;author&gt;Nebelung, C.&lt;/author&gt;&lt;author&gt;Ullman, H.&lt;/author&gt;&lt;author&gt;Kapshukov, I. I.&lt;/author&gt;&lt;author&gt;Sudakov, L. V.&lt;/author&gt;&lt;author&gt;Bevz, A. S.&lt;/author&gt;&lt;/authors&gt;&lt;/contributors&gt;&lt;titles&gt;&lt;secondary-title&gt;Journal of Nuclear Materials&lt;/secondary-title&gt;&lt;/titles&gt;&lt;periodical&gt;&lt;full-title&gt;Journal of Nuclear Materials&lt;/full-title&gt;&lt;abbr-1&gt;J. Nucl. Mater.&lt;/abbr-1&gt;&lt;abbr-2&gt;J Nucl Mater&lt;/abbr-2&gt;&lt;/periodical&gt;&lt;pages&gt;226-231&lt;/pages&gt;&lt;volume&gt;188&lt;/volume&gt;&lt;dates&gt;&lt;year&gt;1992&lt;/year&gt;&lt;/dates&gt;&lt;urls&gt;&lt;/urls&gt;&lt;/record&gt;&lt;/Cite&gt;&lt;/EndNote&gt;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0" w:tooltip="Teske, 1992 #24" w:history="1">
        <w:r w:rsidR="00782583" w:rsidRPr="00E125C9">
          <w:rPr>
            <w:rFonts w:ascii="Times New Roman" w:hAnsi="Times New Roman" w:cs="Times New Roman"/>
            <w:noProof/>
            <w:sz w:val="24"/>
            <w:szCs w:val="24"/>
          </w:rPr>
          <w:t>60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for y = 0.6 in the hyper</w:t>
      </w:r>
      <w:r w:rsidR="00BF436F" w:rsidRPr="00E125C9">
        <w:rPr>
          <w:rFonts w:ascii="Times New Roman" w:hAnsi="Times New Roman" w:cs="Times New Roman"/>
          <w:sz w:val="24"/>
          <w:szCs w:val="24"/>
        </w:rPr>
        <w:t>stoichiometric range at 1223 K.</w:t>
      </w:r>
    </w:p>
    <w:p w14:paraId="6CCF670C" w14:textId="2FCF3AA1" w:rsidR="00676A16" w:rsidRPr="00E125C9" w:rsidRDefault="00D24770" w:rsidP="00676A16">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Krishnan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&lt;EndNote&gt;&lt;Cite&gt;&lt;Author&gt;Krishnan&lt;/Author&gt;&lt;Year&gt;2009&lt;/Year&gt;&lt;RecNum&gt;127&lt;/RecNum&gt;&lt;DisplayText&gt;[83]&lt;/DisplayText&gt;&lt;record&gt;&lt;rec-number&gt;127&lt;/rec-number&gt;&lt;foreign-keys&gt;&lt;key app="EN" db-id="zwrv2rtvf20fpqewx5dpvdwaf5tftew9vfwa"&gt;127&lt;/key&gt;&lt;/foreign-keys&gt;&lt;ref-type name="Journal Article"&gt;17&lt;/ref-type&gt;&lt;contributors&gt;&lt;authors&gt;&lt;author&gt;Krishnan, R Venkata&lt;/author&gt;&lt;author&gt;Panneerselvam, G&lt;/author&gt;&lt;author&gt;Manikandan, P&lt;/author&gt;&lt;author&gt;Antony, MP&lt;/author&gt;&lt;author&gt;Nagarajan, K&lt;/author&gt;&lt;/authors&gt;&lt;/contributors&gt;&lt;titles&gt;&lt;title&gt;Heat capacity and thermal expansion of uranium-gadolinium mixed oxides&lt;/title&gt;&lt;secondary-title&gt;Journal of Nuclear and Radiochemical Sciences&lt;/secondary-title&gt;&lt;/titles&gt;&lt;periodical&gt;&lt;full-title&gt;Journal of Nuclear and Radiochemical Sciences&lt;/full-title&gt;&lt;/periodical&gt;&lt;pages&gt;19-26&lt;/pages&gt;&lt;volume&gt;10&lt;/volume&gt;&lt;number&gt;1&lt;/number&gt;&lt;dates&gt;&lt;year&gt;2009&lt;/year&gt;&lt;/dates&gt;&lt;urls&gt;&lt;/urls&gt;&lt;/record&gt;&lt;/Cite&gt;&lt;/EndNote&gt;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3" w:tooltip="Krishnan, 2009 #127" w:history="1">
        <w:r w:rsidR="00782583" w:rsidRPr="00E125C9">
          <w:rPr>
            <w:rFonts w:ascii="Times New Roman" w:hAnsi="Times New Roman" w:cs="Times New Roman"/>
            <w:noProof/>
            <w:sz w:val="24"/>
            <w:szCs w:val="24"/>
          </w:rPr>
          <w:t>83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performed heat capacity (</w:t>
      </w:r>
      <w:r w:rsidR="006E61BE"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i/>
          <w:sz w:val="24"/>
          <w:szCs w:val="24"/>
        </w:rPr>
        <w:t>)</w:t>
      </w:r>
      <w:r w:rsidRPr="00E125C9">
        <w:rPr>
          <w:rFonts w:ascii="Times New Roman" w:hAnsi="Times New Roman" w:cs="Times New Roman"/>
          <w:sz w:val="24"/>
          <w:szCs w:val="24"/>
        </w:rPr>
        <w:t xml:space="preserve"> and thermal expansion measurements on four different compositions of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using differential scanning calorimetry (DSC) and high temperature X-ray diffraction (HTXRD) methods.  The XRD results showed only FCC patterns except for the composition corresponding to y = 0.80 where the presence of a hexagonal phase was detected.  Heat capacity data for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00F9668D" w:rsidRPr="00E125C9">
        <w:rPr>
          <w:rFonts w:ascii="Times New Roman" w:hAnsi="Times New Roman" w:cs="Times New Roman"/>
          <w:sz w:val="24"/>
          <w:szCs w:val="24"/>
        </w:rPr>
        <w:t xml:space="preserve"> phase is summarized in Table </w:t>
      </w:r>
      <w:r w:rsidR="00ED0C33" w:rsidRPr="00E125C9">
        <w:rPr>
          <w:rFonts w:ascii="Times New Roman" w:hAnsi="Times New Roman" w:cs="Times New Roman"/>
          <w:sz w:val="24"/>
          <w:szCs w:val="24"/>
        </w:rPr>
        <w:t>4.</w:t>
      </w:r>
      <w:r w:rsidR="00BF436F" w:rsidRPr="00E125C9">
        <w:rPr>
          <w:rFonts w:ascii="Times New Roman" w:hAnsi="Times New Roman" w:cs="Times New Roman"/>
          <w:sz w:val="24"/>
          <w:szCs w:val="24"/>
        </w:rPr>
        <w:t>2</w:t>
      </w:r>
      <w:r w:rsidRPr="00E125C9">
        <w:rPr>
          <w:rFonts w:ascii="Times New Roman" w:hAnsi="Times New Roman" w:cs="Times New Roman"/>
          <w:sz w:val="24"/>
          <w:szCs w:val="24"/>
        </w:rPr>
        <w:t xml:space="preserve">.  The measurements made by Krishnan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&lt;EndNote&gt;&lt;Cite&gt;&lt;Author&gt;Krishnan&lt;/Author&gt;&lt;Year&gt;2009&lt;/Year&gt;&lt;RecNum&gt;127&lt;/RecNum&gt;&lt;DisplayText&gt;[83]&lt;/DisplayText&gt;&lt;record&gt;&lt;rec-number&gt;127&lt;/rec-number&gt;&lt;foreign-keys&gt;&lt;key app="EN" db-id="zwrv2rtvf20fpqewx5dpvdwaf5tftew9vfwa"&gt;127&lt;/key&gt;&lt;/foreign-keys&gt;&lt;ref-type name="Journal Article"&gt;17&lt;/ref-type&gt;&lt;contributors&gt;&lt;authors&gt;&lt;author&gt;Krishnan, R Venkata&lt;/author&gt;&lt;author&gt;Panneerselvam, G&lt;/author&gt;&lt;author&gt;Manikandan, P&lt;/author&gt;&lt;author&gt;Antony, MP&lt;/author&gt;&lt;author&gt;Nagarajan, K&lt;/author&gt;&lt;/authors&gt;&lt;/contributors&gt;&lt;titles&gt;&lt;title&gt;Heat capacity and thermal expansion of uranium-gadolinium mixed oxides&lt;/title&gt;&lt;secondary-title&gt;Journal of Nuclear and Radiochemical Sciences&lt;/secondary-title&gt;&lt;/titles&gt;&lt;periodical&gt;&lt;full-title&gt;Journal of Nuclear and Radiochemical Sciences&lt;/full-title&gt;&lt;/periodical&gt;&lt;pages&gt;19-26&lt;/pages&gt;&lt;volume&gt;10&lt;/volume&gt;&lt;number&gt;1&lt;/number&gt;&lt;dates&gt;&lt;year&gt;2009&lt;/year&gt;&lt;/dates&gt;&lt;urls&gt;&lt;/urls&gt;&lt;/record&gt;&lt;/Cite&gt;&lt;/EndNote&gt;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3" w:tooltip="Krishnan, 2009 #127" w:history="1">
        <w:r w:rsidR="00782583" w:rsidRPr="00E125C9">
          <w:rPr>
            <w:rFonts w:ascii="Times New Roman" w:hAnsi="Times New Roman" w:cs="Times New Roman"/>
            <w:noProof/>
            <w:sz w:val="24"/>
            <w:szCs w:val="24"/>
          </w:rPr>
          <w:t>83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Amaya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&lt;EndNote&gt;&lt;Cite&gt;&lt;Author&gt;Amaya&lt;/Author&gt;&lt;Year&gt;2004&lt;/Year&gt;&lt;RecNum&gt;132&lt;/RecNum&gt;&lt;DisplayText&gt;[84]&lt;/DisplayText&gt;&lt;record&gt;&lt;rec-number&gt;132&lt;/rec-number&gt;&lt;foreign-keys&gt;&lt;key app="EN" db-id="zwrv2rtvf20fpqewx5dpvdwaf5tftew9vfwa"&gt;132&lt;/key&gt;&lt;/foreign-keys&gt;&lt;ref-type name="Journal Article"&gt;17&lt;/ref-type&gt;&lt;contributors&gt;&lt;authors&gt;&lt;author&gt;Amaya, Masaki&lt;/author&gt;&lt;author&gt;Une, Katsumi&lt;/author&gt;&lt;author&gt;Hirai, Mutsumi&lt;/author&gt;&lt;/authors&gt;&lt;/contributors&gt;&lt;titles&gt;&lt;title&gt;Heat Capacity Measurements of U1-yGdyO2(y=0–0.27)from 325 to 1,673 K&lt;/title&gt;&lt;secondary-title&gt;Journal of Nuclear Science and Technology&lt;/secondary-title&gt;&lt;/titles&gt;&lt;periodical&gt;&lt;full-title&gt;Journal of Nuclear Science and Technology&lt;/full-title&gt;&lt;abbr-1&gt;J. Nucl. Sci. Technol.&lt;/abbr-1&gt;&lt;abbr-2&gt;J Nucl Sci Technol&lt;/abbr-2&gt;&lt;/periodical&gt;&lt;pages&gt;108-115&lt;/pages&gt;&lt;volume&gt;41&lt;/volume&gt;&lt;number&gt;2&lt;/number&gt;&lt;dates&gt;&lt;year&gt;2004&lt;/year&gt;&lt;pub-dates&gt;&lt;date&gt;2004/02/01&lt;/date&gt;&lt;/pub-dates&gt;&lt;/dates&gt;&lt;publisher&gt;Taylor &amp;amp; Francis&lt;/publisher&gt;&lt;isbn&gt;0022-3131&lt;/isbn&gt;&lt;urls&gt;&lt;related-urls&gt;&lt;url&gt;http://dx.doi.org/10.1080/18811248.2004.9715466&lt;/url&gt;&lt;/related-urls&gt;&lt;/urls&gt;&lt;electronic-resource-num&gt;10.1080/18811248.2004.9715466&lt;/electronic-resource-num&gt;&lt;access-date&gt;2013/08/14&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4" w:tooltip="Amaya, 2004 #132" w:history="1">
        <w:r w:rsidR="00782583" w:rsidRPr="00E125C9">
          <w:rPr>
            <w:rFonts w:ascii="Times New Roman" w:hAnsi="Times New Roman" w:cs="Times New Roman"/>
            <w:noProof/>
            <w:sz w:val="24"/>
            <w:szCs w:val="24"/>
          </w:rPr>
          <w:t>84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Takahashi and Asou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&lt;EndNote&gt;&lt;Cite&gt;&lt;Author&gt;Takahashi&lt;/Author&gt;&lt;Year&gt;1993&lt;/Year&gt;&lt;RecNum&gt;131&lt;/RecNum&gt;&lt;DisplayText&gt;[85]&lt;/DisplayText&gt;&lt;record&gt;&lt;rec-number&gt;131&lt;/rec-number&gt;&lt;foreign-keys&gt;&lt;key app="EN" db-id="zwrv2rtvf20fpqewx5dpvdwaf5tftew9vfwa"&gt;131&lt;/key&gt;&lt;/foreign-keys&gt;&lt;ref-type name="Journal Article"&gt;17&lt;/ref-type&gt;&lt;contributors&gt;&lt;authors&gt;&lt;author&gt;Takahashi, Yoichi&lt;/author&gt;&lt;author&gt;Asou, Masami&lt;/author&gt;&lt;/authors&gt;&lt;/contributors&gt;&lt;titles&gt;&lt;title&gt;High-temperature heat-capacity measurements on (U, Gd)O2 by drop calorimetry and DSC&lt;/title&gt;&lt;secondary-title&gt;Journal of Nuclear Materials&lt;/secondary-title&gt;&lt;/titles&gt;&lt;periodical&gt;&lt;full-title&gt;Journal of Nuclear Materials&lt;/full-title&gt;&lt;abbr-1&gt;J. Nucl. Mater.&lt;/abbr-1&gt;&lt;abbr-2&gt;J Nucl Mater&lt;/abbr-2&gt;&lt;/periodical&gt;&lt;pages&gt;108-114&lt;/pages&gt;&lt;volume&gt;201&lt;/volume&gt;&lt;number&gt;0&lt;/number&gt;&lt;dates&gt;&lt;year&gt;1993&lt;/year&gt;&lt;/dates&gt;&lt;isbn&gt;0022-3115&lt;/isbn&gt;&lt;urls&gt;&lt;related-urls&gt;&lt;url&gt;http://www.sciencedirect.com/science/article/pii/002231159390164T&lt;/url&gt;&lt;/related-urls&gt;&lt;/urls&gt;&lt;electronic-resource-num&gt;http://dx.doi.org/10.1016/0022-3115(93)90164-T&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5" w:tooltip="Takahashi, 1993 #131" w:history="1">
        <w:r w:rsidR="00782583" w:rsidRPr="00E125C9">
          <w:rPr>
            <w:rFonts w:ascii="Times New Roman" w:hAnsi="Times New Roman" w:cs="Times New Roman"/>
            <w:noProof/>
            <w:sz w:val="24"/>
            <w:szCs w:val="24"/>
          </w:rPr>
          <w:t>85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agreed reasonably</w:t>
      </w:r>
      <w:r w:rsidR="00276D2A" w:rsidRPr="00E125C9">
        <w:rPr>
          <w:rFonts w:ascii="Times New Roman" w:hAnsi="Times New Roman" w:cs="Times New Roman"/>
          <w:sz w:val="24"/>
          <w:szCs w:val="24"/>
        </w:rPr>
        <w:t xml:space="preserve"> well</w:t>
      </w:r>
      <w:r w:rsidRPr="00E125C9">
        <w:rPr>
          <w:rFonts w:ascii="Times New Roman" w:hAnsi="Times New Roman" w:cs="Times New Roman"/>
          <w:sz w:val="24"/>
          <w:szCs w:val="24"/>
        </w:rPr>
        <w:t xml:space="preserve">; however, Inaba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&lt;EndNote&gt;&lt;Cite&gt;&lt;Author&gt;Inaba&lt;/Author&gt;&lt;Year&gt;1987&lt;/Year&gt;&lt;RecNum&gt;133&lt;/RecNum&gt;&lt;DisplayText&gt;[86]&lt;/DisplayText&gt;&lt;record&gt;&lt;rec-number&gt;133&lt;/rec-number&gt;&lt;foreign-keys&gt;&lt;key app="EN" db-id="zwrv2rtvf20fpqewx5dpvdwaf5tftew9vfwa"&gt;133&lt;/key&gt;&lt;/foreign-keys&gt;&lt;ref-type name="Journal Article"&gt;17&lt;/ref-type&gt;&lt;contributors&gt;&lt;authors&gt;&lt;author&gt;Inaba, Hideaki&lt;/author&gt;&lt;author&gt;Naito, Keiji&lt;/author&gt;&lt;author&gt;Oguma, Masaomi&lt;/author&gt;&lt;/authors&gt;&lt;/contributors&gt;&lt;titles&gt;&lt;title&gt;Heat capacity measurement of U1−yGdyO2 (0.00 </w:instrText>
      </w:r>
      <w:r w:rsidR="00115A8D" w:rsidRPr="00E125C9">
        <w:rPr>
          <w:rFonts w:ascii="Cambria Math" w:hAnsi="Cambria Math" w:cs="Cambria Math"/>
          <w:sz w:val="24"/>
          <w:szCs w:val="24"/>
        </w:rPr>
        <w:instrText>≦</w:instrText>
      </w:r>
      <w:r w:rsidR="00115A8D" w:rsidRPr="00E125C9">
        <w:rPr>
          <w:rFonts w:ascii="Times New Roman" w:hAnsi="Times New Roman" w:cs="Times New Roman"/>
          <w:sz w:val="24"/>
          <w:szCs w:val="24"/>
        </w:rPr>
        <w:instrText xml:space="preserve"> y </w:instrText>
      </w:r>
      <w:r w:rsidR="00115A8D" w:rsidRPr="00E125C9">
        <w:rPr>
          <w:rFonts w:ascii="Cambria Math" w:hAnsi="Cambria Math" w:cs="Cambria Math"/>
          <w:sz w:val="24"/>
          <w:szCs w:val="24"/>
        </w:rPr>
        <w:instrText>≦</w:instrText>
      </w:r>
      <w:r w:rsidR="00115A8D" w:rsidRPr="00E125C9">
        <w:rPr>
          <w:rFonts w:ascii="Times New Roman" w:hAnsi="Times New Roman" w:cs="Times New Roman"/>
          <w:sz w:val="24"/>
          <w:szCs w:val="24"/>
        </w:rPr>
        <w:instrText xml:space="preserve"> 0.142) from 310 to 1500 K&lt;/title&gt;&lt;secondary-title&gt;Journal of Nuclear Materials&lt;/secondary-title&gt;&lt;/titles&gt;&lt;periodical&gt;&lt;full-title&gt;Journal of Nuclear Materials&lt;/full-title&gt;&lt;abbr-1&gt;J. Nucl. Mater.&lt;/abbr-1&gt;&lt;abbr-2&gt;J Nucl Mater&lt;/abbr-2&gt;&lt;/periodical&gt;&lt;pages&gt;341-348&lt;/pages&gt;&lt;volume&gt;149&lt;/volume&gt;&lt;number&gt;3&lt;/number&gt;&lt;dates&gt;&lt;year&gt;1987&lt;/year&gt;&lt;/dates&gt;&lt;isbn&gt;0022-3115&lt;/isbn&gt;&lt;urls&gt;&lt;related-urls&gt;&lt;url&gt;http://www.sciencedirect.com/science/article/pii/0022311587905368&lt;/url&gt;&lt;/related-urls&gt;&lt;/urls&gt;&lt;electronic-resource-num&gt;http://dx.doi.org/10.1016/0022-3115(87)90536-8&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6" w:tooltip="Inaba, 1987 #133" w:history="1">
        <w:r w:rsidR="00782583" w:rsidRPr="00E125C9">
          <w:rPr>
            <w:rFonts w:ascii="Times New Roman" w:hAnsi="Times New Roman" w:cs="Times New Roman"/>
            <w:noProof/>
            <w:sz w:val="24"/>
            <w:szCs w:val="24"/>
          </w:rPr>
          <w:t>86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reported heat capacities that were too high and deviated from the observed trend of decreasing </w:t>
      </w:r>
      <w:r w:rsidR="006E61BE"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002B24B8" w:rsidRPr="00E125C9">
        <w:rPr>
          <w:rFonts w:ascii="Times New Roman" w:hAnsi="Times New Roman" w:cs="Times New Roman"/>
          <w:sz w:val="24"/>
          <w:szCs w:val="24"/>
        </w:rPr>
        <w:t xml:space="preserve"> with increasing Gd content. </w:t>
      </w:r>
    </w:p>
    <w:p w14:paraId="4D3B3D9C" w14:textId="101EC513" w:rsidR="006E61BE" w:rsidRPr="00E125C9" w:rsidRDefault="00D24770" w:rsidP="006E61BE">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There are several reports of solidus and/or liquidus measurements along the pseudo-binary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-GdO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isopleth and the methods are critically reviewed in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&lt;EndNote&gt;&lt;Cite&gt;&lt;Author&gt;Popov&lt;/Author&gt;&lt;Year&gt;2009&lt;/Year&gt;&lt;RecNum&gt;171&lt;/RecNum&gt;&lt;DisplayText&gt;[87]&lt;/DisplayText&gt;&lt;record&gt;&lt;rec-number&gt;171&lt;/rec-number&gt;&lt;foreign-keys&gt;&lt;key app="EN" db-id="zwrv2rtvf20fpqewx5dpvdwaf5tftew9vfwa"&gt;171&lt;/key&gt;&lt;/foreign-keys&gt;&lt;ref-type name="Conference Proceedings"&gt;10&lt;/ref-type&gt;&lt;contributors&gt;&lt;authors&gt;&lt;author&gt;Popov, S.G&lt;/author&gt;&lt;author&gt;Proselkov, V.N.&lt;/author&gt;&lt;/authors&gt;&lt;/contributors&gt;&lt;titles&gt;&lt;title&gt;Thermodynamic Assessment of Solidus and Liquidus of Urania-Gadolinia Fuels&lt;/title&gt;&lt;secondary-title&gt;Proceedings of Top Fuel 2009&lt;/secondary-title&gt;&lt;/titles&gt;&lt;pages&gt;378-384&lt;/pages&gt;&lt;dates&gt;&lt;year&gt;2009&lt;/year&gt;&lt;/dates&gt;&lt;urls&gt;&lt;/urls&gt;&lt;/record&gt;&lt;/Cite&gt;&lt;/EndNote&gt;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7" w:tooltip="Popov, 2009 #171" w:history="1">
        <w:r w:rsidR="00782583" w:rsidRPr="00E125C9">
          <w:rPr>
            <w:rFonts w:ascii="Times New Roman" w:hAnsi="Times New Roman" w:cs="Times New Roman"/>
            <w:noProof/>
            <w:sz w:val="24"/>
            <w:szCs w:val="24"/>
          </w:rPr>
          <w:t>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The data from Yamanouchi et al.</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&lt;EndNote&gt;&lt;Cite&gt;&lt;Author&gt;YAMANOUCHI&lt;/Author&gt;&lt;Year&gt;1988&lt;/Year&gt;&lt;RecNum&gt;193&lt;/RecNum&gt;&lt;DisplayText&gt;[88]&lt;/DisplayText&gt;&lt;record&gt;&lt;rec-number&gt;193&lt;/rec-number&gt;&lt;foreign-keys&gt;&lt;key app="EN" db-id="zwrv2rtvf20fpqewx5dpvdwaf5tftew9vfwa"&gt;193&lt;/key&gt;&lt;/foreign-keys&gt;&lt;ref-type name="Journal Article"&gt;17&lt;/ref-type&gt;&lt;contributors&gt;&lt;authors&gt;&lt;author&gt;Yamanouchi, Sadamu&lt;/author&gt;&lt;author&gt;Tachibana, Toshimichi&lt;/author&gt;&lt;author&gt;Tsukui, Kazushige&lt;/author&gt;&lt;author&gt;Oguma, Masaomi&lt;/author&gt;&lt;/authors&gt;&lt;/contributors&gt;&lt;titles&gt;&lt;title&gt;Melting Temperature of Irradiated UO2 and UO2-2wt% Gd2O3 Fuel Pellets up to Burnup of about 30 GWd/tU&lt;/title&gt;&lt;secondary-title&gt;Journal of Nuclear Science and Technology&lt;/secondary-title&gt;&lt;/titles&gt;&lt;periodical&gt;&lt;full-title&gt;Journal of Nuclear Science and Technology&lt;/full-title&gt;&lt;abbr-1&gt;J. Nucl. Sci. Technol.&lt;/abbr-1&gt;&lt;abbr-2&gt;J Nucl Sci Technol&lt;/abbr-2&gt;&lt;/periodical&gt;&lt;pages&gt;528-533&lt;/pages&gt;&lt;volume&gt;25&lt;/volume&gt;&lt;number&gt;6&lt;/number&gt;&lt;dates&gt;&lt;year&gt;1988&lt;/year&gt;&lt;/dates&gt;&lt;isbn&gt;0022-3131&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8" w:tooltip="Yamanouchi, 1988 #193" w:history="1">
        <w:r w:rsidR="00782583" w:rsidRPr="00E125C9">
          <w:rPr>
            <w:rFonts w:ascii="Times New Roman" w:hAnsi="Times New Roman" w:cs="Times New Roman"/>
            <w:noProof/>
            <w:sz w:val="24"/>
            <w:szCs w:val="24"/>
          </w:rPr>
          <w:t>88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Grossman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&lt;EndNote&gt;&lt;Cite&gt;&lt;Author&gt;Grossman&lt;/Author&gt;&lt;Year&gt;1972&lt;/Year&gt;&lt;RecNum&gt;195&lt;/RecNum&gt;&lt;DisplayText&gt;[89]&lt;/DisplayText&gt;&lt;record&gt;&lt;rec-number&gt;195&lt;/rec-number&gt;&lt;foreign-keys&gt;&lt;key app="EN" db-id="zwrv2rtvf20fpqewx5dpvdwaf5tftew9vfwa"&gt;195&lt;/key&gt;&lt;/foreign-keys&gt;&lt;ref-type name="Conference Proceedings"&gt;10&lt;/ref-type&gt;&lt;contributors&gt;&lt;authors&gt;&lt;author&gt;Grossman, L. N.&lt;/author&gt;&lt;author&gt;Packard, D. R.&lt;/author&gt;&lt;author&gt;Hill, H. W.&lt;/author&gt;&lt;/authors&gt;&lt;/contributors&gt;&lt;titles&gt;&lt;title&gt;&lt;style face="normal" font="default" size="100%"&gt;(U,Gd)O&lt;/style&gt;&lt;style face="subscript" font="default" size="100%"&gt;2.00&lt;/style&gt;&lt;style face="normal" font="default" size="100%"&gt; Phase Equilibria at Hight Temperatures&lt;/style&gt;&lt;/title&gt;&lt;secondary-title&gt;Colloques Intern. CNRS No 205&lt;/secondary-title&gt;&lt;/titles&gt;&lt;pages&gt;453&lt;/pages&gt;&lt;dates&gt;&lt;year&gt;1972&lt;/year&gt;&lt;/dates&gt;&lt;urls&gt;&lt;/urls&gt;&lt;/record&gt;&lt;/Cite&gt;&lt;/EndNote&gt;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9" w:tooltip="Grossman, 1972 #195" w:history="1">
        <w:r w:rsidR="00782583" w:rsidRPr="00E125C9">
          <w:rPr>
            <w:rFonts w:ascii="Times New Roman" w:hAnsi="Times New Roman" w:cs="Times New Roman"/>
            <w:noProof/>
            <w:sz w:val="24"/>
            <w:szCs w:val="24"/>
          </w:rPr>
          <w:t>89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Wada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&lt;EndNote&gt;&lt;Cite&gt;&lt;Author&gt;Wada&lt;/Author&gt;&lt;Year&gt;1973&lt;/Year&gt;&lt;RecNum&gt;194&lt;/RecNum&gt;&lt;DisplayText&gt;[90]&lt;/DisplayText&gt;&lt;record&gt;&lt;rec-number&gt;194&lt;/rec-number&gt;&lt;foreign-keys&gt;&lt;key app="EN" db-id="zwrv2rtvf20fpqewx5dpvdwaf5tftew9vfwa"&gt;194&lt;/key&gt;&lt;/foreign-keys&gt;&lt;ref-type name="Conference Proceedings"&gt;10&lt;/ref-type&gt;&lt;contributors&gt;&lt;authors&gt;&lt;author&gt;Wada, T&lt;/author&gt;&lt;author&gt;Noro, K&lt;/author&gt;&lt;author&gt;Tsukui, K&lt;/author&gt;&lt;/authors&gt;&lt;/contributors&gt;&lt;titles&gt;&lt;title&gt;&lt;style face="normal" font="default" size="100%"&gt;Behavior of UO&lt;/style&gt;&lt;style face="subscript" font="default" size="100%"&gt;2&lt;/style&gt;&lt;style face="normal" font="default" size="100%"&gt;-Gd&lt;/style&gt;&lt;style face="subscript" font="default" size="100%"&gt;2&lt;/style&gt;&lt;style face="normal" font="default" size="100%"&gt;O&lt;/style&gt;&lt;style face="subscript" font="default" size="100%"&gt;3&lt;/style&gt;&lt;style face="normal" font="default" size="100%"&gt; fuel&lt;/style&gt;&lt;/title&gt;&lt;secondary-title&gt;Nuclear Fuel Performance, British Nuclear Energy Society Conference, London, England&lt;/secondary-title&gt;&lt;/titles&gt;&lt;dates&gt;&lt;year&gt;1973&lt;/year&gt;&lt;/dates&gt;&lt;urls&gt;&lt;/urls&gt;&lt;/record&gt;&lt;/Cite&gt;&lt;/EndNote&gt;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90" w:tooltip="Wada, 1973 #194" w:history="1">
        <w:r w:rsidR="00782583" w:rsidRPr="00E125C9">
          <w:rPr>
            <w:rFonts w:ascii="Times New Roman" w:hAnsi="Times New Roman" w:cs="Times New Roman"/>
            <w:noProof/>
            <w:sz w:val="24"/>
            <w:szCs w:val="24"/>
          </w:rPr>
          <w:t>90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selected data from Kang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&lt;EndNote&gt;&lt;Cite&gt;&lt;Author&gt;Kang&lt;/Author&gt;&lt;Year&gt;2007&lt;/Year&gt;&lt;RecNum&gt;172&lt;/RecNum&gt;&lt;DisplayText&gt;[91]&lt;/DisplayText&gt;&lt;record&gt;&lt;rec-number&gt;172&lt;/rec-number&gt;&lt;foreign-keys&gt;&lt;key app="EN" db-id="zwrv2rtvf20fpqewx5dpvdwaf5tftew9vfwa"&gt;172&lt;/key&gt;&lt;/foreign-keys&gt;&lt;ref-type name="Journal Article"&gt;17&lt;/ref-type&gt;&lt;contributors&gt;&lt;authors&gt;&lt;author&gt;Kang, Ki Won&lt;/author&gt;&lt;author&gt;Yang, Jae Ho&lt;/author&gt;&lt;author&gt;Kim, Jong Hun&lt;/author&gt;&lt;author&gt;Rhee, Young Woo&lt;/author&gt;&lt;author&gt;Kim, Dong Joo&lt;/author&gt;&lt;author&gt;Kim, Keon Sik&lt;/author&gt;&lt;author&gt;Song, Kun Woo&lt;/author&gt;&lt;/authors&gt;&lt;/contributors&gt;&lt;titles&gt;&lt;title&gt;The solidus and liquidus temperatures of UO2–Gd2O3 and UO2–Er2O3 fuels&lt;/title&gt;&lt;secondary-title&gt;Thermochimica Acta&lt;/secondary-title&gt;&lt;/titles&gt;&lt;periodical&gt;&lt;full-title&gt;Thermochimica Acta&lt;/full-title&gt;&lt;abbr-1&gt;Thermochim. Acta&lt;/abbr-1&gt;&lt;abbr-2&gt;Thermochim Acta&lt;/abbr-2&gt;&lt;/periodical&gt;&lt;pages&gt;134-137&lt;/pages&gt;&lt;volume&gt;455&lt;/volume&gt;&lt;number&gt;1–2&lt;/number&gt;&lt;keywords&gt;&lt;keyword&gt;Melting temperature&lt;/keyword&gt;&lt;keyword&gt;Thermal arrest&lt;/keyword&gt;&lt;keyword&gt;UO2–Gd2O3&lt;/keyword&gt;&lt;keyword&gt;UO2–Er2O3&lt;/keyword&gt;&lt;/keywords&gt;&lt;dates&gt;&lt;year&gt;2007&lt;/year&gt;&lt;/dates&gt;&lt;isbn&gt;0040-6031&lt;/isbn&gt;&lt;urls&gt;&lt;related-urls&gt;&lt;url&gt;http://www.sciencedirect.com/science/article/pii/S0040603106006009&lt;/url&gt;&lt;/related-urls&gt;&lt;/urls&gt;&lt;electronic-resource-num&gt;http://dx.doi.org/10.1016/j.tca.2006.11.027&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91" w:tooltip="Kang, 2007 #172" w:history="1">
        <w:r w:rsidR="00782583" w:rsidRPr="00E125C9">
          <w:rPr>
            <w:rFonts w:ascii="Times New Roman" w:hAnsi="Times New Roman" w:cs="Times New Roman"/>
            <w:noProof/>
            <w:sz w:val="24"/>
            <w:szCs w:val="24"/>
          </w:rPr>
          <w:t>91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are judged to be most reliable.  These authors used sealed capsules to avoid changes in oxygen stoichiometry of the sample.  Studies using a reducing atmosphere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&lt;EndNote&gt;&lt;Cite&gt;&lt;Author&gt;Beals&lt;/Author&gt;&lt;Year&gt;1965&lt;/Year&gt;&lt;RecNum&gt;10&lt;/RecNum&gt;&lt;DisplayText&gt;[58, 92]&lt;/DisplayText&gt;&lt;record&gt;&lt;rec-number&gt;10&lt;/rec-number&gt;&lt;foreign-keys&gt;&lt;key app="EN" db-id="zwrv2rtvf20fpqewx5dpvdwaf5tftew9vfwa"&gt;10&lt;/key&gt;&lt;/foreign-keys&gt;&lt;ref-type name="Journal Article"&gt;17&lt;/ref-type&gt;&lt;contributors&gt;&lt;authors&gt;&lt;author&gt;Beals, R.J.&lt;/author&gt;&lt;author&gt;Handwerk, J.H.&lt;/author&gt;&lt;/authors&gt;&lt;/contributors&gt;&lt;titles&gt;&lt;secondary-title&gt;Journal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311-313&lt;/pages&gt;&lt;volume&gt;110&lt;/volume&gt;&lt;number&gt;2-3&lt;/number&gt;&lt;dates&gt;&lt;year&gt;1965&lt;/year&gt;&lt;/dates&gt;&lt;urls&gt;&lt;/urls&gt;&lt;/record&gt;&lt;/Cite&gt;&lt;Cite&gt;&lt;Author&gt;Yamada&lt;/Author&gt;&lt;Year&gt;1999&lt;/Year&gt;&lt;RecNum&gt;196&lt;/RecNum&gt;&lt;record&gt;&lt;rec-number&gt;196&lt;/rec-number&gt;&lt;foreign-keys&gt;&lt;key app="EN" db-id="zwrv2rtvf20fpqewx5dpvdwaf5tftew9vfwa"&gt;196&lt;/key&gt;&lt;/foreign-keys&gt;&lt;ref-type name="Journal Article"&gt;17&lt;/ref-type&gt;&lt;contributors&gt;&lt;authors&gt;&lt;author&gt;Yamada, TOYOAKI&lt;/author&gt;&lt;author&gt;Matsuda, HIDEHARU&lt;/author&gt;&lt;author&gt;Yoshimura, MASAHIRO&lt;/author&gt;&lt;/authors&gt;&lt;/contributors&gt;&lt;titles&gt;&lt;title&gt;Melting and Measurements of Solidification Point of UO~ 2-Gd~ 2O~ 3 Solid Solutions Under Solar Furnace&lt;/title&gt;&lt;secondary-title&gt;JOURNAL-HIGH TEMPERATURE SOCIETY&lt;/secondary-title&gt;&lt;/titles&gt;&lt;periodical&gt;&lt;full-title&gt;JOURNAL-HIGH TEMPERATURE SOCIETY&lt;/full-title&gt;&lt;/periodical&gt;&lt;pages&gt;71-79&lt;/pages&gt;&lt;volume&gt;25&lt;/volume&gt;&lt;dates&gt;&lt;year&gt;1999&lt;/year&gt;&lt;/dates&gt;&lt;isbn&gt;0387-1096&lt;/isbn&gt;&lt;urls&gt;&lt;/urls&gt;&lt;/record&gt;&lt;/Cite&gt;&lt;/EndNote&gt;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8" w:tooltip="Beals, 1965 #10" w:history="1">
        <w:r w:rsidR="00782583" w:rsidRPr="00E125C9">
          <w:rPr>
            <w:rFonts w:ascii="Times New Roman" w:hAnsi="Times New Roman" w:cs="Times New Roman"/>
            <w:noProof/>
            <w:sz w:val="24"/>
            <w:szCs w:val="24"/>
          </w:rPr>
          <w:t>58</w:t>
        </w:r>
      </w:hyperlink>
      <w:r w:rsidR="00115A8D" w:rsidRPr="00E125C9">
        <w:rPr>
          <w:rFonts w:ascii="Times New Roman" w:hAnsi="Times New Roman" w:cs="Times New Roman"/>
          <w:noProof/>
          <w:sz w:val="24"/>
          <w:szCs w:val="24"/>
        </w:rPr>
        <w:t xml:space="preserve">, </w:t>
      </w:r>
      <w:hyperlink w:anchor="_ENREF_92" w:tooltip="Yamada, 1999 #196" w:history="1">
        <w:r w:rsidR="00782583" w:rsidRPr="00E125C9">
          <w:rPr>
            <w:rFonts w:ascii="Times New Roman" w:hAnsi="Times New Roman" w:cs="Times New Roman"/>
            <w:noProof/>
            <w:sz w:val="24"/>
            <w:szCs w:val="24"/>
          </w:rPr>
          <w:t>92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were determined to be unreliable because significant oxygen evolution from non-stoichiometric oxides will occur at the high temperatures associated with melting onset.  This is evidenced by the implausibly low solidus temperatures  reported by Beals and Handwerk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&lt;EndNote&gt;&lt;Cite&gt;&lt;Author&gt;Beals&lt;/Author&gt;&lt;Year&gt;1965&lt;/Year&gt;&lt;RecNum&gt;10&lt;/RecNum&gt;&lt;DisplayText&gt;[58]&lt;/DisplayText&gt;&lt;record&gt;&lt;rec-number&gt;10&lt;/rec-number&gt;&lt;foreign-keys&gt;&lt;key app="EN" db-id="zwrv2rtvf20fpqewx5dpvdwaf5tftew9vfwa"&gt;10&lt;/key&gt;&lt;/foreign-keys&gt;&lt;ref-type name="Journal Article"&gt;17&lt;/ref-type&gt;&lt;contributors&gt;&lt;authors&gt;&lt;author&gt;Beals, R.J.&lt;/author&gt;&lt;author&gt;Handwerk, J.H.&lt;/author&gt;&lt;/authors&gt;&lt;/contributors&gt;&lt;titles&gt;&lt;secondary-title&gt;Journal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Soc&lt;/abbr-2&gt;&lt;/periodical&gt;&lt;pages&gt;311-313&lt;/pages&gt;&lt;volume&gt;110&lt;/volume&gt;&lt;number&gt;2-3&lt;/number&gt;&lt;dates&gt;&lt;year&gt;1965&lt;/year&gt;&lt;/dates&gt;&lt;urls&gt;&lt;/urls&gt;&lt;/record&gt;&lt;/Cite&gt;&lt;/EndNote&gt;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8" w:tooltip="Beals, 1965 #10" w:history="1">
        <w:r w:rsidR="00782583" w:rsidRPr="00E125C9">
          <w:rPr>
            <w:rFonts w:ascii="Times New Roman" w:hAnsi="Times New Roman" w:cs="Times New Roman"/>
            <w:noProof/>
            <w:sz w:val="24"/>
            <w:szCs w:val="24"/>
          </w:rPr>
          <w:t>58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In fact, Popov and Proselkov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&lt;EndNote&gt;&lt;Cite&gt;&lt;Author&gt;Popov&lt;/Author&gt;&lt;Year&gt;2009&lt;/Year&gt;&lt;RecNum&gt;171&lt;/RecNum&gt;&lt;DisplayText&gt;[87]&lt;/DisplayText&gt;&lt;record&gt;&lt;rec-number&gt;171&lt;/rec-number&gt;&lt;foreign-keys&gt;&lt;key app="EN" db-id="zwrv2rtvf20fpqewx5dpvdwaf5tftew9vfwa"&gt;171&lt;/key&gt;&lt;/foreign-keys&gt;&lt;ref-type name="Conference Proceedings"&gt;10&lt;/ref-type&gt;&lt;contributors&gt;&lt;authors&gt;&lt;author&gt;Popov, S.G&lt;/author&gt;&lt;author&gt;Proselkov, V.N.&lt;/author&gt;&lt;/authors&gt;&lt;/contributors&gt;&lt;titles&gt;&lt;title&gt;Thermodynamic Assessment of Solidus and Liquidus of Urania-Gadolinia Fuels&lt;/title&gt;&lt;secondary-title&gt;Proceedings of Top Fuel 2009&lt;/secondary-title&gt;&lt;/titles&gt;&lt;pages&gt;378-384&lt;/pages&gt;&lt;dates&gt;&lt;year&gt;2009&lt;/year&gt;&lt;/dates&gt;&lt;urls&gt;&lt;/urls&gt;&lt;/record&gt;&lt;/Cite&gt;&lt;/EndNote&gt;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7" w:tooltip="Popov, 2009 #171" w:history="1">
        <w:r w:rsidR="00782583" w:rsidRPr="00E125C9">
          <w:rPr>
            <w:rFonts w:ascii="Times New Roman" w:hAnsi="Times New Roman" w:cs="Times New Roman"/>
            <w:noProof/>
            <w:sz w:val="24"/>
            <w:szCs w:val="24"/>
          </w:rPr>
          <w:t>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point out the unlikelihood of such large differences in the slopes of the solidus and liquidus of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reported in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&lt;EndNote&gt;&lt;Cite&gt;&lt;Author&gt;Beals&lt;/Author&gt;&lt;Year&gt;1965&lt;/Year&gt;&lt;RecNum&gt;10&lt;/RecNum&gt;&lt;DisplayText&gt;[58]&lt;/DisplayText&gt;&lt;record&gt;&lt;rec-number&gt;10&lt;/rec-number&gt;&lt;foreign-keys&gt;&lt;key app="EN" db-id="zwrv2rtvf20fpqewx5dpvdwaf5tftew9vfwa"&gt;10&lt;/key&gt;&lt;/foreign-keys&gt;&lt;ref-type name="Journal Article"&gt;17&lt;/ref-type&gt;&lt;contributors&gt;&lt;authors&gt;&lt;author&gt;Beals, R.J.&lt;/author&gt;&lt;author&gt;Handwerk, J.H.&lt;/author&gt;&lt;/authors&gt;&lt;/contributors&gt;&lt;titles&gt;&lt;secondary-title&gt;Journal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Soc&lt;/abbr-2&gt;&lt;/periodical&gt;&lt;pages&gt;311-313&lt;/pages&gt;&lt;volume&gt;110&lt;/volume&gt;&lt;number&gt;2-3&lt;/number&gt;&lt;dates&gt;&lt;year&gt;1965&lt;/year&gt;&lt;/dates&gt;&lt;urls&gt;&lt;/urls&gt;&lt;/record&gt;&lt;/Cite&gt;&lt;/EndNote&gt;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8" w:tooltip="Beals, 1965 #10" w:history="1">
        <w:r w:rsidR="00782583" w:rsidRPr="00E125C9">
          <w:rPr>
            <w:rFonts w:ascii="Times New Roman" w:hAnsi="Times New Roman" w:cs="Times New Roman"/>
            <w:noProof/>
            <w:sz w:val="24"/>
            <w:szCs w:val="24"/>
          </w:rPr>
          <w:t>58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near 100%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from thermodynamic relations for the binary systems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&lt;EndNote&gt;&lt;Cite&gt;&lt;Author&gt;Lupis&lt;/Author&gt;&lt;Year&gt;1983&lt;/Year&gt;&lt;RecNum&gt;198&lt;/RecNum&gt;&lt;DisplayText&gt;[93]&lt;/DisplayText&gt;&lt;record&gt;&lt;rec-number&gt;198&lt;/rec-number&gt;&lt;foreign-keys&gt;&lt;key app="EN" db-id="zwrv2rtvf20fpqewx5dpvdwaf5tftew9vfwa"&gt;198&lt;/key&gt;&lt;/foreign-keys&gt;&lt;ref-type name="Book"&gt;6&lt;/ref-type&gt;&lt;contributors&gt;&lt;authors&gt;&lt;author&gt;Lupis, Claude HP&lt;/author&gt;&lt;/authors&gt;&lt;/contributors&gt;&lt;titles&gt;&lt;title&gt;Chemical thermodynamics of materials&lt;/title&gt;&lt;/titles&gt;&lt;volume&gt;251&lt;/volume&gt;&lt;dates&gt;&lt;year&gt;1983&lt;/year&gt;&lt;/dates&gt;&lt;publisher&gt;North-Holland New York et al.&lt;/publisher&gt;&lt;urls&gt;&lt;/urls&gt;&lt;/record&gt;&lt;/Cite&gt;&lt;/EndNote&gt;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93" w:tooltip="Lupis, 1983 #198" w:history="1">
        <w:r w:rsidR="00782583" w:rsidRPr="00E125C9">
          <w:rPr>
            <w:rFonts w:ascii="Times New Roman" w:hAnsi="Times New Roman" w:cs="Times New Roman"/>
            <w:noProof/>
            <w:sz w:val="24"/>
            <w:szCs w:val="24"/>
          </w:rPr>
          <w:t>93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Other reported measurements used a thermal arrest method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&lt;EndNote&gt;&lt;Cite&gt;&lt;Author&gt;YAMANOUCHI&lt;/Author&gt;&lt;Year&gt;1988&lt;/Year&gt;&lt;RecNum&gt;193&lt;/RecNum&gt;&lt;DisplayText&gt;[88, 89]&lt;/DisplayText&gt;&lt;record&gt;&lt;rec-number&gt;193&lt;/rec-number&gt;&lt;foreign-keys&gt;&lt;key app="EN" db-id="zwrv2rtvf20fpqewx5dpvdwaf5tftew9vfwa"&gt;193&lt;/key&gt;&lt;/foreign-keys&gt;&lt;ref-type name="Journal Article"&gt;17&lt;/ref-type&gt;&lt;contributors&gt;&lt;authors&gt;&lt;author&gt;Yamanouchi, Sadamu&lt;/author&gt;&lt;author&gt;Tachibana, Toshimichi&lt;/author&gt;&lt;author&gt;Tsukui, Kazushige&lt;/author&gt;&lt;author&gt;Oguma, Masaomi&lt;/author&gt;&lt;/authors&gt;&lt;/contributors&gt;&lt;titles&gt;&lt;title&gt;Melting Temperature of Irradiated UO2 and UO2-2wt% Gd2O3 Fuel Pellets up to Burnup of about 30 GWd/tU&lt;/title&gt;&lt;secondary-title&gt;Journal of Nuclear Science and Technology&lt;/secondary-title&gt;&lt;/titles&gt;&lt;periodical&gt;&lt;full-title&gt;Journal of Nuclear Science and Technology&lt;/full-title&gt;&lt;abbr-1&gt;J. Nucl. Sci. Technol.&lt;/abbr-1&gt;&lt;abbr-2&gt;J Nucl Sci Technol&lt;/abbr-2&gt;&lt;/periodical&gt;&lt;pages&gt;528-533&lt;/pages&gt;&lt;volume&gt;25&lt;/volume&gt;&lt;number&gt;6&lt;/number&gt;&lt;dates&gt;&lt;year&gt;1988&lt;/year&gt;&lt;/dates&gt;&lt;isbn&gt;0022-3131&lt;/isbn&gt;&lt;urls&gt;&lt;/urls&gt;&lt;/record&gt;&lt;/Cite&gt;&lt;Cite&gt;&lt;Author&gt;Grossman&lt;/Author&gt;&lt;Year&gt;1972&lt;/Year&gt;&lt;RecNum&gt;195&lt;/RecNum&gt;&lt;record&gt;&lt;rec-number&gt;195&lt;/rec-number&gt;&lt;foreign-keys&gt;&lt;key app="EN" db-id="zwrv2rtvf20fpqewx5dpvdwaf5tftew9vfwa"&gt;195&lt;/key&gt;&lt;/foreign-keys&gt;&lt;ref-type name="Conference Proceedings"&gt;10&lt;/ref-type&gt;&lt;contributors&gt;&lt;authors&gt;&lt;author&gt;Grossman, L. N.&lt;/author&gt;&lt;author&gt;Packard, D. R.&lt;/author&gt;&lt;author&gt;Hill, H. W.&lt;/author&gt;&lt;/authors&gt;&lt;/contributors&gt;&lt;titles&gt;&lt;title&gt;&lt;style face="normal" font="default" size="100%"&gt;(U,Gd)O&lt;/style&gt;&lt;style face="subscript" font="default" size="100%"&gt;2.00&lt;/style&gt;&lt;style face="normal" font="default" size="100%"&gt; Phase Equilibria at Hight Temperatures&lt;/style&gt;&lt;/title&gt;&lt;secondary-title&gt;Colloques Intern. CNRS No 205&lt;/secondary-title&gt;&lt;/titles&gt;&lt;pages&gt;453&lt;/pages&gt;&lt;dates&gt;&lt;year&gt;1972&lt;/year&gt;&lt;/dates&gt;&lt;urls&gt;&lt;/urls&gt;&lt;/record&gt;&lt;/Cite&gt;&lt;/EndNote&gt;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8" w:tooltip="Yamanouchi, 1988 #193" w:history="1">
        <w:r w:rsidR="00782583" w:rsidRPr="00E125C9">
          <w:rPr>
            <w:rFonts w:ascii="Times New Roman" w:hAnsi="Times New Roman" w:cs="Times New Roman"/>
            <w:noProof/>
            <w:sz w:val="24"/>
            <w:szCs w:val="24"/>
          </w:rPr>
          <w:t>88</w:t>
        </w:r>
      </w:hyperlink>
      <w:r w:rsidR="00115A8D" w:rsidRPr="00E125C9">
        <w:rPr>
          <w:rFonts w:ascii="Times New Roman" w:hAnsi="Times New Roman" w:cs="Times New Roman"/>
          <w:noProof/>
          <w:sz w:val="24"/>
          <w:szCs w:val="24"/>
        </w:rPr>
        <w:t xml:space="preserve">, </w:t>
      </w:r>
      <w:hyperlink w:anchor="_ENREF_89" w:tooltip="Grossman, 1972 #195" w:history="1">
        <w:r w:rsidR="00782583" w:rsidRPr="00E125C9">
          <w:rPr>
            <w:rFonts w:ascii="Times New Roman" w:hAnsi="Times New Roman" w:cs="Times New Roman"/>
            <w:noProof/>
            <w:sz w:val="24"/>
            <w:szCs w:val="24"/>
          </w:rPr>
          <w:t>89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visual ceramographic analysis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&lt;EndNote&gt;&lt;Cite&gt;&lt;Author&gt;Wada&lt;/Author&gt;&lt;Year&gt;1973&lt;/Year&gt;&lt;RecNum&gt;194&lt;/RecNum&gt;&lt;DisplayText&gt;[90]&lt;/DisplayText&gt;&lt;record&gt;&lt;rec-number&gt;194&lt;/rec-number&gt;&lt;foreign-keys&gt;&lt;key app="EN" db-id="zwrv2rtvf20fpqewx5dpvdwaf5tftew9vfwa"&gt;194&lt;/key&gt;&lt;/foreign-keys&gt;&lt;ref-type name="Conference Proceedings"&gt;10&lt;/ref-type&gt;&lt;contributors&gt;&lt;authors&gt;&lt;author&gt;Wada, T&lt;/author&gt;&lt;author&gt;Noro, K&lt;/author&gt;&lt;author&gt;Tsukui, K&lt;/author&gt;&lt;/authors&gt;&lt;/contributors&gt;&lt;titles&gt;&lt;title&gt;&lt;style face="normal" font="default" size="100%"&gt;Behavior of UO&lt;/style&gt;&lt;style face="subscript" font="default" size="100%"&gt;2&lt;/style&gt;&lt;style face="normal" font="default" size="100%"&gt;-Gd&lt;/style&gt;&lt;style face="subscript" font="default" size="100%"&gt;2&lt;/style&gt;&lt;style face="normal" font="default" size="100%"&gt;O&lt;/style&gt;&lt;style face="subscript" font="default" size="100%"&gt;3&lt;/style&gt;&lt;style face="normal" font="default" size="100%"&gt; fuel&lt;/style&gt;&lt;/title&gt;&lt;secondary-title&gt;Nuclear Fuel Performance, British Nuclear Energy Society Conference, London, England&lt;/secondary-title&gt;&lt;/titles&gt;&lt;dates&gt;&lt;year&gt;1973&lt;/year&gt;&lt;/dates&gt;&lt;urls&gt;&lt;/urls&gt;&lt;/record&gt;&lt;/Cite&gt;&lt;/EndNote&gt;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90" w:tooltip="Wada, 1973 #194" w:history="1">
        <w:r w:rsidR="00782583" w:rsidRPr="00E125C9">
          <w:rPr>
            <w:rFonts w:ascii="Times New Roman" w:hAnsi="Times New Roman" w:cs="Times New Roman"/>
            <w:noProof/>
            <w:sz w:val="24"/>
            <w:szCs w:val="24"/>
          </w:rPr>
          <w:t>90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all of which avoided compositional changes.  Kang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&lt;EndNote&gt;&lt;Cite&gt;&lt;Author&gt;Kang&lt;/Author&gt;&lt;Year&gt;2007&lt;/Year&gt;&lt;RecNum&gt;172&lt;/RecNum&gt;&lt;DisplayText&gt;[91]&lt;/DisplayText&gt;&lt;record&gt;&lt;rec-number&gt;172&lt;/rec-number&gt;&lt;foreign-keys&gt;&lt;key app="EN" db-id="zwrv2rtvf20fpqewx5dpvdwaf5tftew9vfwa"&gt;172&lt;/key&gt;&lt;/foreign-keys&gt;&lt;ref-type name="Journal Article"&gt;17&lt;/ref-type&gt;&lt;contributors&gt;&lt;authors&gt;&lt;author&gt;Kang, Ki Won&lt;/author&gt;&lt;author&gt;Yang, Jae Ho&lt;/author&gt;&lt;author&gt;Kim, Jong Hun&lt;/author&gt;&lt;author&gt;Rhee, Young Woo&lt;/author&gt;&lt;author&gt;Kim, Dong Joo&lt;/author&gt;&lt;author&gt;Kim, Keon Sik&lt;/author&gt;&lt;author&gt;Song, Kun Woo&lt;/author&gt;&lt;/authors&gt;&lt;/contributors&gt;&lt;titles&gt;&lt;title&gt;The solidus and liquidus temperatures of UO2–Gd2O3 and UO2–Er2O3 fuels&lt;/title&gt;&lt;secondary-title&gt;Thermochimica Acta&lt;/secondary-title&gt;&lt;/titles&gt;&lt;periodical&gt;&lt;full-title&gt;Thermochimica Acta&lt;/full-title&gt;&lt;abbr-1&gt;Thermochim. Acta&lt;/abbr-1&gt;&lt;abbr-2&gt;Thermochim Acta&lt;/abbr-2&gt;&lt;/periodical&gt;&lt;pages&gt;134-137&lt;/pages&gt;&lt;volume&gt;455&lt;/volume&gt;&lt;number&gt;1–2&lt;/number&gt;&lt;keywords&gt;&lt;keyword&gt;Melting temperature&lt;/keyword&gt;&lt;keyword&gt;Thermal arrest&lt;/keyword&gt;&lt;keyword&gt;UO2–Gd2O3&lt;/keyword&gt;&lt;keyword&gt;UO2–Er2O3&lt;/keyword&gt;&lt;/keywords&gt;&lt;dates&gt;&lt;year&gt;2007&lt;/year&gt;&lt;/dates&gt;&lt;isbn&gt;0040-6031&lt;/isbn&gt;&lt;urls&gt;&lt;related-urls&gt;&lt;url&gt;http://www.sciencedirect.com/science/article/pii/S0040603106006009&lt;/url&gt;&lt;/related-urls&gt;&lt;/urls&gt;&lt;electronic-resource-num&gt;http://dx.doi.org/10.1016/j.tca.2006.11.027&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91" w:tooltip="Kang, 2007 #172" w:history="1">
        <w:r w:rsidR="00782583" w:rsidRPr="00E125C9">
          <w:rPr>
            <w:rFonts w:ascii="Times New Roman" w:hAnsi="Times New Roman" w:cs="Times New Roman"/>
            <w:noProof/>
            <w:sz w:val="24"/>
            <w:szCs w:val="24"/>
          </w:rPr>
          <w:t>91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also performed thermal arrest measurements but only the liquidus data is reliable since the onset of melting was difficult to determine from the </w:t>
      </w:r>
    </w:p>
    <w:p w14:paraId="238F4B15" w14:textId="77777777" w:rsidR="00CB7AB2" w:rsidRPr="00E125C9" w:rsidRDefault="00CB7AB2" w:rsidP="00754958">
      <w:pPr>
        <w:spacing w:line="360" w:lineRule="auto"/>
        <w:jc w:val="both"/>
        <w:rPr>
          <w:rFonts w:ascii="Times New Roman" w:hAnsi="Times New Roman" w:cs="Times New Roman"/>
          <w:sz w:val="24"/>
          <w:szCs w:val="24"/>
        </w:rPr>
      </w:pPr>
    </w:p>
    <w:p w14:paraId="0CDD7612" w14:textId="3FADA069" w:rsidR="006E61BE" w:rsidRPr="00E125C9" w:rsidRDefault="006E61BE" w:rsidP="006E61BE">
      <w:pPr>
        <w:pStyle w:val="NoSpacing"/>
        <w:jc w:val="both"/>
        <w:rPr>
          <w:rFonts w:ascii="Times New Roman" w:hAnsi="Times New Roman" w:cs="Times New Roman"/>
          <w:b/>
          <w:sz w:val="20"/>
          <w:szCs w:val="20"/>
        </w:rPr>
      </w:pPr>
      <w:r w:rsidRPr="00E125C9">
        <w:rPr>
          <w:rFonts w:ascii="Times New Roman" w:hAnsi="Times New Roman" w:cs="Times New Roman"/>
          <w:b/>
          <w:sz w:val="20"/>
          <w:szCs w:val="20"/>
        </w:rPr>
        <w:lastRenderedPageBreak/>
        <w:t xml:space="preserve">Table </w:t>
      </w:r>
      <w:r w:rsidR="00ED0C33" w:rsidRPr="00E125C9">
        <w:rPr>
          <w:rFonts w:ascii="Times New Roman" w:hAnsi="Times New Roman" w:cs="Times New Roman"/>
          <w:b/>
          <w:sz w:val="20"/>
          <w:szCs w:val="20"/>
        </w:rPr>
        <w:t>4.</w:t>
      </w:r>
      <w:r w:rsidRPr="00E125C9">
        <w:rPr>
          <w:rFonts w:ascii="Times New Roman" w:hAnsi="Times New Roman" w:cs="Times New Roman"/>
          <w:b/>
          <w:sz w:val="20"/>
          <w:szCs w:val="20"/>
        </w:rPr>
        <w:t>2</w:t>
      </w:r>
    </w:p>
    <w:p w14:paraId="27073F72" w14:textId="77777777" w:rsidR="006E61BE" w:rsidRPr="00E125C9" w:rsidRDefault="006E61BE" w:rsidP="006E61BE">
      <w:pPr>
        <w:pStyle w:val="NoSpacing"/>
        <w:jc w:val="both"/>
        <w:rPr>
          <w:rFonts w:ascii="Times New Roman" w:hAnsi="Times New Roman" w:cs="Times New Roman"/>
          <w:sz w:val="20"/>
          <w:szCs w:val="20"/>
        </w:rPr>
      </w:pPr>
      <w:r w:rsidRPr="00E125C9">
        <w:rPr>
          <w:rFonts w:ascii="Times New Roman" w:hAnsi="Times New Roman" w:cs="Times New Roman"/>
          <w:sz w:val="20"/>
          <w:szCs w:val="20"/>
        </w:rPr>
        <w:t>Method, composition and temperature range of authors reporting heat capacity data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 xml:space="preserve">2. </w:t>
      </w:r>
      <w:r w:rsidRPr="00E125C9">
        <w:rPr>
          <w:rFonts w:ascii="Times New Roman" w:hAnsi="Times New Roman" w:cs="Times New Roman"/>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8"/>
        <w:gridCol w:w="1068"/>
        <w:gridCol w:w="1774"/>
        <w:gridCol w:w="1587"/>
        <w:gridCol w:w="2359"/>
      </w:tblGrid>
      <w:tr w:rsidR="006E61BE" w:rsidRPr="00E125C9" w14:paraId="0EC9C96E" w14:textId="77777777" w:rsidTr="00E94AC7">
        <w:tc>
          <w:tcPr>
            <w:tcW w:w="2268" w:type="dxa"/>
            <w:tcBorders>
              <w:top w:val="single" w:sz="4" w:space="0" w:color="auto"/>
              <w:bottom w:val="single" w:sz="4" w:space="0" w:color="auto"/>
            </w:tcBorders>
          </w:tcPr>
          <w:p w14:paraId="5C19C703"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Author</w:t>
            </w:r>
          </w:p>
        </w:tc>
        <w:tc>
          <w:tcPr>
            <w:tcW w:w="1170" w:type="dxa"/>
            <w:tcBorders>
              <w:top w:val="single" w:sz="4" w:space="0" w:color="auto"/>
              <w:bottom w:val="single" w:sz="4" w:space="0" w:color="auto"/>
            </w:tcBorders>
          </w:tcPr>
          <w:p w14:paraId="63F4ACAF"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Ref.</w:t>
            </w:r>
          </w:p>
        </w:tc>
        <w:tc>
          <w:tcPr>
            <w:tcW w:w="1980" w:type="dxa"/>
            <w:tcBorders>
              <w:top w:val="single" w:sz="4" w:space="0" w:color="auto"/>
              <w:bottom w:val="single" w:sz="4" w:space="0" w:color="auto"/>
            </w:tcBorders>
          </w:tcPr>
          <w:p w14:paraId="3C91934F"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y</w:t>
            </w:r>
          </w:p>
        </w:tc>
        <w:tc>
          <w:tcPr>
            <w:tcW w:w="1620" w:type="dxa"/>
            <w:tcBorders>
              <w:top w:val="single" w:sz="4" w:space="0" w:color="auto"/>
              <w:bottom w:val="single" w:sz="4" w:space="0" w:color="auto"/>
            </w:tcBorders>
          </w:tcPr>
          <w:p w14:paraId="37CD2075"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Temperature</w:t>
            </w:r>
          </w:p>
          <w:p w14:paraId="5362EB6A" w14:textId="77777777" w:rsidR="006E61BE" w:rsidRPr="00E125C9" w:rsidRDefault="006E61BE" w:rsidP="00E94AC7">
            <w:pPr>
              <w:jc w:val="center"/>
              <w:rPr>
                <w:rFonts w:ascii="Times New Roman" w:hAnsi="Times New Roman" w:cs="Times New Roman"/>
                <w:sz w:val="24"/>
                <w:szCs w:val="20"/>
              </w:rPr>
            </w:pPr>
            <w:r w:rsidRPr="00E125C9">
              <w:rPr>
                <w:rFonts w:ascii="Times New Roman" w:hAnsi="Times New Roman" w:cs="Times New Roman"/>
                <w:sz w:val="24"/>
                <w:szCs w:val="20"/>
              </w:rPr>
              <w:t>(K)</w:t>
            </w:r>
          </w:p>
        </w:tc>
        <w:tc>
          <w:tcPr>
            <w:tcW w:w="2538" w:type="dxa"/>
            <w:tcBorders>
              <w:top w:val="single" w:sz="4" w:space="0" w:color="auto"/>
              <w:bottom w:val="single" w:sz="4" w:space="0" w:color="auto"/>
            </w:tcBorders>
          </w:tcPr>
          <w:p w14:paraId="14EE2338"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method</w:t>
            </w:r>
          </w:p>
        </w:tc>
      </w:tr>
      <w:tr w:rsidR="006E61BE" w:rsidRPr="00E125C9" w14:paraId="46231FE9" w14:textId="77777777" w:rsidTr="00E94AC7">
        <w:tc>
          <w:tcPr>
            <w:tcW w:w="2268" w:type="dxa"/>
            <w:tcBorders>
              <w:top w:val="single" w:sz="4" w:space="0" w:color="auto"/>
            </w:tcBorders>
          </w:tcPr>
          <w:p w14:paraId="6E412945" w14:textId="77777777" w:rsidR="006E61BE" w:rsidRPr="00E125C9" w:rsidRDefault="006E61BE" w:rsidP="00E94AC7">
            <w:pPr>
              <w:rPr>
                <w:rFonts w:ascii="Times New Roman" w:hAnsi="Times New Roman" w:cs="Times New Roman"/>
                <w:sz w:val="24"/>
                <w:szCs w:val="20"/>
              </w:rPr>
            </w:pPr>
            <w:r w:rsidRPr="00E125C9">
              <w:rPr>
                <w:rFonts w:ascii="Times New Roman" w:hAnsi="Times New Roman" w:cs="Times New Roman"/>
                <w:sz w:val="24"/>
                <w:szCs w:val="20"/>
              </w:rPr>
              <w:t>Krishnan et al.</w:t>
            </w:r>
          </w:p>
        </w:tc>
        <w:tc>
          <w:tcPr>
            <w:tcW w:w="1170" w:type="dxa"/>
            <w:tcBorders>
              <w:top w:val="single" w:sz="4" w:space="0" w:color="auto"/>
            </w:tcBorders>
          </w:tcPr>
          <w:p w14:paraId="54D931A1"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33</w:t>
            </w:r>
          </w:p>
        </w:tc>
        <w:tc>
          <w:tcPr>
            <w:tcW w:w="1980" w:type="dxa"/>
            <w:tcBorders>
              <w:top w:val="single" w:sz="4" w:space="0" w:color="auto"/>
            </w:tcBorders>
          </w:tcPr>
          <w:p w14:paraId="2B51C72E"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0.100–0.800</w:t>
            </w:r>
          </w:p>
        </w:tc>
        <w:tc>
          <w:tcPr>
            <w:tcW w:w="1620" w:type="dxa"/>
            <w:tcBorders>
              <w:top w:val="single" w:sz="4" w:space="0" w:color="auto"/>
            </w:tcBorders>
          </w:tcPr>
          <w:p w14:paraId="7B52F371"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298–800</w:t>
            </w:r>
          </w:p>
        </w:tc>
        <w:tc>
          <w:tcPr>
            <w:tcW w:w="2538" w:type="dxa"/>
            <w:tcBorders>
              <w:top w:val="single" w:sz="4" w:space="0" w:color="auto"/>
            </w:tcBorders>
          </w:tcPr>
          <w:p w14:paraId="38523E0C"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DSC/HTXRD</w:t>
            </w:r>
          </w:p>
        </w:tc>
      </w:tr>
      <w:tr w:rsidR="006E61BE" w:rsidRPr="00E125C9" w14:paraId="5A5FAFE5" w14:textId="77777777" w:rsidTr="00E94AC7">
        <w:tc>
          <w:tcPr>
            <w:tcW w:w="2268" w:type="dxa"/>
          </w:tcPr>
          <w:p w14:paraId="4C8C0768" w14:textId="77777777" w:rsidR="006E61BE" w:rsidRPr="00E125C9" w:rsidRDefault="006E61BE" w:rsidP="00E94AC7">
            <w:pPr>
              <w:rPr>
                <w:rFonts w:ascii="Times New Roman" w:hAnsi="Times New Roman" w:cs="Times New Roman"/>
                <w:sz w:val="24"/>
                <w:szCs w:val="20"/>
              </w:rPr>
            </w:pPr>
            <w:r w:rsidRPr="00E125C9">
              <w:rPr>
                <w:rFonts w:ascii="Times New Roman" w:hAnsi="Times New Roman" w:cs="Times New Roman"/>
                <w:sz w:val="24"/>
                <w:szCs w:val="20"/>
              </w:rPr>
              <w:t>Inaba et al.</w:t>
            </w:r>
          </w:p>
        </w:tc>
        <w:tc>
          <w:tcPr>
            <w:tcW w:w="1170" w:type="dxa"/>
          </w:tcPr>
          <w:p w14:paraId="330511D9"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36</w:t>
            </w:r>
          </w:p>
        </w:tc>
        <w:tc>
          <w:tcPr>
            <w:tcW w:w="1980" w:type="dxa"/>
          </w:tcPr>
          <w:p w14:paraId="648A8F57"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0.044–0.142</w:t>
            </w:r>
          </w:p>
        </w:tc>
        <w:tc>
          <w:tcPr>
            <w:tcW w:w="1620" w:type="dxa"/>
          </w:tcPr>
          <w:p w14:paraId="32A9F0D2"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310–1500</w:t>
            </w:r>
          </w:p>
        </w:tc>
        <w:tc>
          <w:tcPr>
            <w:tcW w:w="2538" w:type="dxa"/>
          </w:tcPr>
          <w:p w14:paraId="3C887790"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PC</w:t>
            </w:r>
          </w:p>
        </w:tc>
      </w:tr>
      <w:tr w:rsidR="006E61BE" w:rsidRPr="00E125C9" w14:paraId="7328CAF4" w14:textId="77777777" w:rsidTr="00E94AC7">
        <w:tc>
          <w:tcPr>
            <w:tcW w:w="2268" w:type="dxa"/>
          </w:tcPr>
          <w:p w14:paraId="23EBC334" w14:textId="77777777" w:rsidR="006E61BE" w:rsidRPr="00E125C9" w:rsidRDefault="006E61BE" w:rsidP="00E94AC7">
            <w:pPr>
              <w:rPr>
                <w:rFonts w:ascii="Times New Roman" w:hAnsi="Times New Roman" w:cs="Times New Roman"/>
                <w:sz w:val="24"/>
                <w:szCs w:val="20"/>
              </w:rPr>
            </w:pPr>
            <w:r w:rsidRPr="00E125C9">
              <w:rPr>
                <w:rFonts w:ascii="Times New Roman" w:hAnsi="Times New Roman" w:cs="Times New Roman"/>
                <w:sz w:val="24"/>
                <w:szCs w:val="20"/>
              </w:rPr>
              <w:t>Amaya et al.</w:t>
            </w:r>
          </w:p>
        </w:tc>
        <w:tc>
          <w:tcPr>
            <w:tcW w:w="1170" w:type="dxa"/>
          </w:tcPr>
          <w:p w14:paraId="26AC61A8"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34</w:t>
            </w:r>
          </w:p>
        </w:tc>
        <w:tc>
          <w:tcPr>
            <w:tcW w:w="1980" w:type="dxa"/>
          </w:tcPr>
          <w:p w14:paraId="3E2B339C"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0.000–0.270</w:t>
            </w:r>
          </w:p>
        </w:tc>
        <w:tc>
          <w:tcPr>
            <w:tcW w:w="1620" w:type="dxa"/>
          </w:tcPr>
          <w:p w14:paraId="1A67CFC0"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325–1673</w:t>
            </w:r>
          </w:p>
        </w:tc>
        <w:tc>
          <w:tcPr>
            <w:tcW w:w="2538" w:type="dxa"/>
          </w:tcPr>
          <w:p w14:paraId="1B99B7B1"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DSC</w:t>
            </w:r>
          </w:p>
        </w:tc>
      </w:tr>
      <w:tr w:rsidR="006E61BE" w:rsidRPr="00E125C9" w14:paraId="5D9D8C56" w14:textId="77777777" w:rsidTr="00E94AC7">
        <w:tc>
          <w:tcPr>
            <w:tcW w:w="2268" w:type="dxa"/>
            <w:tcBorders>
              <w:bottom w:val="single" w:sz="4" w:space="0" w:color="auto"/>
            </w:tcBorders>
          </w:tcPr>
          <w:p w14:paraId="7EFEE1AE" w14:textId="77777777" w:rsidR="006E61BE" w:rsidRPr="00E125C9" w:rsidRDefault="006E61BE" w:rsidP="00E94AC7">
            <w:pPr>
              <w:rPr>
                <w:rFonts w:ascii="Times New Roman" w:hAnsi="Times New Roman" w:cs="Times New Roman"/>
                <w:sz w:val="24"/>
                <w:szCs w:val="20"/>
              </w:rPr>
            </w:pPr>
            <w:r w:rsidRPr="00E125C9">
              <w:rPr>
                <w:rFonts w:ascii="Times New Roman" w:hAnsi="Times New Roman" w:cs="Times New Roman"/>
                <w:sz w:val="24"/>
                <w:szCs w:val="20"/>
              </w:rPr>
              <w:t>Takahashi and Asou</w:t>
            </w:r>
          </w:p>
        </w:tc>
        <w:tc>
          <w:tcPr>
            <w:tcW w:w="1170" w:type="dxa"/>
            <w:tcBorders>
              <w:bottom w:val="single" w:sz="4" w:space="0" w:color="auto"/>
            </w:tcBorders>
          </w:tcPr>
          <w:p w14:paraId="1324D7E9"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35</w:t>
            </w:r>
          </w:p>
        </w:tc>
        <w:tc>
          <w:tcPr>
            <w:tcW w:w="1980" w:type="dxa"/>
            <w:tcBorders>
              <w:bottom w:val="single" w:sz="4" w:space="0" w:color="auto"/>
            </w:tcBorders>
          </w:tcPr>
          <w:p w14:paraId="077BB753"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0.142</w:t>
            </w:r>
          </w:p>
        </w:tc>
        <w:tc>
          <w:tcPr>
            <w:tcW w:w="1620" w:type="dxa"/>
            <w:tcBorders>
              <w:bottom w:val="single" w:sz="4" w:space="0" w:color="auto"/>
            </w:tcBorders>
          </w:tcPr>
          <w:p w14:paraId="3034AF0A"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400–1000</w:t>
            </w:r>
          </w:p>
        </w:tc>
        <w:tc>
          <w:tcPr>
            <w:tcW w:w="2538" w:type="dxa"/>
            <w:tcBorders>
              <w:bottom w:val="single" w:sz="4" w:space="0" w:color="auto"/>
            </w:tcBorders>
          </w:tcPr>
          <w:p w14:paraId="702BDBD6" w14:textId="77777777" w:rsidR="006E61BE" w:rsidRPr="00E125C9" w:rsidRDefault="006E61BE" w:rsidP="00E94AC7">
            <w:pPr>
              <w:jc w:val="both"/>
              <w:rPr>
                <w:rFonts w:ascii="Times New Roman" w:hAnsi="Times New Roman" w:cs="Times New Roman"/>
                <w:sz w:val="24"/>
                <w:szCs w:val="20"/>
              </w:rPr>
            </w:pPr>
            <w:r w:rsidRPr="00E125C9">
              <w:rPr>
                <w:rFonts w:ascii="Times New Roman" w:hAnsi="Times New Roman" w:cs="Times New Roman"/>
                <w:sz w:val="24"/>
                <w:szCs w:val="20"/>
              </w:rPr>
              <w:t>DSC/PC</w:t>
            </w:r>
          </w:p>
        </w:tc>
      </w:tr>
    </w:tbl>
    <w:p w14:paraId="001DB928" w14:textId="77777777" w:rsidR="006E61BE" w:rsidRPr="00E125C9" w:rsidRDefault="006E61BE" w:rsidP="006E61BE">
      <w:pPr>
        <w:pBdr>
          <w:bottom w:val="single" w:sz="4" w:space="1" w:color="auto"/>
        </w:pBdr>
        <w:jc w:val="both"/>
        <w:rPr>
          <w:rFonts w:ascii="Times New Roman" w:hAnsi="Times New Roman" w:cs="Times New Roman"/>
          <w:sz w:val="20"/>
          <w:szCs w:val="20"/>
        </w:rPr>
      </w:pPr>
      <w:r w:rsidRPr="00E125C9">
        <w:rPr>
          <w:rFonts w:ascii="Times New Roman" w:hAnsi="Times New Roman" w:cs="Times New Roman"/>
          <w:sz w:val="20"/>
          <w:szCs w:val="20"/>
        </w:rPr>
        <w:t>DSC – differential scanning calorimetry, PC – pulse calorimetry, HTXRD – high temperature X-ray diffraction</w:t>
      </w:r>
    </w:p>
    <w:p w14:paraId="0F54D4F4" w14:textId="77777777" w:rsidR="006E61BE" w:rsidRPr="00E125C9" w:rsidRDefault="006E61BE" w:rsidP="006E61BE">
      <w:pPr>
        <w:spacing w:line="360" w:lineRule="auto"/>
        <w:jc w:val="both"/>
        <w:rPr>
          <w:rFonts w:ascii="Times New Roman" w:hAnsi="Times New Roman" w:cs="Times New Roman"/>
          <w:sz w:val="24"/>
          <w:szCs w:val="24"/>
        </w:rPr>
      </w:pPr>
    </w:p>
    <w:p w14:paraId="385AC251" w14:textId="77777777" w:rsidR="006E61BE" w:rsidRPr="00E125C9" w:rsidRDefault="006E61BE" w:rsidP="006E61BE">
      <w:pPr>
        <w:spacing w:line="360" w:lineRule="auto"/>
        <w:jc w:val="both"/>
        <w:rPr>
          <w:rFonts w:ascii="Times New Roman" w:hAnsi="Times New Roman" w:cs="Times New Roman"/>
          <w:sz w:val="24"/>
          <w:szCs w:val="24"/>
        </w:rPr>
      </w:pPr>
    </w:p>
    <w:p w14:paraId="447A4891" w14:textId="77777777" w:rsidR="006E61BE" w:rsidRPr="00E125C9" w:rsidRDefault="006E61BE" w:rsidP="006E61BE">
      <w:pPr>
        <w:spacing w:line="360" w:lineRule="auto"/>
        <w:jc w:val="both"/>
        <w:rPr>
          <w:rFonts w:ascii="Times New Roman" w:hAnsi="Times New Roman" w:cs="Times New Roman"/>
          <w:sz w:val="24"/>
          <w:szCs w:val="24"/>
        </w:rPr>
      </w:pPr>
    </w:p>
    <w:p w14:paraId="223EC62A" w14:textId="77777777" w:rsidR="006E61BE" w:rsidRPr="00E125C9" w:rsidRDefault="006E61BE" w:rsidP="006E61BE">
      <w:pPr>
        <w:spacing w:line="360" w:lineRule="auto"/>
        <w:jc w:val="both"/>
        <w:rPr>
          <w:rFonts w:ascii="Times New Roman" w:hAnsi="Times New Roman" w:cs="Times New Roman"/>
          <w:sz w:val="24"/>
          <w:szCs w:val="24"/>
        </w:rPr>
      </w:pPr>
    </w:p>
    <w:p w14:paraId="5D44FCFE" w14:textId="77777777" w:rsidR="006E61BE" w:rsidRPr="00E125C9" w:rsidRDefault="006E61BE" w:rsidP="006E61BE">
      <w:pPr>
        <w:spacing w:line="360" w:lineRule="auto"/>
        <w:jc w:val="both"/>
        <w:rPr>
          <w:rFonts w:ascii="Times New Roman" w:hAnsi="Times New Roman" w:cs="Times New Roman"/>
          <w:sz w:val="24"/>
          <w:szCs w:val="24"/>
        </w:rPr>
      </w:pPr>
    </w:p>
    <w:p w14:paraId="3AAA7DE8" w14:textId="77777777" w:rsidR="006E61BE" w:rsidRPr="00E125C9" w:rsidRDefault="006E61BE" w:rsidP="006E61BE">
      <w:pPr>
        <w:spacing w:line="360" w:lineRule="auto"/>
        <w:jc w:val="both"/>
        <w:rPr>
          <w:rFonts w:ascii="Times New Roman" w:hAnsi="Times New Roman" w:cs="Times New Roman"/>
          <w:sz w:val="24"/>
          <w:szCs w:val="24"/>
        </w:rPr>
      </w:pPr>
    </w:p>
    <w:p w14:paraId="39ACFAC2" w14:textId="77777777" w:rsidR="006E61BE" w:rsidRPr="00E125C9" w:rsidRDefault="006E61BE" w:rsidP="006E61BE">
      <w:pPr>
        <w:spacing w:line="360" w:lineRule="auto"/>
        <w:jc w:val="both"/>
        <w:rPr>
          <w:rFonts w:ascii="Times New Roman" w:hAnsi="Times New Roman" w:cs="Times New Roman"/>
          <w:sz w:val="24"/>
          <w:szCs w:val="24"/>
        </w:rPr>
      </w:pPr>
    </w:p>
    <w:p w14:paraId="3C1CB746" w14:textId="77777777" w:rsidR="006E61BE" w:rsidRPr="00E125C9" w:rsidRDefault="006E61BE" w:rsidP="006E61BE">
      <w:pPr>
        <w:spacing w:line="360" w:lineRule="auto"/>
        <w:jc w:val="both"/>
        <w:rPr>
          <w:rFonts w:ascii="Times New Roman" w:hAnsi="Times New Roman" w:cs="Times New Roman"/>
          <w:sz w:val="24"/>
          <w:szCs w:val="24"/>
        </w:rPr>
      </w:pPr>
    </w:p>
    <w:p w14:paraId="34AFC741" w14:textId="77777777" w:rsidR="006E61BE" w:rsidRPr="00E125C9" w:rsidRDefault="006E61BE" w:rsidP="006E61BE">
      <w:pPr>
        <w:spacing w:line="360" w:lineRule="auto"/>
        <w:jc w:val="both"/>
        <w:rPr>
          <w:rFonts w:ascii="Times New Roman" w:hAnsi="Times New Roman" w:cs="Times New Roman"/>
          <w:sz w:val="24"/>
          <w:szCs w:val="24"/>
        </w:rPr>
      </w:pPr>
    </w:p>
    <w:p w14:paraId="567BE5C0" w14:textId="77777777" w:rsidR="006E61BE" w:rsidRPr="00E125C9" w:rsidRDefault="006E61BE" w:rsidP="006E61BE">
      <w:pPr>
        <w:spacing w:line="360" w:lineRule="auto"/>
        <w:jc w:val="both"/>
        <w:rPr>
          <w:rFonts w:ascii="Times New Roman" w:hAnsi="Times New Roman" w:cs="Times New Roman"/>
          <w:sz w:val="24"/>
          <w:szCs w:val="24"/>
        </w:rPr>
      </w:pPr>
    </w:p>
    <w:p w14:paraId="6A29C81F" w14:textId="77777777" w:rsidR="006E61BE" w:rsidRPr="00E125C9" w:rsidRDefault="006E61BE" w:rsidP="006E61BE">
      <w:pPr>
        <w:spacing w:line="360" w:lineRule="auto"/>
        <w:jc w:val="both"/>
        <w:rPr>
          <w:rFonts w:ascii="Times New Roman" w:hAnsi="Times New Roman" w:cs="Times New Roman"/>
          <w:sz w:val="24"/>
          <w:szCs w:val="24"/>
        </w:rPr>
      </w:pPr>
    </w:p>
    <w:p w14:paraId="5FEF3124" w14:textId="77777777" w:rsidR="006E61BE" w:rsidRPr="00E125C9" w:rsidRDefault="006E61BE" w:rsidP="006E61BE">
      <w:pPr>
        <w:spacing w:line="360" w:lineRule="auto"/>
        <w:jc w:val="both"/>
        <w:rPr>
          <w:rFonts w:ascii="Times New Roman" w:hAnsi="Times New Roman" w:cs="Times New Roman"/>
          <w:sz w:val="24"/>
          <w:szCs w:val="24"/>
        </w:rPr>
      </w:pPr>
    </w:p>
    <w:p w14:paraId="763D10C9" w14:textId="77777777" w:rsidR="006E61BE" w:rsidRPr="00E125C9" w:rsidRDefault="006E61BE" w:rsidP="006E61BE">
      <w:pPr>
        <w:spacing w:line="360" w:lineRule="auto"/>
        <w:jc w:val="both"/>
        <w:rPr>
          <w:rFonts w:ascii="Times New Roman" w:hAnsi="Times New Roman" w:cs="Times New Roman"/>
          <w:sz w:val="24"/>
          <w:szCs w:val="24"/>
        </w:rPr>
      </w:pPr>
    </w:p>
    <w:p w14:paraId="1FB9DFA4" w14:textId="77777777" w:rsidR="006E61BE" w:rsidRPr="00E125C9" w:rsidRDefault="006E61BE" w:rsidP="006E61BE">
      <w:pPr>
        <w:spacing w:line="360" w:lineRule="auto"/>
        <w:jc w:val="both"/>
        <w:rPr>
          <w:rFonts w:ascii="Times New Roman" w:hAnsi="Times New Roman" w:cs="Times New Roman"/>
          <w:sz w:val="24"/>
          <w:szCs w:val="24"/>
        </w:rPr>
      </w:pPr>
    </w:p>
    <w:p w14:paraId="67B89E20" w14:textId="74B75592" w:rsidR="00BF436F" w:rsidRPr="00E125C9" w:rsidRDefault="00D24770" w:rsidP="006E61BE">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time-temperature</w:t>
      </w:r>
      <w:proofErr w:type="gramEnd"/>
      <w:r w:rsidRPr="00E125C9">
        <w:rPr>
          <w:rFonts w:ascii="Times New Roman" w:hAnsi="Times New Roman" w:cs="Times New Roman"/>
          <w:sz w:val="24"/>
          <w:szCs w:val="24"/>
        </w:rPr>
        <w:t xml:space="preserve"> plots, likely due to the extremely close solidus and liquidus temperatures in the system.  </w:t>
      </w:r>
    </w:p>
    <w:p w14:paraId="25720042" w14:textId="73714996" w:rsidR="00D24770" w:rsidRPr="00E125C9" w:rsidRDefault="00D24770" w:rsidP="00F46E87">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Very limited data exists for the Gd-O and U-Gd binary subsytems.  Temperature-composition (T-x) diagrams  are reported for Y-Y</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3 </w:t>
      </w:r>
      <w:r w:rsidRPr="00E125C9">
        <w:rPr>
          <w:rFonts w:ascii="Times New Roman" w:hAnsi="Times New Roman" w:cs="Times New Roman"/>
          <w:sz w:val="24"/>
          <w:szCs w:val="24"/>
        </w:rPr>
        <w:fldChar w:fldCharType="begin">
          <w:fldData xml:space="preserve">PEVuZE5vdGU+PENpdGU+PEF1dGhvcj5Cb3VkZW5lPC9BdXRob3I+PFllYXI+MTk5NjwvWWVhcj48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PEVuZE5vdGU+PENpdGU+PEF1dGhvcj5Cb3VkZW5lPC9BdXRob3I+PFllYXI+MTk5NjwvWWVhcj48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94" w:tooltip="Boudene, 1996 #187" w:history="1">
        <w:r w:rsidR="00782583" w:rsidRPr="00E125C9">
          <w:rPr>
            <w:rFonts w:ascii="Times New Roman" w:hAnsi="Times New Roman" w:cs="Times New Roman"/>
            <w:noProof/>
            <w:sz w:val="24"/>
            <w:szCs w:val="24"/>
          </w:rPr>
          <w:t>94-102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Nd-Nd</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fldData xml:space="preserve">PEVuZE5vdGU+PENpdGU+PEF1dGhvcj5GdWppc2F3YTwvQXV0aG9yPjxZZWFyPjE5OTM8L1llYXI+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PEVuZE5vdGU+PENpdGU+PEF1dGhvcj5GdWppc2F3YTwvQXV0aG9yPjxZZWFyPjE5OTM8L1llYXI+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03" w:tooltip="Fujisawa, 1993 #176" w:history="1">
        <w:r w:rsidR="00782583" w:rsidRPr="00E125C9">
          <w:rPr>
            <w:rFonts w:ascii="Times New Roman" w:hAnsi="Times New Roman" w:cs="Times New Roman"/>
            <w:noProof/>
            <w:sz w:val="24"/>
            <w:szCs w:val="24"/>
          </w:rPr>
          <w:t>103-106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and La-La</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3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&lt;EndNote&gt;&lt;Cite&gt;&lt;Author&gt;Chen&lt;/Author&gt;&lt;Year&gt;2005&lt;/Year&gt;&lt;RecNum&gt;175&lt;/RecNum&gt;&lt;DisplayText&gt;[107, 108]&lt;/DisplayText&gt;&lt;record&gt;&lt;rec-number&gt;175&lt;/rec-number&gt;&lt;foreign-keys&gt;&lt;key app="EN" db-id="zwrv2rtvf20fpqewx5dpvdwaf5tftew9vfwa"&gt;175&lt;/key&gt;&lt;key app="ENWeb" db-id=""&gt;0&lt;/key&gt;&lt;/foreign-keys&gt;&lt;ref-type name="Journal Article"&gt;17&lt;/ref-type&gt;&lt;contributors&gt;&lt;authors&gt;&lt;author&gt;Chen, Ming&lt;/author&gt;&lt;author&gt;Hallstedt, Bengt&lt;/author&gt;&lt;author&gt;Gauckler, Ludwig J.&lt;/author&gt;&lt;/authors&gt;&lt;/contributors&gt;&lt;titles&gt;&lt;title&gt;CALPHAD modeling of the La2O3–Y 2O3 system&lt;/title&gt;&lt;secondary-title&gt;Calphad&lt;/secondary-title&gt;&lt;/titles&gt;&lt;periodical&gt;&lt;full-title&gt;Calphad&lt;/full-title&gt;&lt;abbr-1&gt;CALPHAD&lt;/abbr-1&gt;&lt;/periodical&gt;&lt;pages&gt;103-113&lt;/pages&gt;&lt;volume&gt;29&lt;/volume&gt;&lt;number&gt;2&lt;/number&gt;&lt;keywords&gt;&lt;keyword&gt;Phase diagram&lt;/keyword&gt;&lt;keyword&gt;Thermodynamic modeling&lt;/keyword&gt;&lt;keyword&gt;LaY O3&lt;/keyword&gt;&lt;keyword&gt;La–Y–O&lt;/keyword&gt;&lt;/keywords&gt;&lt;dates&gt;&lt;year&gt;2005&lt;/year&gt;&lt;/dates&gt;&lt;isbn&gt;0364-5916&lt;/isbn&gt;&lt;urls&gt;&lt;related-urls&gt;&lt;url&gt;http://www.sciencedirect.com/science/article/pii/S0364591605000465&lt;/url&gt;&lt;/related-urls&gt;&lt;/urls&gt;&lt;electronic-resource-num&gt;http://dx.doi.org/10.1016/j.calphad.2005.06.006&lt;/electronic-resource-num&gt;&lt;/record&gt;&lt;/Cite&gt;&lt;Cite&gt;&lt;Author&gt;Grundy&lt;/Author&gt;&lt;Year&gt;2001&lt;/Year&gt;&lt;RecNum&gt;174&lt;/RecNum&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07" w:tooltip="Chen, 2005 #175" w:history="1">
        <w:r w:rsidR="00782583" w:rsidRPr="00E125C9">
          <w:rPr>
            <w:rFonts w:ascii="Times New Roman" w:hAnsi="Times New Roman" w:cs="Times New Roman"/>
            <w:noProof/>
            <w:sz w:val="24"/>
            <w:szCs w:val="24"/>
          </w:rPr>
          <w:t>107</w:t>
        </w:r>
      </w:hyperlink>
      <w:r w:rsidR="00115A8D" w:rsidRPr="00E125C9">
        <w:rPr>
          <w:rFonts w:ascii="Times New Roman" w:hAnsi="Times New Roman" w:cs="Times New Roman"/>
          <w:noProof/>
          <w:sz w:val="24"/>
          <w:szCs w:val="24"/>
        </w:rPr>
        <w:t xml:space="preserve">, </w:t>
      </w:r>
      <w:hyperlink w:anchor="_ENREF_108" w:tooltip="Grundy, 2001 #174" w:history="1">
        <w:r w:rsidR="00782583" w:rsidRPr="00E125C9">
          <w:rPr>
            <w:rFonts w:ascii="Times New Roman" w:hAnsi="Times New Roman" w:cs="Times New Roman"/>
            <w:noProof/>
            <w:sz w:val="24"/>
            <w:szCs w:val="24"/>
          </w:rPr>
          <w:t>108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but none were found for Gd-Gd</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w:t>
      </w:r>
      <w:r w:rsidRPr="00E125C9">
        <w:rPr>
          <w:rFonts w:ascii="Times New Roman" w:hAnsi="Times New Roman" w:cs="Times New Roman"/>
          <w:sz w:val="24"/>
        </w:rPr>
        <w:t>One study rep</w:t>
      </w:r>
      <w:r w:rsidR="00411C42" w:rsidRPr="00E125C9">
        <w:rPr>
          <w:rFonts w:ascii="Times New Roman" w:hAnsi="Times New Roman" w:cs="Times New Roman"/>
          <w:sz w:val="24"/>
        </w:rPr>
        <w:t>orts solubility limits of the Ln</w:t>
      </w:r>
      <w:r w:rsidRPr="00E125C9">
        <w:rPr>
          <w:rFonts w:ascii="Times New Roman" w:hAnsi="Times New Roman" w:cs="Times New Roman"/>
          <w:sz w:val="24"/>
        </w:rPr>
        <w:t xml:space="preserve"> elements in uranium liquid and vice-versa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&lt;EndNote&gt;&lt;Cite&gt;&lt;Author&gt;Haefling&lt;/Author&gt;&lt;Year&gt;1959&lt;/Year&gt;&lt;RecNum&gt;226&lt;/RecNum&gt;&lt;DisplayText&gt;[109]&lt;/DisplayText&gt;&lt;record&gt;&lt;rec-number&gt;226&lt;/rec-number&gt;&lt;foreign-keys&gt;&lt;key app="EN" db-id="zwrv2rtvf20fpqewx5dpvdwaf5tftew9vfwa"&gt;226&lt;/key&gt;&lt;/foreign-keys&gt;&lt;ref-type name="Journal Article"&gt;17&lt;/ref-type&gt;&lt;contributors&gt;&lt;authors&gt;&lt;author&gt;Haefling, JF&lt;/author&gt;&lt;author&gt;Daane, AH&lt;/author&gt;&lt;/authors&gt;&lt;/contributors&gt;&lt;titles&gt;&lt;title&gt;THE IMMISCIBILITY LIMITS OF URANIUM WITH THE RARE-EARTH METALS&lt;/title&gt;&lt;secondary-title&gt;Trans. Met. Soc. AIME&lt;/secondary-title&gt;&lt;/titles&gt;&lt;periodical&gt;&lt;full-title&gt;Trans. Met. Soc. AIME&lt;/full-title&gt;&lt;/periodical&gt;&lt;volume&gt;215&lt;/volume&gt;&lt;dates&gt;&lt;year&gt;1959&lt;/year&gt;&lt;/dates&gt;&lt;urls&gt;&lt;/urls&gt;&lt;/record&gt;&lt;/Cite&gt;&lt;/EndNote&gt;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9" w:tooltip="Haefling, 1959 #226" w:history="1">
        <w:r w:rsidR="00782583" w:rsidRPr="00E125C9">
          <w:rPr>
            <w:rFonts w:ascii="Times New Roman" w:hAnsi="Times New Roman" w:cs="Times New Roman"/>
            <w:noProof/>
            <w:sz w:val="24"/>
          </w:rPr>
          <w:t>109</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While the melting temperatures were not determined, the metals were observed to be effectively immiscible in both the solid and liquid states.</w:t>
      </w:r>
    </w:p>
    <w:p w14:paraId="2180BC18" w14:textId="77777777" w:rsidR="00D24770" w:rsidRPr="00E125C9" w:rsidRDefault="00D24770" w:rsidP="00F46E87">
      <w:pPr>
        <w:spacing w:line="360" w:lineRule="auto"/>
        <w:ind w:firstLine="720"/>
        <w:jc w:val="both"/>
        <w:rPr>
          <w:rFonts w:ascii="Times New Roman" w:hAnsi="Times New Roman" w:cs="Times New Roman"/>
          <w:sz w:val="24"/>
          <w:szCs w:val="24"/>
        </w:rPr>
      </w:pPr>
    </w:p>
    <w:p w14:paraId="62BCAF92" w14:textId="1AF64433" w:rsidR="00D24770" w:rsidRPr="00E125C9" w:rsidRDefault="0028254B" w:rsidP="00673D76">
      <w:pPr>
        <w:jc w:val="both"/>
        <w:rPr>
          <w:rFonts w:ascii="Times New Roman" w:hAnsi="Times New Roman" w:cs="Times New Roman"/>
          <w:b/>
          <w:sz w:val="28"/>
          <w:szCs w:val="24"/>
        </w:rPr>
      </w:pPr>
      <w:r w:rsidRPr="00E125C9">
        <w:rPr>
          <w:rFonts w:ascii="Times New Roman" w:hAnsi="Times New Roman" w:cs="Times New Roman"/>
          <w:b/>
          <w:sz w:val="28"/>
          <w:szCs w:val="24"/>
        </w:rPr>
        <w:t>4</w:t>
      </w:r>
      <w:r w:rsidR="00673D76" w:rsidRPr="00E125C9">
        <w:rPr>
          <w:rFonts w:ascii="Times New Roman" w:hAnsi="Times New Roman" w:cs="Times New Roman"/>
          <w:b/>
          <w:sz w:val="28"/>
          <w:szCs w:val="24"/>
        </w:rPr>
        <w:t xml:space="preserve">.3 </w:t>
      </w:r>
      <w:r w:rsidR="00D24770" w:rsidRPr="00E125C9">
        <w:rPr>
          <w:rFonts w:ascii="Times New Roman" w:hAnsi="Times New Roman" w:cs="Times New Roman"/>
          <w:b/>
          <w:sz w:val="28"/>
          <w:szCs w:val="24"/>
        </w:rPr>
        <w:t>Lanthanum</w:t>
      </w:r>
    </w:p>
    <w:p w14:paraId="149D87FF" w14:textId="1966E3CB" w:rsidR="00D24770" w:rsidRPr="00E125C9" w:rsidRDefault="00D24770" w:rsidP="00BF436F">
      <w:pPr>
        <w:spacing w:line="360" w:lineRule="auto"/>
        <w:ind w:firstLine="720"/>
        <w:rPr>
          <w:rFonts w:ascii="Times New Roman" w:hAnsi="Times New Roman" w:cs="Times New Roman"/>
          <w:sz w:val="24"/>
        </w:rPr>
      </w:pPr>
      <w:r w:rsidRPr="00E125C9">
        <w:rPr>
          <w:rFonts w:ascii="Times New Roman" w:hAnsi="Times New Roman" w:cs="Times New Roman"/>
          <w:sz w:val="24"/>
        </w:rPr>
        <w:t>The</w:t>
      </w:r>
      <w:r w:rsidR="008E68D4" w:rsidRPr="00E125C9">
        <w:rPr>
          <w:rFonts w:ascii="Times New Roman" w:hAnsi="Times New Roman" w:cs="Times New Roman"/>
          <w:sz w:val="24"/>
        </w:rPr>
        <w:t xml:space="preserve"> phase equilibria in the</w:t>
      </w:r>
      <w:r w:rsidRPr="00E125C9">
        <w:rPr>
          <w:rFonts w:ascii="Times New Roman" w:hAnsi="Times New Roman" w:cs="Times New Roman"/>
          <w:sz w:val="24"/>
        </w:rPr>
        <w:t xml:space="preserve"> U-La-O and U-Nd-O systems are among the most extensively studied relative to other U-Ln-O ternaries.  A section of U-La-O isotherm at </w:t>
      </w:r>
      <w:r w:rsidR="003F7E56" w:rsidRPr="00E125C9">
        <w:rPr>
          <w:rFonts w:ascii="Times New Roman" w:hAnsi="Times New Roman" w:cs="Times New Roman"/>
          <w:sz w:val="24"/>
        </w:rPr>
        <w:t>1523 K</w:t>
      </w:r>
      <w:r w:rsidRPr="00E125C9">
        <w:rPr>
          <w:rFonts w:ascii="Times New Roman" w:hAnsi="Times New Roman" w:cs="Times New Roman"/>
          <w:sz w:val="24"/>
        </w:rPr>
        <w:t xml:space="preserve"> in and around </w:t>
      </w:r>
      <w:r w:rsidR="008E68D4" w:rsidRPr="00E125C9">
        <w:rPr>
          <w:rFonts w:ascii="Times New Roman" w:hAnsi="Times New Roman" w:cs="Times New Roman"/>
          <w:sz w:val="24"/>
        </w:rPr>
        <w:t xml:space="preserve">the </w:t>
      </w:r>
      <w:r w:rsidRPr="00E125C9">
        <w:rPr>
          <w:rFonts w:ascii="Times New Roman" w:hAnsi="Times New Roman" w:cs="Times New Roman"/>
          <w:sz w:val="24"/>
        </w:rPr>
        <w:t>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solid solution was well characterized by Diehl and Keller using HTXRD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2" w:tooltip="Diehl, 1971 #134" w:history="1">
        <w:r w:rsidR="00782583" w:rsidRPr="00E125C9">
          <w:rPr>
            <w:rFonts w:ascii="Times New Roman" w:hAnsi="Times New Roman" w:cs="Times New Roman"/>
            <w:noProof/>
            <w:sz w:val="24"/>
          </w:rPr>
          <w:t>62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008E68D4" w:rsidRPr="00E125C9">
        <w:rPr>
          <w:rFonts w:ascii="Times New Roman" w:hAnsi="Times New Roman" w:cs="Times New Roman"/>
          <w:sz w:val="24"/>
        </w:rPr>
        <w:t xml:space="preserve">; their results were used to determine the proposed phase diagram </w:t>
      </w:r>
      <w:r w:rsidR="004E4040" w:rsidRPr="00E125C9">
        <w:rPr>
          <w:rFonts w:ascii="Times New Roman" w:hAnsi="Times New Roman" w:cs="Times New Roman"/>
          <w:sz w:val="24"/>
        </w:rPr>
        <w:t xml:space="preserve">shown in Fig. </w:t>
      </w:r>
      <w:r w:rsidR="00ED0C33" w:rsidRPr="00E125C9">
        <w:rPr>
          <w:rFonts w:ascii="Times New Roman" w:hAnsi="Times New Roman" w:cs="Times New Roman"/>
          <w:sz w:val="24"/>
        </w:rPr>
        <w:t>4.</w:t>
      </w:r>
      <w:r w:rsidR="008E68D4" w:rsidRPr="00E125C9">
        <w:rPr>
          <w:rFonts w:ascii="Times New Roman" w:hAnsi="Times New Roman" w:cs="Times New Roman"/>
          <w:sz w:val="24"/>
        </w:rPr>
        <w:t>1</w:t>
      </w:r>
      <w:r w:rsidRPr="00E125C9">
        <w:rPr>
          <w:rFonts w:ascii="Times New Roman" w:hAnsi="Times New Roman" w:cs="Times New Roman"/>
          <w:sz w:val="24"/>
        </w:rPr>
        <w:t xml:space="preserve">.  </w:t>
      </w:r>
    </w:p>
    <w:p w14:paraId="620B08E5" w14:textId="295B9EAF" w:rsidR="00F9668D" w:rsidRPr="00E125C9" w:rsidRDefault="00D24770" w:rsidP="007D2B92">
      <w:pPr>
        <w:spacing w:line="360" w:lineRule="auto"/>
        <w:ind w:firstLine="720"/>
        <w:rPr>
          <w:rFonts w:ascii="Times New Roman" w:hAnsi="Times New Roman" w:cs="Times New Roman"/>
          <w:sz w:val="24"/>
        </w:rPr>
      </w:pPr>
      <w:r w:rsidRPr="00E125C9">
        <w:rPr>
          <w:rFonts w:ascii="Times New Roman" w:hAnsi="Times New Roman" w:cs="Times New Roman"/>
          <w:sz w:val="24"/>
        </w:rPr>
        <w:t>Just as in all ot</w:t>
      </w:r>
      <w:r w:rsidR="008E68D4" w:rsidRPr="00E125C9">
        <w:rPr>
          <w:rFonts w:ascii="Times New Roman" w:hAnsi="Times New Roman" w:cs="Times New Roman"/>
          <w:sz w:val="24"/>
        </w:rPr>
        <w:t>her U-Ln systems studied, the U and</w:t>
      </w:r>
      <w:r w:rsidRPr="00E125C9">
        <w:rPr>
          <w:rFonts w:ascii="Times New Roman" w:hAnsi="Times New Roman" w:cs="Times New Roman"/>
          <w:sz w:val="24"/>
        </w:rPr>
        <w:t xml:space="preserve"> La condensed phases </w:t>
      </w:r>
      <w:r w:rsidR="008E68D4" w:rsidRPr="00E125C9">
        <w:rPr>
          <w:rFonts w:ascii="Times New Roman" w:hAnsi="Times New Roman" w:cs="Times New Roman"/>
          <w:sz w:val="24"/>
        </w:rPr>
        <w:t>are</w:t>
      </w:r>
      <w:r w:rsidRPr="00E125C9">
        <w:rPr>
          <w:rFonts w:ascii="Times New Roman" w:hAnsi="Times New Roman" w:cs="Times New Roman"/>
          <w:sz w:val="24"/>
        </w:rPr>
        <w:t xml:space="preserve"> practically immiscibility</w:t>
      </w:r>
      <w:r w:rsidR="008E68D4" w:rsidRPr="00E125C9">
        <w:rPr>
          <w:rFonts w:ascii="Times New Roman" w:hAnsi="Times New Roman" w:cs="Times New Roman"/>
          <w:sz w:val="24"/>
        </w:rPr>
        <w:t xml:space="preserve"> </w:t>
      </w:r>
      <w:r w:rsidR="008E68D4"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&lt;EndNote&gt;&lt;Cite&gt;&lt;Author&gt;Haefling&lt;/Author&gt;&lt;Year&gt;1959&lt;/Year&gt;&lt;RecNum&gt;226&lt;/RecNum&gt;&lt;DisplayText&gt;[109]&lt;/DisplayText&gt;&lt;record&gt;&lt;rec-number&gt;226&lt;/rec-number&gt;&lt;foreign-keys&gt;&lt;key app="EN" db-id="zwrv2rtvf20fpqewx5dpvdwaf5tftew9vfwa"&gt;226&lt;/key&gt;&lt;/foreign-keys&gt;&lt;ref-type name="Journal Article"&gt;17&lt;/ref-type&gt;&lt;contributors&gt;&lt;authors&gt;&lt;author&gt;Haefling, JF&lt;/author&gt;&lt;author&gt;Daane, AH&lt;/author&gt;&lt;/authors&gt;&lt;/contributors&gt;&lt;titles&gt;&lt;title&gt;THE IMMISCIBILITY LIMITS OF URANIUM WITH THE RARE-EARTH METALS&lt;/title&gt;&lt;secondary-title&gt;Trans. Met. Soc. AIME&lt;/secondary-title&gt;&lt;/titles&gt;&lt;periodical&gt;&lt;full-title&gt;Trans. Met. Soc. AIME&lt;/full-title&gt;&lt;/periodical&gt;&lt;volume&gt;215&lt;/volume&gt;&lt;dates&gt;&lt;year&gt;1959&lt;/year&gt;&lt;/dates&gt;&lt;urls&gt;&lt;/urls&gt;&lt;/record&gt;&lt;/Cite&gt;&lt;/EndNote&gt;</w:instrText>
      </w:r>
      <w:r w:rsidR="008E68D4"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9" w:tooltip="Haefling, 1959 #226" w:history="1">
        <w:r w:rsidR="00782583" w:rsidRPr="00E125C9">
          <w:rPr>
            <w:rFonts w:ascii="Times New Roman" w:hAnsi="Times New Roman" w:cs="Times New Roman"/>
            <w:noProof/>
            <w:sz w:val="24"/>
          </w:rPr>
          <w:t>109</w:t>
        </w:r>
      </w:hyperlink>
      <w:r w:rsidR="00115A8D" w:rsidRPr="00E125C9">
        <w:rPr>
          <w:rFonts w:ascii="Times New Roman" w:hAnsi="Times New Roman" w:cs="Times New Roman"/>
          <w:noProof/>
          <w:sz w:val="24"/>
        </w:rPr>
        <w:t>]</w:t>
      </w:r>
      <w:r w:rsidR="008E68D4" w:rsidRPr="00E125C9">
        <w:rPr>
          <w:rFonts w:ascii="Times New Roman" w:hAnsi="Times New Roman" w:cs="Times New Roman"/>
          <w:sz w:val="24"/>
        </w:rPr>
        <w:fldChar w:fldCharType="end"/>
      </w:r>
      <w:r w:rsidRPr="00E125C9">
        <w:rPr>
          <w:rFonts w:ascii="Times New Roman" w:hAnsi="Times New Roman" w:cs="Times New Roman"/>
          <w:sz w:val="24"/>
        </w:rPr>
        <w:t xml:space="preserve">.  Oxygen potential-composition-temperature measurements were critically assessed in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&lt;EndNote&gt;&lt;Cite&gt;&lt;Author&gt;Shin&lt;/Author&gt;&lt;Year&gt;2013&lt;/Year&gt;&lt;RecNum&gt;18&lt;/RecNum&gt;&lt;DisplayText&gt;[110]&lt;/DisplayText&gt;&lt;record&gt;&lt;rec-number&gt;18&lt;/rec-number&gt;&lt;foreign-keys&gt;&lt;key app="EN" db-id="zwrv2rtvf20fpqewx5dpvdwaf5tftew9vfwa"&gt;18&lt;/key&gt;&lt;/foreign-keys&gt;&lt;ref-type name="Journal Article"&gt;17&lt;/ref-type&gt;&lt;contributors&gt;&lt;authors&gt;&lt;author&gt;Shin, D.&lt;/author&gt;&lt;author&gt;Besmann, T.M.&lt;/author&gt;&lt;/authors&gt;&lt;/contributors&gt;&lt;titles&gt;&lt;secondary-title&gt;Journal of Nuclear Materials&lt;/secondary-title&gt;&lt;/titles&gt;&lt;periodical&gt;&lt;full-title&gt;Journal of Nuclear Materials&lt;/full-title&gt;&lt;abbr-1&gt;J. Nucl. Mater.&lt;/abbr-1&gt;&lt;abbr-2&gt;J Nucl Mater&lt;/abbr-2&gt;&lt;/periodical&gt;&lt;pages&gt;227-232&lt;/pages&gt;&lt;volume&gt;433&lt;/volume&gt;&lt;dates&gt;&lt;year&gt;2013&lt;/year&gt;&lt;/dates&gt;&lt;urls&gt;&lt;/urls&gt;&lt;/record&gt;&lt;/Cite&gt;&lt;/EndNote&gt;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10" w:tooltip="Shin, 2013 #18" w:history="1">
        <w:r w:rsidR="00782583" w:rsidRPr="00E125C9">
          <w:rPr>
            <w:rFonts w:ascii="Times New Roman" w:hAnsi="Times New Roman" w:cs="Times New Roman"/>
            <w:noProof/>
            <w:sz w:val="24"/>
          </w:rPr>
          <w:t>110</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and the reported self-consistent data </w:t>
      </w:r>
      <w:r w:rsidRPr="00E125C9">
        <w:rPr>
          <w:rFonts w:ascii="Times New Roman" w:hAnsi="Times New Roman" w:cs="Times New Roman"/>
          <w:sz w:val="24"/>
        </w:rPr>
        <w:fldChar w:fldCharType="begin">
          <w:fldData xml:space="preserve">PEVuZE5vdGU+PENpdGU+PEF1dGhvcj5NYXRzdWk8L0F1dGhvcj48WWVhcj4xOTg2PC9ZZWFyPjxS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PEVuZE5vdGU+PENpdGU+PEF1dGhvcj5NYXRzdWk8L0F1dGhvcj48WWVhcj4xOTg2PC9ZZWFyPjxS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11" w:tooltip="Matsui, 1986 #79" w:history="1">
        <w:r w:rsidR="00782583" w:rsidRPr="00E125C9">
          <w:rPr>
            <w:rFonts w:ascii="Times New Roman" w:hAnsi="Times New Roman" w:cs="Times New Roman"/>
            <w:noProof/>
            <w:sz w:val="24"/>
          </w:rPr>
          <w:t>111-114</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are summarized in Table 3.  There are no solidus/liquidus measurements or pseudo-binary phase diagrams for UO</w:t>
      </w:r>
      <w:r w:rsidRPr="00E125C9">
        <w:rPr>
          <w:rFonts w:ascii="Times New Roman" w:hAnsi="Times New Roman" w:cs="Times New Roman"/>
          <w:sz w:val="24"/>
          <w:vertAlign w:val="subscript"/>
        </w:rPr>
        <w:t>2</w:t>
      </w:r>
      <w:r w:rsidRPr="00E125C9">
        <w:rPr>
          <w:rFonts w:ascii="Times New Roman" w:hAnsi="Times New Roman" w:cs="Times New Roman"/>
          <w:sz w:val="24"/>
        </w:rPr>
        <w:t>-LaO</w:t>
      </w:r>
      <w:r w:rsidRPr="00E125C9">
        <w:rPr>
          <w:rFonts w:ascii="Times New Roman" w:hAnsi="Times New Roman" w:cs="Times New Roman"/>
          <w:sz w:val="24"/>
          <w:vertAlign w:val="subscript"/>
        </w:rPr>
        <w:t>1.5</w:t>
      </w:r>
      <w:r w:rsidRPr="00E125C9">
        <w:rPr>
          <w:rFonts w:ascii="Times New Roman" w:hAnsi="Times New Roman" w:cs="Times New Roman"/>
          <w:sz w:val="24"/>
        </w:rPr>
        <w:t xml:space="preserve"> as there are for the UO</w:t>
      </w:r>
      <w:r w:rsidRPr="00E125C9">
        <w:rPr>
          <w:rFonts w:ascii="Times New Roman" w:hAnsi="Times New Roman" w:cs="Times New Roman"/>
          <w:sz w:val="24"/>
          <w:vertAlign w:val="subscript"/>
        </w:rPr>
        <w:t>2</w:t>
      </w:r>
      <w:r w:rsidRPr="00E125C9">
        <w:rPr>
          <w:rFonts w:ascii="Times New Roman" w:hAnsi="Times New Roman" w:cs="Times New Roman"/>
          <w:sz w:val="24"/>
        </w:rPr>
        <w:t>-GdO</w:t>
      </w:r>
      <w:r w:rsidRPr="00E125C9">
        <w:rPr>
          <w:rFonts w:ascii="Times New Roman" w:hAnsi="Times New Roman" w:cs="Times New Roman"/>
          <w:sz w:val="24"/>
          <w:vertAlign w:val="subscript"/>
        </w:rPr>
        <w:t>1.5</w:t>
      </w:r>
      <w:r w:rsidRPr="00E125C9">
        <w:rPr>
          <w:rFonts w:ascii="Times New Roman" w:hAnsi="Times New Roman" w:cs="Times New Roman"/>
          <w:sz w:val="24"/>
        </w:rPr>
        <w:t xml:space="preserve"> </w:t>
      </w:r>
      <w:r w:rsidRPr="00E125C9">
        <w:rPr>
          <w:rFonts w:ascii="Times New Roman" w:hAnsi="Times New Roman" w:cs="Times New Roman"/>
          <w:sz w:val="24"/>
        </w:rPr>
        <w:fldChar w:fldCharType="begin">
          <w:fldData xml:space="preserve">PEVuZE5vdGU+PENpdGU+PEF1dGhvcj5CZWFsczwvQXV0aG9yPjxZZWFyPjE5NjU8L1llYXI+PFJl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PEVuZE5vdGU+PENpdGU+PEF1dGhvcj5CZWFsczwvQXV0aG9yPjxZZWFyPjE5NjU8L1llYXI+PFJl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58" w:tooltip="Beals, 1965 #10" w:history="1">
        <w:r w:rsidR="00782583" w:rsidRPr="00E125C9">
          <w:rPr>
            <w:rFonts w:ascii="Times New Roman" w:hAnsi="Times New Roman" w:cs="Times New Roman"/>
            <w:noProof/>
            <w:sz w:val="24"/>
          </w:rPr>
          <w:t>58</w:t>
        </w:r>
      </w:hyperlink>
      <w:r w:rsidR="00115A8D" w:rsidRPr="00E125C9">
        <w:rPr>
          <w:rFonts w:ascii="Times New Roman" w:hAnsi="Times New Roman" w:cs="Times New Roman"/>
          <w:noProof/>
          <w:sz w:val="24"/>
        </w:rPr>
        <w:t xml:space="preserve">, </w:t>
      </w:r>
      <w:hyperlink w:anchor="_ENREF_88" w:tooltip="Yamanouchi, 1988 #193" w:history="1">
        <w:r w:rsidR="00782583" w:rsidRPr="00E125C9">
          <w:rPr>
            <w:rFonts w:ascii="Times New Roman" w:hAnsi="Times New Roman" w:cs="Times New Roman"/>
            <w:noProof/>
            <w:sz w:val="24"/>
          </w:rPr>
          <w:t>88-91</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UO</w:t>
      </w:r>
      <w:r w:rsidRPr="00E125C9">
        <w:rPr>
          <w:rFonts w:ascii="Times New Roman" w:hAnsi="Times New Roman" w:cs="Times New Roman"/>
          <w:sz w:val="24"/>
          <w:vertAlign w:val="subscript"/>
        </w:rPr>
        <w:t>2</w:t>
      </w:r>
      <w:r w:rsidRPr="00E125C9">
        <w:rPr>
          <w:rFonts w:ascii="Times New Roman" w:hAnsi="Times New Roman" w:cs="Times New Roman"/>
          <w:sz w:val="24"/>
        </w:rPr>
        <w:t>-NdO</w:t>
      </w:r>
      <w:r w:rsidRPr="00E125C9">
        <w:rPr>
          <w:rFonts w:ascii="Times New Roman" w:hAnsi="Times New Roman" w:cs="Times New Roman"/>
          <w:sz w:val="24"/>
          <w:vertAlign w:val="subscript"/>
        </w:rPr>
        <w:t xml:space="preserve">1.5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&lt;EndNote&gt;&lt;Cite&gt;&lt;Author&gt;Lambertson&lt;/Author&gt;&lt;Year&gt;1954&lt;/Year&gt;&lt;RecNum&gt;227&lt;/RecNum&gt;&lt;DisplayText&gt;[115]&lt;/DisplayText&gt;&lt;record&gt;&lt;rec-number&gt;227&lt;/rec-number&gt;&lt;foreign-keys&gt;&lt;key app="EN" db-id="zwrv2rtvf20fpqewx5dpvdwaf5tftew9vfwa"&gt;227&lt;/key&gt;&lt;/foreign-keys&gt;&lt;ref-type name="Report"&gt;27&lt;/ref-type&gt;&lt;contributors&gt;&lt;authors&gt;&lt;author&gt;Lambertson, WA&lt;/author&gt;&lt;author&gt;Mueller, MH&lt;/author&gt;&lt;/authors&gt;&lt;/contributors&gt;&lt;titles&gt;&lt;title&gt;URANIUM OXIDE PHASE EQUILIBRIUM SYSTEMS: V, UO $ sub 2$-Nd $ sub 2$ O $ sub 3$ VI, U $ sub 3$ O $ sub 8$-MgO VII, U $ sub 3$ O $ sub 8$-TiO $ sub 2$. FINAL REPORT&lt;/title&gt;&lt;/titles&gt;&lt;dates&gt;&lt;year&gt;1954&lt;/year&gt;&lt;/dates&gt;&lt;publisher&gt;Argonne National Lab.&lt;/publisher&gt;&lt;urls&gt;&lt;/urls&gt;&lt;/record&gt;&lt;/Cite&gt;&lt;/EndNote&gt;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15" w:tooltip="Lambertson, 1954 #227" w:history="1">
        <w:r w:rsidR="00782583" w:rsidRPr="00E125C9">
          <w:rPr>
            <w:rFonts w:ascii="Times New Roman" w:hAnsi="Times New Roman" w:cs="Times New Roman"/>
            <w:noProof/>
            <w:sz w:val="24"/>
          </w:rPr>
          <w:t>115</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and UO</w:t>
      </w:r>
      <w:r w:rsidRPr="00E125C9">
        <w:rPr>
          <w:rFonts w:ascii="Times New Roman" w:hAnsi="Times New Roman" w:cs="Times New Roman"/>
          <w:sz w:val="24"/>
          <w:vertAlign w:val="subscript"/>
        </w:rPr>
        <w:t>2</w:t>
      </w:r>
      <w:r w:rsidRPr="00E125C9">
        <w:rPr>
          <w:rFonts w:ascii="Times New Roman" w:hAnsi="Times New Roman" w:cs="Times New Roman"/>
          <w:sz w:val="24"/>
        </w:rPr>
        <w:t>-YO</w:t>
      </w:r>
      <w:r w:rsidRPr="00E125C9">
        <w:rPr>
          <w:rFonts w:ascii="Times New Roman" w:hAnsi="Times New Roman" w:cs="Times New Roman"/>
          <w:sz w:val="24"/>
          <w:vertAlign w:val="subscript"/>
        </w:rPr>
        <w:t>1.5</w:t>
      </w:r>
      <w:r w:rsidRPr="00E125C9">
        <w:rPr>
          <w:rFonts w:ascii="Times New Roman" w:hAnsi="Times New Roman" w:cs="Times New Roman"/>
          <w:sz w:val="24"/>
        </w:rPr>
        <w:t xml:space="preserve">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&lt;EndNote&gt;&lt;Cite&gt;&lt;Year&gt;2013&lt;/Year&gt;&lt;RecNum&gt;228&lt;/RecNum&gt;&lt;DisplayText&gt;[116]&lt;/DisplayText&gt;&lt;record&gt;&lt;rec-number&gt;228&lt;/rec-number&gt;&lt;foreign-keys&gt;&lt;key app="EN" db-id="zwrv2rtvf20fpqewx5dpvdwaf5tftew9vfwa"&gt;228&lt;/key&gt;&lt;/foreign-keys&gt;&lt;ref-type name="Aggregated Database"&gt;55&lt;/ref-type&gt;&lt;contributors&gt;&lt;/contributors&gt;&lt;titles&gt;&lt;title&gt;ACerS-NIST PHASE EQUILIBRIA DIAGRAMS Version 4.0&lt;/title&gt;&lt;/titles&gt;&lt;dates&gt;&lt;year&gt;2013&lt;/year&gt;&lt;/dates&gt;&lt;urls&gt;&lt;/urls&gt;&lt;/record&gt;&lt;/Cite&gt;&lt;/EndNote&gt;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16" w:tooltip=", 2013 #228" w:history="1">
        <w:r w:rsidR="00782583" w:rsidRPr="00E125C9">
          <w:rPr>
            <w:rFonts w:ascii="Times New Roman" w:hAnsi="Times New Roman" w:cs="Times New Roman"/>
            <w:noProof/>
            <w:sz w:val="24"/>
          </w:rPr>
          <w:t>116</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but the La-O system was assessed by Grundy et al. and the phase diagram using the models developed in that study is shown in </w:t>
      </w:r>
      <w:r w:rsidR="008E68D4" w:rsidRPr="00E125C9">
        <w:rPr>
          <w:rFonts w:ascii="Times New Roman" w:hAnsi="Times New Roman" w:cs="Times New Roman"/>
          <w:sz w:val="24"/>
        </w:rPr>
        <w:t xml:space="preserve">Fig. </w:t>
      </w:r>
      <w:r w:rsidR="00ED0C33" w:rsidRPr="00E125C9">
        <w:rPr>
          <w:rFonts w:ascii="Times New Roman" w:hAnsi="Times New Roman" w:cs="Times New Roman"/>
          <w:sz w:val="24"/>
        </w:rPr>
        <w:t>4.</w:t>
      </w:r>
      <w:r w:rsidR="008E68D4" w:rsidRPr="00E125C9">
        <w:rPr>
          <w:rFonts w:ascii="Times New Roman" w:hAnsi="Times New Roman" w:cs="Times New Roman"/>
          <w:sz w:val="24"/>
        </w:rPr>
        <w:t>2</w:t>
      </w:r>
      <w:r w:rsidR="007D2B92" w:rsidRPr="00E125C9">
        <w:rPr>
          <w:rFonts w:ascii="Times New Roman" w:hAnsi="Times New Roman" w:cs="Times New Roman"/>
          <w:sz w:val="24"/>
        </w:rPr>
        <w:t>.</w:t>
      </w:r>
    </w:p>
    <w:p w14:paraId="3F073B60" w14:textId="14418C12" w:rsidR="008E68D4" w:rsidRPr="00E125C9" w:rsidRDefault="00D24770" w:rsidP="008E68D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Two of the rhombohedral phases, labeled RI and RII in </w:t>
      </w:r>
      <w:r w:rsidR="00BF436F" w:rsidRPr="00E125C9">
        <w:rPr>
          <w:rFonts w:ascii="Times New Roman" w:hAnsi="Times New Roman" w:cs="Times New Roman"/>
          <w:sz w:val="24"/>
          <w:szCs w:val="24"/>
        </w:rPr>
        <w:t xml:space="preserve">Fig. </w:t>
      </w:r>
      <w:r w:rsidR="00ED0C33" w:rsidRPr="00E125C9">
        <w:rPr>
          <w:rFonts w:ascii="Times New Roman" w:hAnsi="Times New Roman" w:cs="Times New Roman"/>
          <w:sz w:val="24"/>
          <w:szCs w:val="24"/>
        </w:rPr>
        <w:t>4.</w:t>
      </w:r>
      <w:r w:rsidR="008E68D4" w:rsidRPr="00E125C9">
        <w:rPr>
          <w:rFonts w:ascii="Times New Roman" w:hAnsi="Times New Roman" w:cs="Times New Roman"/>
          <w:sz w:val="24"/>
          <w:szCs w:val="24"/>
        </w:rPr>
        <w:t>1</w:t>
      </w:r>
      <w:r w:rsidRPr="00E125C9">
        <w:rPr>
          <w:rFonts w:ascii="Times New Roman" w:hAnsi="Times New Roman" w:cs="Times New Roman"/>
          <w:sz w:val="24"/>
          <w:szCs w:val="24"/>
        </w:rPr>
        <w:t xml:space="preserve">, were first observed by Aitken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&lt;EndNote&gt;&lt;Cite&gt;&lt;Author&gt;Aitken&lt;/Author&gt;&lt;Year&gt;1964&lt;/Year&gt;&lt;RecNum&gt;73&lt;/RecNum&gt;&lt;DisplayText&gt;[117]&lt;/DisplayText&gt;&lt;record&gt;&lt;rec-number&gt;73&lt;/rec-number&gt;&lt;foreign-keys&gt;&lt;key app="EN" db-id="zwrv2rtvf20fpqewx5dpvdwaf5tftew9vfwa"&gt;73&lt;/key&gt;&lt;/foreign-keys&gt;&lt;ref-type name="Journal Article"&gt;17&lt;/ref-type&gt;&lt;contributors&gt;&lt;authors&gt;&lt;author&gt;Aitken, E. A.&lt;/author&gt;&lt;author&gt;Bartram, S. F.&lt;/author&gt;&lt;author&gt;Juenke, E. F.&lt;/author&gt;&lt;/authors&gt;&lt;/contributors&gt;&lt;titles&gt;&lt;title&gt;Crystal Chemistry of the Rhombohedral MO3.3R2O3 Compounds&lt;/title&gt;&lt;secondary-title&gt;Inorganic Chemistry&lt;/secondary-title&gt;&lt;/titles&gt;&lt;periodical&gt;&lt;full-title&gt;Inorganic Chemistry&lt;/full-title&gt;&lt;abbr-1&gt;Inorg. Chem.&lt;/abbr-1&gt;&lt;abbr-2&gt;Inorg Chem&lt;/abbr-2&gt;&lt;/periodical&gt;&lt;pages&gt;949-954&lt;/pages&gt;&lt;volume&gt;3&lt;/volume&gt;&lt;number&gt;7&lt;/number&gt;&lt;dates&gt;&lt;year&gt;1964&lt;/year&gt;&lt;pub-dates&gt;&lt;date&gt;1964/07/01&lt;/date&gt;&lt;/pub-dates&gt;&lt;/dates&gt;&lt;publisher&gt;American Chemical Society&lt;/publisher&gt;&lt;isbn&gt;0020-1669&lt;/isbn&gt;&lt;urls&gt;&lt;related-urls&gt;&lt;url&gt;http://dx.doi.org/10.1021/ic50017a005&lt;/url&gt;&lt;/related-urls&gt;&lt;/urls&gt;&lt;electronic-resource-num&gt;10.1021/ic50017a005&lt;/electronic-resource-num&gt;&lt;access-date&gt;2013/07/22&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7" w:tooltip="Aitken, 1964 #73" w:history="1">
        <w:r w:rsidR="00782583" w:rsidRPr="00E125C9">
          <w:rPr>
            <w:rFonts w:ascii="Times New Roman" w:hAnsi="Times New Roman" w:cs="Times New Roman"/>
            <w:noProof/>
            <w:sz w:val="24"/>
            <w:szCs w:val="24"/>
          </w:rPr>
          <w:t>117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correspond to U</w:t>
      </w:r>
      <w:r w:rsidRPr="00E125C9">
        <w:rPr>
          <w:rFonts w:ascii="Times New Roman" w:hAnsi="Times New Roman" w:cs="Times New Roman"/>
          <w:sz w:val="24"/>
          <w:szCs w:val="24"/>
          <w:vertAlign w:val="subscript"/>
        </w:rPr>
        <w:t>1</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6</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12</w:t>
      </w:r>
      <w:r w:rsidRPr="00E125C9">
        <w:rPr>
          <w:rFonts w:ascii="Times New Roman" w:hAnsi="Times New Roman" w:cs="Times New Roman"/>
          <w:sz w:val="24"/>
          <w:szCs w:val="24"/>
        </w:rPr>
        <w:t xml:space="preserve"> and U</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6</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respectively (M = La, Pr, Nd, Sm, Gd, Tb, Ho, Y, Tm, Yb, Lu).  In the U-Y-O system, RI and RII exhibit some degree of metallic homogeneity and are written as U</w:t>
      </w:r>
      <w:r w:rsidRPr="00E125C9">
        <w:rPr>
          <w:rFonts w:ascii="Times New Roman" w:hAnsi="Times New Roman" w:cs="Times New Roman"/>
          <w:sz w:val="24"/>
          <w:szCs w:val="24"/>
          <w:vertAlign w:val="subscript"/>
        </w:rPr>
        <w:t>p</w:t>
      </w:r>
      <w:r w:rsidRPr="00E125C9">
        <w:rPr>
          <w:rFonts w:ascii="Times New Roman" w:hAnsi="Times New Roman" w:cs="Times New Roman"/>
          <w:sz w:val="24"/>
          <w:szCs w:val="24"/>
        </w:rPr>
        <w:t>Y</w:t>
      </w:r>
      <w:r w:rsidRPr="00E125C9">
        <w:rPr>
          <w:rFonts w:ascii="Times New Roman" w:hAnsi="Times New Roman" w:cs="Times New Roman"/>
          <w:sz w:val="24"/>
          <w:szCs w:val="24"/>
          <w:vertAlign w:val="subscript"/>
        </w:rPr>
        <w:t>7-p</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12</w:t>
      </w:r>
      <w:r w:rsidRPr="00E125C9">
        <w:rPr>
          <w:rFonts w:ascii="Times New Roman" w:hAnsi="Times New Roman" w:cs="Times New Roman"/>
          <w:sz w:val="24"/>
          <w:szCs w:val="24"/>
        </w:rPr>
        <w:t xml:space="preserve"> (1 ≤ p ≤ 3.4) and </w:t>
      </w:r>
    </w:p>
    <w:p w14:paraId="3B93FBC1" w14:textId="77777777" w:rsidR="008E68D4" w:rsidRPr="00E125C9" w:rsidRDefault="008E68D4" w:rsidP="008E68D4">
      <w:pPr>
        <w:spacing w:line="360" w:lineRule="auto"/>
        <w:jc w:val="center"/>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74FE259A" wp14:editId="54F58AB1">
            <wp:extent cx="5486400" cy="489204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486400" cy="4892040"/>
                    </a:xfrm>
                    <a:prstGeom prst="rect">
                      <a:avLst/>
                    </a:prstGeom>
                    <a:noFill/>
                  </pic:spPr>
                </pic:pic>
              </a:graphicData>
            </a:graphic>
          </wp:inline>
        </w:drawing>
      </w:r>
    </w:p>
    <w:p w14:paraId="372E01FE" w14:textId="186DFECE" w:rsidR="008E68D4" w:rsidRPr="00E125C9" w:rsidRDefault="008E68D4" w:rsidP="008E68D4">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 xml:space="preserve">Fig. </w:t>
      </w:r>
      <w:r w:rsidR="00ED0C33" w:rsidRPr="00E125C9">
        <w:rPr>
          <w:rFonts w:ascii="Times New Roman" w:hAnsi="Times New Roman" w:cs="Times New Roman"/>
          <w:b/>
          <w:sz w:val="20"/>
          <w:szCs w:val="20"/>
        </w:rPr>
        <w:t>4.</w:t>
      </w:r>
      <w:r w:rsidRPr="00E125C9">
        <w:rPr>
          <w:rFonts w:ascii="Times New Roman" w:hAnsi="Times New Roman" w:cs="Times New Roman"/>
          <w:b/>
          <w:sz w:val="20"/>
          <w:szCs w:val="20"/>
        </w:rPr>
        <w:t>1.</w:t>
      </w:r>
      <w:proofErr w:type="gramEnd"/>
      <w:r w:rsidRPr="00E125C9">
        <w:rPr>
          <w:rFonts w:ascii="Times New Roman" w:hAnsi="Times New Roman" w:cs="Times New Roman"/>
          <w:sz w:val="20"/>
          <w:szCs w:val="20"/>
        </w:rPr>
        <w:t xml:space="preserve"> Reported phase diagram for the U-La-O system adapted by </w:t>
      </w:r>
      <w:r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&lt;EndNote&gt;&lt;Cite&gt;&lt;Author&gt;Stadlbauer&lt;/Author&gt;&lt;Year&gt;1974&lt;/Year&gt;&lt;RecNum&gt;75&lt;/RecNum&gt;&lt;DisplayText&gt;[114]&lt;/DisplayText&gt;&lt;record&gt;&lt;rec-number&gt;75&lt;/rec-number&gt;&lt;foreign-keys&gt;&lt;key app="EN" db-id="zwrv2rtvf20fpqewx5dpvdwaf5tftew9vfwa"&gt;75&lt;/key&gt;&lt;/foreign-keys&gt;&lt;ref-type name="Journal Article"&gt;17&lt;/ref-type&gt;&lt;contributors&gt;&lt;authors&gt;&lt;author&gt;Stadlbauer, E.&lt;/author&gt;&lt;author&gt;Wichmann, U.&lt;/author&gt;&lt;author&gt;Lott, U.&lt;/author&gt;&lt;author&gt;Keller, C.&lt;/author&gt;&lt;/authors&gt;&lt;/contributors&gt;&lt;titles&gt;&lt;title&gt;Thermodynamics and phase relationships of the ternary lanthanum-uranium-oxygen system&lt;/title&gt;&lt;secondary-title&gt;Journal of Solid State Chemistry&lt;/secondary-title&gt;&lt;/titles&gt;&lt;periodical&gt;&lt;full-title&gt;Journal of Solid State Chemistry&lt;/full-title&gt;&lt;abbr-1&gt;J. Solid State Chem.&lt;/abbr-1&gt;&lt;abbr-2&gt;J Solid State Chem&lt;/abbr-2&gt;&lt;/periodical&gt;&lt;pages&gt;341-350&lt;/pages&gt;&lt;volume&gt;10&lt;/volume&gt;&lt;number&gt;4&lt;/number&gt;&lt;dates&gt;&lt;year&gt;1974&lt;/year&gt;&lt;/dates&gt;&lt;isbn&gt;0022-4596&lt;/isbn&gt;&lt;urls&gt;&lt;related-urls&gt;&lt;url&gt;http://www.sciencedirect.com/science/article/pii/0022459674900437&lt;/url&gt;&lt;/related-urls&gt;&lt;/urls&gt;&lt;electronic-resource-num&gt;http://dx.doi.org/10.1016/0022-4596(74)90043-7&lt;/electronic-resource-num&gt;&lt;/record&gt;&lt;/Cite&gt;&lt;/EndNote&gt;</w:instrText>
      </w:r>
      <w:r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114" w:tooltip="Stadlbauer, 1974 #75" w:history="1">
        <w:r w:rsidR="00782583" w:rsidRPr="00E125C9">
          <w:rPr>
            <w:rFonts w:ascii="Times New Roman" w:hAnsi="Times New Roman" w:cs="Times New Roman"/>
            <w:noProof/>
            <w:sz w:val="20"/>
            <w:szCs w:val="20"/>
          </w:rPr>
          <w:t>114</w:t>
        </w:r>
      </w:hyperlink>
      <w:r w:rsidR="00115A8D"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using the experimental work from </w:t>
      </w:r>
      <w:r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62" w:tooltip="Diehl, 1971 #134" w:history="1">
        <w:r w:rsidR="00782583" w:rsidRPr="00E125C9">
          <w:rPr>
            <w:rFonts w:ascii="Times New Roman" w:hAnsi="Times New Roman" w:cs="Times New Roman"/>
            <w:noProof/>
            <w:sz w:val="20"/>
            <w:szCs w:val="20"/>
          </w:rPr>
          <w:t>62</w:t>
        </w:r>
      </w:hyperlink>
      <w:r w:rsidR="00115A8D"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w:t>
      </w:r>
      <w:r w:rsidRPr="00E125C9">
        <w:rPr>
          <w:rFonts w:ascii="Times New Roman" w:hAnsi="Times New Roman" w:cs="Times New Roman"/>
          <w:b/>
          <w:sz w:val="20"/>
          <w:szCs w:val="20"/>
        </w:rPr>
        <w:t>(</w:t>
      </w:r>
      <w:r w:rsidRPr="00E125C9">
        <w:rPr>
          <w:rFonts w:ascii="Times New Roman" w:hAnsi="Times New Roman" w:cs="Times New Roman"/>
          <w:sz w:val="20"/>
          <w:szCs w:val="20"/>
        </w:rPr>
        <w:t xml:space="preserve">Reprinted with permission of The American Ceramic Society, </w:t>
      </w:r>
      <w:hyperlink r:id="rId142"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All</w:t>
      </w:r>
      <w:proofErr w:type="gramEnd"/>
      <w:r w:rsidRPr="00E125C9">
        <w:rPr>
          <w:rFonts w:ascii="Times New Roman" w:hAnsi="Times New Roman" w:cs="Times New Roman"/>
          <w:sz w:val="20"/>
          <w:szCs w:val="20"/>
        </w:rPr>
        <w:t xml:space="preserve"> rights reserved.)  </w:t>
      </w:r>
    </w:p>
    <w:p w14:paraId="7B0F2FCE" w14:textId="77777777" w:rsidR="008E68D4" w:rsidRPr="00E125C9" w:rsidRDefault="008E68D4" w:rsidP="008E68D4">
      <w:pPr>
        <w:spacing w:line="360" w:lineRule="auto"/>
        <w:jc w:val="both"/>
        <w:rPr>
          <w:rFonts w:ascii="Times New Roman" w:hAnsi="Times New Roman" w:cs="Times New Roman"/>
          <w:sz w:val="24"/>
          <w:szCs w:val="24"/>
        </w:rPr>
      </w:pPr>
    </w:p>
    <w:p w14:paraId="10A9FD6E" w14:textId="77777777" w:rsidR="008E68D4" w:rsidRPr="00E125C9" w:rsidRDefault="008E68D4" w:rsidP="008E68D4">
      <w:pPr>
        <w:spacing w:line="360" w:lineRule="auto"/>
        <w:jc w:val="both"/>
        <w:rPr>
          <w:rFonts w:ascii="Times New Roman" w:hAnsi="Times New Roman" w:cs="Times New Roman"/>
          <w:sz w:val="24"/>
          <w:szCs w:val="24"/>
        </w:rPr>
      </w:pPr>
    </w:p>
    <w:p w14:paraId="646C27B8" w14:textId="77777777" w:rsidR="008E68D4" w:rsidRPr="00E125C9" w:rsidRDefault="008E68D4" w:rsidP="008E68D4">
      <w:pPr>
        <w:spacing w:line="360" w:lineRule="auto"/>
        <w:jc w:val="both"/>
        <w:rPr>
          <w:rFonts w:ascii="Times New Roman" w:hAnsi="Times New Roman" w:cs="Times New Roman"/>
          <w:sz w:val="24"/>
          <w:szCs w:val="24"/>
        </w:rPr>
      </w:pPr>
    </w:p>
    <w:p w14:paraId="243CB7FB" w14:textId="77777777" w:rsidR="008E68D4" w:rsidRPr="00E125C9" w:rsidRDefault="008E68D4" w:rsidP="008E68D4">
      <w:pPr>
        <w:spacing w:line="360" w:lineRule="auto"/>
        <w:jc w:val="both"/>
        <w:rPr>
          <w:rFonts w:ascii="Times New Roman" w:hAnsi="Times New Roman" w:cs="Times New Roman"/>
          <w:sz w:val="24"/>
          <w:szCs w:val="24"/>
        </w:rPr>
      </w:pPr>
    </w:p>
    <w:p w14:paraId="486ACE82" w14:textId="77777777" w:rsidR="008E68D4" w:rsidRPr="00E125C9" w:rsidRDefault="008E68D4" w:rsidP="008E68D4">
      <w:pPr>
        <w:spacing w:line="360" w:lineRule="auto"/>
        <w:jc w:val="both"/>
        <w:rPr>
          <w:rFonts w:ascii="Times New Roman" w:hAnsi="Times New Roman" w:cs="Times New Roman"/>
          <w:sz w:val="24"/>
          <w:szCs w:val="24"/>
        </w:rPr>
      </w:pPr>
    </w:p>
    <w:p w14:paraId="44811F27" w14:textId="77777777" w:rsidR="008E68D4" w:rsidRPr="00E125C9" w:rsidRDefault="008E68D4" w:rsidP="008E68D4">
      <w:pPr>
        <w:spacing w:line="360" w:lineRule="auto"/>
        <w:jc w:val="center"/>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6AD68AFB" wp14:editId="439EA17D">
            <wp:extent cx="5486400" cy="60350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486400" cy="6035040"/>
                    </a:xfrm>
                    <a:prstGeom prst="rect">
                      <a:avLst/>
                    </a:prstGeom>
                    <a:noFill/>
                  </pic:spPr>
                </pic:pic>
              </a:graphicData>
            </a:graphic>
          </wp:inline>
        </w:drawing>
      </w:r>
    </w:p>
    <w:p w14:paraId="2894F16A" w14:textId="1A6A549B" w:rsidR="008E68D4" w:rsidRPr="00E125C9" w:rsidRDefault="008E68D4" w:rsidP="008E68D4">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 xml:space="preserve">Fig. </w:t>
      </w:r>
      <w:r w:rsidR="00ED0C33" w:rsidRPr="00E125C9">
        <w:rPr>
          <w:rFonts w:ascii="Times New Roman" w:hAnsi="Times New Roman" w:cs="Times New Roman"/>
          <w:b/>
          <w:sz w:val="20"/>
          <w:szCs w:val="20"/>
        </w:rPr>
        <w:t>4.</w:t>
      </w:r>
      <w:r w:rsidRPr="00E125C9">
        <w:rPr>
          <w:rFonts w:ascii="Times New Roman" w:hAnsi="Times New Roman" w:cs="Times New Roman"/>
          <w:b/>
          <w:sz w:val="20"/>
          <w:szCs w:val="20"/>
        </w:rPr>
        <w:t>2.</w:t>
      </w:r>
      <w:proofErr w:type="gramEnd"/>
      <w:r w:rsidRPr="00E125C9">
        <w:rPr>
          <w:rFonts w:ascii="Times New Roman" w:hAnsi="Times New Roman" w:cs="Times New Roman"/>
          <w:sz w:val="20"/>
          <w:szCs w:val="20"/>
        </w:rPr>
        <w:t xml:space="preserve"> Reported phase diagrams for the La-O system from </w:t>
      </w:r>
      <w:r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&lt;EndNote&gt;&lt;Cite&gt;&lt;Author&gt;Grundy&lt;/Author&gt;&lt;Year&gt;2001&lt;/Year&gt;&lt;RecNum&gt;174&lt;/RecNum&gt;&lt;DisplayText&gt;[108]&lt;/DisplayText&gt;&lt;record&gt;&lt;rec-number&gt;174&lt;/rec-number&gt;&lt;foreign-keys&gt;&lt;key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108" w:tooltip="Grundy, 2001 #174" w:history="1">
        <w:r w:rsidR="00782583" w:rsidRPr="00E125C9">
          <w:rPr>
            <w:rFonts w:ascii="Times New Roman" w:hAnsi="Times New Roman" w:cs="Times New Roman"/>
            <w:noProof/>
            <w:sz w:val="20"/>
            <w:szCs w:val="20"/>
          </w:rPr>
          <w:t>108</w:t>
        </w:r>
      </w:hyperlink>
      <w:r w:rsidR="00115A8D"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w:t>
      </w:r>
      <w:r w:rsidRPr="00E125C9">
        <w:rPr>
          <w:rFonts w:ascii="Times New Roman" w:hAnsi="Times New Roman" w:cs="Times New Roman"/>
          <w:b/>
          <w:sz w:val="20"/>
          <w:szCs w:val="20"/>
        </w:rPr>
        <w:t>(</w:t>
      </w:r>
      <w:r w:rsidRPr="00E125C9">
        <w:rPr>
          <w:rFonts w:ascii="Times New Roman" w:hAnsi="Times New Roman" w:cs="Times New Roman"/>
          <w:sz w:val="20"/>
          <w:szCs w:val="20"/>
        </w:rPr>
        <w:t xml:space="preserve">Reprinted with permission of The American Ceramic Society, </w:t>
      </w:r>
      <w:hyperlink r:id="rId144"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All rights reserved.)  </w:t>
      </w:r>
    </w:p>
    <w:p w14:paraId="55A1CF21" w14:textId="77777777" w:rsidR="008E68D4" w:rsidRPr="00E125C9" w:rsidRDefault="008E68D4" w:rsidP="008E68D4">
      <w:pPr>
        <w:spacing w:line="360" w:lineRule="auto"/>
        <w:jc w:val="both"/>
        <w:rPr>
          <w:rFonts w:ascii="Times New Roman" w:hAnsi="Times New Roman" w:cs="Times New Roman"/>
          <w:sz w:val="24"/>
          <w:szCs w:val="24"/>
        </w:rPr>
      </w:pPr>
    </w:p>
    <w:p w14:paraId="37A61E3D" w14:textId="77777777" w:rsidR="008E68D4" w:rsidRPr="00E125C9" w:rsidRDefault="008E68D4" w:rsidP="008E68D4">
      <w:pPr>
        <w:spacing w:line="360" w:lineRule="auto"/>
        <w:jc w:val="both"/>
        <w:rPr>
          <w:rFonts w:ascii="Times New Roman" w:hAnsi="Times New Roman" w:cs="Times New Roman"/>
          <w:sz w:val="24"/>
          <w:szCs w:val="24"/>
        </w:rPr>
      </w:pPr>
    </w:p>
    <w:p w14:paraId="377A647A" w14:textId="4FE11200" w:rsidR="00D24770" w:rsidRPr="00E125C9" w:rsidRDefault="00D24770" w:rsidP="008E68D4">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lastRenderedPageBreak/>
        <w:t>U</w:t>
      </w:r>
      <w:r w:rsidRPr="00E125C9">
        <w:rPr>
          <w:rFonts w:ascii="Times New Roman" w:hAnsi="Times New Roman" w:cs="Times New Roman"/>
          <w:sz w:val="24"/>
          <w:szCs w:val="24"/>
          <w:vertAlign w:val="subscript"/>
        </w:rPr>
        <w:t>q</w:t>
      </w:r>
      <w:r w:rsidRPr="00E125C9">
        <w:rPr>
          <w:rFonts w:ascii="Times New Roman" w:hAnsi="Times New Roman" w:cs="Times New Roman"/>
          <w:sz w:val="24"/>
          <w:szCs w:val="24"/>
        </w:rPr>
        <w:t>Y</w:t>
      </w:r>
      <w:r w:rsidRPr="00E125C9">
        <w:rPr>
          <w:rFonts w:ascii="Times New Roman" w:hAnsi="Times New Roman" w:cs="Times New Roman"/>
          <w:sz w:val="24"/>
          <w:szCs w:val="24"/>
          <w:vertAlign w:val="subscript"/>
        </w:rPr>
        <w:t>8-q</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(2 ≤ q ≤ 3.9)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&lt;EndNote&gt;&lt;Cite&gt;&lt;Author&gt;Aitken&lt;/Author&gt;&lt;Year&gt;1964&lt;/Year&gt;&lt;RecNum&gt;73&lt;/RecNum&gt;&lt;DisplayText&gt;[117]&lt;/DisplayText&gt;&lt;record&gt;&lt;rec-number&gt;73&lt;/rec-number&gt;&lt;foreign-keys&gt;&lt;key app="EN" db-id="zwrv2rtvf20fpqewx5dpvdwaf5tftew9vfwa"&gt;73&lt;/key&gt;&lt;/foreign-keys&gt;&lt;ref-type name="Journal Article"&gt;17&lt;/ref-type&gt;&lt;contributors&gt;&lt;authors&gt;&lt;author&gt;Aitken, E. A.&lt;/author&gt;&lt;author&gt;Bartram, S. F.&lt;/author&gt;&lt;author&gt;Juenke, E. F.&lt;/author&gt;&lt;/authors&gt;&lt;/contributors&gt;&lt;titles&gt;&lt;title&gt;Crystal Chemistry of the Rhombohedral MO3.3R2O3 Compounds&lt;/title&gt;&lt;secondary-title&gt;Inorganic Chemistry&lt;/secondary-title&gt;&lt;/titles&gt;&lt;periodical&gt;&lt;full-title&gt;Inorganic Chemistry&lt;/full-title&gt;&lt;abbr-1&gt;Inorg. Chem.&lt;/abbr-1&gt;&lt;abbr-2&gt;Inorg Chem&lt;/abbr-2&gt;&lt;/periodical&gt;&lt;pages&gt;949-954&lt;/pages&gt;&lt;volume&gt;3&lt;/volume&gt;&lt;number&gt;7&lt;/number&gt;&lt;dates&gt;&lt;year&gt;1964&lt;/year&gt;&lt;pub-dates&gt;&lt;date&gt;1964/07/01&lt;/date&gt;&lt;/pub-dates&gt;&lt;/dates&gt;&lt;publisher&gt;American Chemical Society&lt;/publisher&gt;&lt;isbn&gt;0020-1669&lt;/isbn&gt;&lt;urls&gt;&lt;related-urls&gt;&lt;url&gt;http://dx.doi.org/10.1021/ic50017a005&lt;/url&gt;&lt;/related-urls&gt;&lt;/urls&gt;&lt;electronic-resource-num&gt;10.1021/ic50017a005&lt;/electronic-resource-num&gt;&lt;access-date&gt;2013/07/22&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7" w:tooltip="Aitken, 1964 #73" w:history="1">
        <w:r w:rsidR="00782583" w:rsidRPr="00E125C9">
          <w:rPr>
            <w:rFonts w:ascii="Times New Roman" w:hAnsi="Times New Roman" w:cs="Times New Roman"/>
            <w:noProof/>
            <w:sz w:val="24"/>
            <w:szCs w:val="24"/>
          </w:rPr>
          <w:t>117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Both RI and RII are characterized as fluorite derivatives with ordering on the cation and anion sublattices.  The RI structure is the most extensively studied and is synonymous with the so called delta (δ) phase.  It belongs to the</w:t>
      </w:r>
      <w:r w:rsidR="00263FDE">
        <w:rPr>
          <w:rFonts w:ascii="Times New Roman" w:hAnsi="Times New Roman" w:cs="Times New Roman"/>
          <w:position w:val="-6"/>
          <w:sz w:val="24"/>
          <w:szCs w:val="24"/>
        </w:rPr>
        <w:pict w14:anchorId="6FCBC79F">
          <v:shape id="_x0000_i1079" type="#_x0000_t75" style="width:17.25pt;height:21pt">
            <v:imagedata r:id="rId145" o:title=""/>
          </v:shape>
        </w:pict>
      </w:r>
      <w:r w:rsidRPr="00E125C9">
        <w:rPr>
          <w:rFonts w:ascii="Times New Roman" w:hAnsi="Times New Roman" w:cs="Times New Roman"/>
          <w:sz w:val="24"/>
          <w:szCs w:val="24"/>
        </w:rPr>
        <w:t xml:space="preserve"> space group where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and Ln</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are in VI and VII fold coordination </w:t>
      </w:r>
      <w:r w:rsidR="00FD3130" w:rsidRPr="00E125C9">
        <w:rPr>
          <w:rFonts w:ascii="Times New Roman" w:hAnsi="Times New Roman" w:cs="Times New Roman"/>
          <w:sz w:val="24"/>
          <w:szCs w:val="24"/>
        </w:rPr>
        <w:t>with</w:t>
      </w:r>
      <w:r w:rsidRPr="00E125C9">
        <w:rPr>
          <w:rFonts w:ascii="Times New Roman" w:hAnsi="Times New Roman" w:cs="Times New Roman"/>
          <w:sz w:val="24"/>
          <w:szCs w:val="24"/>
        </w:rPr>
        <w:t xml:space="preserve"> oxygen anions respectively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&lt;EndNote&gt;&lt;Cite&gt;&lt;Author&gt;Tang&lt;/Author&gt;&lt;Year&gt;2010&lt;/Year&gt;&lt;RecNum&gt;120&lt;/RecNum&gt;&lt;DisplayText&gt;[118]&lt;/DisplayText&gt;&lt;record&gt;&lt;rec-number&gt;120&lt;/rec-number&gt;&lt;foreign-keys&gt;&lt;key app="EN" db-id="zwrv2rtvf20fpqewx5dpvdwaf5tftew9vfwa"&gt;120&lt;/key&gt;&lt;/foreign-keys&gt;&lt;ref-type name="Journal Article"&gt;17&lt;/ref-type&gt;&lt;contributors&gt;&lt;authors&gt;&lt;author&gt;Tang, M.&lt;/author&gt;&lt;author&gt;Holliday, K. S.&lt;/author&gt;&lt;author&gt;Jiang, C.&lt;/author&gt;&lt;author&gt;Valdez, J. A.&lt;/author&gt;&lt;author&gt;Uberuaga, B. P.&lt;/author&gt;&lt;author&gt;Dickerson, P. O.&lt;/author&gt;&lt;author&gt;Dickerson, R. M.&lt;/author&gt;&lt;author&gt;Wang, Y.&lt;/author&gt;&lt;author&gt;Czerwinski, K. R.&lt;/author&gt;&lt;author&gt;Sickafus, K. E.&lt;/author&gt;&lt;/authors&gt;&lt;/contributors&gt;&lt;titles&gt;&lt;title&gt;Order-to-disorder phase transformation in ion irradiated uranium-bearing delta-phase oxides RE6U1O12 (RE=Y, Gd, Ho, Yb, and Lu)&lt;/title&gt;&lt;secondary-title&gt;Journal of Solid State Chemistry&lt;/secondary-title&gt;&lt;/titles&gt;&lt;periodical&gt;&lt;full-title&gt;Journal of Solid State Chemistry&lt;/full-title&gt;&lt;abbr-1&gt;J. Solid State Chem.&lt;/abbr-1&gt;&lt;abbr-2&gt;J Solid State Chem&lt;/abbr-2&gt;&lt;/periodical&gt;&lt;pages&gt;844-848&lt;/pages&gt;&lt;volume&gt;183&lt;/volume&gt;&lt;number&gt;4&lt;/number&gt;&lt;keywords&gt;&lt;keyword&gt;Uranate&lt;/keyword&gt;&lt;keyword&gt;Irradiation damage effects&lt;/keyword&gt;&lt;keyword&gt;Phase transformation&lt;/keyword&gt;&lt;keyword&gt;TEM&lt;/keyword&gt;&lt;keyword&gt;XRD&lt;/keyword&gt;&lt;/keywords&gt;&lt;dates&gt;&lt;year&gt;2010&lt;/year&gt;&lt;/dates&gt;&lt;isbn&gt;0022-4596&lt;/isbn&gt;&lt;urls&gt;&lt;related-urls&gt;&lt;url&gt;http://www.sciencedirect.com/science/article/pii/S0022459610000344&lt;/url&gt;&lt;/related-urls&gt;&lt;/urls&gt;&lt;electronic-resource-num&gt;http://dx.doi.org/10.1016/j.jssc.2010.01.020&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8" w:tooltip="Tang, 2010 #120" w:history="1">
        <w:r w:rsidR="00782583" w:rsidRPr="00E125C9">
          <w:rPr>
            <w:rFonts w:ascii="Times New Roman" w:hAnsi="Times New Roman" w:cs="Times New Roman"/>
            <w:noProof/>
            <w:sz w:val="24"/>
            <w:szCs w:val="24"/>
          </w:rPr>
          <w:t>118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Diehl and Keller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&lt;EndNote&gt;&lt;Cite&gt;&lt;Author&gt;Popov&lt;/Author&gt;&lt;Year&gt;2009&lt;/Year&gt;&lt;RecNum&gt;171&lt;/RecNum&gt;&lt;DisplayText&gt;[87]&lt;/DisplayText&gt;&lt;record&gt;&lt;rec-number&gt;171&lt;/rec-number&gt;&lt;foreign-keys&gt;&lt;key app="EN" db-id="zwrv2rtvf20fpqewx5dpvdwaf5tftew9vfwa"&gt;171&lt;/key&gt;&lt;/foreign-keys&gt;&lt;ref-type name="Conference Proceedings"&gt;10&lt;/ref-type&gt;&lt;contributors&gt;&lt;authors&gt;&lt;author&gt;Popov, S.G&lt;/author&gt;&lt;author&gt;Proselkov, V.N.&lt;/author&gt;&lt;/authors&gt;&lt;/contributors&gt;&lt;titles&gt;&lt;title&gt;Thermodynamic Assessment of Solidus and Liquidus of Urania-Gadolinia Fuels&lt;/title&gt;&lt;secondary-title&gt;Proceedings of Top Fuel 2009&lt;/secondary-title&gt;&lt;/titles&gt;&lt;pages&gt;378-384&lt;/pages&gt;&lt;dates&gt;&lt;year&gt;2009&lt;/year&gt;&lt;/dates&gt;&lt;urls&gt;&lt;/urls&gt;&lt;/record&gt;&lt;/Cite&gt;&lt;/EndNote&gt;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87" w:tooltip="Popov, 2009 #171" w:history="1">
        <w:r w:rsidR="00782583" w:rsidRPr="00E125C9">
          <w:rPr>
            <w:rFonts w:ascii="Times New Roman" w:hAnsi="Times New Roman" w:cs="Times New Roman"/>
            <w:noProof/>
            <w:sz w:val="24"/>
            <w:szCs w:val="24"/>
          </w:rPr>
          <w:t>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identified a third  rhombohedral fluorite derivative structure in the U-La-O system corresponding to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(0.55 ≤ y ≤ 0.667</w:t>
      </w:r>
      <w:r w:rsidR="009936B9" w:rsidRPr="00E125C9">
        <w:rPr>
          <w:rFonts w:ascii="Times New Roman" w:hAnsi="Times New Roman" w:cs="Times New Roman"/>
          <w:sz w:val="24"/>
          <w:szCs w:val="24"/>
        </w:rPr>
        <w:t>) RIII</w:t>
      </w:r>
      <w:r w:rsidRPr="00E125C9">
        <w:rPr>
          <w:rFonts w:ascii="Times New Roman" w:hAnsi="Times New Roman" w:cs="Times New Roman"/>
          <w:sz w:val="24"/>
          <w:szCs w:val="24"/>
        </w:rPr>
        <w:t>.  Further, these authors claim RII is stable, in contrast to the metastable nature of U</w:t>
      </w:r>
      <w:r w:rsidRPr="00E125C9">
        <w:rPr>
          <w:rFonts w:ascii="Times New Roman" w:hAnsi="Times New Roman" w:cs="Times New Roman"/>
          <w:sz w:val="24"/>
          <w:szCs w:val="24"/>
          <w:vertAlign w:val="subscript"/>
        </w:rPr>
        <w:t>q</w:t>
      </w:r>
      <w:r w:rsidRPr="00E125C9">
        <w:rPr>
          <w:rFonts w:ascii="Times New Roman" w:hAnsi="Times New Roman" w:cs="Times New Roman"/>
          <w:sz w:val="24"/>
          <w:szCs w:val="24"/>
        </w:rPr>
        <w:t>Y</w:t>
      </w:r>
      <w:r w:rsidRPr="00E125C9">
        <w:rPr>
          <w:rFonts w:ascii="Times New Roman" w:hAnsi="Times New Roman" w:cs="Times New Roman"/>
          <w:sz w:val="24"/>
          <w:szCs w:val="24"/>
          <w:vertAlign w:val="subscript"/>
        </w:rPr>
        <w:t>8-q</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&lt;EndNote&gt;&lt;Cite&gt;&lt;Author&gt;Aitken&lt;/Author&gt;&lt;Year&gt;1964&lt;/Year&gt;&lt;RecNum&gt;73&lt;/RecNum&gt;&lt;DisplayText&gt;[117]&lt;/DisplayText&gt;&lt;record&gt;&lt;rec-number&gt;73&lt;/rec-number&gt;&lt;foreign-keys&gt;&lt;key app="EN" db-id="zwrv2rtvf20fpqewx5dpvdwaf5tftew9vfwa"&gt;73&lt;/key&gt;&lt;/foreign-keys&gt;&lt;ref-type name="Journal Article"&gt;17&lt;/ref-type&gt;&lt;contributors&gt;&lt;authors&gt;&lt;author&gt;Aitken, E. A.&lt;/author&gt;&lt;author&gt;Bartram, S. F.&lt;/author&gt;&lt;author&gt;Juenke, E. F.&lt;/author&gt;&lt;/authors&gt;&lt;/contributors&gt;&lt;titles&gt;&lt;title&gt;Crystal Chemistry of the Rhombohedral MO3.3R2O3 Compounds&lt;/title&gt;&lt;secondary-title&gt;Inorganic Chemistry&lt;/secondary-title&gt;&lt;/titles&gt;&lt;periodical&gt;&lt;full-title&gt;Inorganic Chemistry&lt;/full-title&gt;&lt;abbr-1&gt;Inorg. Chem.&lt;/abbr-1&gt;&lt;abbr-2&gt;Inorg Chem&lt;/abbr-2&gt;&lt;/periodical&gt;&lt;pages&gt;949-954&lt;/pages&gt;&lt;volume&gt;3&lt;/volume&gt;&lt;number&gt;7&lt;/number&gt;&lt;dates&gt;&lt;year&gt;1964&lt;/year&gt;&lt;pub-dates&gt;&lt;date&gt;1964/07/01&lt;/date&gt;&lt;/pub-dates&gt;&lt;/dates&gt;&lt;publisher&gt;American Chemical Society&lt;/publisher&gt;&lt;isbn&gt;0020-1669&lt;/isbn&gt;&lt;urls&gt;&lt;related-urls&gt;&lt;url&gt;http://dx.doi.org/10.1021/ic50017a005&lt;/url&gt;&lt;/related-urls&gt;&lt;/urls&gt;&lt;electronic-resource-num&gt;10.1021/ic50017a005&lt;/electronic-resource-num&gt;&lt;access-date&gt;2013/07/22&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7" w:tooltip="Aitken, 1964 #73" w:history="1">
        <w:r w:rsidR="00782583" w:rsidRPr="00E125C9">
          <w:rPr>
            <w:rFonts w:ascii="Times New Roman" w:hAnsi="Times New Roman" w:cs="Times New Roman"/>
            <w:noProof/>
            <w:sz w:val="24"/>
            <w:szCs w:val="24"/>
          </w:rPr>
          <w:t>117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and report some deviation from oxygen stoichiometry in</w:t>
      </w:r>
      <w:r w:rsidR="000C4C98" w:rsidRPr="00E125C9">
        <w:rPr>
          <w:rFonts w:ascii="Times New Roman" w:hAnsi="Times New Roman" w:cs="Times New Roman"/>
          <w:sz w:val="24"/>
          <w:szCs w:val="24"/>
        </w:rPr>
        <w:t xml:space="preserve"> the</w:t>
      </w:r>
      <w:r w:rsidRPr="00E125C9">
        <w:rPr>
          <w:rFonts w:ascii="Times New Roman" w:hAnsi="Times New Roman" w:cs="Times New Roman"/>
          <w:sz w:val="24"/>
          <w:szCs w:val="24"/>
        </w:rPr>
        <w:t xml:space="preserve"> RI and RII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p</w:t>
      </w:r>
      <w:r w:rsidR="000C4C98" w:rsidRPr="00E125C9">
        <w:rPr>
          <w:rFonts w:ascii="Times New Roman" w:hAnsi="Times New Roman" w:cs="Times New Roman"/>
          <w:sz w:val="24"/>
          <w:szCs w:val="24"/>
        </w:rPr>
        <w:t>hases</w:t>
      </w:r>
      <w:r w:rsidR="009936B9" w:rsidRPr="00E125C9">
        <w:rPr>
          <w:rFonts w:ascii="Times New Roman" w:hAnsi="Times New Roman" w:cs="Times New Roman"/>
          <w:sz w:val="24"/>
          <w:szCs w:val="24"/>
        </w:rPr>
        <w:t>.T</w:t>
      </w:r>
      <w:r w:rsidR="000C4C98" w:rsidRPr="00E125C9">
        <w:rPr>
          <w:rFonts w:ascii="Times New Roman" w:hAnsi="Times New Roman" w:cs="Times New Roman"/>
          <w:sz w:val="24"/>
          <w:szCs w:val="24"/>
        </w:rPr>
        <w:t>his is</w:t>
      </w:r>
      <w:r w:rsidRPr="00E125C9">
        <w:rPr>
          <w:rFonts w:ascii="Times New Roman" w:hAnsi="Times New Roman" w:cs="Times New Roman"/>
          <w:sz w:val="24"/>
          <w:szCs w:val="24"/>
        </w:rPr>
        <w:t xml:space="preserve"> expected behavior since U can exist in mixed valence combinations.</w:t>
      </w:r>
    </w:p>
    <w:p w14:paraId="6D6D7C3A" w14:textId="50B2F05B" w:rsidR="00D24770" w:rsidRPr="00E125C9" w:rsidRDefault="00D24770" w:rsidP="00F46E87">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Stadlbauer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&lt;EndNote&gt;&lt;Cite&gt;&lt;Author&gt;Stadlbauer&lt;/Author&gt;&lt;Year&gt;1974&lt;/Year&gt;&lt;RecNum&gt;75&lt;/RecNum&gt;&lt;DisplayText&gt;[114]&lt;/DisplayText&gt;&lt;record&gt;&lt;rec-number&gt;75&lt;/rec-number&gt;&lt;foreign-keys&gt;&lt;key app="EN" db-id="zwrv2rtvf20fpqewx5dpvdwaf5tftew9vfwa"&gt;75&lt;/key&gt;&lt;/foreign-keys&gt;&lt;ref-type name="Journal Article"&gt;17&lt;/ref-type&gt;&lt;contributors&gt;&lt;authors&gt;&lt;author&gt;Stadlbauer, E.&lt;/author&gt;&lt;author&gt;Wichmann, U.&lt;/author&gt;&lt;author&gt;Lott, U.&lt;/author&gt;&lt;author&gt;Keller, C.&lt;/author&gt;&lt;/authors&gt;&lt;/contributors&gt;&lt;titles&gt;&lt;title&gt;Thermodynamics and phase relationships of the ternary lanthanum-uranium-oxygen system&lt;/title&gt;&lt;secondary-title&gt;Journal of Solid State Chemistry&lt;/secondary-title&gt;&lt;/titles&gt;&lt;periodical&gt;&lt;full-title&gt;Journal of Solid State Chemistry&lt;/full-title&gt;&lt;abbr-1&gt;J. Solid State Chem.&lt;/abbr-1&gt;&lt;abbr-2&gt;J Solid State Chem&lt;/abbr-2&gt;&lt;/periodical&gt;&lt;pages&gt;341-350&lt;/pages&gt;&lt;volume&gt;10&lt;/volume&gt;&lt;number&gt;4&lt;/number&gt;&lt;dates&gt;&lt;year&gt;1974&lt;/year&gt;&lt;/dates&gt;&lt;isbn&gt;0022-4596&lt;/isbn&gt;&lt;urls&gt;&lt;related-urls&gt;&lt;url&gt;http://www.sciencedirect.com/science/article/pii/0022459674900437&lt;/url&gt;&lt;/related-urls&gt;&lt;/urls&gt;&lt;electronic-resource-num&gt;http://dx.doi.org/10.1016/0022-4596(74)90043-7&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4" w:tooltip="Stadlbauer, 1974 #75" w:history="1">
        <w:r w:rsidR="00782583" w:rsidRPr="00E125C9">
          <w:rPr>
            <w:rFonts w:ascii="Times New Roman" w:hAnsi="Times New Roman" w:cs="Times New Roman"/>
            <w:noProof/>
            <w:sz w:val="24"/>
            <w:szCs w:val="24"/>
          </w:rPr>
          <w:t>114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also investigated phase relations in the U-La-O system and used an EMF method to measure equilibrium oxygen pressures versus temperature and composition in the vicinity of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hAnsi="Times New Roman" w:cs="Times New Roman"/>
          <w:sz w:val="24"/>
          <w:szCs w:val="24"/>
        </w:rPr>
        <w:t xml:space="preserve"> phase.  Finally, Rüdorff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&lt;EndNote&gt;&lt;Cite&gt;&lt;Author&gt;Lukas&lt;/Author&gt;&lt;Year&gt;2007&lt;/Year&gt;&lt;RecNum&gt;173&lt;/RecNum&gt;&lt;DisplayText&gt;[50]&lt;/DisplayText&gt;&lt;record&gt;&lt;rec-number&gt;173&lt;/rec-number&gt;&lt;foreign-keys&gt;&lt;key app="EN" db-id="zwrv2rtvf20fpqewx5dpvdwaf5tftew9vfwa"&gt;173&lt;/key&gt;&lt;/foreign-keys&gt;&lt;ref-type name="Book"&gt;6&lt;/ref-type&gt;&lt;contributors&gt;&lt;authors&gt;&lt;author&gt;Lukas, Hans Leo&lt;/author&gt;&lt;author&gt;Fries, Suzana G&lt;/author&gt;&lt;author&gt;Sundman, Bo&lt;/author&gt;&lt;/authors&gt;&lt;/contributors&gt;&lt;titles&gt;&lt;title&gt;Computational thermodynamics: the Calphad method&lt;/title&gt;&lt;/titles&gt;&lt;volume&gt;131&lt;/volume&gt;&lt;dates&gt;&lt;year&gt;2007&lt;/year&gt;&lt;/dates&gt;&lt;publisher&gt;Cambridge university press Cambridge&lt;/publisher&gt;&lt;urls&gt;&lt;/urls&gt;&lt;/record&gt;&lt;/Cite&gt;&lt;/EndNote&gt;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0" w:tooltip="Lukas, 2007 #173" w:history="1">
        <w:r w:rsidR="00782583" w:rsidRPr="00E125C9">
          <w:rPr>
            <w:rFonts w:ascii="Times New Roman" w:hAnsi="Times New Roman" w:cs="Times New Roman"/>
            <w:noProof/>
            <w:sz w:val="24"/>
            <w:szCs w:val="24"/>
          </w:rPr>
          <w:t>50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found the presence of rhombohedrally indexed lines from an XRD study of U</w:t>
      </w:r>
      <w:r w:rsidRPr="00E125C9">
        <w:rPr>
          <w:rFonts w:ascii="Times New Roman" w:hAnsi="Times New Roman" w:cs="Times New Roman"/>
          <w:sz w:val="24"/>
          <w:szCs w:val="24"/>
          <w:vertAlign w:val="subscript"/>
        </w:rPr>
        <w:t>0.50</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0.50</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2.00 </w:t>
      </w:r>
      <w:r w:rsidRPr="00E125C9">
        <w:rPr>
          <w:rFonts w:ascii="Times New Roman" w:hAnsi="Times New Roman" w:cs="Times New Roman"/>
          <w:sz w:val="24"/>
          <w:szCs w:val="24"/>
        </w:rPr>
        <w:t xml:space="preserve"> at </w:t>
      </w:r>
      <w:r w:rsidR="003F7E56" w:rsidRPr="00E125C9">
        <w:rPr>
          <w:rFonts w:ascii="Times New Roman" w:hAnsi="Times New Roman" w:cs="Times New Roman"/>
          <w:sz w:val="24"/>
          <w:szCs w:val="24"/>
        </w:rPr>
        <w:t xml:space="preserve">1403 </w:t>
      </w:r>
      <w:r w:rsidRPr="00E125C9">
        <w:rPr>
          <w:rFonts w:ascii="Times New Roman" w:hAnsi="Times New Roman" w:cs="Times New Roman"/>
          <w:sz w:val="24"/>
          <w:szCs w:val="24"/>
        </w:rPr>
        <w:t>±</w:t>
      </w:r>
      <w:r w:rsidR="003F7E56" w:rsidRPr="00E125C9">
        <w:rPr>
          <w:rFonts w:ascii="Times New Roman" w:hAnsi="Times New Roman" w:cs="Times New Roman"/>
          <w:sz w:val="24"/>
          <w:szCs w:val="24"/>
        </w:rPr>
        <w:t xml:space="preserve"> </w:t>
      </w:r>
      <w:r w:rsidRPr="00E125C9">
        <w:rPr>
          <w:rFonts w:ascii="Times New Roman" w:hAnsi="Times New Roman" w:cs="Times New Roman"/>
          <w:sz w:val="24"/>
          <w:szCs w:val="24"/>
        </w:rPr>
        <w:t>20</w:t>
      </w:r>
      <w:r w:rsidR="003F7E56" w:rsidRPr="00E125C9">
        <w:rPr>
          <w:rFonts w:ascii="Times New Roman" w:hAnsi="Times New Roman" w:cs="Times New Roman"/>
          <w:sz w:val="24"/>
          <w:szCs w:val="24"/>
        </w:rPr>
        <w:t xml:space="preserve"> K</w:t>
      </w:r>
      <w:r w:rsidRPr="00E125C9">
        <w:rPr>
          <w:rFonts w:ascii="Times New Roman" w:hAnsi="Times New Roman" w:cs="Times New Roman"/>
          <w:sz w:val="24"/>
          <w:szCs w:val="24"/>
        </w:rPr>
        <w:t xml:space="preserve"> which supports the evidence of an ordered RIII structure reported in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p>
    <w:p w14:paraId="1C43AA18" w14:textId="3550CC55" w:rsidR="00D24770" w:rsidRPr="00E125C9" w:rsidRDefault="00D24770" w:rsidP="00F9668D">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Oxygen potential measurements versus temperature, composition, and O/M are rather limited for this system.  A summary of the availa</w:t>
      </w:r>
      <w:r w:rsidR="00C711E4" w:rsidRPr="00E125C9">
        <w:rPr>
          <w:rFonts w:ascii="Times New Roman" w:hAnsi="Times New Roman" w:cs="Times New Roman"/>
          <w:sz w:val="24"/>
          <w:szCs w:val="24"/>
        </w:rPr>
        <w:t xml:space="preserve">ble data is presented in Table </w:t>
      </w:r>
      <w:r w:rsidR="00ED0C33" w:rsidRPr="00E125C9">
        <w:rPr>
          <w:rFonts w:ascii="Times New Roman" w:hAnsi="Times New Roman" w:cs="Times New Roman"/>
          <w:sz w:val="24"/>
          <w:szCs w:val="24"/>
        </w:rPr>
        <w:t>4.</w:t>
      </w:r>
      <w:r w:rsidR="00C711E4" w:rsidRPr="00E125C9">
        <w:rPr>
          <w:rFonts w:ascii="Times New Roman" w:hAnsi="Times New Roman" w:cs="Times New Roman"/>
          <w:sz w:val="24"/>
          <w:szCs w:val="24"/>
        </w:rPr>
        <w:t>3</w:t>
      </w:r>
      <w:r w:rsidRPr="00E125C9">
        <w:rPr>
          <w:rFonts w:ascii="Times New Roman" w:hAnsi="Times New Roman" w:cs="Times New Roman"/>
          <w:sz w:val="24"/>
          <w:szCs w:val="24"/>
        </w:rPr>
        <w:t xml:space="preserve">.  The data from Hagemark and Broli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&lt;EndNote&gt;&lt;Cite&gt;&lt;Author&gt;Hagemark&lt;/Author&gt;&lt;Year&gt;1967&lt;/Year&gt;&lt;RecNum&gt;78&lt;/RecNum&gt;&lt;DisplayText&gt;[113]&lt;/DisplayText&gt;&lt;record&gt;&lt;rec-number&gt;78&lt;/rec-number&gt;&lt;foreign-keys&gt;&lt;key app="EN" db-id="zwrv2rtvf20fpqewx5dpvdwaf5tftew9vfwa"&gt;78&lt;/key&gt;&lt;/foreign-keys&gt;&lt;ref-type name="Journal Article"&gt;17&lt;/ref-type&gt;&lt;contributors&gt;&lt;authors&gt;&lt;author&gt;Hagemark, K&lt;/author&gt;&lt;author&gt;Broli, M&lt;/author&gt;&lt;/authors&gt;&lt;/contributors&gt;&lt;titles&gt;&lt;title&gt;Equilibrium Oxygen Pressures Over Solid Solutions of Urania</w:instrText>
      </w:r>
      <w:r w:rsidR="00115A8D" w:rsidRPr="00E125C9">
        <w:rPr>
          <w:rFonts w:ascii="Cambria Math" w:hAnsi="Cambria Math" w:cs="Cambria Math"/>
          <w:sz w:val="24"/>
          <w:szCs w:val="24"/>
        </w:rPr>
        <w:instrText>‐</w:instrText>
      </w:r>
      <w:r w:rsidR="00115A8D" w:rsidRPr="00E125C9">
        <w:rPr>
          <w:rFonts w:ascii="Times New Roman" w:hAnsi="Times New Roman" w:cs="Times New Roman"/>
          <w:sz w:val="24"/>
          <w:szCs w:val="24"/>
        </w:rPr>
        <w:instrText>Yttria and Urania</w:instrText>
      </w:r>
      <w:r w:rsidR="00115A8D" w:rsidRPr="00E125C9">
        <w:rPr>
          <w:rFonts w:ascii="Cambria Math" w:hAnsi="Cambria Math" w:cs="Cambria Math"/>
          <w:sz w:val="24"/>
          <w:szCs w:val="24"/>
        </w:rPr>
        <w:instrText>‐</w:instrText>
      </w:r>
      <w:r w:rsidR="00115A8D" w:rsidRPr="00E125C9">
        <w:rPr>
          <w:rFonts w:ascii="Times New Roman" w:hAnsi="Times New Roman" w:cs="Times New Roman"/>
          <w:sz w:val="24"/>
          <w:szCs w:val="24"/>
        </w:rPr>
        <w:instrText>Lanthana at 1100° to 14OO° C&lt;/title&gt;&lt;secondary-title&gt;Journal of the American Ceramic Society&lt;/secondary-title&gt;&lt;/titles&gt;&lt;periodical&gt;&lt;full-title&gt;Journal of the American Ceramic Society&lt;/full-title&gt;&lt;abbr-1&gt;J. Am. Ceram. Soc.&lt;/abbr-1&gt;&lt;abbr-2&gt;J Am Ceram Soc&lt;/abbr-2&gt;&lt;/periodical&gt;&lt;pages&gt;563-567&lt;/pages&gt;&lt;volume&gt;50&lt;/volume&gt;&lt;number&gt;11&lt;/number&gt;&lt;dates&gt;&lt;year&gt;1967&lt;/year&gt;&lt;/dates&gt;&lt;isbn&gt;1551-2916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3" w:tooltip="Hagemark, 1967 #78" w:history="1">
        <w:r w:rsidR="00782583" w:rsidRPr="00E125C9">
          <w:rPr>
            <w:rFonts w:ascii="Times New Roman" w:hAnsi="Times New Roman" w:cs="Times New Roman"/>
            <w:noProof/>
            <w:sz w:val="24"/>
            <w:szCs w:val="24"/>
          </w:rPr>
          <w:t>113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Stadlbauer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&lt;EndNote&gt;&lt;Cite&gt;&lt;Author&gt;Stadlbauer&lt;/Author&gt;&lt;Year&gt;1974&lt;/Year&gt;&lt;RecNum&gt;75&lt;/RecNum&gt;&lt;DisplayText&gt;[114]&lt;/DisplayText&gt;&lt;record&gt;&lt;rec-number&gt;75&lt;/rec-number&gt;&lt;foreign-keys&gt;&lt;key app="EN" db-id="zwrv2rtvf20fpqewx5dpvdwaf5tftew9vfwa"&gt;75&lt;/key&gt;&lt;/foreign-keys&gt;&lt;ref-type name="Journal Article"&gt;17&lt;/ref-type&gt;&lt;contributors&gt;&lt;authors&gt;&lt;author&gt;Stadlbauer, E.&lt;/author&gt;&lt;author&gt;Wichmann, U.&lt;/author&gt;&lt;author&gt;Lott, U.&lt;/author&gt;&lt;author&gt;Keller, C.&lt;/author&gt;&lt;/authors&gt;&lt;/contributors&gt;&lt;titles&gt;&lt;title&gt;Thermodynamics and phase relationships of the ternary lanthanum-uranium-oxygen system&lt;/title&gt;&lt;secondary-title&gt;Journal of Solid State Chemistry&lt;/secondary-title&gt;&lt;/titles&gt;&lt;periodical&gt;&lt;full-title&gt;Journal of Solid State Chemistry&lt;/full-title&gt;&lt;abbr-1&gt;J. Solid State Chem.&lt;/abbr-1&gt;&lt;abbr-2&gt;J Solid State Chem&lt;/abbr-2&gt;&lt;/periodical&gt;&lt;pages&gt;341-350&lt;/pages&gt;&lt;volume&gt;10&lt;/volume&gt;&lt;number&gt;4&lt;/number&gt;&lt;dates&gt;&lt;year&gt;1974&lt;/year&gt;&lt;/dates&gt;&lt;isbn&gt;0022-4596&lt;/isbn&gt;&lt;urls&gt;&lt;related-urls&gt;&lt;url&gt;http://www.sciencedirect.com/science/article/pii/0022459674900437&lt;/url&gt;&lt;/related-urls&gt;&lt;/urls&gt;&lt;electronic-resource-num&gt;http://dx.doi.org/10.1016/0022-4596(74)90043-7&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4" w:tooltip="Stadlbauer, 1974 #75" w:history="1">
        <w:r w:rsidR="00782583" w:rsidRPr="00E125C9">
          <w:rPr>
            <w:rFonts w:ascii="Times New Roman" w:hAnsi="Times New Roman" w:cs="Times New Roman"/>
            <w:noProof/>
            <w:sz w:val="24"/>
            <w:szCs w:val="24"/>
          </w:rPr>
          <w:t>114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Yoshida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&lt;EndNote&gt;&lt;Cite&gt;&lt;Author&gt;Yoshida&lt;/Author&gt;&lt;Year&gt;2011&lt;/Year&gt;&lt;RecNum&gt;76&lt;/RecNum&gt;&lt;DisplayText&gt;[112]&lt;/DisplayText&gt;&lt;record&gt;&lt;rec-number&gt;76&lt;/rec-number&gt;&lt;foreign-keys&gt;&lt;key app="EN" db-id="zwrv2rtvf20fpqewx5dpvdwaf5tftew9vfwa"&gt;76&lt;/key&gt;&lt;/foreign-keys&gt;&lt;ref-type name="Journal Article"&gt;17&lt;/ref-type&gt;&lt;contributors&gt;&lt;authors&gt;&lt;author&gt;Yoshida, Keita&lt;/author&gt;&lt;author&gt;Arima, Tatsumi&lt;/author&gt;&lt;author&gt;Inagaki, Yaohiro&lt;/author&gt;&lt;author&gt;Idemitsu, Kazuya&lt;/author&gt;&lt;author&gt;Osaka, Masahiko&lt;/author&gt;&lt;author&gt;Miwa, Shuhei&lt;/author&gt;&lt;/authors&gt;&lt;/contributors&gt;&lt;titles&gt;&lt;title&gt;Oxygen potential of hypo-stoichiometric La-doped UO2&lt;/title&gt;&lt;secondary-title&gt;Journal of Nuclear Materials&lt;/secondary-title&gt;&lt;/titles&gt;&lt;periodical&gt;&lt;full-title&gt;Journal of Nuclear Materials&lt;/full-title&gt;&lt;abbr-1&gt;J. Nucl. Mater.&lt;/abbr-1&gt;&lt;abbr-2&gt;J Nucl Mater&lt;/abbr-2&gt;&lt;/periodical&gt;&lt;pages&gt;22-26&lt;/pages&gt;&lt;volume&gt;418&lt;/volume&gt;&lt;number&gt;1–3&lt;/number&gt;&lt;dates&gt;&lt;year&gt;2011&lt;/year&gt;&lt;/dates&gt;&lt;isbn&gt;0022-3115&lt;/isbn&gt;&lt;urls&gt;&lt;related-urls&gt;&lt;url&gt;http://www.sciencedirect.com/science/article/pii/S0022311511006404&lt;/url&gt;&lt;/related-urls&gt;&lt;/urls&gt;&lt;electronic-resource-num&gt;http://dx.doi.org/10.1016/j.jnucmat.2011.06.045&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2" w:tooltip="Yoshida, 2011 #76" w:history="1">
        <w:r w:rsidR="00782583" w:rsidRPr="00E125C9">
          <w:rPr>
            <w:rFonts w:ascii="Times New Roman" w:hAnsi="Times New Roman" w:cs="Times New Roman"/>
            <w:noProof/>
            <w:sz w:val="24"/>
            <w:szCs w:val="24"/>
          </w:rPr>
          <w:t>112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were judged to be consistent.  Matsui and Naito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&lt;EndNote&gt;&lt;Cite&gt;&lt;Author&gt;Matsui&lt;/Author&gt;&lt;Year&gt;1986&lt;/Year&gt;&lt;RecNum&gt;79&lt;/RecNum&gt;&lt;DisplayText&gt;[111]&lt;/DisplayText&gt;&lt;record&gt;&lt;rec-number&gt;79&lt;/rec-number&gt;&lt;foreign-keys&gt;&lt;key app="EN" db-id="zwrv2rtvf20fpqewx5dpvdwaf5tftew9vfwa"&gt;79&lt;/key&gt;&lt;/foreign-keys&gt;&lt;ref-type name="Journal Article"&gt;17&lt;/ref-type&gt;&lt;contributors&gt;&lt;authors&gt;&lt;author&gt;Matsui, Tsuneo&lt;/author&gt;&lt;author&gt;Naito, Keiji&lt;/author&gt;&lt;/authors&gt;&lt;/contributors&gt;&lt;titles&gt;&lt;title&gt;Electrical conductivity measurement and thermogravimetric study of lanthanum-doped uranium dioxide&lt;/title&gt;&lt;secondary-title&gt;Journal of Nuclear Materials&lt;/secondary-title&gt;&lt;/titles&gt;&lt;periodical&gt;&lt;full-title&gt;Journal of Nuclear Materials&lt;/full-title&gt;&lt;abbr-1&gt;J. Nucl. Mater.&lt;/abbr-1&gt;&lt;abbr-2&gt;J Nucl Mater&lt;/abbr-2&gt;&lt;/periodical&gt;&lt;pages&gt;19-26&lt;/pages&gt;&lt;volume&gt;138&lt;/volume&gt;&lt;number&gt;1&lt;/number&gt;&lt;dates&gt;&lt;year&gt;1986&lt;/year&gt;&lt;/dates&gt;&lt;isbn&gt;0022-3115&lt;/isbn&gt;&lt;urls&gt;&lt;related-urls&gt;&lt;url&gt;http://www.sciencedirect.com/science/article/pii/0022311586902497&lt;/url&gt;&lt;/related-urls&gt;&lt;/urls&gt;&lt;electronic-resource-num&gt;http://dx.doi.org/10.1016/0022-3115(86)90249-7&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1" w:tooltip="Matsui, 1986 #79" w:history="1">
        <w:r w:rsidR="00782583" w:rsidRPr="00E125C9">
          <w:rPr>
            <w:rFonts w:ascii="Times New Roman" w:hAnsi="Times New Roman" w:cs="Times New Roman"/>
            <w:noProof/>
            <w:sz w:val="24"/>
            <w:szCs w:val="24"/>
          </w:rPr>
          <w:t>111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reported oxygen potentials that are too high compared to the balance of measurements according</w:t>
      </w:r>
      <w:r w:rsidR="00737E00" w:rsidRPr="00E125C9">
        <w:rPr>
          <w:rFonts w:ascii="Times New Roman" w:hAnsi="Times New Roman" w:cs="Times New Roman"/>
          <w:sz w:val="24"/>
          <w:szCs w:val="24"/>
        </w:rPr>
        <w:t xml:space="preserve"> to</w:t>
      </w:r>
      <w:r w:rsidRPr="00E125C9">
        <w:rPr>
          <w:rFonts w:ascii="Times New Roman" w:hAnsi="Times New Roman" w:cs="Times New Roman"/>
          <w:sz w:val="24"/>
          <w:szCs w:val="24"/>
        </w:rPr>
        <w:t xml:space="preserve"> the critical review in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&lt;EndNote&gt;&lt;Cite&gt;&lt;Author&gt;Shin&lt;/Author&gt;&lt;Year&gt;2013&lt;/Year&gt;&lt;RecNum&gt;18&lt;/RecNum&gt;&lt;DisplayText&gt;[110]&lt;/DisplayText&gt;&lt;record&gt;&lt;rec-number&gt;18&lt;/rec-number&gt;&lt;foreign-keys&gt;&lt;key app="EN" db-id="zwrv2rtvf20fpqewx5dpvdwaf5tftew9vfwa"&gt;18&lt;/key&gt;&lt;/foreign-keys&gt;&lt;ref-type name="Journal Article"&gt;17&lt;/ref-type&gt;&lt;contributors&gt;&lt;authors&gt;&lt;author&gt;Shin, D.&lt;/author&gt;&lt;author&gt;Besmann, T.M.&lt;/author&gt;&lt;/authors&gt;&lt;/contributors&gt;&lt;titles&gt;&lt;secondary-title&gt;Journal of Nuclear Materials&lt;/secondary-title&gt;&lt;/titles&gt;&lt;periodical&gt;&lt;full-title&gt;Journal of Nuclear Materials&lt;/full-title&gt;&lt;abbr-1&gt;J. Nucl. Mater.&lt;/abbr-1&gt;&lt;abbr-2&gt;J Nucl Mater&lt;/abbr-2&gt;&lt;/periodical&gt;&lt;pages&gt;227-232&lt;/pages&gt;&lt;volume&gt;433&lt;/volume&gt;&lt;dates&gt;&lt;year&gt;2013&lt;/year&gt;&lt;/dates&gt;&lt;urls&gt;&lt;/urls&gt;&lt;/record&gt;&lt;/Cite&gt;&lt;/EndNote&gt;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0" w:tooltip="Shin, 2013 #18" w:history="1">
        <w:r w:rsidR="00782583" w:rsidRPr="00E125C9">
          <w:rPr>
            <w:rFonts w:ascii="Times New Roman" w:hAnsi="Times New Roman" w:cs="Times New Roman"/>
            <w:noProof/>
            <w:sz w:val="24"/>
            <w:szCs w:val="24"/>
          </w:rPr>
          <w:t>110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p>
    <w:p w14:paraId="67894585" w14:textId="77777777" w:rsidR="00D24770" w:rsidRPr="00E125C9" w:rsidRDefault="00D24770" w:rsidP="00F46E87">
      <w:pPr>
        <w:spacing w:line="360" w:lineRule="auto"/>
        <w:jc w:val="both"/>
        <w:rPr>
          <w:rFonts w:ascii="Times New Roman" w:eastAsiaTheme="minorEastAsia" w:hAnsi="Times New Roman" w:cs="Times New Roman"/>
          <w:sz w:val="24"/>
          <w:szCs w:val="24"/>
        </w:rPr>
      </w:pPr>
    </w:p>
    <w:p w14:paraId="183CE166" w14:textId="2D443D38" w:rsidR="00D24770" w:rsidRPr="00E125C9" w:rsidRDefault="0028254B" w:rsidP="00673D76">
      <w:pPr>
        <w:jc w:val="both"/>
        <w:rPr>
          <w:rFonts w:ascii="Times New Roman" w:hAnsi="Times New Roman" w:cs="Times New Roman"/>
          <w:b/>
          <w:sz w:val="28"/>
          <w:szCs w:val="24"/>
        </w:rPr>
      </w:pPr>
      <w:r w:rsidRPr="00E125C9">
        <w:rPr>
          <w:rFonts w:ascii="Times New Roman" w:hAnsi="Times New Roman" w:cs="Times New Roman"/>
          <w:b/>
          <w:sz w:val="28"/>
          <w:szCs w:val="24"/>
        </w:rPr>
        <w:t>4</w:t>
      </w:r>
      <w:r w:rsidR="00673D76" w:rsidRPr="00E125C9">
        <w:rPr>
          <w:rFonts w:ascii="Times New Roman" w:hAnsi="Times New Roman" w:cs="Times New Roman"/>
          <w:b/>
          <w:sz w:val="28"/>
          <w:szCs w:val="24"/>
        </w:rPr>
        <w:t xml:space="preserve">.4 </w:t>
      </w:r>
      <w:r w:rsidR="00D24770" w:rsidRPr="00E125C9">
        <w:rPr>
          <w:rFonts w:ascii="Times New Roman" w:hAnsi="Times New Roman" w:cs="Times New Roman"/>
          <w:b/>
          <w:sz w:val="28"/>
          <w:szCs w:val="24"/>
        </w:rPr>
        <w:t>Thorium</w:t>
      </w:r>
    </w:p>
    <w:p w14:paraId="7D49F2D3" w14:textId="7E788C78" w:rsidR="001E16BF" w:rsidRPr="00E125C9" w:rsidRDefault="00737E00" w:rsidP="001E16BF">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From </w:t>
      </w:r>
      <w:r w:rsidR="00D24770" w:rsidRPr="00E125C9">
        <w:rPr>
          <w:rFonts w:ascii="Times New Roman" w:hAnsi="Times New Roman" w:cs="Times New Roman"/>
          <w:sz w:val="24"/>
          <w:szCs w:val="24"/>
        </w:rPr>
        <w:t xml:space="preserve">the 1950’s to mid-1970’s, there was considerable interest in thorium fuels that was not sustained due to new discoveries of uranium deposits </w:t>
      </w:r>
      <w:r w:rsidR="00D24770"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&lt;EndNote&gt;&lt;Cite&gt;&lt;Author&gt;Cycle&lt;/Author&gt;&lt;Year&gt;2005&lt;/Year&gt;&lt;RecNum&gt;105&lt;/RecNum&gt;&lt;DisplayText&gt;[119]&lt;/DisplayText&gt;&lt;record&gt;&lt;rec-number&gt;105&lt;/rec-number&gt;&lt;foreign-keys&gt;&lt;key app="EN" db-id="zwrv2rtvf20fpqewx5dpvdwaf5tftew9vfwa"&gt;105&lt;/key&gt;&lt;/foreign-keys&gt;&lt;ref-type name="Journal Article"&gt;17&lt;/ref-type&gt;&lt;contributors&gt;&lt;authors&gt;&lt;author&gt;Cycle, Thorium Fuel&lt;/author&gt;&lt;/authors&gt;&lt;/contributors&gt;&lt;titles&gt;&lt;title&gt;Potential benefits and challenges&lt;/title&gt;&lt;secondary-title&gt;International Atomic Energy Agency (IAEA) Technical Document&lt;/secondary-title&gt;&lt;/titles&gt;&lt;periodical&gt;&lt;full-title&gt;International Atomic Energy Agency (IAEA) Technical Document&lt;/full-title&gt;&lt;/periodical&gt;&lt;volume&gt;1450&lt;/volume&gt;&lt;dates&gt;&lt;year&gt;2005&lt;/year&gt;&lt;/dates&gt;&lt;urls&gt;&lt;/urls&gt;&lt;/record&gt;&lt;/Cite&gt;&lt;/EndNote&gt;</w:instrText>
      </w:r>
      <w:r w:rsidR="00D24770"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9" w:tooltip="Cycle, 2005 #105" w:history="1">
        <w:r w:rsidR="00782583" w:rsidRPr="00E125C9">
          <w:rPr>
            <w:rFonts w:ascii="Times New Roman" w:hAnsi="Times New Roman" w:cs="Times New Roman"/>
            <w:noProof/>
            <w:sz w:val="24"/>
            <w:szCs w:val="24"/>
          </w:rPr>
          <w:t>119</w:t>
        </w:r>
      </w:hyperlink>
      <w:r w:rsidR="00115A8D" w:rsidRPr="00E125C9">
        <w:rPr>
          <w:rFonts w:ascii="Times New Roman" w:hAnsi="Times New Roman" w:cs="Times New Roman"/>
          <w:noProof/>
          <w:sz w:val="24"/>
          <w:szCs w:val="24"/>
        </w:rPr>
        <w:t>]</w:t>
      </w:r>
      <w:r w:rsidR="00D24770" w:rsidRPr="00E125C9">
        <w:rPr>
          <w:rFonts w:ascii="Times New Roman" w:hAnsi="Times New Roman" w:cs="Times New Roman"/>
          <w:sz w:val="24"/>
          <w:szCs w:val="24"/>
        </w:rPr>
        <w:fldChar w:fldCharType="end"/>
      </w:r>
      <w:r w:rsidR="00D24770" w:rsidRPr="00E125C9">
        <w:rPr>
          <w:rFonts w:ascii="Times New Roman" w:hAnsi="Times New Roman" w:cs="Times New Roman"/>
          <w:sz w:val="24"/>
          <w:szCs w:val="24"/>
        </w:rPr>
        <w:t>.  In</w:t>
      </w:r>
      <w:r w:rsidR="00DA18C1" w:rsidRPr="00E125C9">
        <w:rPr>
          <w:rFonts w:ascii="Times New Roman" w:hAnsi="Times New Roman" w:cs="Times New Roman"/>
          <w:sz w:val="24"/>
          <w:szCs w:val="24"/>
        </w:rPr>
        <w:t>dia, however, has maintained a Th</w:t>
      </w:r>
      <w:r w:rsidR="00D24770" w:rsidRPr="00E125C9">
        <w:rPr>
          <w:rFonts w:ascii="Times New Roman" w:hAnsi="Times New Roman" w:cs="Times New Roman"/>
          <w:sz w:val="24"/>
          <w:szCs w:val="24"/>
        </w:rPr>
        <w:t xml:space="preserve"> research program; therefore, there exists significant thermodynamic </w:t>
      </w:r>
    </w:p>
    <w:p w14:paraId="25915B86" w14:textId="77777777" w:rsidR="0029151A" w:rsidRPr="00E125C9" w:rsidRDefault="00D24770" w:rsidP="001E16BF">
      <w:pPr>
        <w:spacing w:line="360" w:lineRule="auto"/>
        <w:jc w:val="both"/>
        <w:rPr>
          <w:rFonts w:ascii="Times New Roman" w:hAnsi="Times New Roman" w:cs="Times New Roman"/>
          <w:sz w:val="24"/>
        </w:rPr>
      </w:pPr>
      <w:proofErr w:type="gramStart"/>
      <w:r w:rsidRPr="00E125C9">
        <w:rPr>
          <w:rFonts w:ascii="Times New Roman" w:hAnsi="Times New Roman" w:cs="Times New Roman"/>
          <w:sz w:val="24"/>
          <w:szCs w:val="24"/>
        </w:rPr>
        <w:t>studies</w:t>
      </w:r>
      <w:proofErr w:type="gramEnd"/>
      <w:r w:rsidRPr="00E125C9">
        <w:rPr>
          <w:rFonts w:ascii="Times New Roman" w:hAnsi="Times New Roman" w:cs="Times New Roman"/>
          <w:sz w:val="24"/>
          <w:szCs w:val="24"/>
        </w:rPr>
        <w:t xml:space="preserve"> of Th containing systems.</w:t>
      </w:r>
      <w:r w:rsidRPr="00E125C9">
        <w:rPr>
          <w:rFonts w:ascii="Times New Roman" w:hAnsi="Times New Roman" w:cs="Times New Roman"/>
        </w:rPr>
        <w:t xml:space="preserve"> </w:t>
      </w:r>
      <w:r w:rsidRPr="00E125C9">
        <w:rPr>
          <w:rFonts w:ascii="Times New Roman" w:hAnsi="Times New Roman" w:cs="Times New Roman"/>
          <w:sz w:val="24"/>
        </w:rPr>
        <w:t>Thorium exists as a stable dioxide in the fluorite structure and is completely soluble in the UO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matrix; therefore it is of particular interest </w:t>
      </w:r>
    </w:p>
    <w:p w14:paraId="4924032C" w14:textId="77777777" w:rsidR="0029151A" w:rsidRPr="00E125C9" w:rsidRDefault="0029151A" w:rsidP="0029151A">
      <w:pPr>
        <w:spacing w:after="0" w:line="240" w:lineRule="auto"/>
        <w:jc w:val="both"/>
        <w:rPr>
          <w:rFonts w:ascii="Times New Roman" w:hAnsi="Times New Roman" w:cs="Times New Roman"/>
          <w:b/>
          <w:sz w:val="20"/>
          <w:szCs w:val="24"/>
        </w:rPr>
      </w:pPr>
      <w:r w:rsidRPr="00E125C9">
        <w:rPr>
          <w:rFonts w:ascii="Times New Roman" w:hAnsi="Times New Roman" w:cs="Times New Roman"/>
          <w:b/>
          <w:sz w:val="20"/>
          <w:szCs w:val="24"/>
        </w:rPr>
        <w:lastRenderedPageBreak/>
        <w:t>Table 4.3</w:t>
      </w:r>
    </w:p>
    <w:p w14:paraId="147738B7" w14:textId="721B9E44" w:rsidR="0029151A" w:rsidRPr="00754958" w:rsidRDefault="0029151A" w:rsidP="0029151A">
      <w:pPr>
        <w:spacing w:after="0" w:line="240" w:lineRule="auto"/>
        <w:jc w:val="both"/>
        <w:rPr>
          <w:rFonts w:ascii="Times New Roman" w:hAnsi="Times New Roman" w:cs="Times New Roman"/>
          <w:sz w:val="20"/>
          <w:szCs w:val="24"/>
        </w:rPr>
      </w:pPr>
      <w:r w:rsidRPr="00E125C9">
        <w:rPr>
          <w:rFonts w:ascii="Times New Roman" w:hAnsi="Times New Roman" w:cs="Times New Roman"/>
          <w:sz w:val="20"/>
          <w:szCs w:val="24"/>
        </w:rPr>
        <w:t>Compositional and temperature ranges of equilibrium oxygen pressure over U</w:t>
      </w:r>
      <w:r w:rsidRPr="00E125C9">
        <w:rPr>
          <w:rFonts w:ascii="Times New Roman" w:hAnsi="Times New Roman" w:cs="Times New Roman"/>
          <w:sz w:val="20"/>
          <w:szCs w:val="24"/>
          <w:vertAlign w:val="subscript"/>
        </w:rPr>
        <w:t>1-y</w:t>
      </w:r>
      <w:r w:rsidRPr="00E125C9">
        <w:rPr>
          <w:rFonts w:ascii="Times New Roman" w:hAnsi="Times New Roman" w:cs="Times New Roman"/>
          <w:sz w:val="20"/>
          <w:szCs w:val="24"/>
        </w:rPr>
        <w:t>La</w:t>
      </w:r>
      <w:r w:rsidRPr="00E125C9">
        <w:rPr>
          <w:rFonts w:ascii="Times New Roman" w:hAnsi="Times New Roman" w:cs="Times New Roman"/>
          <w:sz w:val="20"/>
          <w:szCs w:val="24"/>
          <w:vertAlign w:val="subscript"/>
        </w:rPr>
        <w:t>y</w:t>
      </w:r>
      <w:r w:rsidRPr="00E125C9">
        <w:rPr>
          <w:rFonts w:ascii="Times New Roman" w:hAnsi="Times New Roman" w:cs="Times New Roman"/>
          <w:sz w:val="20"/>
          <w:szCs w:val="24"/>
        </w:rPr>
        <w:t>O</w:t>
      </w:r>
      <w:r w:rsidRPr="00E125C9">
        <w:rPr>
          <w:rFonts w:ascii="Times New Roman" w:hAnsi="Times New Roman" w:cs="Times New Roman"/>
          <w:sz w:val="20"/>
          <w:szCs w:val="24"/>
          <w:vertAlign w:val="subscript"/>
        </w:rPr>
        <w:t>2±x</w:t>
      </w:r>
      <w:r w:rsidRPr="00E125C9">
        <w:rPr>
          <w:rFonts w:ascii="Times New Roman" w:hAnsi="Times New Roman" w:cs="Times New Roman"/>
          <w:sz w:val="20"/>
          <w:szCs w:val="24"/>
        </w:rPr>
        <w:t xml:space="preserve"> by author.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631"/>
        <w:gridCol w:w="1440"/>
        <w:gridCol w:w="1529"/>
        <w:gridCol w:w="1350"/>
        <w:gridCol w:w="1382"/>
        <w:gridCol w:w="1066"/>
      </w:tblGrid>
      <w:tr w:rsidR="0029151A" w:rsidRPr="00E125C9" w14:paraId="3A8E0647" w14:textId="77777777" w:rsidTr="00E125C9">
        <w:tc>
          <w:tcPr>
            <w:tcW w:w="824" w:type="pct"/>
            <w:tcBorders>
              <w:top w:val="single" w:sz="4" w:space="0" w:color="auto"/>
              <w:left w:val="nil"/>
              <w:bottom w:val="single" w:sz="4" w:space="0" w:color="auto"/>
              <w:right w:val="nil"/>
            </w:tcBorders>
            <w:vAlign w:val="center"/>
            <w:hideMark/>
          </w:tcPr>
          <w:p w14:paraId="3CC783DF"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Authors</w:t>
            </w:r>
          </w:p>
        </w:tc>
        <w:tc>
          <w:tcPr>
            <w:tcW w:w="356" w:type="pct"/>
            <w:tcBorders>
              <w:top w:val="single" w:sz="4" w:space="0" w:color="auto"/>
              <w:left w:val="nil"/>
              <w:bottom w:val="single" w:sz="4" w:space="0" w:color="auto"/>
              <w:right w:val="nil"/>
            </w:tcBorders>
            <w:vAlign w:val="center"/>
            <w:hideMark/>
          </w:tcPr>
          <w:p w14:paraId="4D1ACF1D"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Ref.</w:t>
            </w:r>
          </w:p>
        </w:tc>
        <w:tc>
          <w:tcPr>
            <w:tcW w:w="813" w:type="pct"/>
            <w:tcBorders>
              <w:top w:val="single" w:sz="4" w:space="0" w:color="auto"/>
              <w:left w:val="nil"/>
              <w:bottom w:val="single" w:sz="4" w:space="0" w:color="auto"/>
              <w:right w:val="nil"/>
            </w:tcBorders>
            <w:vAlign w:val="center"/>
            <w:hideMark/>
          </w:tcPr>
          <w:p w14:paraId="188861DB"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y</w:t>
            </w:r>
          </w:p>
        </w:tc>
        <w:tc>
          <w:tcPr>
            <w:tcW w:w="863" w:type="pct"/>
            <w:tcBorders>
              <w:top w:val="single" w:sz="4" w:space="0" w:color="auto"/>
              <w:left w:val="nil"/>
              <w:bottom w:val="single" w:sz="4" w:space="0" w:color="auto"/>
              <w:right w:val="nil"/>
            </w:tcBorders>
            <w:vAlign w:val="center"/>
            <w:hideMark/>
          </w:tcPr>
          <w:p w14:paraId="431ECBA0"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Temperature (K)</w:t>
            </w:r>
          </w:p>
        </w:tc>
        <w:tc>
          <w:tcPr>
            <w:tcW w:w="762" w:type="pct"/>
            <w:tcBorders>
              <w:top w:val="single" w:sz="4" w:space="0" w:color="auto"/>
              <w:left w:val="nil"/>
              <w:bottom w:val="single" w:sz="4" w:space="0" w:color="auto"/>
              <w:right w:val="nil"/>
            </w:tcBorders>
            <w:vAlign w:val="center"/>
            <w:hideMark/>
          </w:tcPr>
          <w:p w14:paraId="0F769464"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w:t>
            </w:r>
            <w:r w:rsidRPr="00E125C9">
              <w:rPr>
                <w:rFonts w:ascii="Times New Roman" w:hAnsi="Times New Roman" w:cs="Times New Roman"/>
                <w:noProof/>
                <w:position w:val="-14"/>
                <w:sz w:val="24"/>
                <w:szCs w:val="20"/>
              </w:rPr>
              <w:drawing>
                <wp:inline distT="0" distB="0" distL="0" distR="0" wp14:anchorId="0920F3C4" wp14:editId="50345170">
                  <wp:extent cx="457200" cy="2762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57200" cy="276225"/>
                          </a:xfrm>
                          <a:prstGeom prst="rect">
                            <a:avLst/>
                          </a:prstGeom>
                          <a:noFill/>
                          <a:ln>
                            <a:noFill/>
                          </a:ln>
                        </pic:spPr>
                      </pic:pic>
                    </a:graphicData>
                  </a:graphic>
                </wp:inline>
              </w:drawing>
            </w:r>
          </w:p>
        </w:tc>
        <w:tc>
          <w:tcPr>
            <w:tcW w:w="780" w:type="pct"/>
            <w:tcBorders>
              <w:top w:val="single" w:sz="4" w:space="0" w:color="auto"/>
              <w:left w:val="nil"/>
              <w:bottom w:val="single" w:sz="4" w:space="0" w:color="auto"/>
              <w:right w:val="nil"/>
            </w:tcBorders>
            <w:vAlign w:val="center"/>
            <w:hideMark/>
          </w:tcPr>
          <w:p w14:paraId="53277CF2"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O/M</w:t>
            </w:r>
          </w:p>
        </w:tc>
        <w:tc>
          <w:tcPr>
            <w:tcW w:w="602" w:type="pct"/>
            <w:tcBorders>
              <w:top w:val="single" w:sz="4" w:space="0" w:color="auto"/>
              <w:left w:val="nil"/>
              <w:bottom w:val="single" w:sz="4" w:space="0" w:color="auto"/>
              <w:right w:val="nil"/>
            </w:tcBorders>
            <w:vAlign w:val="center"/>
            <w:hideMark/>
          </w:tcPr>
          <w:p w14:paraId="2CF127BB" w14:textId="77777777" w:rsidR="0029151A" w:rsidRPr="00E125C9" w:rsidRDefault="0029151A" w:rsidP="00E125C9">
            <w:pPr>
              <w:jc w:val="center"/>
              <w:rPr>
                <w:rFonts w:ascii="Times New Roman" w:hAnsi="Times New Roman" w:cs="Times New Roman"/>
                <w:sz w:val="24"/>
                <w:szCs w:val="20"/>
              </w:rPr>
            </w:pPr>
            <w:r w:rsidRPr="00E125C9">
              <w:rPr>
                <w:rFonts w:ascii="Times New Roman" w:hAnsi="Times New Roman" w:cs="Times New Roman"/>
                <w:sz w:val="24"/>
                <w:szCs w:val="20"/>
              </w:rPr>
              <w:t>Method</w:t>
            </w:r>
          </w:p>
        </w:tc>
      </w:tr>
      <w:tr w:rsidR="0029151A" w:rsidRPr="00E125C9" w14:paraId="65ED01FC" w14:textId="77777777" w:rsidTr="00E125C9">
        <w:tc>
          <w:tcPr>
            <w:tcW w:w="824" w:type="pct"/>
            <w:tcBorders>
              <w:top w:val="single" w:sz="4" w:space="0" w:color="auto"/>
              <w:left w:val="nil"/>
              <w:bottom w:val="nil"/>
              <w:right w:val="nil"/>
            </w:tcBorders>
            <w:vAlign w:val="center"/>
            <w:hideMark/>
          </w:tcPr>
          <w:p w14:paraId="7593A75C"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Hagemark and Broli</w:t>
            </w:r>
          </w:p>
        </w:tc>
        <w:tc>
          <w:tcPr>
            <w:tcW w:w="356" w:type="pct"/>
            <w:tcBorders>
              <w:top w:val="single" w:sz="4" w:space="0" w:color="auto"/>
              <w:left w:val="nil"/>
              <w:bottom w:val="nil"/>
              <w:right w:val="nil"/>
            </w:tcBorders>
            <w:vAlign w:val="center"/>
            <w:hideMark/>
          </w:tcPr>
          <w:p w14:paraId="3C885EE5"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61</w:t>
            </w:r>
          </w:p>
        </w:tc>
        <w:tc>
          <w:tcPr>
            <w:tcW w:w="813" w:type="pct"/>
            <w:tcBorders>
              <w:top w:val="single" w:sz="4" w:space="0" w:color="auto"/>
              <w:left w:val="nil"/>
              <w:bottom w:val="nil"/>
              <w:right w:val="nil"/>
            </w:tcBorders>
            <w:vAlign w:val="center"/>
            <w:hideMark/>
          </w:tcPr>
          <w:p w14:paraId="56AD5560"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0.025-0.050</w:t>
            </w:r>
          </w:p>
        </w:tc>
        <w:tc>
          <w:tcPr>
            <w:tcW w:w="863" w:type="pct"/>
            <w:tcBorders>
              <w:top w:val="single" w:sz="4" w:space="0" w:color="auto"/>
              <w:left w:val="nil"/>
              <w:bottom w:val="nil"/>
              <w:right w:val="nil"/>
            </w:tcBorders>
            <w:vAlign w:val="center"/>
            <w:hideMark/>
          </w:tcPr>
          <w:p w14:paraId="52B12A14"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1373-1673 </w:t>
            </w:r>
          </w:p>
        </w:tc>
        <w:tc>
          <w:tcPr>
            <w:tcW w:w="762" w:type="pct"/>
            <w:tcBorders>
              <w:top w:val="single" w:sz="4" w:space="0" w:color="auto"/>
              <w:left w:val="nil"/>
              <w:bottom w:val="nil"/>
              <w:right w:val="nil"/>
            </w:tcBorders>
            <w:vAlign w:val="center"/>
            <w:hideMark/>
          </w:tcPr>
          <w:p w14:paraId="71A811D0"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10.40-1.37</w:t>
            </w:r>
          </w:p>
        </w:tc>
        <w:tc>
          <w:tcPr>
            <w:tcW w:w="780" w:type="pct"/>
            <w:tcBorders>
              <w:top w:val="single" w:sz="4" w:space="0" w:color="auto"/>
              <w:left w:val="nil"/>
              <w:bottom w:val="nil"/>
              <w:right w:val="nil"/>
            </w:tcBorders>
            <w:vAlign w:val="center"/>
            <w:hideMark/>
          </w:tcPr>
          <w:p w14:paraId="57C03C84"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2.000-2.233</w:t>
            </w:r>
          </w:p>
        </w:tc>
        <w:tc>
          <w:tcPr>
            <w:tcW w:w="602" w:type="pct"/>
            <w:tcBorders>
              <w:top w:val="single" w:sz="4" w:space="0" w:color="auto"/>
              <w:left w:val="nil"/>
              <w:bottom w:val="nil"/>
              <w:right w:val="nil"/>
            </w:tcBorders>
            <w:vAlign w:val="center"/>
            <w:hideMark/>
          </w:tcPr>
          <w:p w14:paraId="04DE79A2"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TGA</w:t>
            </w:r>
          </w:p>
        </w:tc>
      </w:tr>
      <w:tr w:rsidR="0029151A" w:rsidRPr="00E125C9" w14:paraId="048BABEA" w14:textId="77777777" w:rsidTr="00E125C9">
        <w:tc>
          <w:tcPr>
            <w:tcW w:w="824" w:type="pct"/>
            <w:vAlign w:val="center"/>
            <w:hideMark/>
          </w:tcPr>
          <w:p w14:paraId="5071FAFC"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Stadlbauer et al.</w:t>
            </w:r>
          </w:p>
        </w:tc>
        <w:tc>
          <w:tcPr>
            <w:tcW w:w="356" w:type="pct"/>
            <w:vAlign w:val="center"/>
            <w:hideMark/>
          </w:tcPr>
          <w:p w14:paraId="3FB6789A"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60</w:t>
            </w:r>
          </w:p>
        </w:tc>
        <w:tc>
          <w:tcPr>
            <w:tcW w:w="813" w:type="pct"/>
            <w:vAlign w:val="center"/>
            <w:hideMark/>
          </w:tcPr>
          <w:p w14:paraId="563D8ABB"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0.087-0.169 </w:t>
            </w:r>
          </w:p>
        </w:tc>
        <w:tc>
          <w:tcPr>
            <w:tcW w:w="863" w:type="pct"/>
            <w:vAlign w:val="center"/>
            <w:hideMark/>
          </w:tcPr>
          <w:p w14:paraId="11FFF929"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873-1273 </w:t>
            </w:r>
          </w:p>
        </w:tc>
        <w:tc>
          <w:tcPr>
            <w:tcW w:w="762" w:type="pct"/>
            <w:vAlign w:val="center"/>
            <w:hideMark/>
          </w:tcPr>
          <w:p w14:paraId="2406497A"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15.40-6.83</w:t>
            </w:r>
          </w:p>
        </w:tc>
        <w:tc>
          <w:tcPr>
            <w:tcW w:w="780" w:type="pct"/>
            <w:vAlign w:val="center"/>
            <w:hideMark/>
          </w:tcPr>
          <w:p w14:paraId="203D8DE9"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2.000-2.129</w:t>
            </w:r>
          </w:p>
        </w:tc>
        <w:tc>
          <w:tcPr>
            <w:tcW w:w="602" w:type="pct"/>
            <w:vAlign w:val="center"/>
            <w:hideMark/>
          </w:tcPr>
          <w:p w14:paraId="7479ED25"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EMF</w:t>
            </w:r>
          </w:p>
        </w:tc>
      </w:tr>
      <w:tr w:rsidR="0029151A" w:rsidRPr="00E125C9" w14:paraId="10589A96" w14:textId="77777777" w:rsidTr="00E125C9">
        <w:tc>
          <w:tcPr>
            <w:tcW w:w="824" w:type="pct"/>
            <w:vAlign w:val="center"/>
            <w:hideMark/>
          </w:tcPr>
          <w:p w14:paraId="7D4EF311"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Matsui and Naito</w:t>
            </w:r>
          </w:p>
        </w:tc>
        <w:tc>
          <w:tcPr>
            <w:tcW w:w="356" w:type="pct"/>
            <w:vAlign w:val="center"/>
            <w:hideMark/>
          </w:tcPr>
          <w:p w14:paraId="58CFC2D1"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63</w:t>
            </w:r>
          </w:p>
        </w:tc>
        <w:tc>
          <w:tcPr>
            <w:tcW w:w="813" w:type="pct"/>
            <w:vAlign w:val="center"/>
            <w:hideMark/>
          </w:tcPr>
          <w:p w14:paraId="3571BE7E"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0.010-0.050</w:t>
            </w:r>
          </w:p>
        </w:tc>
        <w:tc>
          <w:tcPr>
            <w:tcW w:w="863" w:type="pct"/>
            <w:vAlign w:val="center"/>
            <w:hideMark/>
          </w:tcPr>
          <w:p w14:paraId="67A5B732"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1273</w:t>
            </w:r>
          </w:p>
        </w:tc>
        <w:tc>
          <w:tcPr>
            <w:tcW w:w="762" w:type="pct"/>
            <w:vAlign w:val="center"/>
            <w:hideMark/>
          </w:tcPr>
          <w:p w14:paraId="5B71E7AF"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13.00-2.00</w:t>
            </w:r>
          </w:p>
        </w:tc>
        <w:tc>
          <w:tcPr>
            <w:tcW w:w="780" w:type="pct"/>
            <w:vAlign w:val="center"/>
            <w:hideMark/>
          </w:tcPr>
          <w:p w14:paraId="3BD1FB57"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1.978-2.035</w:t>
            </w:r>
          </w:p>
        </w:tc>
        <w:tc>
          <w:tcPr>
            <w:tcW w:w="602" w:type="pct"/>
            <w:vAlign w:val="center"/>
            <w:hideMark/>
          </w:tcPr>
          <w:p w14:paraId="01A41F7C"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TGA</w:t>
            </w:r>
          </w:p>
        </w:tc>
      </w:tr>
      <w:tr w:rsidR="0029151A" w:rsidRPr="00E125C9" w14:paraId="183BA475" w14:textId="77777777" w:rsidTr="00E125C9">
        <w:tc>
          <w:tcPr>
            <w:tcW w:w="824" w:type="pct"/>
            <w:tcBorders>
              <w:bottom w:val="single" w:sz="4" w:space="0" w:color="auto"/>
            </w:tcBorders>
            <w:vAlign w:val="center"/>
            <w:hideMark/>
          </w:tcPr>
          <w:p w14:paraId="322F2B5C" w14:textId="77777777" w:rsidR="0029151A" w:rsidRPr="00E125C9" w:rsidRDefault="0029151A" w:rsidP="00E125C9">
            <w:pPr>
              <w:rPr>
                <w:rFonts w:ascii="Times New Roman" w:hAnsi="Times New Roman" w:cs="Times New Roman"/>
                <w:sz w:val="24"/>
                <w:szCs w:val="20"/>
              </w:rPr>
            </w:pPr>
            <w:r w:rsidRPr="00E125C9">
              <w:rPr>
                <w:rFonts w:ascii="Times New Roman" w:hAnsi="Times New Roman" w:cs="Times New Roman"/>
                <w:sz w:val="24"/>
                <w:szCs w:val="20"/>
              </w:rPr>
              <w:t>Yoshida</w:t>
            </w:r>
          </w:p>
        </w:tc>
        <w:tc>
          <w:tcPr>
            <w:tcW w:w="356" w:type="pct"/>
            <w:tcBorders>
              <w:bottom w:val="single" w:sz="4" w:space="0" w:color="auto"/>
            </w:tcBorders>
            <w:vAlign w:val="center"/>
            <w:hideMark/>
          </w:tcPr>
          <w:p w14:paraId="569F369C"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62</w:t>
            </w:r>
          </w:p>
        </w:tc>
        <w:tc>
          <w:tcPr>
            <w:tcW w:w="813" w:type="pct"/>
            <w:tcBorders>
              <w:bottom w:val="single" w:sz="4" w:space="0" w:color="auto"/>
            </w:tcBorders>
            <w:vAlign w:val="center"/>
            <w:hideMark/>
          </w:tcPr>
          <w:p w14:paraId="34FEDA1F"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0.200</w:t>
            </w:r>
          </w:p>
        </w:tc>
        <w:tc>
          <w:tcPr>
            <w:tcW w:w="863" w:type="pct"/>
            <w:tcBorders>
              <w:bottom w:val="single" w:sz="4" w:space="0" w:color="auto"/>
            </w:tcBorders>
            <w:vAlign w:val="center"/>
            <w:hideMark/>
          </w:tcPr>
          <w:p w14:paraId="3002B885"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 xml:space="preserve">1173-1473 </w:t>
            </w:r>
          </w:p>
        </w:tc>
        <w:tc>
          <w:tcPr>
            <w:tcW w:w="762" w:type="pct"/>
            <w:tcBorders>
              <w:bottom w:val="single" w:sz="4" w:space="0" w:color="auto"/>
            </w:tcBorders>
            <w:vAlign w:val="center"/>
            <w:hideMark/>
          </w:tcPr>
          <w:p w14:paraId="736D9750"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21.14-9.90</w:t>
            </w:r>
          </w:p>
        </w:tc>
        <w:tc>
          <w:tcPr>
            <w:tcW w:w="780" w:type="pct"/>
            <w:tcBorders>
              <w:bottom w:val="single" w:sz="4" w:space="0" w:color="auto"/>
            </w:tcBorders>
            <w:vAlign w:val="center"/>
            <w:hideMark/>
          </w:tcPr>
          <w:p w14:paraId="4E52BF77"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1.966-2.000</w:t>
            </w:r>
          </w:p>
        </w:tc>
        <w:tc>
          <w:tcPr>
            <w:tcW w:w="602" w:type="pct"/>
            <w:tcBorders>
              <w:bottom w:val="single" w:sz="4" w:space="0" w:color="auto"/>
            </w:tcBorders>
            <w:vAlign w:val="center"/>
            <w:hideMark/>
          </w:tcPr>
          <w:p w14:paraId="5788052E" w14:textId="77777777" w:rsidR="0029151A" w:rsidRPr="00E125C9" w:rsidRDefault="0029151A" w:rsidP="00E125C9">
            <w:pPr>
              <w:jc w:val="both"/>
              <w:rPr>
                <w:rFonts w:ascii="Times New Roman" w:hAnsi="Times New Roman" w:cs="Times New Roman"/>
                <w:sz w:val="24"/>
                <w:szCs w:val="20"/>
              </w:rPr>
            </w:pPr>
            <w:r w:rsidRPr="00E125C9">
              <w:rPr>
                <w:rFonts w:ascii="Times New Roman" w:hAnsi="Times New Roman" w:cs="Times New Roman"/>
                <w:sz w:val="24"/>
                <w:szCs w:val="20"/>
              </w:rPr>
              <w:t>TGA</w:t>
            </w:r>
          </w:p>
        </w:tc>
      </w:tr>
    </w:tbl>
    <w:p w14:paraId="4320E1D0" w14:textId="77777777" w:rsidR="0029151A" w:rsidRPr="00E125C9" w:rsidRDefault="0029151A" w:rsidP="0029151A">
      <w:pPr>
        <w:spacing w:line="360" w:lineRule="auto"/>
        <w:ind w:firstLine="720"/>
        <w:rPr>
          <w:rFonts w:ascii="Times New Roman" w:hAnsi="Times New Roman" w:cs="Times New Roman"/>
          <w:sz w:val="24"/>
        </w:rPr>
      </w:pPr>
    </w:p>
    <w:p w14:paraId="5F83C313" w14:textId="77777777" w:rsidR="0029151A" w:rsidRPr="00E125C9" w:rsidRDefault="0029151A" w:rsidP="0029151A">
      <w:pPr>
        <w:spacing w:line="360" w:lineRule="auto"/>
        <w:jc w:val="both"/>
        <w:rPr>
          <w:rFonts w:ascii="Times New Roman" w:hAnsi="Times New Roman" w:cs="Times New Roman"/>
          <w:sz w:val="24"/>
          <w:szCs w:val="24"/>
        </w:rPr>
      </w:pPr>
    </w:p>
    <w:p w14:paraId="5CDF99ED" w14:textId="77777777" w:rsidR="0029151A" w:rsidRPr="00E125C9" w:rsidRDefault="0029151A" w:rsidP="0029151A">
      <w:pPr>
        <w:spacing w:line="360" w:lineRule="auto"/>
        <w:jc w:val="both"/>
        <w:rPr>
          <w:rFonts w:ascii="Times New Roman" w:hAnsi="Times New Roman" w:cs="Times New Roman"/>
          <w:sz w:val="24"/>
          <w:szCs w:val="24"/>
        </w:rPr>
      </w:pPr>
    </w:p>
    <w:p w14:paraId="0CEBB24E" w14:textId="77777777" w:rsidR="0029151A" w:rsidRPr="00E125C9" w:rsidRDefault="0029151A" w:rsidP="001E16BF">
      <w:pPr>
        <w:spacing w:line="360" w:lineRule="auto"/>
        <w:jc w:val="both"/>
        <w:rPr>
          <w:rFonts w:ascii="Times New Roman" w:hAnsi="Times New Roman" w:cs="Times New Roman"/>
          <w:sz w:val="24"/>
        </w:rPr>
      </w:pPr>
    </w:p>
    <w:p w14:paraId="0225081D" w14:textId="77777777" w:rsidR="0029151A" w:rsidRPr="00E125C9" w:rsidRDefault="0029151A" w:rsidP="001E16BF">
      <w:pPr>
        <w:spacing w:line="360" w:lineRule="auto"/>
        <w:jc w:val="both"/>
        <w:rPr>
          <w:rFonts w:ascii="Times New Roman" w:hAnsi="Times New Roman" w:cs="Times New Roman"/>
          <w:sz w:val="24"/>
        </w:rPr>
      </w:pPr>
    </w:p>
    <w:p w14:paraId="61B4EC84" w14:textId="77777777" w:rsidR="0029151A" w:rsidRPr="00E125C9" w:rsidRDefault="0029151A" w:rsidP="001E16BF">
      <w:pPr>
        <w:spacing w:line="360" w:lineRule="auto"/>
        <w:jc w:val="both"/>
        <w:rPr>
          <w:rFonts w:ascii="Times New Roman" w:hAnsi="Times New Roman" w:cs="Times New Roman"/>
          <w:sz w:val="24"/>
        </w:rPr>
      </w:pPr>
    </w:p>
    <w:p w14:paraId="74E275B2" w14:textId="77777777" w:rsidR="0029151A" w:rsidRPr="00E125C9" w:rsidRDefault="0029151A" w:rsidP="001E16BF">
      <w:pPr>
        <w:spacing w:line="360" w:lineRule="auto"/>
        <w:jc w:val="both"/>
        <w:rPr>
          <w:rFonts w:ascii="Times New Roman" w:hAnsi="Times New Roman" w:cs="Times New Roman"/>
          <w:sz w:val="24"/>
        </w:rPr>
      </w:pPr>
    </w:p>
    <w:p w14:paraId="2ECA142B" w14:textId="77777777" w:rsidR="0029151A" w:rsidRPr="00E125C9" w:rsidRDefault="0029151A" w:rsidP="001E16BF">
      <w:pPr>
        <w:spacing w:line="360" w:lineRule="auto"/>
        <w:jc w:val="both"/>
        <w:rPr>
          <w:rFonts w:ascii="Times New Roman" w:hAnsi="Times New Roman" w:cs="Times New Roman"/>
          <w:sz w:val="24"/>
        </w:rPr>
      </w:pPr>
    </w:p>
    <w:p w14:paraId="19747BAF" w14:textId="77777777" w:rsidR="0029151A" w:rsidRPr="00E125C9" w:rsidRDefault="0029151A" w:rsidP="001E16BF">
      <w:pPr>
        <w:spacing w:line="360" w:lineRule="auto"/>
        <w:jc w:val="both"/>
        <w:rPr>
          <w:rFonts w:ascii="Times New Roman" w:hAnsi="Times New Roman" w:cs="Times New Roman"/>
          <w:sz w:val="24"/>
        </w:rPr>
      </w:pPr>
    </w:p>
    <w:p w14:paraId="24B995AF" w14:textId="77777777" w:rsidR="0029151A" w:rsidRPr="00E125C9" w:rsidRDefault="0029151A" w:rsidP="001E16BF">
      <w:pPr>
        <w:spacing w:line="360" w:lineRule="auto"/>
        <w:jc w:val="both"/>
        <w:rPr>
          <w:rFonts w:ascii="Times New Roman" w:hAnsi="Times New Roman" w:cs="Times New Roman"/>
          <w:sz w:val="24"/>
        </w:rPr>
      </w:pPr>
    </w:p>
    <w:p w14:paraId="7EB01B62" w14:textId="77777777" w:rsidR="0029151A" w:rsidRPr="00E125C9" w:rsidRDefault="0029151A" w:rsidP="001E16BF">
      <w:pPr>
        <w:spacing w:line="360" w:lineRule="auto"/>
        <w:jc w:val="both"/>
        <w:rPr>
          <w:rFonts w:ascii="Times New Roman" w:hAnsi="Times New Roman" w:cs="Times New Roman"/>
          <w:sz w:val="24"/>
        </w:rPr>
      </w:pPr>
    </w:p>
    <w:p w14:paraId="45178360" w14:textId="77777777" w:rsidR="0029151A" w:rsidRPr="00E125C9" w:rsidRDefault="0029151A" w:rsidP="001E16BF">
      <w:pPr>
        <w:spacing w:line="360" w:lineRule="auto"/>
        <w:jc w:val="both"/>
        <w:rPr>
          <w:rFonts w:ascii="Times New Roman" w:hAnsi="Times New Roman" w:cs="Times New Roman"/>
          <w:sz w:val="24"/>
        </w:rPr>
      </w:pPr>
    </w:p>
    <w:p w14:paraId="3217CE9F" w14:textId="77777777" w:rsidR="0029151A" w:rsidRPr="00E125C9" w:rsidRDefault="0029151A" w:rsidP="001E16BF">
      <w:pPr>
        <w:spacing w:line="360" w:lineRule="auto"/>
        <w:jc w:val="both"/>
        <w:rPr>
          <w:rFonts w:ascii="Times New Roman" w:hAnsi="Times New Roman" w:cs="Times New Roman"/>
          <w:sz w:val="24"/>
        </w:rPr>
      </w:pPr>
    </w:p>
    <w:p w14:paraId="565E6DF2" w14:textId="77777777" w:rsidR="0029151A" w:rsidRDefault="0029151A" w:rsidP="001E16BF">
      <w:pPr>
        <w:spacing w:line="360" w:lineRule="auto"/>
        <w:jc w:val="both"/>
        <w:rPr>
          <w:rFonts w:ascii="Times New Roman" w:hAnsi="Times New Roman" w:cs="Times New Roman"/>
          <w:sz w:val="24"/>
        </w:rPr>
      </w:pPr>
    </w:p>
    <w:p w14:paraId="2CB981B8" w14:textId="77777777" w:rsidR="00FB2ED3" w:rsidRPr="00E125C9" w:rsidRDefault="00FB2ED3" w:rsidP="001E16BF">
      <w:pPr>
        <w:spacing w:line="360" w:lineRule="auto"/>
        <w:jc w:val="both"/>
        <w:rPr>
          <w:rFonts w:ascii="Times New Roman" w:hAnsi="Times New Roman" w:cs="Times New Roman"/>
          <w:sz w:val="24"/>
        </w:rPr>
      </w:pPr>
    </w:p>
    <w:p w14:paraId="729FD6F9" w14:textId="5470F81F" w:rsidR="00D24770" w:rsidRPr="00E125C9" w:rsidRDefault="00D24770" w:rsidP="001E16BF">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rPr>
        <w:lastRenderedPageBreak/>
        <w:t>for</w:t>
      </w:r>
      <w:proofErr w:type="gramEnd"/>
      <w:r w:rsidRPr="00E125C9">
        <w:rPr>
          <w:rFonts w:ascii="Times New Roman" w:hAnsi="Times New Roman" w:cs="Times New Roman"/>
          <w:sz w:val="24"/>
        </w:rPr>
        <w:t xml:space="preserve"> benchmarking the behavior of U</w:t>
      </w:r>
      <w:r w:rsidRPr="00E125C9">
        <w:rPr>
          <w:rFonts w:ascii="Times New Roman" w:hAnsi="Times New Roman" w:cs="Times New Roman"/>
          <w:sz w:val="24"/>
          <w:vertAlign w:val="subscript"/>
        </w:rPr>
        <w:t>1-y</w:t>
      </w:r>
      <w:r w:rsidRPr="00E125C9">
        <w:rPr>
          <w:rFonts w:ascii="Times New Roman" w:hAnsi="Times New Roman" w:cs="Times New Roman"/>
          <w:sz w:val="24"/>
        </w:rPr>
        <w:t>M</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where M is a fixed quatravalent cation.  While Th can exhibit a 3+ valence state evidenced by the hypostoichiometric nature of ThO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in reducing atmospheres at high temperatures, under the normal operating conditions of a nuclear reactor, Th</w:t>
      </w:r>
      <w:r w:rsidRPr="00E125C9">
        <w:rPr>
          <w:rFonts w:ascii="Times New Roman" w:hAnsi="Times New Roman" w:cs="Times New Roman"/>
          <w:sz w:val="24"/>
          <w:vertAlign w:val="superscript"/>
        </w:rPr>
        <w:t>4+</w:t>
      </w:r>
      <w:r w:rsidRPr="00E125C9">
        <w:rPr>
          <w:rFonts w:ascii="Times New Roman" w:hAnsi="Times New Roman" w:cs="Times New Roman"/>
          <w:sz w:val="24"/>
        </w:rPr>
        <w:t xml:space="preserve"> is the only cation expected.</w:t>
      </w:r>
    </w:p>
    <w:p w14:paraId="4BB86728" w14:textId="257E6877" w:rsidR="00BF436F" w:rsidRPr="00E125C9" w:rsidRDefault="00D24770" w:rsidP="00C711E4">
      <w:pPr>
        <w:spacing w:line="360" w:lineRule="auto"/>
        <w:ind w:firstLine="720"/>
        <w:rPr>
          <w:rFonts w:ascii="Times New Roman" w:hAnsi="Times New Roman" w:cs="Times New Roman"/>
          <w:sz w:val="24"/>
        </w:rPr>
      </w:pPr>
      <w:r w:rsidRPr="00E125C9">
        <w:rPr>
          <w:rFonts w:ascii="Times New Roman" w:hAnsi="Times New Roman" w:cs="Times New Roman"/>
          <w:sz w:val="24"/>
        </w:rPr>
        <w:t>The binary Th-ThO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phase diagram in </w:t>
      </w:r>
      <w:r w:rsidR="00331BDA" w:rsidRPr="00E125C9">
        <w:rPr>
          <w:rFonts w:ascii="Times New Roman" w:hAnsi="Times New Roman" w:cs="Times New Roman"/>
          <w:sz w:val="24"/>
        </w:rPr>
        <w:t xml:space="preserve">Fig. </w:t>
      </w:r>
      <w:r w:rsidR="00ED0C33" w:rsidRPr="00E125C9">
        <w:rPr>
          <w:rFonts w:ascii="Times New Roman" w:hAnsi="Times New Roman" w:cs="Times New Roman"/>
          <w:sz w:val="24"/>
        </w:rPr>
        <w:t>4.</w:t>
      </w:r>
      <w:r w:rsidR="00C711E4" w:rsidRPr="00E125C9">
        <w:rPr>
          <w:rFonts w:ascii="Times New Roman" w:hAnsi="Times New Roman" w:cs="Times New Roman"/>
          <w:sz w:val="24"/>
        </w:rPr>
        <w:t>3</w:t>
      </w:r>
      <w:r w:rsidRPr="00E125C9">
        <w:rPr>
          <w:rFonts w:ascii="Times New Roman" w:hAnsi="Times New Roman" w:cs="Times New Roman"/>
          <w:sz w:val="24"/>
        </w:rPr>
        <w:t xml:space="preserve"> was determined experimentally by Benz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&lt;EndNote&gt;&lt;Cite&gt;&lt;Author&gt;Benz&lt;/Author&gt;&lt;Year&gt;1969&lt;/Year&gt;&lt;RecNum&gt;249&lt;/RecNum&gt;&lt;DisplayText&gt;[120]&lt;/DisplayText&gt;&lt;record&gt;&lt;rec-number&gt;249&lt;/rec-number&gt;&lt;foreign-keys&gt;&lt;key app="EN" db-id="zwrv2rtvf20fpqewx5dpvdwaf5tftew9vfwa"&gt;249&lt;/key&gt;&lt;/foreign-keys&gt;&lt;ref-type name="Journal Article"&gt;17&lt;/ref-type&gt;&lt;contributors&gt;&lt;authors&gt;&lt;author&gt;Benz, R.&lt;/author&gt;&lt;/authors&gt;&lt;/contributors&gt;&lt;titles&gt;&lt;title&gt;Thorium-thorium dioxide phase equilibria&lt;/title&gt;&lt;secondary-title&gt;Journal of Nuclear Materials&lt;/secondary-title&gt;&lt;/titles&gt;&lt;periodical&gt;&lt;full-title&gt;Journal of Nuclear Materials&lt;/full-title&gt;&lt;abbr-1&gt;J. Nucl. Mater.&lt;/abbr-1&gt;&lt;abbr-2&gt;J Nucl Mater&lt;/abbr-2&gt;&lt;/periodical&gt;&lt;pages&gt;43-49&lt;/pages&gt;&lt;volume&gt;29&lt;/volume&gt;&lt;number&gt;1&lt;/number&gt;&lt;dates&gt;&lt;year&gt;1969&lt;/year&gt;&lt;/dates&gt;&lt;isbn&gt;0022-3115&lt;/isbn&gt;&lt;urls&gt;&lt;related-urls&gt;&lt;url&gt;http://www.sciencedirect.com/science/article/pii/0022311569901251&lt;/url&gt;&lt;/related-urls&gt;&lt;/urls&gt;&lt;electronic-resource-num&gt;http://dx.doi.org/10.1016/0022-3115(69)90125-1&lt;/electronic-resource-num&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20" w:tooltip="Benz, 1969 #249" w:history="1">
        <w:r w:rsidR="00782583" w:rsidRPr="00E125C9">
          <w:rPr>
            <w:rFonts w:ascii="Times New Roman" w:hAnsi="Times New Roman" w:cs="Times New Roman"/>
            <w:noProof/>
            <w:sz w:val="24"/>
          </w:rPr>
          <w:t>120</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using a micrographic technique.  It shows the fluorite thoria structure to be stoichiometric up to about </w:t>
      </w:r>
      <w:r w:rsidR="003F7E56" w:rsidRPr="00E125C9">
        <w:rPr>
          <w:rFonts w:ascii="Times New Roman" w:hAnsi="Times New Roman" w:cs="Times New Roman"/>
          <w:sz w:val="24"/>
        </w:rPr>
        <w:t>2027 K</w:t>
      </w:r>
      <w:r w:rsidRPr="00E125C9">
        <w:rPr>
          <w:rFonts w:ascii="Times New Roman" w:hAnsi="Times New Roman" w:cs="Times New Roman"/>
          <w:sz w:val="24"/>
        </w:rPr>
        <w:t xml:space="preserve">.  Above this temperature, the phase exists as a hypostoichiometric solid solution.  This behavior was confirmed by Ackermann and Tetenbaum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&lt;EndNote&gt;&lt;Cite&gt;&lt;Author&gt;Ackermann&lt;/Author&gt;&lt;Year&gt;1979&lt;/Year&gt;&lt;RecNum&gt;251&lt;/RecNum&gt;&lt;DisplayText&gt;[121]&lt;/DisplayText&gt;&lt;record&gt;&lt;rec-number&gt;251&lt;/rec-number&gt;&lt;foreign-keys&gt;&lt;key app="EN" db-id="zwrv2rtvf20fpqewx5dpvdwaf5tftew9vfwa"&gt;251&lt;/key&gt;&lt;/foreign-keys&gt;&lt;ref-type name="Conference Proceedings"&gt;10&lt;/ref-type&gt;&lt;contributors&gt;&lt;authors&gt;&lt;author&gt;Ackermann, RJ&lt;/author&gt;&lt;author&gt;Tetenbaum, M&lt;/author&gt;&lt;/authors&gt;&lt;/contributors&gt;&lt;titles&gt;&lt;title&gt;High-temperature thermodynamic properties of the thorium-oxygen system&lt;/title&gt;&lt;secondary-title&gt;Presented at the Intern. Colloq. on Mater. for High-Temperature Energy, Toronto, 16 Jul. 1979 and Intern. Symp. on Thermodyn. of Nucl. Mater., Jeulich, West Germany, 29 Jan.-2 Feb. 1979&lt;/secondary-title&gt;&lt;/titles&gt;&lt;volume&gt;1&lt;/volume&gt;&lt;dates&gt;&lt;year&gt;1979&lt;/year&gt;&lt;/dates&gt;&lt;urls&gt;&lt;/urls&gt;&lt;/record&gt;&lt;/Cite&gt;&lt;/EndNote&gt;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21" w:tooltip="Ackermann, 1979 #251" w:history="1">
        <w:r w:rsidR="00782583" w:rsidRPr="00E125C9">
          <w:rPr>
            <w:rFonts w:ascii="Times New Roman" w:hAnsi="Times New Roman" w:cs="Times New Roman"/>
            <w:noProof/>
            <w:sz w:val="24"/>
          </w:rPr>
          <w:t>121</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00DA18C1" w:rsidRPr="00E125C9">
        <w:rPr>
          <w:rFonts w:ascii="Times New Roman" w:hAnsi="Times New Roman" w:cs="Times New Roman"/>
          <w:sz w:val="24"/>
        </w:rPr>
        <w:t xml:space="preserve"> </w:t>
      </w:r>
      <w:r w:rsidRPr="00E125C9">
        <w:rPr>
          <w:rFonts w:ascii="Times New Roman" w:hAnsi="Times New Roman" w:cs="Times New Roman"/>
          <w:sz w:val="24"/>
        </w:rPr>
        <w:t xml:space="preserve">with thermogravimetry in the temperature range 2400 to 2655 K for </w:t>
      </w:r>
      <w:r w:rsidR="00263FDE">
        <w:rPr>
          <w:rFonts w:ascii="Times New Roman" w:hAnsi="Times New Roman" w:cs="Times New Roman"/>
          <w:position w:val="-14"/>
          <w:sz w:val="24"/>
        </w:rPr>
        <w:pict w14:anchorId="1C0352A1">
          <v:shape id="_x0000_i1080" type="#_x0000_t75" style="width:33.75pt;height:21pt">
            <v:imagedata r:id="rId146" o:title=""/>
          </v:shape>
        </w:pict>
      </w:r>
      <w:r w:rsidRPr="00E125C9">
        <w:rPr>
          <w:rFonts w:ascii="Times New Roman" w:hAnsi="Times New Roman" w:cs="Times New Roman"/>
          <w:sz w:val="24"/>
        </w:rPr>
        <w:t xml:space="preserve"> values between -17 and -9.  Benz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&lt;EndNote&gt;&lt;Cite&gt;&lt;Author&gt;Benz&lt;/Author&gt;&lt;Year&gt;1969&lt;/Year&gt;&lt;RecNum&gt;249&lt;/RecNum&gt;&lt;DisplayText&gt;[120]&lt;/DisplayText&gt;&lt;record&gt;&lt;rec-number&gt;249&lt;/rec-number&gt;&lt;foreign-keys&gt;&lt;key app="EN" db-id="zwrv2rtvf20fpqewx5dpvdwaf5tftew9vfwa"&gt;249&lt;/key&gt;&lt;/foreign-keys&gt;&lt;ref-type name="Journal Article"&gt;17&lt;/ref-type&gt;&lt;contributors&gt;&lt;authors&gt;&lt;author&gt;Benz, R.&lt;/author&gt;&lt;/authors&gt;&lt;/contributors&gt;&lt;titles&gt;&lt;title&gt;Thorium-thorium dioxide phase equilibria&lt;/title&gt;&lt;secondary-title&gt;Journal of Nuclear Materials&lt;/secondary-title&gt;&lt;/titles&gt;&lt;periodical&gt;&lt;full-title&gt;Journal of Nuclear Materials&lt;/full-title&gt;&lt;abbr-1&gt;J. Nucl. Mater.&lt;/abbr-1&gt;&lt;abbr-2&gt;J Nucl Mater&lt;/abbr-2&gt;&lt;/periodical&gt;&lt;pages&gt;43-49&lt;/pages&gt;&lt;volume&gt;29&lt;/volume&gt;&lt;number&gt;1&lt;/number&gt;&lt;dates&gt;&lt;year&gt;1969&lt;/year&gt;&lt;/dates&gt;&lt;isbn&gt;0022-3115&lt;/isbn&gt;&lt;urls&gt;&lt;related-urls&gt;&lt;url&gt;http://www.sciencedirect.com/science/article/pii/0022311569901251&lt;/url&gt;&lt;/related-urls&gt;&lt;/urls&gt;&lt;electronic-resource-num&gt;http://dx.doi.org/10.1016/0022-3115(69)90125-1&lt;/electronic-resource-num&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20" w:tooltip="Benz, 1969 #249" w:history="1">
        <w:r w:rsidR="00782583" w:rsidRPr="00E125C9">
          <w:rPr>
            <w:rFonts w:ascii="Times New Roman" w:hAnsi="Times New Roman" w:cs="Times New Roman"/>
            <w:noProof/>
            <w:sz w:val="24"/>
          </w:rPr>
          <w:t>120</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conducted a critical survey of the literature available at that time </w:t>
      </w:r>
      <w:r w:rsidRPr="00E125C9">
        <w:rPr>
          <w:rFonts w:ascii="Times New Roman" w:hAnsi="Times New Roman" w:cs="Times New Roman"/>
          <w:sz w:val="24"/>
        </w:rPr>
        <w:fldChar w:fldCharType="begin">
          <w:fldData xml:space="preserve">PEVuZE5vdGU+PENpdGU+PEF1dGhvcj5BbmRlcnNvbjwvQXV0aG9yPjxZZWFyPjE5NTQ8L1llYXI+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PEVuZE5vdGU+PENpdGU+PEF1dGhvcj5BbmRlcnNvbjwvQXV0aG9yPjxZZWFyPjE5NTQ8L1llYXI+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22" w:tooltip="Anderson, 1954 #89" w:history="1">
        <w:r w:rsidR="00782583" w:rsidRPr="00E125C9">
          <w:rPr>
            <w:rFonts w:ascii="Times New Roman" w:hAnsi="Times New Roman" w:cs="Times New Roman"/>
            <w:noProof/>
            <w:sz w:val="24"/>
          </w:rPr>
          <w:t>122-126</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and concluded the degree of hyperstoichiometry is too small to be detected.  Indeed, equilibrium oxygen potential studies of U</w:t>
      </w:r>
      <w:r w:rsidRPr="00E125C9">
        <w:rPr>
          <w:rFonts w:ascii="Times New Roman" w:hAnsi="Times New Roman" w:cs="Times New Roman"/>
          <w:sz w:val="24"/>
          <w:vertAlign w:val="subscript"/>
        </w:rPr>
        <w:t>1-y</w:t>
      </w:r>
      <w:r w:rsidRPr="00E125C9">
        <w:rPr>
          <w:rFonts w:ascii="Times New Roman" w:hAnsi="Times New Roman" w:cs="Times New Roman"/>
          <w:sz w:val="24"/>
        </w:rPr>
        <w:t>Th</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solid solutions with </w:t>
      </w:r>
      <w:r w:rsidRPr="00E125C9">
        <w:rPr>
          <w:rFonts w:ascii="Times New Roman" w:hAnsi="Times New Roman" w:cs="Times New Roman"/>
          <w:i/>
          <w:sz w:val="24"/>
        </w:rPr>
        <w:t>y</w:t>
      </w:r>
      <w:r w:rsidRPr="00E125C9">
        <w:rPr>
          <w:rFonts w:ascii="Times New Roman" w:hAnsi="Times New Roman" w:cs="Times New Roman"/>
          <w:sz w:val="24"/>
        </w:rPr>
        <w:t xml:space="preserve"> values close to 1 </w:t>
      </w:r>
      <w:r w:rsidRPr="00E125C9">
        <w:rPr>
          <w:rFonts w:ascii="Times New Roman" w:hAnsi="Times New Roman" w:cs="Times New Roman"/>
          <w:sz w:val="24"/>
        </w:rPr>
        <w:fldChar w:fldCharType="begin">
          <w:fldData xml:space="preserve">PEVuZE5vdGU+PENpdGU+PEF1dGhvcj5EYXNoPC9BdXRob3I+PFllYXI+MjAwOTwvWWVhcj48UmVj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PEVuZE5vdGU+PENpdGU+PEF1dGhvcj5EYXNoPC9BdXRob3I+PFllYXI+MjAwOTwvWWVhcj48UmVj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4" w:tooltip="Dash, 2009 #106" w:history="1">
        <w:r w:rsidR="00782583" w:rsidRPr="00E125C9">
          <w:rPr>
            <w:rFonts w:ascii="Times New Roman" w:hAnsi="Times New Roman" w:cs="Times New Roman"/>
            <w:noProof/>
            <w:sz w:val="24"/>
          </w:rPr>
          <w:t>74</w:t>
        </w:r>
      </w:hyperlink>
      <w:r w:rsidR="00115A8D" w:rsidRPr="00E125C9">
        <w:rPr>
          <w:rFonts w:ascii="Times New Roman" w:hAnsi="Times New Roman" w:cs="Times New Roman"/>
          <w:noProof/>
          <w:sz w:val="24"/>
        </w:rPr>
        <w:t xml:space="preserve">, </w:t>
      </w:r>
      <w:hyperlink w:anchor="_ENREF_127" w:tooltip="Ugajin, 1982 #90" w:history="1">
        <w:r w:rsidR="00782583" w:rsidRPr="00E125C9">
          <w:rPr>
            <w:rFonts w:ascii="Times New Roman" w:hAnsi="Times New Roman" w:cs="Times New Roman"/>
            <w:noProof/>
            <w:sz w:val="24"/>
          </w:rPr>
          <w:t>127</w:t>
        </w:r>
      </w:hyperlink>
      <w:r w:rsidR="00115A8D" w:rsidRPr="00E125C9">
        <w:rPr>
          <w:rFonts w:ascii="Times New Roman" w:hAnsi="Times New Roman" w:cs="Times New Roman"/>
          <w:noProof/>
          <w:sz w:val="24"/>
        </w:rPr>
        <w:t xml:space="preserve">, </w:t>
      </w:r>
      <w:hyperlink w:anchor="_ENREF_128" w:tooltip="Ugajin, 1983 #91" w:history="1">
        <w:r w:rsidR="00782583" w:rsidRPr="00E125C9">
          <w:rPr>
            <w:rFonts w:ascii="Times New Roman" w:hAnsi="Times New Roman" w:cs="Times New Roman"/>
            <w:noProof/>
            <w:sz w:val="24"/>
          </w:rPr>
          <w:t>128</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show a very limited range for </w:t>
      </w:r>
      <w:r w:rsidRPr="00E125C9">
        <w:rPr>
          <w:rFonts w:ascii="Times New Roman" w:hAnsi="Times New Roman" w:cs="Times New Roman"/>
          <w:i/>
          <w:sz w:val="24"/>
        </w:rPr>
        <w:t>x</w:t>
      </w:r>
      <w:r w:rsidRPr="00E125C9">
        <w:rPr>
          <w:rFonts w:ascii="Times New Roman" w:hAnsi="Times New Roman" w:cs="Times New Roman"/>
          <w:sz w:val="24"/>
        </w:rPr>
        <w:t xml:space="preserve"> that can be completely attributed to oxidation of U; therefore the fluorite thoria phase is considered to be well represented by the formula ThO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w:t>
      </w:r>
    </w:p>
    <w:p w14:paraId="4509471C" w14:textId="3E0D6B76" w:rsidR="00C84BAD" w:rsidRDefault="0081479B" w:rsidP="00C84BAD">
      <w:pPr>
        <w:spacing w:line="360" w:lineRule="auto"/>
        <w:ind w:firstLine="720"/>
        <w:rPr>
          <w:rFonts w:ascii="Times New Roman" w:hAnsi="Times New Roman" w:cs="Times New Roman"/>
          <w:sz w:val="24"/>
        </w:rPr>
      </w:pPr>
      <w:r w:rsidRPr="00E125C9">
        <w:rPr>
          <w:rFonts w:ascii="Times New Roman" w:hAnsi="Times New Roman" w:cs="Times New Roman"/>
          <w:sz w:val="24"/>
        </w:rPr>
        <w:t>There are numerous studies reporting the enthalpy increment versus temperature for ThO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w:t>
      </w:r>
      <w:r w:rsidRPr="00E125C9">
        <w:rPr>
          <w:rFonts w:ascii="Times New Roman" w:hAnsi="Times New Roman" w:cs="Times New Roman"/>
          <w:sz w:val="24"/>
        </w:rPr>
        <w:fldChar w:fldCharType="begin">
          <w:fldData xml:space="preserve">PEVuZE5vdGU+PENpdGU+PEF1dGhvcj5Ib2NoPC9BdXRob3I+PFllYXI+MTk2MTwvWWVhcj48UmVj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PEVuZE5vdGU+PENpdGU+PEF1dGhvcj5Ib2NoPC9BdXRob3I+PFllYXI+MTk2MTwvWWVhcj48UmVj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5" w:tooltip="Fischer, 1981 #252" w:history="1">
        <w:r w:rsidR="00782583" w:rsidRPr="00E125C9">
          <w:rPr>
            <w:rFonts w:ascii="Times New Roman" w:hAnsi="Times New Roman" w:cs="Times New Roman"/>
            <w:noProof/>
            <w:sz w:val="24"/>
          </w:rPr>
          <w:t>75</w:t>
        </w:r>
      </w:hyperlink>
      <w:r w:rsidR="00115A8D" w:rsidRPr="00E125C9">
        <w:rPr>
          <w:rFonts w:ascii="Times New Roman" w:hAnsi="Times New Roman" w:cs="Times New Roman"/>
          <w:noProof/>
          <w:sz w:val="24"/>
        </w:rPr>
        <w:t xml:space="preserve">, </w:t>
      </w:r>
      <w:hyperlink w:anchor="_ENREF_129" w:tooltip="Hoch, 1961 #254" w:history="1">
        <w:r w:rsidR="00782583" w:rsidRPr="00E125C9">
          <w:rPr>
            <w:rFonts w:ascii="Times New Roman" w:hAnsi="Times New Roman" w:cs="Times New Roman"/>
            <w:noProof/>
            <w:sz w:val="24"/>
          </w:rPr>
          <w:t>129-133</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and there is good agreement between authors.  The data presented in </w:t>
      </w:r>
      <w:r w:rsidR="00C711E4" w:rsidRPr="00E125C9">
        <w:rPr>
          <w:rFonts w:ascii="Times New Roman" w:hAnsi="Times New Roman" w:cs="Times New Roman"/>
          <w:sz w:val="24"/>
        </w:rPr>
        <w:t xml:space="preserve">Fig. </w:t>
      </w:r>
      <w:r w:rsidR="00ED0C33" w:rsidRPr="00E125C9">
        <w:rPr>
          <w:rFonts w:ascii="Times New Roman" w:hAnsi="Times New Roman" w:cs="Times New Roman"/>
          <w:sz w:val="24"/>
        </w:rPr>
        <w:t>4.</w:t>
      </w:r>
      <w:r w:rsidR="00C711E4" w:rsidRPr="00E125C9">
        <w:rPr>
          <w:rFonts w:ascii="Times New Roman" w:hAnsi="Times New Roman" w:cs="Times New Roman"/>
          <w:sz w:val="24"/>
        </w:rPr>
        <w:t>4</w:t>
      </w:r>
      <w:r w:rsidRPr="00E125C9">
        <w:rPr>
          <w:rFonts w:ascii="Times New Roman" w:hAnsi="Times New Roman" w:cs="Times New Roman"/>
          <w:sz w:val="24"/>
        </w:rPr>
        <w:t xml:space="preserve">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&lt;EndNote&gt;&lt;Cite&gt;&lt;Author&gt;Fischer&lt;/Author&gt;&lt;Year&gt;1981&lt;/Year&gt;&lt;RecNum&gt;252&lt;/RecNum&gt;&lt;DisplayText&gt;[75]&lt;/DisplayText&gt;&lt;record&gt;&lt;rec-number&gt;252&lt;/rec-number&gt;&lt;foreign-keys&gt;&lt;key app="EN" db-id="zwrv2rtvf20fpqewx5dpvdwaf5tftew9vfwa"&gt;252&lt;/key&gt;&lt;/foreign-keys&gt;&lt;ref-type name="Journal Article"&gt;17&lt;/ref-type&gt;&lt;contributors&gt;&lt;authors&gt;&lt;author&gt;Fischer, DF&lt;/author&gt;&lt;author&gt;Fink, JK&lt;/author&gt;&lt;author&gt;Leibowitz, L&lt;/author&gt;&lt;/authors&gt;&lt;/contributors&gt;&lt;titles&gt;&lt;title&gt;Enthalpy of thorium dioxide to 3400 K&lt;/title&gt;&lt;secondary-title&gt;Journal of Nuclear Materials&lt;/secondary-title&gt;&lt;/titles&gt;&lt;periodical&gt;&lt;full-title&gt;Journal of Nuclear Materials&lt;/full-title&gt;&lt;abbr-1&gt;J. Nucl. Mater.&lt;/abbr-1&gt;&lt;abbr-2&gt;J Nucl Mater&lt;/abbr-2&gt;&lt;/periodical&gt;&lt;pages&gt;220-222&lt;/pages&gt;&lt;volume&gt;102&lt;/volume&gt;&lt;number&gt;1&lt;/number&gt;&lt;dates&gt;&lt;year&gt;1981&lt;/year&gt;&lt;/dates&gt;&lt;isbn&gt;0022-3115&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5" w:tooltip="Fischer, 1981 #252" w:history="1">
        <w:r w:rsidR="00782583" w:rsidRPr="00E125C9">
          <w:rPr>
            <w:rFonts w:ascii="Times New Roman" w:hAnsi="Times New Roman" w:cs="Times New Roman"/>
            <w:noProof/>
            <w:sz w:val="24"/>
          </w:rPr>
          <w:t>75</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were taken over the most extensive temperature range and well represent the balance of measurements from the other investigations.  </w:t>
      </w:r>
      <w:r w:rsidR="00C711E4" w:rsidRPr="00E125C9">
        <w:rPr>
          <w:rFonts w:ascii="Times New Roman" w:hAnsi="Times New Roman" w:cs="Times New Roman"/>
          <w:sz w:val="24"/>
        </w:rPr>
        <w:t xml:space="preserve">Fig. </w:t>
      </w:r>
      <w:r w:rsidR="00ED0C33" w:rsidRPr="00E125C9">
        <w:rPr>
          <w:rFonts w:ascii="Times New Roman" w:hAnsi="Times New Roman" w:cs="Times New Roman"/>
          <w:sz w:val="24"/>
        </w:rPr>
        <w:t>4.</w:t>
      </w:r>
      <w:r w:rsidR="00C711E4" w:rsidRPr="00E125C9">
        <w:rPr>
          <w:rFonts w:ascii="Times New Roman" w:hAnsi="Times New Roman" w:cs="Times New Roman"/>
          <w:sz w:val="24"/>
        </w:rPr>
        <w:t>4</w:t>
      </w:r>
      <w:r w:rsidRPr="00E125C9">
        <w:rPr>
          <w:rFonts w:ascii="Times New Roman" w:hAnsi="Times New Roman" w:cs="Times New Roman"/>
          <w:sz w:val="24"/>
        </w:rPr>
        <w:t xml:space="preserve"> shows a change in slope at 2950 K that was characterized in a subsequent analysis of the data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&lt;EndNote&gt;&lt;Cite&gt;&lt;Author&gt;Fischer&lt;/Author&gt;&lt;Year&gt;1983&lt;/Year&gt;&lt;RecNum&gt;97&lt;/RecNum&gt;&lt;DisplayText&gt;[134]&lt;/DisplayText&gt;&lt;record&gt;&lt;rec-number&gt;97&lt;/rec-number&gt;&lt;foreign-keys&gt;&lt;key app="EN" db-id="zwrv2rtvf20fpqewx5dpvdwaf5tftew9vfwa"&gt;97&lt;/key&gt;&lt;/foreign-keys&gt;&lt;ref-type name="Journal Article"&gt;17&lt;/ref-type&gt;&lt;contributors&gt;&lt;authors&gt;&lt;author&gt;Fischer, D. F.&lt;/author&gt;&lt;author&gt;Fink, J. K.&lt;/author&gt;&lt;author&gt;Leibowitz, L.&lt;/author&gt;&lt;author&gt;Belle, J.&lt;/author&gt;&lt;/authors&gt;&lt;/contributors&gt;&lt;titles&gt;&lt;title&gt;Enthalpies of thoria-urania from 2300 to 3400 K&lt;/title&gt;&lt;secondary-title&gt;Journal of Nuclear Materials&lt;/secondary-title&gt;&lt;/titles&gt;&lt;periodical&gt;&lt;full-title&gt;Journal of Nuclear Materials&lt;/full-title&gt;&lt;abbr-1&gt;J. Nucl. Mater.&lt;/abbr-1&gt;&lt;abbr-2&gt;J Nucl Mater&lt;/abbr-2&gt;&lt;/periodical&gt;&lt;pages&gt;342-348&lt;/pages&gt;&lt;volume&gt;118&lt;/volume&gt;&lt;number&gt;2–3&lt;/number&gt;&lt;dates&gt;&lt;year&gt;1983&lt;/year&gt;&lt;/dates&gt;&lt;isbn&gt;0022-3115&lt;/isbn&gt;&lt;urls&gt;&lt;related-urls&gt;&lt;url&gt;http://www.sciencedirect.com/science/article/pii/002231158390243X&lt;/url&gt;&lt;/related-urls&gt;&lt;/urls&gt;&lt;electronic-resource-num&gt;http://dx.doi.org/10.1016/0022-3115(83)90243-X&lt;/electronic-resource-num&gt;&lt;access-date&gt;1983/10//&lt;/access-date&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34" w:tooltip="Fischer, 1983 #97" w:history="1">
        <w:r w:rsidR="00782583" w:rsidRPr="00E125C9">
          <w:rPr>
            <w:rFonts w:ascii="Times New Roman" w:hAnsi="Times New Roman" w:cs="Times New Roman"/>
            <w:noProof/>
            <w:sz w:val="24"/>
          </w:rPr>
          <w:t>134</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as a discontinuity in the enthalpy increment, i.e. a first order phase transition of ThO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Ronchi and Hiernaut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&lt;EndNote&gt;&lt;Cite&gt;&lt;Author&gt;Ronchi&lt;/Author&gt;&lt;Year&gt;1996&lt;/Year&gt;&lt;RecNum&gt;253&lt;/RecNum&gt;&lt;DisplayText&gt;[69]&lt;/DisplayText&gt;&lt;record&gt;&lt;rec-number&gt;253&lt;/rec-number&gt;&lt;foreign-keys&gt;&lt;key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9" w:tooltip="Ronchi, 1996 #253" w:history="1">
        <w:r w:rsidR="00782583" w:rsidRPr="00E125C9">
          <w:rPr>
            <w:rFonts w:ascii="Times New Roman" w:hAnsi="Times New Roman" w:cs="Times New Roman"/>
            <w:noProof/>
            <w:sz w:val="24"/>
          </w:rPr>
          <w:t>69</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performed laser pulse-heating experiments on ThO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and observed a lambda type transition analogous to that seen in UO</w:t>
      </w:r>
      <w:r w:rsidRPr="00E125C9">
        <w:rPr>
          <w:rFonts w:ascii="Times New Roman" w:hAnsi="Times New Roman" w:cs="Times New Roman"/>
          <w:sz w:val="24"/>
          <w:vertAlign w:val="subscript"/>
        </w:rPr>
        <w:t xml:space="preserve">2.  </w:t>
      </w:r>
      <w:r w:rsidRPr="00E125C9">
        <w:rPr>
          <w:rFonts w:ascii="Times New Roman" w:hAnsi="Times New Roman" w:cs="Times New Roman"/>
          <w:sz w:val="24"/>
        </w:rPr>
        <w:t xml:space="preserve">The behavior </w:t>
      </w:r>
      <w:r w:rsidR="001E16BF" w:rsidRPr="00E125C9">
        <w:rPr>
          <w:rFonts w:ascii="Times New Roman" w:hAnsi="Times New Roman" w:cs="Times New Roman"/>
          <w:sz w:val="24"/>
        </w:rPr>
        <w:t>presents as a</w:t>
      </w:r>
      <w:r w:rsidRPr="00E125C9">
        <w:rPr>
          <w:rFonts w:ascii="Times New Roman" w:hAnsi="Times New Roman" w:cs="Times New Roman"/>
          <w:sz w:val="24"/>
        </w:rPr>
        <w:t xml:space="preserve"> discontinuity in the heat capacity and is believed to be the result of significant oxygen disordering of the type discussed in </w:t>
      </w:r>
      <w:r w:rsidR="00DA18C1" w:rsidRPr="00E125C9">
        <w:rPr>
          <w:rFonts w:ascii="Times New Roman" w:hAnsi="Times New Roman" w:cs="Times New Roman"/>
          <w:sz w:val="24"/>
        </w:rPr>
        <w:t>Section 3</w:t>
      </w:r>
      <w:r w:rsidRPr="00E125C9">
        <w:rPr>
          <w:rFonts w:ascii="Times New Roman" w:hAnsi="Times New Roman" w:cs="Times New Roman"/>
          <w:sz w:val="24"/>
        </w:rPr>
        <w:t>.6.  For ThO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Ronchi and Hiernaut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&lt;EndNote&gt;&lt;Cite&gt;&lt;Author&gt;Ronchi&lt;/Author&gt;&lt;Year&gt;1996&lt;/Year&gt;&lt;RecNum&gt;253&lt;/RecNum&gt;&lt;DisplayText&gt;[69]&lt;/DisplayText&gt;&lt;record&gt;&lt;rec-number&gt;253&lt;/rec-number&gt;&lt;foreign-keys&gt;&lt;key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9" w:tooltip="Ronchi, 1996 #253" w:history="1">
        <w:r w:rsidR="00782583" w:rsidRPr="00E125C9">
          <w:rPr>
            <w:rFonts w:ascii="Times New Roman" w:hAnsi="Times New Roman" w:cs="Times New Roman"/>
            <w:noProof/>
            <w:sz w:val="24"/>
          </w:rPr>
          <w:t>69</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found this phenomenon to occur at 3090 K in the vicinity of, and likely the cause, of the change in slope observed by Fischer et al.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&lt;EndNote&gt;&lt;Cite&gt;&lt;Author&gt;Fischer&lt;/Author&gt;&lt;Year&gt;1981&lt;/Year&gt;&lt;RecNum&gt;252&lt;/RecNum&gt;&lt;DisplayText&gt;[75]&lt;/DisplayText&gt;&lt;record&gt;&lt;rec-number&gt;252&lt;/rec-number&gt;&lt;foreign-keys&gt;&lt;key app="EN" db-id="zwrv2rtvf20fpqewx5dpvdwaf5tftew9vfwa"&gt;252&lt;/key&gt;&lt;/foreign-keys&gt;&lt;ref-type name="Journal Article"&gt;17&lt;/ref-type&gt;&lt;contributors&gt;&lt;authors&gt;&lt;author&gt;Fischer, DF&lt;/author&gt;&lt;author&gt;Fink, JK&lt;/author&gt;&lt;author&gt;Leibowitz, L&lt;/author&gt;&lt;/authors&gt;&lt;/contributors&gt;&lt;titles&gt;&lt;title&gt;Enthalpy of thorium dioxide to 3400 K&lt;/title&gt;&lt;secondary-title&gt;Journal of Nuclear Materials&lt;/secondary-title&gt;&lt;/titles&gt;&lt;periodical&gt;&lt;full-title&gt;Journal of Nuclear Materials&lt;/full-title&gt;&lt;abbr-1&gt;J. Nucl. Mater.&lt;/abbr-1&gt;&lt;abbr-2&gt;J Nucl Mater&lt;/abbr-2&gt;&lt;/periodical&gt;&lt;pages&gt;220-222&lt;/pages&gt;&lt;volume&gt;102&lt;/volume&gt;&lt;number&gt;1&lt;/number&gt;&lt;dates&gt;&lt;year&gt;1981&lt;/year&gt;&lt;/dates&gt;&lt;isbn&gt;0022-3115&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5" w:tooltip="Fischer, 1981 #252" w:history="1">
        <w:r w:rsidR="00782583" w:rsidRPr="00E125C9">
          <w:rPr>
            <w:rFonts w:ascii="Times New Roman" w:hAnsi="Times New Roman" w:cs="Times New Roman"/>
            <w:noProof/>
            <w:sz w:val="24"/>
          </w:rPr>
          <w:t>75</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w:t>
      </w:r>
    </w:p>
    <w:p w14:paraId="7E58A428" w14:textId="77777777" w:rsidR="00C84BAD" w:rsidRDefault="00C84BAD" w:rsidP="00C84BAD">
      <w:pPr>
        <w:spacing w:line="360" w:lineRule="auto"/>
        <w:ind w:firstLine="720"/>
        <w:rPr>
          <w:rFonts w:ascii="Times New Roman" w:hAnsi="Times New Roman" w:cs="Times New Roman"/>
          <w:sz w:val="24"/>
        </w:rPr>
      </w:pPr>
    </w:p>
    <w:p w14:paraId="415F1FD7" w14:textId="77777777" w:rsidR="00C84BAD" w:rsidRPr="00E125C9" w:rsidRDefault="00C84BAD" w:rsidP="00C84BAD">
      <w:pPr>
        <w:spacing w:line="360" w:lineRule="auto"/>
        <w:ind w:firstLine="720"/>
        <w:jc w:val="center"/>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7CDB0626" wp14:editId="7987CBB3">
            <wp:extent cx="5486400" cy="6400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486400" cy="6400800"/>
                    </a:xfrm>
                    <a:prstGeom prst="rect">
                      <a:avLst/>
                    </a:prstGeom>
                    <a:noFill/>
                  </pic:spPr>
                </pic:pic>
              </a:graphicData>
            </a:graphic>
          </wp:inline>
        </w:drawing>
      </w:r>
    </w:p>
    <w:p w14:paraId="79555278" w14:textId="241E958F" w:rsidR="00C84BAD" w:rsidRPr="00E125C9" w:rsidRDefault="00C84BAD" w:rsidP="00C84BAD">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4.3.</w:t>
      </w:r>
      <w:proofErr w:type="gramEnd"/>
      <w:r w:rsidRPr="00E125C9">
        <w:rPr>
          <w:rFonts w:ascii="Times New Roman" w:hAnsi="Times New Roman" w:cs="Times New Roman"/>
          <w:sz w:val="20"/>
        </w:rPr>
        <w:t xml:space="preserve"> Experimentally determined phase equilibria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&lt;EndNote&gt;&lt;Cite&gt;&lt;Author&gt;Benz&lt;/Author&gt;&lt;Year&gt;1969&lt;/Year&gt;&lt;RecNum&gt;249&lt;/RecNum&gt;&lt;DisplayText&gt;[120]&lt;/DisplayText&gt;&lt;record&gt;&lt;rec-number&gt;249&lt;/rec-number&gt;&lt;foreign-keys&gt;&lt;key app="EN" db-id="zwrv2rtvf20fpqewx5dpvdwaf5tftew9vfwa"&gt;249&lt;/key&gt;&lt;/foreign-keys&gt;&lt;ref-type name="Journal Article"&gt;17&lt;/ref-type&gt;&lt;contributors&gt;&lt;authors&gt;&lt;author&gt;Benz, R.&lt;/author&gt;&lt;/authors&gt;&lt;/contributors&gt;&lt;titles&gt;&lt;title&gt;Thorium-thorium dioxide phase equilibria&lt;/title&gt;&lt;secondary-title&gt;Journal of Nuclear Materials&lt;/secondary-title&gt;&lt;/titles&gt;&lt;periodical&gt;&lt;full-title&gt;Journal of Nuclear Materials&lt;/full-title&gt;&lt;abbr-1&gt;J. Nucl. Mater.&lt;/abbr-1&gt;&lt;abbr-2&gt;J Nucl Mater&lt;/abbr-2&gt;&lt;/periodical&gt;&lt;pages&gt;43-49&lt;/pages&gt;&lt;volume&gt;29&lt;/volume&gt;&lt;number&gt;1&lt;/number&gt;&lt;dates&gt;&lt;year&gt;1969&lt;/year&gt;&lt;/dates&gt;&lt;isbn&gt;0022-3115&lt;/isbn&gt;&lt;urls&gt;&lt;related-urls&gt;&lt;url&gt;http://www.sciencedirect.com/science/article/pii/0022311569901251&lt;/url&gt;&lt;/related-urls&gt;&lt;/urls&gt;&lt;electronic-resource-num&gt;http://dx.doi.org/10.1016/0022-3115(69)90125-1&lt;/electronic-resource-num&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20" w:tooltip="Benz, 1969 #249" w:history="1">
        <w:r w:rsidR="00782583" w:rsidRPr="00E125C9">
          <w:rPr>
            <w:rFonts w:ascii="Times New Roman" w:hAnsi="Times New Roman" w:cs="Times New Roman"/>
            <w:noProof/>
            <w:sz w:val="20"/>
          </w:rPr>
          <w:t>120</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for the Th-O binary system.  </w:t>
      </w:r>
      <w:r w:rsidRPr="00E125C9">
        <w:rPr>
          <w:rFonts w:ascii="Times New Roman" w:hAnsi="Times New Roman" w:cs="Times New Roman"/>
          <w:b/>
          <w:sz w:val="20"/>
        </w:rPr>
        <w:t>(</w:t>
      </w:r>
      <w:r w:rsidRPr="00E125C9">
        <w:rPr>
          <w:rFonts w:ascii="Times New Roman" w:hAnsi="Times New Roman" w:cs="Times New Roman"/>
          <w:sz w:val="20"/>
        </w:rPr>
        <w:t xml:space="preserve">Reprinted with permission of The American Ceramic Society, </w:t>
      </w:r>
      <w:hyperlink r:id="rId148" w:history="1">
        <w:r w:rsidRPr="00E125C9">
          <w:rPr>
            <w:rStyle w:val="Hyperlink"/>
            <w:rFonts w:ascii="Times New Roman" w:hAnsi="Times New Roman" w:cs="Times New Roman"/>
            <w:sz w:val="20"/>
          </w:rPr>
          <w:t>www.ceramics.org</w:t>
        </w:r>
      </w:hyperlink>
      <w:r w:rsidRPr="00E125C9">
        <w:rPr>
          <w:rFonts w:ascii="Times New Roman" w:hAnsi="Times New Roman" w:cs="Times New Roman"/>
          <w:sz w:val="20"/>
        </w:rPr>
        <w:t xml:space="preserve"> </w:t>
      </w:r>
      <w:proofErr w:type="gramStart"/>
      <w:r w:rsidRPr="00E125C9">
        <w:rPr>
          <w:rFonts w:ascii="Times New Roman" w:hAnsi="Times New Roman" w:cs="Times New Roman"/>
          <w:sz w:val="20"/>
        </w:rPr>
        <w:t>All</w:t>
      </w:r>
      <w:proofErr w:type="gramEnd"/>
      <w:r w:rsidRPr="00E125C9">
        <w:rPr>
          <w:rFonts w:ascii="Times New Roman" w:hAnsi="Times New Roman" w:cs="Times New Roman"/>
          <w:sz w:val="20"/>
        </w:rPr>
        <w:t xml:space="preserve"> rights reserved.)</w:t>
      </w:r>
    </w:p>
    <w:p w14:paraId="5949BDDA" w14:textId="77777777" w:rsidR="00C84BAD" w:rsidRPr="00E125C9" w:rsidRDefault="00C84BAD" w:rsidP="00C84BAD">
      <w:pPr>
        <w:spacing w:line="360" w:lineRule="auto"/>
        <w:ind w:firstLine="720"/>
        <w:rPr>
          <w:rFonts w:ascii="Times New Roman" w:hAnsi="Times New Roman" w:cs="Times New Roman"/>
          <w:sz w:val="24"/>
        </w:rPr>
      </w:pPr>
    </w:p>
    <w:p w14:paraId="7D054290" w14:textId="77777777" w:rsidR="00C84BAD" w:rsidRPr="00E125C9" w:rsidRDefault="00C84BAD" w:rsidP="00C84BAD">
      <w:pPr>
        <w:spacing w:line="360" w:lineRule="auto"/>
        <w:ind w:firstLine="720"/>
        <w:rPr>
          <w:rFonts w:ascii="Times New Roman" w:hAnsi="Times New Roman" w:cs="Times New Roman"/>
          <w:sz w:val="24"/>
        </w:rPr>
      </w:pPr>
    </w:p>
    <w:p w14:paraId="4DD77D81" w14:textId="77777777" w:rsidR="00C84BAD" w:rsidRPr="00E125C9" w:rsidRDefault="00C84BAD" w:rsidP="00C84BAD">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699E8172" wp14:editId="00D8D027">
            <wp:extent cx="5943600" cy="427024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43600" cy="4270248"/>
                    </a:xfrm>
                    <a:prstGeom prst="rect">
                      <a:avLst/>
                    </a:prstGeom>
                    <a:noFill/>
                  </pic:spPr>
                </pic:pic>
              </a:graphicData>
            </a:graphic>
          </wp:inline>
        </w:drawing>
      </w:r>
    </w:p>
    <w:p w14:paraId="5EF6ACFB" w14:textId="3502C90E" w:rsidR="00C84BAD" w:rsidRPr="00E125C9" w:rsidRDefault="00C84BAD" w:rsidP="00C84BAD">
      <w:pPr>
        <w:tabs>
          <w:tab w:val="left" w:pos="2057"/>
        </w:tabs>
        <w:jc w:val="center"/>
        <w:rPr>
          <w:rFonts w:ascii="Times New Roman" w:hAnsi="Times New Roman" w:cs="Times New Roman"/>
          <w:sz w:val="24"/>
          <w:szCs w:val="24"/>
        </w:rPr>
      </w:pPr>
      <w:r w:rsidRPr="00E125C9">
        <w:rPr>
          <w:rFonts w:ascii="Times New Roman" w:hAnsi="Times New Roman" w:cs="Times New Roman"/>
          <w:b/>
          <w:sz w:val="20"/>
          <w:szCs w:val="20"/>
          <w:lang w:val="fr-FR"/>
        </w:rPr>
        <w:t>Fig. 4.4.</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 xml:space="preserve">Experimentally determined enthalpy increment from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&lt;EndNote&gt;&lt;Cite&gt;&lt;Author&gt;Fischer&lt;/Author&gt;&lt;Year&gt;1981&lt;/Year&gt;&lt;RecNum&gt;252&lt;/RecNum&gt;&lt;DisplayText&gt;[75]&lt;/DisplayText&gt;&lt;record&gt;&lt;rec-number&gt;252&lt;/rec-number&gt;&lt;foreign-keys&gt;&lt;key app="EN" db-id="zwrv2rtvf20fpqewx5dpvdwaf5tftew9vfwa"&gt;252&lt;/key&gt;&lt;/foreign-keys&gt;&lt;ref-type name="Journal Article"&gt;17&lt;/ref-type&gt;&lt;contributors&gt;&lt;authors&gt;&lt;author&gt;Fischer, DF&lt;/author&gt;&lt;author&gt;Fink, JK&lt;/author&gt;&lt;author&gt;Leibowitz, L&lt;/author&gt;&lt;/authors&gt;&lt;/contributors&gt;&lt;titles&gt;&lt;title&gt;Enthalpy of thorium dioxide to 3400 K&lt;/title&gt;&lt;secondary-title&gt;Journal of Nuclear Materials&lt;/secondary-title&gt;&lt;/titles&gt;&lt;periodical&gt;&lt;full-title&gt;Journal of Nuclear Materials&lt;/full-title&gt;&lt;abbr-1&gt;J. Nucl. Mater.&lt;/abbr-1&gt;&lt;abbr-2&gt;J Nucl Mater&lt;/abbr-2&gt;&lt;/periodical&gt;&lt;pages&gt;220-222&lt;/pages&gt;&lt;volume&gt;102&lt;/volume&gt;&lt;number&gt;1&lt;/number&gt;&lt;dates&gt;&lt;year&gt;1981&lt;/year&gt;&lt;/dates&gt;&lt;isbn&gt;0022-3115&lt;/isbn&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75" w:tooltip="Fischer, 1981 #252" w:history="1">
        <w:r w:rsidR="00782583" w:rsidRPr="00E125C9">
          <w:rPr>
            <w:rFonts w:ascii="Times New Roman" w:hAnsi="Times New Roman" w:cs="Times New Roman"/>
            <w:noProof/>
            <w:sz w:val="20"/>
            <w:szCs w:val="20"/>
          </w:rPr>
          <w:t>75</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w:t>
      </w:r>
    </w:p>
    <w:p w14:paraId="38570156" w14:textId="77777777" w:rsidR="00C84BAD" w:rsidRPr="00E125C9" w:rsidRDefault="00C84BAD" w:rsidP="00C84BAD">
      <w:pPr>
        <w:spacing w:line="360" w:lineRule="auto"/>
        <w:rPr>
          <w:rFonts w:ascii="Times New Roman" w:hAnsi="Times New Roman" w:cs="Times New Roman"/>
          <w:sz w:val="24"/>
        </w:rPr>
      </w:pPr>
    </w:p>
    <w:p w14:paraId="299E84F3" w14:textId="77777777" w:rsidR="00C84BAD" w:rsidRDefault="00C84BAD" w:rsidP="00C84BAD">
      <w:pPr>
        <w:spacing w:line="360" w:lineRule="auto"/>
        <w:ind w:firstLine="720"/>
        <w:rPr>
          <w:rFonts w:ascii="Times New Roman" w:hAnsi="Times New Roman" w:cs="Times New Roman"/>
          <w:sz w:val="24"/>
        </w:rPr>
      </w:pPr>
    </w:p>
    <w:p w14:paraId="18B62490" w14:textId="77777777" w:rsidR="00C84BAD" w:rsidRDefault="00C84BAD" w:rsidP="00C84BAD">
      <w:pPr>
        <w:spacing w:line="360" w:lineRule="auto"/>
        <w:ind w:firstLine="720"/>
        <w:rPr>
          <w:rFonts w:ascii="Times New Roman" w:hAnsi="Times New Roman" w:cs="Times New Roman"/>
          <w:sz w:val="24"/>
        </w:rPr>
      </w:pPr>
    </w:p>
    <w:p w14:paraId="1EA56B3A" w14:textId="77777777" w:rsidR="00C84BAD" w:rsidRDefault="00C84BAD" w:rsidP="00C84BAD">
      <w:pPr>
        <w:spacing w:line="360" w:lineRule="auto"/>
        <w:ind w:firstLine="720"/>
        <w:rPr>
          <w:rFonts w:ascii="Times New Roman" w:hAnsi="Times New Roman" w:cs="Times New Roman"/>
          <w:sz w:val="24"/>
        </w:rPr>
      </w:pPr>
    </w:p>
    <w:p w14:paraId="4B0F56EA" w14:textId="77777777" w:rsidR="00C84BAD" w:rsidRDefault="00C84BAD" w:rsidP="00C84BAD">
      <w:pPr>
        <w:spacing w:line="360" w:lineRule="auto"/>
        <w:ind w:firstLine="720"/>
        <w:rPr>
          <w:rFonts w:ascii="Times New Roman" w:hAnsi="Times New Roman" w:cs="Times New Roman"/>
          <w:sz w:val="24"/>
        </w:rPr>
      </w:pPr>
    </w:p>
    <w:p w14:paraId="2686321A" w14:textId="77777777" w:rsidR="00C84BAD" w:rsidRDefault="00C84BAD" w:rsidP="00C84BAD">
      <w:pPr>
        <w:spacing w:line="360" w:lineRule="auto"/>
        <w:ind w:firstLine="720"/>
        <w:rPr>
          <w:rFonts w:ascii="Times New Roman" w:hAnsi="Times New Roman" w:cs="Times New Roman"/>
          <w:sz w:val="24"/>
        </w:rPr>
      </w:pPr>
    </w:p>
    <w:p w14:paraId="053CDE93" w14:textId="77777777" w:rsidR="00C84BAD" w:rsidRDefault="00C84BAD" w:rsidP="00C84BAD">
      <w:pPr>
        <w:spacing w:line="360" w:lineRule="auto"/>
        <w:ind w:firstLine="720"/>
        <w:rPr>
          <w:rFonts w:ascii="Times New Roman" w:hAnsi="Times New Roman" w:cs="Times New Roman"/>
          <w:sz w:val="24"/>
        </w:rPr>
      </w:pPr>
    </w:p>
    <w:p w14:paraId="5757FB06" w14:textId="7FF666ED" w:rsidR="00D24770" w:rsidRPr="00E125C9" w:rsidRDefault="00FB4476" w:rsidP="00C84BAD">
      <w:pPr>
        <w:spacing w:line="360" w:lineRule="auto"/>
        <w:ind w:firstLine="720"/>
        <w:rPr>
          <w:rFonts w:ascii="Times New Roman" w:hAnsi="Times New Roman" w:cs="Times New Roman"/>
          <w:sz w:val="24"/>
        </w:rPr>
      </w:pPr>
      <w:r w:rsidRPr="00E125C9">
        <w:rPr>
          <w:rFonts w:ascii="Times New Roman" w:hAnsi="Times New Roman" w:cs="Times New Roman"/>
          <w:sz w:val="24"/>
        </w:rPr>
        <w:lastRenderedPageBreak/>
        <w:t>Fig. 3.1</w:t>
      </w:r>
      <w:r w:rsidR="00614D08" w:rsidRPr="00E125C9">
        <w:rPr>
          <w:rFonts w:ascii="Times New Roman" w:hAnsi="Times New Roman" w:cs="Times New Roman"/>
          <w:sz w:val="24"/>
        </w:rPr>
        <w:t>4</w:t>
      </w:r>
      <w:r w:rsidR="0081479B" w:rsidRPr="00E125C9">
        <w:rPr>
          <w:rFonts w:ascii="Times New Roman" w:hAnsi="Times New Roman" w:cs="Times New Roman"/>
          <w:sz w:val="24"/>
        </w:rPr>
        <w:t xml:space="preserve"> shows good agreement between authors </w:t>
      </w:r>
      <w:r w:rsidR="0081479B" w:rsidRPr="00E125C9">
        <w:rPr>
          <w:rFonts w:ascii="Times New Roman" w:hAnsi="Times New Roman" w:cs="Times New Roman"/>
          <w:sz w:val="24"/>
        </w:rPr>
        <w:fldChar w:fldCharType="begin">
          <w:fldData xml:space="preserve">PEVuZE5vdGU+PENpdGU+PEF1dGhvcj5BZ2Fyd2FsPC9BdXRob3I+PFllYXI+MjAwMzwvWWVhcj48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PEVuZE5vdGU+PENpdGU+PEF1dGhvcj5BZ2Fyd2FsPC9BdXRob3I+PFllYXI+MjAwMzwvWWVhcj48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0081479B" w:rsidRPr="00E125C9">
        <w:rPr>
          <w:rFonts w:ascii="Times New Roman" w:hAnsi="Times New Roman" w:cs="Times New Roman"/>
          <w:sz w:val="24"/>
        </w:rPr>
      </w:r>
      <w:r w:rsidR="0081479B"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9" w:tooltip="Ronchi, 1996 #253" w:history="1">
        <w:r w:rsidR="00782583" w:rsidRPr="00E125C9">
          <w:rPr>
            <w:rFonts w:ascii="Times New Roman" w:hAnsi="Times New Roman" w:cs="Times New Roman"/>
            <w:noProof/>
            <w:sz w:val="24"/>
          </w:rPr>
          <w:t>69</w:t>
        </w:r>
      </w:hyperlink>
      <w:r w:rsidR="00115A8D" w:rsidRPr="00E125C9">
        <w:rPr>
          <w:rFonts w:ascii="Times New Roman" w:hAnsi="Times New Roman" w:cs="Times New Roman"/>
          <w:noProof/>
          <w:sz w:val="24"/>
        </w:rPr>
        <w:t xml:space="preserve">, </w:t>
      </w:r>
      <w:hyperlink w:anchor="_ENREF_72" w:tooltip="Agarwal, 2003 #98" w:history="1">
        <w:r w:rsidR="00782583" w:rsidRPr="00E125C9">
          <w:rPr>
            <w:rFonts w:ascii="Times New Roman" w:hAnsi="Times New Roman" w:cs="Times New Roman"/>
            <w:noProof/>
            <w:sz w:val="24"/>
          </w:rPr>
          <w:t>72-76</w:t>
        </w:r>
      </w:hyperlink>
      <w:r w:rsidR="00115A8D" w:rsidRPr="00E125C9">
        <w:rPr>
          <w:rFonts w:ascii="Times New Roman" w:hAnsi="Times New Roman" w:cs="Times New Roman"/>
          <w:noProof/>
          <w:sz w:val="24"/>
        </w:rPr>
        <w:t>]</w:t>
      </w:r>
      <w:r w:rsidR="0081479B" w:rsidRPr="00E125C9">
        <w:rPr>
          <w:rFonts w:ascii="Times New Roman" w:hAnsi="Times New Roman" w:cs="Times New Roman"/>
          <w:sz w:val="24"/>
        </w:rPr>
        <w:fldChar w:fldCharType="end"/>
      </w:r>
      <w:r w:rsidR="0081479B" w:rsidRPr="00E125C9">
        <w:rPr>
          <w:rFonts w:ascii="Times New Roman" w:hAnsi="Times New Roman" w:cs="Times New Roman"/>
          <w:sz w:val="24"/>
        </w:rPr>
        <w:t xml:space="preserve"> reporting molar heat capacity (</w:t>
      </w:r>
      <w:r w:rsidR="0081479B" w:rsidRPr="00E125C9">
        <w:rPr>
          <w:rFonts w:ascii="Times New Roman" w:hAnsi="Times New Roman" w:cs="Times New Roman"/>
          <w:i/>
          <w:sz w:val="24"/>
        </w:rPr>
        <w:t>c</w:t>
      </w:r>
      <w:r w:rsidR="0081479B" w:rsidRPr="00E125C9">
        <w:rPr>
          <w:rFonts w:ascii="Times New Roman" w:hAnsi="Times New Roman" w:cs="Times New Roman"/>
          <w:i/>
          <w:sz w:val="24"/>
          <w:vertAlign w:val="subscript"/>
        </w:rPr>
        <w:t>p</w:t>
      </w:r>
      <w:r w:rsidR="0081479B" w:rsidRPr="00E125C9">
        <w:rPr>
          <w:rFonts w:ascii="Times New Roman" w:hAnsi="Times New Roman" w:cs="Times New Roman"/>
          <w:sz w:val="24"/>
        </w:rPr>
        <w:t xml:space="preserve">) up to ~2500 K.  Fischer et al. </w:t>
      </w:r>
      <w:r w:rsidR="0081479B"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&lt;EndNote&gt;&lt;Cite&gt;&lt;Author&gt;Fischer&lt;/Author&gt;&lt;Year&gt;1981&lt;/Year&gt;&lt;RecNum&gt;252&lt;/RecNum&gt;&lt;DisplayText&gt;[75, 134]&lt;/DisplayText&gt;&lt;record&gt;&lt;rec-number&gt;252&lt;/rec-number&gt;&lt;foreign-keys&gt;&lt;key app="EN" db-id="zwrv2rtvf20fpqewx5dpvdwaf5tftew9vfwa"&gt;252&lt;/key&gt;&lt;/foreign-keys&gt;&lt;ref-type name="Journal Article"&gt;17&lt;/ref-type&gt;&lt;contributors&gt;&lt;authors&gt;&lt;author&gt;Fischer, DF&lt;/author&gt;&lt;author&gt;Fink, JK&lt;/author&gt;&lt;author&gt;Leibowitz, L&lt;/author&gt;&lt;/authors&gt;&lt;/contributors&gt;&lt;titles&gt;&lt;title&gt;Enthalpy of thorium dioxide to 3400 K&lt;/title&gt;&lt;secondary-title&gt;Journal of Nuclear Materials&lt;/secondary-title&gt;&lt;/titles&gt;&lt;periodical&gt;&lt;full-title&gt;Journal of Nuclear Materials&lt;/full-title&gt;&lt;abbr-1&gt;J. Nucl. Mater.&lt;/abbr-1&gt;&lt;abbr-2&gt;J Nucl Mater&lt;/abbr-2&gt;&lt;/periodical&gt;&lt;pages&gt;220-222&lt;/pages&gt;&lt;volume&gt;102&lt;/volume&gt;&lt;number&gt;1&lt;/number&gt;&lt;dates&gt;&lt;year&gt;1981&lt;/year&gt;&lt;/dates&gt;&lt;isbn&gt;0022-3115&lt;/isbn&gt;&lt;urls&gt;&lt;/urls&gt;&lt;/record&gt;&lt;/Cite&gt;&lt;Cite&gt;&lt;Author&gt;Fischer&lt;/Author&gt;&lt;Year&gt;1983&lt;/Year&gt;&lt;RecNum&gt;97&lt;/RecNum&gt;&lt;record&gt;&lt;rec-number&gt;97&lt;/rec-number&gt;&lt;foreign-keys&gt;&lt;key app="EN" db-id="zwrv2rtvf20fpqewx5dpvdwaf5tftew9vfwa"&gt;97&lt;/key&gt;&lt;/foreign-keys&gt;&lt;ref-type name="Journal Article"&gt;17&lt;/ref-type&gt;&lt;contributors&gt;&lt;authors&gt;&lt;author&gt;Fischer, D. F.&lt;/author&gt;&lt;author&gt;Fink, J. K.&lt;/author&gt;&lt;author&gt;Leibowitz, L.&lt;/author&gt;&lt;author&gt;Belle, J.&lt;/author&gt;&lt;/authors&gt;&lt;/contributors&gt;&lt;titles&gt;&lt;title&gt;Enthalpies of thoria-urania from 2300 to 3400 K&lt;/title&gt;&lt;secondary-title&gt;Journal of Nuclear Materials&lt;/secondary-title&gt;&lt;/titles&gt;&lt;periodical&gt;&lt;full-title&gt;Journal of Nuclear Materials&lt;/full-title&gt;&lt;abbr-1&gt;J. Nucl. Mater.&lt;/abbr-1&gt;&lt;abbr-2&gt;J Nucl Mater&lt;/abbr-2&gt;&lt;/periodical&gt;&lt;pages&gt;342-348&lt;/pages&gt;&lt;volume&gt;118&lt;/volume&gt;&lt;number&gt;2–3&lt;/number&gt;&lt;dates&gt;&lt;year&gt;1983&lt;/year&gt;&lt;/dates&gt;&lt;isbn&gt;0022-3115&lt;/isbn&gt;&lt;urls&gt;&lt;related-urls&gt;&lt;url&gt;http://www.sciencedirect.com/science/article/pii/002231158390243X&lt;/url&gt;&lt;/related-urls&gt;&lt;/urls&gt;&lt;electronic-resource-num&gt;http://dx.doi.org/10.1016/0022-3115(83)90243-X&lt;/electronic-resource-num&gt;&lt;access-date&gt;1983/10//&lt;/access-date&gt;&lt;/record&gt;&lt;/Cite&gt;&lt;/EndNote&gt;</w:instrText>
      </w:r>
      <w:r w:rsidR="0081479B"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5" w:tooltip="Fischer, 1981 #252" w:history="1">
        <w:r w:rsidR="00782583" w:rsidRPr="00E125C9">
          <w:rPr>
            <w:rFonts w:ascii="Times New Roman" w:hAnsi="Times New Roman" w:cs="Times New Roman"/>
            <w:noProof/>
            <w:sz w:val="24"/>
          </w:rPr>
          <w:t>75</w:t>
        </w:r>
      </w:hyperlink>
      <w:r w:rsidR="00115A8D" w:rsidRPr="00E125C9">
        <w:rPr>
          <w:rFonts w:ascii="Times New Roman" w:hAnsi="Times New Roman" w:cs="Times New Roman"/>
          <w:noProof/>
          <w:sz w:val="24"/>
        </w:rPr>
        <w:t xml:space="preserve">, </w:t>
      </w:r>
      <w:hyperlink w:anchor="_ENREF_134" w:tooltip="Fischer, 1983 #97" w:history="1">
        <w:r w:rsidR="00782583" w:rsidRPr="00E125C9">
          <w:rPr>
            <w:rFonts w:ascii="Times New Roman" w:hAnsi="Times New Roman" w:cs="Times New Roman"/>
            <w:noProof/>
            <w:sz w:val="24"/>
          </w:rPr>
          <w:t>134</w:t>
        </w:r>
      </w:hyperlink>
      <w:r w:rsidR="00115A8D" w:rsidRPr="00E125C9">
        <w:rPr>
          <w:rFonts w:ascii="Times New Roman" w:hAnsi="Times New Roman" w:cs="Times New Roman"/>
          <w:noProof/>
          <w:sz w:val="24"/>
        </w:rPr>
        <w:t>]</w:t>
      </w:r>
      <w:r w:rsidR="0081479B" w:rsidRPr="00E125C9">
        <w:rPr>
          <w:rFonts w:ascii="Times New Roman" w:hAnsi="Times New Roman" w:cs="Times New Roman"/>
          <w:sz w:val="24"/>
        </w:rPr>
        <w:fldChar w:fldCharType="end"/>
      </w:r>
      <w:r w:rsidR="0081479B" w:rsidRPr="00E125C9">
        <w:rPr>
          <w:rFonts w:ascii="Times New Roman" w:hAnsi="Times New Roman" w:cs="Times New Roman"/>
          <w:sz w:val="24"/>
        </w:rPr>
        <w:t xml:space="preserve"> observed an abrupt change to a constant </w:t>
      </w:r>
      <w:r w:rsidR="0081479B" w:rsidRPr="00E125C9">
        <w:rPr>
          <w:rFonts w:ascii="Times New Roman" w:hAnsi="Times New Roman" w:cs="Times New Roman"/>
          <w:i/>
          <w:sz w:val="24"/>
        </w:rPr>
        <w:t>c</w:t>
      </w:r>
      <w:r w:rsidR="0081479B" w:rsidRPr="00E125C9">
        <w:rPr>
          <w:rFonts w:ascii="Times New Roman" w:hAnsi="Times New Roman" w:cs="Times New Roman"/>
          <w:i/>
          <w:sz w:val="24"/>
          <w:vertAlign w:val="subscript"/>
        </w:rPr>
        <w:t>p</w:t>
      </w:r>
      <w:r w:rsidR="0081479B" w:rsidRPr="00E125C9">
        <w:rPr>
          <w:rFonts w:ascii="Times New Roman" w:hAnsi="Times New Roman" w:cs="Times New Roman"/>
          <w:sz w:val="24"/>
        </w:rPr>
        <w:t xml:space="preserve"> above 2950 K, but an analysis of the same enthalpy increment data from </w:t>
      </w:r>
      <w:r w:rsidR="0081479B"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&lt;EndNote&gt;&lt;Cite&gt;&lt;Author&gt;Fischer&lt;/Author&gt;&lt;Year&gt;1981&lt;/Year&gt;&lt;RecNum&gt;252&lt;/RecNum&gt;&lt;DisplayText&gt;[75]&lt;/DisplayText&gt;&lt;record&gt;&lt;rec-number&gt;252&lt;/rec-number&gt;&lt;foreign-keys&gt;&lt;key app="EN" db-id="zwrv2rtvf20fpqewx5dpvdwaf5tftew9vfwa"&gt;252&lt;/key&gt;&lt;/foreign-keys&gt;&lt;ref-type name="Journal Article"&gt;17&lt;/ref-type&gt;&lt;contributors&gt;&lt;authors&gt;&lt;author&gt;Fischer, DF&lt;/author&gt;&lt;author&gt;Fink, JK&lt;/author&gt;&lt;author&gt;Leibowitz, L&lt;/author&gt;&lt;/authors&gt;&lt;/contributors&gt;&lt;titles&gt;&lt;title&gt;Enthalpy of thorium dioxide to 3400 K&lt;/title&gt;&lt;secondary-title&gt;Journal of Nuclear Materials&lt;/secondary-title&gt;&lt;/titles&gt;&lt;periodical&gt;&lt;full-title&gt;Journal of Nuclear Materials&lt;/full-title&gt;&lt;abbr-1&gt;J. Nucl. Mater.&lt;/abbr-1&gt;&lt;abbr-2&gt;J Nucl Mater&lt;/abbr-2&gt;&lt;/periodical&gt;&lt;pages&gt;220-222&lt;/pages&gt;&lt;volume&gt;102&lt;/volume&gt;&lt;number&gt;1&lt;/number&gt;&lt;dates&gt;&lt;year&gt;1981&lt;/year&gt;&lt;/dates&gt;&lt;isbn&gt;0022-3115&lt;/isbn&gt;&lt;urls&gt;&lt;/urls&gt;&lt;/record&gt;&lt;/Cite&gt;&lt;/EndNote&gt;</w:instrText>
      </w:r>
      <w:r w:rsidR="0081479B"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5" w:tooltip="Fischer, 1981 #252" w:history="1">
        <w:r w:rsidR="00782583" w:rsidRPr="00E125C9">
          <w:rPr>
            <w:rFonts w:ascii="Times New Roman" w:hAnsi="Times New Roman" w:cs="Times New Roman"/>
            <w:noProof/>
            <w:sz w:val="24"/>
          </w:rPr>
          <w:t>75</w:t>
        </w:r>
      </w:hyperlink>
      <w:r w:rsidR="00115A8D" w:rsidRPr="00E125C9">
        <w:rPr>
          <w:rFonts w:ascii="Times New Roman" w:hAnsi="Times New Roman" w:cs="Times New Roman"/>
          <w:noProof/>
          <w:sz w:val="24"/>
        </w:rPr>
        <w:t>]</w:t>
      </w:r>
      <w:r w:rsidR="0081479B" w:rsidRPr="00E125C9">
        <w:rPr>
          <w:rFonts w:ascii="Times New Roman" w:hAnsi="Times New Roman" w:cs="Times New Roman"/>
          <w:sz w:val="24"/>
        </w:rPr>
        <w:fldChar w:fldCharType="end"/>
      </w:r>
      <w:r w:rsidR="0081479B" w:rsidRPr="00E125C9">
        <w:rPr>
          <w:rFonts w:ascii="Times New Roman" w:hAnsi="Times New Roman" w:cs="Times New Roman"/>
          <w:sz w:val="24"/>
        </w:rPr>
        <w:t xml:space="preserve"> by Ralph </w:t>
      </w:r>
      <w:r w:rsidR="0081479B"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&lt;EndNote&gt;&lt;Cite&gt;&lt;Author&gt;Ralph&lt;/Author&gt;&lt;Year&gt;1987&lt;/Year&gt;&lt;RecNum&gt;101&lt;/RecNum&gt;&lt;DisplayText&gt;[76]&lt;/DisplayText&gt;&lt;record&gt;&lt;rec-number&gt;101&lt;/rec-number&gt;&lt;foreign-keys&gt;&lt;key app="EN" db-id="zwrv2rtvf20fpqewx5dpvdwaf5tftew9vfwa"&gt;101&lt;/key&gt;&lt;/foreign-keys&gt;&lt;ref-type name="Journal Article"&gt;17&lt;/ref-type&gt;&lt;contributors&gt;&lt;authors&gt;&lt;author&gt;Ralph, Jeffrey&lt;/author&gt;&lt;/authors&gt;&lt;/contributors&gt;&lt;titles&gt;&lt;title&gt;Specific heat of UO2, ThO2, PuO2 and the mixed oxides (ThU1 -)O2 and (Pu0.2U0.8)O1.97 by enthalpy data analysis&lt;/title&gt;&lt;secondary-title&gt;Journal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Physics&lt;/full-title&gt;&lt;/periodical&gt;&lt;pages&gt;1253-1262&lt;/pages&gt;&lt;volume&gt;83&lt;/volume&gt;&lt;number&gt;7&lt;/number&gt;&lt;dates&gt;&lt;year&gt;1987&lt;/year&gt;&lt;/dates&gt;&lt;publisher&gt;The Royal Society of Chemistry&lt;/publisher&gt;&lt;isbn&gt;0300-9238&lt;/isbn&gt;&lt;work-type&gt;10.1039/F29878301253&lt;/work-type&gt;&lt;urls&gt;&lt;related-urls&gt;&lt;url&gt;http://dx.doi.org/10.1039/F29878301253&lt;/url&gt;&lt;/related-urls&gt;&lt;/urls&gt;&lt;electronic-resource-num&gt;10.1039/f29878301253&lt;/electronic-resource-num&gt;&lt;/record&gt;&lt;/Cite&gt;&lt;/EndNote&gt;</w:instrText>
      </w:r>
      <w:r w:rsidR="0081479B"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6" w:tooltip="Ralph, 1987 #101" w:history="1">
        <w:r w:rsidR="00782583" w:rsidRPr="00E125C9">
          <w:rPr>
            <w:rFonts w:ascii="Times New Roman" w:hAnsi="Times New Roman" w:cs="Times New Roman"/>
            <w:noProof/>
            <w:sz w:val="24"/>
          </w:rPr>
          <w:t>76</w:t>
        </w:r>
      </w:hyperlink>
      <w:r w:rsidR="00115A8D" w:rsidRPr="00E125C9">
        <w:rPr>
          <w:rFonts w:ascii="Times New Roman" w:hAnsi="Times New Roman" w:cs="Times New Roman"/>
          <w:noProof/>
          <w:sz w:val="24"/>
        </w:rPr>
        <w:t>]</w:t>
      </w:r>
      <w:r w:rsidR="0081479B" w:rsidRPr="00E125C9">
        <w:rPr>
          <w:rFonts w:ascii="Times New Roman" w:hAnsi="Times New Roman" w:cs="Times New Roman"/>
          <w:sz w:val="24"/>
        </w:rPr>
        <w:fldChar w:fldCharType="end"/>
      </w:r>
      <w:r w:rsidR="0081479B" w:rsidRPr="00E125C9">
        <w:rPr>
          <w:rFonts w:ascii="Times New Roman" w:hAnsi="Times New Roman" w:cs="Times New Roman"/>
          <w:sz w:val="24"/>
        </w:rPr>
        <w:t xml:space="preserve"> yielded </w:t>
      </w:r>
      <w:r w:rsidR="0081479B" w:rsidRPr="00E125C9">
        <w:rPr>
          <w:rFonts w:ascii="Times New Roman" w:hAnsi="Times New Roman" w:cs="Times New Roman"/>
          <w:i/>
          <w:sz w:val="24"/>
        </w:rPr>
        <w:t>c</w:t>
      </w:r>
      <w:r w:rsidR="0081479B" w:rsidRPr="00E125C9">
        <w:rPr>
          <w:rFonts w:ascii="Times New Roman" w:hAnsi="Times New Roman" w:cs="Times New Roman"/>
          <w:i/>
          <w:sz w:val="24"/>
          <w:vertAlign w:val="subscript"/>
        </w:rPr>
        <w:t>p</w:t>
      </w:r>
      <w:r w:rsidR="0081479B" w:rsidRPr="00E125C9">
        <w:rPr>
          <w:rFonts w:ascii="Times New Roman" w:hAnsi="Times New Roman" w:cs="Times New Roman"/>
          <w:sz w:val="24"/>
        </w:rPr>
        <w:t xml:space="preserve"> values in better agreement with those from </w:t>
      </w:r>
      <w:r w:rsidR="0081479B"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&lt;EndNote&gt;&lt;Cite&gt;&lt;Author&gt;Ronchi&lt;/Author&gt;&lt;Year&gt;1996&lt;/Year&gt;&lt;RecNum&gt;253&lt;/RecNum&gt;&lt;DisplayText&gt;[69]&lt;/DisplayText&gt;&lt;record&gt;&lt;rec-number&gt;253&lt;/rec-number&gt;&lt;foreign-keys&gt;&lt;key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0081479B"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9" w:tooltip="Ronchi, 1996 #253" w:history="1">
        <w:r w:rsidR="00782583" w:rsidRPr="00E125C9">
          <w:rPr>
            <w:rFonts w:ascii="Times New Roman" w:hAnsi="Times New Roman" w:cs="Times New Roman"/>
            <w:noProof/>
            <w:sz w:val="24"/>
          </w:rPr>
          <w:t>69</w:t>
        </w:r>
      </w:hyperlink>
      <w:r w:rsidR="00115A8D" w:rsidRPr="00E125C9">
        <w:rPr>
          <w:rFonts w:ascii="Times New Roman" w:hAnsi="Times New Roman" w:cs="Times New Roman"/>
          <w:noProof/>
          <w:sz w:val="24"/>
        </w:rPr>
        <w:t>]</w:t>
      </w:r>
      <w:r w:rsidR="0081479B" w:rsidRPr="00E125C9">
        <w:rPr>
          <w:rFonts w:ascii="Times New Roman" w:hAnsi="Times New Roman" w:cs="Times New Roman"/>
          <w:sz w:val="24"/>
        </w:rPr>
        <w:fldChar w:fldCharType="end"/>
      </w:r>
      <w:r w:rsidR="0081479B" w:rsidRPr="00E125C9">
        <w:rPr>
          <w:rFonts w:ascii="Times New Roman" w:hAnsi="Times New Roman" w:cs="Times New Roman"/>
          <w:sz w:val="24"/>
        </w:rPr>
        <w:t xml:space="preserve">. </w:t>
      </w:r>
      <w:r w:rsidR="00D24770" w:rsidRPr="00E125C9">
        <w:rPr>
          <w:rFonts w:ascii="Times New Roman" w:hAnsi="Times New Roman" w:cs="Times New Roman"/>
          <w:sz w:val="24"/>
        </w:rPr>
        <w:t xml:space="preserve"> </w:t>
      </w:r>
    </w:p>
    <w:p w14:paraId="7D454B21" w14:textId="460702B2" w:rsidR="00614D08" w:rsidRPr="00E125C9" w:rsidRDefault="00D24770" w:rsidP="00614D08">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lang w:val="fr-FR"/>
        </w:rPr>
        <w:t xml:space="preserve">In the U-Th-O ternary, Dash et al. </w:t>
      </w:r>
      <w:r w:rsidRPr="00E125C9">
        <w:rPr>
          <w:rFonts w:ascii="Times New Roman" w:hAnsi="Times New Roman" w:cs="Times New Roman"/>
          <w:sz w:val="24"/>
          <w:szCs w:val="24"/>
          <w:lang w:val="fr-FR"/>
        </w:rPr>
        <w:fldChar w:fldCharType="begin"/>
      </w:r>
      <w:r w:rsidR="00115A8D" w:rsidRPr="00E125C9">
        <w:rPr>
          <w:rFonts w:ascii="Times New Roman" w:hAnsi="Times New Roman" w:cs="Times New Roman"/>
          <w:sz w:val="24"/>
          <w:szCs w:val="24"/>
          <w:lang w:val="fr-FR"/>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Pr="00E125C9">
        <w:rPr>
          <w:rFonts w:ascii="Times New Roman" w:hAnsi="Times New Roman" w:cs="Times New Roman"/>
          <w:sz w:val="24"/>
          <w:szCs w:val="24"/>
          <w:lang w:val="fr-FR"/>
        </w:rPr>
        <w:fldChar w:fldCharType="separate"/>
      </w:r>
      <w:r w:rsidR="00115A8D" w:rsidRPr="00E125C9">
        <w:rPr>
          <w:rFonts w:ascii="Times New Roman" w:hAnsi="Times New Roman" w:cs="Times New Roman"/>
          <w:noProof/>
          <w:sz w:val="24"/>
          <w:szCs w:val="24"/>
          <w:lang w:val="fr-FR"/>
        </w:rPr>
        <w:t>[</w:t>
      </w:r>
      <w:hyperlink w:anchor="_ENREF_74" w:tooltip="Dash, 2009 #106" w:history="1">
        <w:r w:rsidR="00782583" w:rsidRPr="00E125C9">
          <w:rPr>
            <w:rFonts w:ascii="Times New Roman" w:hAnsi="Times New Roman" w:cs="Times New Roman"/>
            <w:noProof/>
            <w:sz w:val="24"/>
            <w:szCs w:val="24"/>
            <w:lang w:val="fr-FR"/>
          </w:rPr>
          <w:t>74</w:t>
        </w:r>
      </w:hyperlink>
      <w:r w:rsidR="00115A8D" w:rsidRPr="00E125C9">
        <w:rPr>
          <w:rFonts w:ascii="Times New Roman" w:hAnsi="Times New Roman" w:cs="Times New Roman"/>
          <w:noProof/>
          <w:sz w:val="24"/>
          <w:szCs w:val="24"/>
          <w:lang w:val="fr-FR"/>
        </w:rPr>
        <w:t>]</w:t>
      </w:r>
      <w:r w:rsidRPr="00E125C9">
        <w:rPr>
          <w:rFonts w:ascii="Times New Roman" w:hAnsi="Times New Roman" w:cs="Times New Roman"/>
          <w:sz w:val="24"/>
          <w:szCs w:val="24"/>
          <w:lang w:val="fr-FR"/>
        </w:rPr>
        <w:fldChar w:fldCharType="end"/>
      </w:r>
      <w:r w:rsidRPr="00E125C9">
        <w:rPr>
          <w:rFonts w:ascii="Times New Roman" w:hAnsi="Times New Roman" w:cs="Times New Roman"/>
          <w:sz w:val="24"/>
          <w:szCs w:val="24"/>
          <w:lang w:val="fr-FR"/>
        </w:rPr>
        <w:t xml:space="preserve">, </w:t>
      </w:r>
      <w:r w:rsidRPr="00E125C9">
        <w:rPr>
          <w:rFonts w:ascii="Times New Roman" w:hAnsi="Times New Roman" w:cs="Times New Roman"/>
          <w:sz w:val="24"/>
          <w:szCs w:val="24"/>
        </w:rPr>
        <w:t>Anderson et al.</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&lt;EndNote&gt;&lt;Cite&gt;&lt;Author&gt;Anderson&lt;/Author&gt;&lt;Year&gt;1954&lt;/Year&gt;&lt;RecNum&gt;89&lt;/RecNum&gt;&lt;DisplayText&gt;[122]&lt;/DisplayText&gt;&lt;record&gt;&lt;rec-number&gt;89&lt;/rec-number&gt;&lt;foreign-keys&gt;&lt;key app="EN" db-id="zwrv2rtvf20fpqewx5dpvdwaf5tftew9vfwa"&gt;89&lt;/key&gt;&lt;/foreign-keys&gt;&lt;ref-type name="Journal Article"&gt;17&lt;/ref-type&gt;&lt;contributors&gt;&lt;authors&gt;&lt;author&gt;Anderson, J. S.&lt;/author&gt;&lt;author&gt;Edgington, D. N.&lt;/author&gt;&lt;author&gt;Roberts, L. E. J.&lt;/author&gt;&lt;author&gt;Wait, E.&lt;/author&gt;&lt;/authors&gt;&lt;/contributors&gt;&lt;titles&gt;&lt;title&gt;The oxides of uranium. Part IV. The system UO2-ThO2-O&lt;/title&gt;&lt;secondary-title&gt;Journal of the Chemical Society (Resumed)&lt;/secondary-title&gt;&lt;/titles&gt;&lt;periodical&gt;&lt;full-title&gt;Journal of the Chemical Society (Resumed)&lt;/full-title&gt;&lt;/periodical&gt;&lt;pages&gt;3324-3331&lt;/pages&gt;&lt;volume&gt;0&lt;/volume&gt;&lt;number&gt;0&lt;/number&gt;&lt;dates&gt;&lt;year&gt;1954&lt;/year&gt;&lt;/dates&gt;&lt;publisher&gt;The Royal Society of Chemistry&lt;/publisher&gt;&lt;isbn&gt;0368-1769&lt;/isbn&gt;&lt;work-type&gt;10.1039/JR9540003324&lt;/work-type&gt;&lt;urls&gt;&lt;related-urls&gt;&lt;url&gt;http://dx.doi.org/10.1039/JR9540003324&lt;/url&gt;&lt;/related-urls&gt;&lt;/urls&gt;&lt;electronic-resource-num&gt;10.1039/jr9540003324&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2" w:tooltip="Anderson, 1954 #89" w:history="1">
        <w:r w:rsidR="00782583" w:rsidRPr="00E125C9">
          <w:rPr>
            <w:rFonts w:ascii="Times New Roman" w:hAnsi="Times New Roman" w:cs="Times New Roman"/>
            <w:noProof/>
            <w:sz w:val="24"/>
            <w:szCs w:val="24"/>
          </w:rPr>
          <w:t>122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Aronson and Clayton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&lt;EndNote&gt;&lt;Cite&gt;&lt;Author&gt;Aronson&lt;/Author&gt;&lt;Year&gt;1960&lt;/Year&gt;&lt;RecNum&gt;87&lt;/RecNum&gt;&lt;DisplayText&gt;[135]&lt;/DisplayText&gt;&lt;record&gt;&lt;rec-number&gt;87&lt;/rec-number&gt;&lt;foreign-keys&gt;&lt;key app="EN" db-id="zwrv2rtvf20fpqewx5dpvdwaf5tftew9vfwa"&gt;87&lt;/key&gt;&lt;/foreign-keys&gt;&lt;ref-type name="Journal Article"&gt;17&lt;/ref-type&gt;&lt;contributors&gt;&lt;authors&gt;&lt;author&gt;S. Aronson&lt;/author&gt;&lt;author&gt;J. C. Clayton&lt;/author&gt;&lt;/authors&gt;&lt;/contributors&gt;&lt;titles&gt;&lt;title&gt;Thermodynamic Properties of Nonstoichiometric Urania-Thoria Solid Solutions&lt;/title&gt;&lt;secondary-title&gt;The Journal of Chemical Physics&lt;/secondary-title&gt;&lt;/titles&gt;&lt;periodical&gt;&lt;full-title&gt;The Journal of Chemical Physics&lt;/full-title&gt;&lt;/periodical&gt;&lt;pages&gt;749-754&lt;/pages&gt;&lt;volume&gt;32&lt;/volume&gt;&lt;number&gt;3&lt;/number&gt;&lt;dates&gt;&lt;year&gt;1960&lt;/year&gt;&lt;/dates&gt;&lt;urls&gt;&lt;related-urls&gt;&lt;url&gt;http://link.aip.org/link/?JCP/32/749/1&lt;/url&gt;&lt;url&gt;http://dx.doi.org/10.1063/1.1730794&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5" w:tooltip="Aronson, 1960 #87" w:history="1">
        <w:r w:rsidR="00782583" w:rsidRPr="00E125C9">
          <w:rPr>
            <w:rFonts w:ascii="Times New Roman" w:hAnsi="Times New Roman" w:cs="Times New Roman"/>
            <w:noProof/>
            <w:sz w:val="24"/>
            <w:szCs w:val="24"/>
          </w:rPr>
          <w:t>135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Roberts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&lt;EndNote&gt;&lt;Cite&gt;&lt;Author&gt;Roberts&lt;/Author&gt;&lt;Year&gt;1958&lt;/Year&gt;&lt;RecNum&gt;109&lt;/RecNum&gt;&lt;DisplayText&gt;[136]&lt;/DisplayText&gt;&lt;record&gt;&lt;rec-number&gt;109&lt;/rec-number&gt;&lt;foreign-keys&gt;&lt;key app="EN" db-id="zwrv2rtvf20fpqewx5dpvdwaf5tftew9vfwa"&gt;109&lt;/key&gt;&lt;/foreign-keys&gt;&lt;ref-type name="Conference Proceedings"&gt;10&lt;/ref-type&gt;&lt;contributors&gt;&lt;authors&gt;&lt;author&gt;Roberts, L.&lt;/author&gt;&lt;author&gt;Russel, L.&lt;/author&gt;&lt;author&gt;Adwick, A.&lt;/author&gt;&lt;author&gt;Walter, A.&lt;/author&gt;&lt;author&gt;Rand, M.&lt;/author&gt;&lt;/authors&gt;&lt;/contributors&gt;&lt;titles&gt;&lt;secondary-title&gt;Proc. Intern. Conf. Peaceful Uses of Atomic Energy, second&lt;/secondary-title&gt;&lt;/titles&gt;&lt;pages&gt;215&lt;/pages&gt;&lt;volume&gt;28&lt;/volume&gt;&lt;dates&gt;&lt;year&gt;1958&lt;/year&gt;&lt;/dates&gt;&lt;pub-location&gt;Geneva&lt;/pub-location&gt;&lt;urls&gt;&lt;/urls&gt;&lt;/record&gt;&lt;/Cite&gt;&lt;/EndNote&gt;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6" w:tooltip="Roberts, 1958 #109" w:history="1">
        <w:r w:rsidR="00782583" w:rsidRPr="00E125C9">
          <w:rPr>
            <w:rFonts w:ascii="Times New Roman" w:hAnsi="Times New Roman" w:cs="Times New Roman"/>
            <w:noProof/>
            <w:sz w:val="24"/>
            <w:szCs w:val="24"/>
          </w:rPr>
          <w:t>136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Ugajin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&lt;EndNote&gt;&lt;Cite&gt;&lt;Author&gt;Ugajin&lt;/Author&gt;&lt;Year&gt;1982&lt;/Year&gt;&lt;RecNum&gt;90&lt;/RecNum&gt;&lt;DisplayText&gt;[127, 128]&lt;/DisplayText&gt;&lt;record&gt;&lt;rec-number&gt;90&lt;/rec-number&gt;&lt;foreign-keys&gt;&lt;key app="EN" db-id="zwrv2rtvf20fpqewx5dpvdwaf5tftew9vfwa"&gt;90&lt;/key&gt;&lt;/foreign-keys&gt;&lt;ref-type name="Journal Article"&gt;17&lt;/ref-type&gt;&lt;contributors&gt;&lt;authors&gt;&lt;author&gt;Ugajin, M.&lt;/author&gt;&lt;/authors&gt;&lt;/contributors&gt;&lt;titles&gt;&lt;title&gt;Oxygen potentials of (th, u)o2+x solid solutions&lt;/title&gt;&lt;secondary-title&gt;Journal of Nuclear Materials&lt;/secondary-title&gt;&lt;/titles&gt;&lt;periodical&gt;&lt;full-title&gt;Journal of Nuclear Materials&lt;/full-title&gt;&lt;abbr-1&gt;J. Nucl. Mater.&lt;/abbr-1&gt;&lt;abbr-2&gt;J Nucl Mater&lt;/abbr-2&gt;&lt;/periodical&gt;&lt;pages&gt;140-146&lt;/pages&gt;&lt;volume&gt;110&lt;/volume&gt;&lt;number&gt;2–3&lt;/number&gt;&lt;dates&gt;&lt;year&gt;1982&lt;/year&gt;&lt;/dates&gt;&lt;isbn&gt;0022-3115&lt;/isbn&gt;&lt;urls&gt;&lt;related-urls&gt;&lt;url&gt;http://www.sciencedirect.com/science/article/pii/0022311582901386&lt;/url&gt;&lt;/related-urls&gt;&lt;/urls&gt;&lt;electronic-resource-num&gt;http://dx.doi.org/10.1016/0022-3115(82)90138-6&lt;/electronic-resource-num&gt;&lt;/record&gt;&lt;/Cite&gt;&lt;Cite&gt;&lt;Author&gt;Ugajin&lt;/Author&gt;&lt;Year&gt;1983&lt;/Year&gt;&lt;RecNum&gt;91&lt;/RecNum&gt;&lt;record&gt;&lt;rec-number&gt;91&lt;/rec-number&gt;&lt;foreign-keys&gt;&lt;key app="EN" db-id="zwrv2rtvf20fpqewx5dpvdwaf5tftew9vfwa"&gt;91&lt;/key&gt;&lt;/foreign-keys&gt;&lt;ref-type name="Journal Article"&gt;17&lt;/ref-type&gt;&lt;contributors&gt;&lt;authors&gt;&lt;author&gt;Ugajin, M.&lt;/author&gt;&lt;author&gt;Shiratori, T.&lt;/author&gt;&lt;author&gt;Shiba, K.&lt;/author&gt;&lt;/authors&gt;&lt;/contributors&gt;&lt;titles&gt;&lt;title&gt;Thermodynamic properties of Th0.80U0,20O2 + x solid solution&lt;/title&gt;&lt;secondary-title&gt;Journal of Nuclear Materials&lt;/secondary-title&gt;&lt;/titles&gt;&lt;periodical&gt;&lt;full-title&gt;Journal of Nuclear Materials&lt;/full-title&gt;&lt;abbr-1&gt;J. Nucl. Mater.&lt;/abbr-1&gt;&lt;abbr-2&gt;J Nucl Mater&lt;/abbr-2&gt;&lt;/periodical&gt;&lt;pages&gt;172-177&lt;/pages&gt;&lt;volume&gt;116&lt;/volume&gt;&lt;number&gt;2–3&lt;/number&gt;&lt;dates&gt;&lt;year&gt;1983&lt;/year&gt;&lt;/dates&gt;&lt;isbn&gt;0022-3115&lt;/isbn&gt;&lt;urls&gt;&lt;related-urls&gt;&lt;url&gt;http://www.sciencedirect.com/science/article/pii/0022311583900995&lt;/url&gt;&lt;/related-urls&gt;&lt;/urls&gt;&lt;electronic-resource-num&gt;http://dx.doi.org/10.1016/0022-3115(83)90099-5&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7" w:tooltip="Ugajin, 1982 #90" w:history="1">
        <w:r w:rsidR="00782583" w:rsidRPr="00E125C9">
          <w:rPr>
            <w:rFonts w:ascii="Times New Roman" w:hAnsi="Times New Roman" w:cs="Times New Roman"/>
            <w:noProof/>
            <w:sz w:val="24"/>
            <w:szCs w:val="24"/>
          </w:rPr>
          <w:t>127</w:t>
        </w:r>
      </w:hyperlink>
      <w:r w:rsidR="00115A8D" w:rsidRPr="00E125C9">
        <w:rPr>
          <w:rFonts w:ascii="Times New Roman" w:hAnsi="Times New Roman" w:cs="Times New Roman"/>
          <w:noProof/>
          <w:sz w:val="24"/>
          <w:szCs w:val="24"/>
        </w:rPr>
        <w:t xml:space="preserve">, </w:t>
      </w:r>
      <w:hyperlink w:anchor="_ENREF_128" w:tooltip="Ugajin, 1983 #91" w:history="1">
        <w:r w:rsidR="00782583" w:rsidRPr="00E125C9">
          <w:rPr>
            <w:rFonts w:ascii="Times New Roman" w:hAnsi="Times New Roman" w:cs="Times New Roman"/>
            <w:noProof/>
            <w:sz w:val="24"/>
            <w:szCs w:val="24"/>
          </w:rPr>
          <w:t>128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Matsui and Naito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&lt;EndNote&gt;&lt;Cite&gt;&lt;Author&gt;Matsui&lt;/Author&gt;&lt;Year&gt;1985&lt;/Year&gt;&lt;RecNum&gt;92&lt;/RecNum&gt;&lt;DisplayText&gt;[137]&lt;/DisplayText&gt;&lt;record&gt;&lt;rec-number&gt;92&lt;/rec-number&gt;&lt;foreign-keys&gt;&lt;key app="EN" db-id="zwrv2rtvf20fpqewx5dpvdwaf5tftew9vfwa"&gt;92&lt;/key&gt;&lt;/foreign-keys&gt;&lt;ref-type name="Journal Article"&gt;17&lt;/ref-type&gt;&lt;contributors&gt;&lt;authors&gt;&lt;author&gt;Matsui, Tsuneo&lt;/author&gt;&lt;author&gt;Naito, Keiji&lt;/author&gt;&lt;/authors&gt;&lt;/contributors&gt;&lt;titles&gt;&lt;title&gt;Oxygen potentials of UO2 + x and (Th1 − yUy)O2 + x&lt;/title&gt;&lt;secondary-title&gt;Journal of Nuclear Materials&lt;/secondary-title&gt;&lt;/titles&gt;&lt;periodical&gt;&lt;full-title&gt;Journal of Nuclear Materials&lt;/full-title&gt;&lt;abbr-1&gt;J. Nucl. Mater.&lt;/abbr-1&gt;&lt;abbr-2&gt;J Nucl Mater&lt;/abbr-2&gt;&lt;/periodical&gt;&lt;pages&gt;212-221&lt;/pages&gt;&lt;volume&gt;132&lt;/volume&gt;&lt;number&gt;3&lt;/number&gt;&lt;dates&gt;&lt;year&gt;1985&lt;/year&gt;&lt;/dates&gt;&lt;isbn&gt;0022-3115&lt;/isbn&gt;&lt;urls&gt;&lt;related-urls&gt;&lt;url&gt;http://www.sciencedirect.com/science/article/pii/0022311585903666&lt;/url&gt;&lt;/related-urls&gt;&lt;/urls&gt;&lt;electronic-resource-num&gt;http://dx.doi.org/10.1016/0022-3115(85)90366-6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7" w:tooltip="Matsui, 1985 #92" w:history="1">
        <w:r w:rsidR="00782583" w:rsidRPr="00E125C9">
          <w:rPr>
            <w:rFonts w:ascii="Times New Roman" w:hAnsi="Times New Roman" w:cs="Times New Roman"/>
            <w:noProof/>
            <w:sz w:val="24"/>
            <w:szCs w:val="24"/>
          </w:rPr>
          <w:t>137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Anthonysamy et al. </w:t>
      </w:r>
      <w:r w:rsidRPr="00E125C9">
        <w:rPr>
          <w:rFonts w:ascii="Times New Roman" w:hAnsi="Times New Roman" w:cs="Times New Roman"/>
          <w:sz w:val="24"/>
          <w:szCs w:val="24"/>
        </w:rPr>
        <w:fldChar w:fldCharType="begin">
          <w:fldData xml:space="preserve">PEVuZE5vdGU+PENpdGU+PEF1dGhvcj5BbnRob255c2FteTwvQXV0aG9yPjxZZWFyPjIwMDA8L1ll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PEVuZE5vdGU+PENpdGU+PEF1dGhvcj5BbnRob255c2FteTwvQXV0aG9yPjxZZWFyPjIwMDA8L1ll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8" w:tooltip="Anthonysamy, 2000 #100" w:history="1">
        <w:r w:rsidR="00782583" w:rsidRPr="00E125C9">
          <w:rPr>
            <w:rFonts w:ascii="Times New Roman" w:hAnsi="Times New Roman" w:cs="Times New Roman"/>
            <w:noProof/>
            <w:sz w:val="24"/>
            <w:szCs w:val="24"/>
          </w:rPr>
          <w:t>138</w:t>
        </w:r>
      </w:hyperlink>
      <w:r w:rsidR="00115A8D" w:rsidRPr="00E125C9">
        <w:rPr>
          <w:rFonts w:ascii="Times New Roman" w:hAnsi="Times New Roman" w:cs="Times New Roman"/>
          <w:noProof/>
          <w:sz w:val="24"/>
          <w:szCs w:val="24"/>
        </w:rPr>
        <w:t xml:space="preserve">, </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Tanaka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&lt;EndNote&gt;&lt;Cite&gt;&lt;Author&gt;Tanaka&lt;/Author&gt;&lt;Year&gt;1972&lt;/Year&gt;&lt;RecNum&gt;107&lt;/RecNum&gt;&lt;DisplayText&gt;[140]&lt;/DisplayText&gt;&lt;record&gt;&lt;rec-number&gt;107&lt;/rec-number&gt;&lt;foreign-keys&gt;&lt;key app="EN" db-id="zwrv2rtvf20fpqewx5dpvdwaf5tftew9vfwa"&gt;107&lt;/key&gt;&lt;/foreign-keys&gt;&lt;ref-type name="Report"&gt;27&lt;/ref-type&gt;&lt;contributors&gt;&lt;authors&gt;&lt;author&gt;Tanaka, H&lt;/author&gt;&lt;author&gt;Kimura, E&lt;/author&gt;&lt;author&gt;Yamaguchi, A&lt;/author&gt;&lt;author&gt;Moriyama, J&lt;/author&gt;&lt;/authors&gt;&lt;/contributors&gt;&lt;titles&gt;&lt;title&gt;THERMODYNAMIC PROPERTIES OF NON-STOICHIOMETRIC UO2--ThO2 SOLID SOLUTION BY ELECTRO-MOTIVE FORCE MEASUREMENTS&lt;/title&gt;&lt;/titles&gt;&lt;dates&gt;&lt;year&gt;1972&lt;/year&gt;&lt;/dates&gt;&lt;publisher&gt;Kyoto Univ.&lt;/publisher&gt;&lt;urls&gt;&lt;/urls&gt;&lt;/record&gt;&lt;/Cite&gt;&lt;/EndNote&gt;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0" w:tooltip="Tanaka, 1972 #107" w:history="1">
        <w:r w:rsidR="00782583" w:rsidRPr="00E125C9">
          <w:rPr>
            <w:rFonts w:ascii="Times New Roman" w:hAnsi="Times New Roman" w:cs="Times New Roman"/>
            <w:noProof/>
            <w:sz w:val="24"/>
            <w:szCs w:val="24"/>
          </w:rPr>
          <w:t>140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BB432A" w:rsidRPr="00E125C9">
        <w:rPr>
          <w:rFonts w:ascii="Times New Roman" w:hAnsi="Times New Roman" w:cs="Times New Roman"/>
          <w:sz w:val="24"/>
          <w:szCs w:val="24"/>
        </w:rPr>
        <w:t xml:space="preserve"> report</w:t>
      </w:r>
      <w:r w:rsidRPr="00E125C9">
        <w:rPr>
          <w:rFonts w:ascii="Times New Roman" w:hAnsi="Times New Roman" w:cs="Times New Roman"/>
          <w:sz w:val="24"/>
          <w:szCs w:val="24"/>
        </w:rPr>
        <w:t xml:space="preserve"> </w:t>
      </w:r>
      <w:r w:rsidR="006F1822" w:rsidRPr="00E125C9">
        <w:rPr>
          <w:rFonts w:ascii="Times New Roman" w:hAnsi="Times New Roman" w:cs="Times New Roman"/>
          <w:sz w:val="24"/>
          <w:szCs w:val="24"/>
        </w:rPr>
        <w:t>equilibrium oxygen pressures over U</w:t>
      </w:r>
      <w:r w:rsidR="006F1822" w:rsidRPr="00E125C9">
        <w:rPr>
          <w:rFonts w:ascii="Times New Roman" w:hAnsi="Times New Roman" w:cs="Times New Roman"/>
          <w:sz w:val="24"/>
          <w:szCs w:val="24"/>
          <w:vertAlign w:val="subscript"/>
        </w:rPr>
        <w:t>1-y</w:t>
      </w:r>
      <w:r w:rsidR="006F1822" w:rsidRPr="00E125C9">
        <w:rPr>
          <w:rFonts w:ascii="Times New Roman" w:hAnsi="Times New Roman" w:cs="Times New Roman"/>
          <w:sz w:val="24"/>
          <w:szCs w:val="24"/>
        </w:rPr>
        <w:t>Th</w:t>
      </w:r>
      <w:r w:rsidR="006F1822" w:rsidRPr="00E125C9">
        <w:rPr>
          <w:rFonts w:ascii="Times New Roman" w:hAnsi="Times New Roman" w:cs="Times New Roman"/>
          <w:sz w:val="24"/>
          <w:szCs w:val="24"/>
          <w:vertAlign w:val="subscript"/>
        </w:rPr>
        <w:t>y</w:t>
      </w:r>
      <w:r w:rsidR="006F1822" w:rsidRPr="00E125C9">
        <w:rPr>
          <w:rFonts w:ascii="Times New Roman" w:hAnsi="Times New Roman" w:cs="Times New Roman"/>
          <w:sz w:val="24"/>
          <w:szCs w:val="24"/>
        </w:rPr>
        <w:t>O</w:t>
      </w:r>
      <w:r w:rsidR="006F1822" w:rsidRPr="00E125C9">
        <w:rPr>
          <w:rFonts w:ascii="Times New Roman" w:hAnsi="Times New Roman" w:cs="Times New Roman"/>
          <w:sz w:val="24"/>
          <w:szCs w:val="24"/>
          <w:vertAlign w:val="subscript"/>
        </w:rPr>
        <w:t>2±x</w:t>
      </w:r>
      <w:r w:rsidR="006F1822"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versus composition and temperature.  Additionally, Dash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4" w:tooltip="Dash, 2009 #106" w:history="1">
        <w:r w:rsidR="00782583" w:rsidRPr="00E125C9">
          <w:rPr>
            <w:rFonts w:ascii="Times New Roman" w:hAnsi="Times New Roman" w:cs="Times New Roman"/>
            <w:noProof/>
            <w:sz w:val="24"/>
            <w:szCs w:val="24"/>
          </w:rPr>
          <w:t>74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Anthonysamy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&lt;EndNote&gt;&lt;Cite&gt;&lt;Author&gt;Anthonysamy&lt;/Author&gt;&lt;Year&gt;2000&lt;/Year&gt;&lt;RecNum&gt;100&lt;/RecNum&gt;&lt;DisplayText&gt;[138]&lt;/DisplayText&gt;&lt;record&gt;&lt;rec-number&gt;100&lt;/rec-number&gt;&lt;foreign-keys&gt;&lt;key app="EN" db-id="zwrv2rtvf20fpqewx5dpvdwaf5tftew9vfwa"&gt;100&lt;/key&gt;&lt;/foreign-keys&gt;&lt;ref-type name="Journal Article"&gt;17&lt;/ref-type&gt;&lt;contributors&gt;&lt;authors&gt;&lt;author&gt;Anthonysamy, S.&lt;/author&gt;&lt;author&gt;Joseph, Jose&lt;/author&gt;&lt;author&gt;Vasudeva Rao, P. R.&lt;/author&gt;&lt;/authors&gt;&lt;/contributors&gt;&lt;titles&gt;&lt;title&gt;Calorimetric studies on urania–thoria solid solutions&lt;/title&gt;&lt;secondary-title&gt;Journal of Alloys and Compounds&lt;/secondary-title&gt;&lt;/titles&gt;&lt;periodical&gt;&lt;full-title&gt;Journal of Alloys and Compounds&lt;/full-title&gt;&lt;abbr-1&gt;J. Alloys Compd.&lt;/abbr-1&gt;&lt;abbr-2&gt;J Alloys Compd&lt;/abbr-2&gt;&lt;/periodical&gt;&lt;pages&gt;112-117&lt;/pages&gt;&lt;volume&gt;299&lt;/volume&gt;&lt;number&gt;1–2&lt;/number&gt;&lt;keywords&gt;&lt;keyword&gt;Urania–thoria solid solutions&lt;/keyword&gt;&lt;keyword&gt;Enthalpy increments&lt;/keyword&gt;&lt;keyword&gt;Drop calorimetry&lt;/keyword&gt;&lt;/keywords&gt;&lt;dates&gt;&lt;year&gt;2000&lt;/year&gt;&lt;/dates&gt;&lt;isbn&gt;0925-8388&lt;/isbn&gt;&lt;urls&gt;&lt;related-urls&gt;&lt;url&gt;http://www.sciencedirect.com/science/article/pii/S0925838899007446&lt;/url&gt;&lt;/related-urls&gt;&lt;/urls&gt;&lt;electronic-resource-num&gt;http://dx.doi.org/10.1016/S0925-8388(99)00744-6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8" w:tooltip="Anthonysamy, 2000 #100" w:history="1">
        <w:r w:rsidR="00782583" w:rsidRPr="00E125C9">
          <w:rPr>
            <w:rFonts w:ascii="Times New Roman" w:hAnsi="Times New Roman" w:cs="Times New Roman"/>
            <w:noProof/>
            <w:sz w:val="24"/>
            <w:szCs w:val="24"/>
          </w:rPr>
          <w:t>138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Fischer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&lt;EndNote&gt;&lt;Cite&gt;&lt;Author&gt;Fischer&lt;/Author&gt;&lt;Year&gt;1983&lt;/Year&gt;&lt;RecNum&gt;97&lt;/RecNum&gt;&lt;DisplayText&gt;[134]&lt;/DisplayText&gt;&lt;record&gt;&lt;rec-number&gt;97&lt;/rec-number&gt;&lt;foreign-keys&gt;&lt;key app="EN" db-id="zwrv2rtvf20fpqewx5dpvdwaf5tftew9vfwa"&gt;97&lt;/key&gt;&lt;/foreign-keys&gt;&lt;ref-type name="Journal Article"&gt;17&lt;/ref-type&gt;&lt;contributors&gt;&lt;authors&gt;&lt;author&gt;Fischer, D. F.&lt;/author&gt;&lt;author&gt;Fink, J. K.&lt;/author&gt;&lt;author&gt;Leibowitz, L.&lt;/author&gt;&lt;author&gt;Belle, J.&lt;/author&gt;&lt;/authors&gt;&lt;/contributors&gt;&lt;titles&gt;&lt;title&gt;Enthalpies of thoria-urania from 2300 to 3400 K&lt;/title&gt;&lt;secondary-title&gt;Journal of Nuclear Materials&lt;/secondary-title&gt;&lt;/titles&gt;&lt;periodical&gt;&lt;full-title&gt;Journal of Nuclear Materials&lt;/full-title&gt;&lt;abbr-1&gt;J. Nucl. Mater.&lt;/abbr-1&gt;&lt;abbr-2&gt;J Nucl Mater&lt;/abbr-2&gt;&lt;/periodical&gt;&lt;pages&gt;342-348&lt;/pages&gt;&lt;volume&gt;118&lt;/volume&gt;&lt;number&gt;2–3&lt;/number&gt;&lt;dates&gt;&lt;year&gt;1983&lt;/year&gt;&lt;/dates&gt;&lt;isbn&gt;0022-3115&lt;/isbn&gt;&lt;urls&gt;&lt;related-urls&gt;&lt;url&gt;http://www.sciencedirect.com/science/article/pii/002231158390243X&lt;/url&gt;&lt;/related-urls&gt;&lt;/urls&gt;&lt;electronic-resource-num&gt;http://dx.doi.org/10.1016/0022-3115(83)90243-X&lt;/electronic-resource-num&gt;&lt;access-date&gt;1983/10//&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4" w:tooltip="Fischer, 1983 #97" w:history="1">
        <w:r w:rsidR="00782583" w:rsidRPr="00E125C9">
          <w:rPr>
            <w:rFonts w:ascii="Times New Roman" w:hAnsi="Times New Roman" w:cs="Times New Roman"/>
            <w:noProof/>
            <w:sz w:val="24"/>
            <w:szCs w:val="24"/>
          </w:rPr>
          <w:t>134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Agarwal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&lt;EndNote&gt;&lt;Cite&gt;&lt;Author&gt;Agarwal&lt;/Author&gt;&lt;Year&gt;2003&lt;/Year&gt;&lt;RecNum&gt;98&lt;/RecNum&gt;&lt;DisplayText&gt;[72]&lt;/DisplayText&gt;&lt;record&gt;&lt;rec-number&gt;98&lt;/rec-number&gt;&lt;foreign-keys&gt;&lt;key app="EN" db-id="zwrv2rtvf20fpqewx5dpvdwaf5tftew9vfwa"&gt;98&lt;/key&gt;&lt;/foreign-keys&gt;&lt;ref-type name="Journal Article"&gt;17&lt;/ref-type&gt;&lt;contributors&gt;&lt;authors&gt;&lt;author&gt;Agarwal, R.&lt;/author&gt;&lt;author&gt;Prasad, R.&lt;/author&gt;&lt;author&gt;Venugopal, V.&lt;/author&gt;&lt;/authors&gt;&lt;/contributors&gt;&lt;titles&gt;&lt;title&gt;Enthalpy increments and heat capacities of ThO2 and (ThyU(1−y))O2&lt;/title&gt;&lt;secondary-title&gt;Journal of Nuclear Materials&lt;/secondary-title&gt;&lt;/titles&gt;&lt;periodical&gt;&lt;full-title&gt;Journal of Nuclear Materials&lt;/full-title&gt;&lt;abbr-1&gt;J. Nucl. Mater.&lt;/abbr-1&gt;&lt;abbr-2&gt;J Nucl Mater&lt;/abbr-2&gt;&lt;/periodical&gt;&lt;pages&gt;98-110&lt;/pages&gt;&lt;volume&gt;322&lt;/volume&gt;&lt;number&gt;2–3&lt;/number&gt;&lt;dates&gt;&lt;year&gt;2003&lt;/year&gt;&lt;/dates&gt;&lt;isbn&gt;0022-3115&lt;/isbn&gt;&lt;urls&gt;&lt;related-urls&gt;&lt;url&gt;http://www.sciencedirect.com/science/article/pii/S0022311503002794&lt;/url&gt;&lt;/related-urls&gt;&lt;/urls&gt;&lt;electronic-resource-num&gt;http://dx.doi.org/10.1016/S0022-3115(03)00279-4&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2" w:tooltip="Agarwal, 2003 #98" w:history="1">
        <w:r w:rsidR="00782583" w:rsidRPr="00E125C9">
          <w:rPr>
            <w:rFonts w:ascii="Times New Roman" w:hAnsi="Times New Roman" w:cs="Times New Roman"/>
            <w:noProof/>
            <w:sz w:val="24"/>
            <w:szCs w:val="24"/>
          </w:rPr>
          <w:t>72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Kandan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&lt;EndNote&gt;&lt;Cite&gt;&lt;Author&gt;Kandan&lt;/Author&gt;&lt;Year&gt;2009&lt;/Year&gt;&lt;RecNum&gt;99&lt;/RecNum&gt;&lt;DisplayText&gt;[141]&lt;/DisplayText&gt;&lt;record&gt;&lt;rec-number&gt;99&lt;/rec-number&gt;&lt;foreign-keys&gt;&lt;key app="EN" db-id="zwrv2rtvf20fpqewx5dpvdwaf5tftew9vfwa"&gt;99&lt;/key&gt;&lt;/foreign-keys&gt;&lt;ref-type name="Journal Article"&gt;17&lt;/ref-type&gt;&lt;contributors&gt;&lt;authors&gt;&lt;author&gt;Kandan, R.&lt;/author&gt;&lt;author&gt;Babu, R.&lt;/author&gt;&lt;author&gt;Manikandan, P.&lt;/author&gt;&lt;author&gt;Venkata Krishnan, R.&lt;/author&gt;&lt;author&gt;Nagarajan, K.&lt;/author&gt;&lt;/authors&gt;&lt;/contributors&gt;&lt;titles&gt;&lt;title&gt;Calorimetric measurements on (U,Th)O2 solid solutions&lt;/title&gt;&lt;secondary-title&gt;Journal of Nuclear Materials&lt;/secondary-title&gt;&lt;/titles&gt;&lt;periodical&gt;&lt;full-title&gt;Journal of Nuclear Materials&lt;/full-title&gt;&lt;abbr-1&gt;J. Nucl. Mater.&lt;/abbr-1&gt;&lt;abbr-2&gt;J Nucl Mater&lt;/abbr-2&gt;&lt;/periodical&gt;&lt;pages&gt;231-235&lt;/pages&gt;&lt;volume&gt;384&lt;/volume&gt;&lt;number&gt;3&lt;/number&gt;&lt;dates&gt;&lt;year&gt;2009&lt;/year&gt;&lt;/dates&gt;&lt;isbn&gt;0022-3115&lt;/isbn&gt;&lt;urls&gt;&lt;related-urls&gt;&lt;url&gt;http://www.sciencedirect.com/science/article/pii/S0022311508007058&lt;/url&gt;&lt;/related-urls&gt;&lt;/urls&gt;&lt;electronic-resource-num&gt;http://dx.doi.org/10.1016/j.jnucmat.2008.11.012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1" w:tooltip="Kandan, 2009 #99" w:history="1">
        <w:r w:rsidR="00782583" w:rsidRPr="00E125C9">
          <w:rPr>
            <w:rFonts w:ascii="Times New Roman" w:hAnsi="Times New Roman" w:cs="Times New Roman"/>
            <w:noProof/>
            <w:sz w:val="24"/>
            <w:szCs w:val="24"/>
          </w:rPr>
          <w:t>141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6F1822" w:rsidRPr="00E125C9">
        <w:rPr>
          <w:rFonts w:ascii="Times New Roman" w:hAnsi="Times New Roman" w:cs="Times New Roman"/>
          <w:sz w:val="24"/>
          <w:szCs w:val="24"/>
        </w:rPr>
        <w:t>measured</w:t>
      </w:r>
      <w:r w:rsidRPr="00E125C9">
        <w:rPr>
          <w:rFonts w:ascii="Times New Roman" w:hAnsi="Times New Roman" w:cs="Times New Roman"/>
          <w:sz w:val="24"/>
          <w:szCs w:val="24"/>
        </w:rPr>
        <w:t xml:space="preserve"> </w:t>
      </w:r>
      <w:r w:rsidR="006F1822" w:rsidRPr="00E125C9">
        <w:rPr>
          <w:rFonts w:ascii="Times New Roman" w:hAnsi="Times New Roman" w:cs="Times New Roman"/>
          <w:i/>
          <w:sz w:val="24"/>
          <w:szCs w:val="24"/>
        </w:rPr>
        <w:t>c</w:t>
      </w:r>
      <w:r w:rsidR="006F1822"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 xml:space="preserve"> and enthalpy increment</w:t>
      </w:r>
      <w:r w:rsidR="006F1822" w:rsidRPr="00E125C9">
        <w:rPr>
          <w:rFonts w:ascii="Times New Roman" w:hAnsi="Times New Roman" w:cs="Times New Roman"/>
          <w:sz w:val="24"/>
          <w:szCs w:val="24"/>
        </w:rPr>
        <w:t>s</w:t>
      </w:r>
      <w:r w:rsidRPr="00E125C9">
        <w:rPr>
          <w:rFonts w:ascii="Times New Roman" w:hAnsi="Times New Roman" w:cs="Times New Roman"/>
          <w:sz w:val="24"/>
          <w:szCs w:val="24"/>
        </w:rPr>
        <w:t xml:space="preserve">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w:t>
      </w:r>
      <w:r w:rsidR="00113F68"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Aitken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&lt;EndNote&gt;&lt;Cite&gt;&lt;Author&gt;Aitken&lt;/Author&gt;&lt;Year&gt;1966&lt;/Year&gt;&lt;RecNum&gt;88&lt;/RecNum&gt;&lt;DisplayText&gt;[142]&lt;/DisplayText&gt;&lt;record&gt;&lt;rec-number&gt;88&lt;/rec-number&gt;&lt;foreign-keys&gt;&lt;key app="EN" db-id="zwrv2rtvf20fpqewx5dpvdwaf5tftew9vfwa"&gt;88&lt;/key&gt;&lt;/foreign-keys&gt;&lt;ref-type name="Journal Article"&gt;17&lt;/ref-type&gt;&lt;contributors&gt;&lt;authors&gt;&lt;author&gt;Aitken, E. A.&lt;/author&gt;&lt;author&gt;Edwards, J. A.&lt;/author&gt;&lt;author&gt;Joseph, R. A.&lt;/author&gt;&lt;/authors&gt;&lt;/contributors&gt;&lt;titles&gt;&lt;title&gt;Thermodynamic Study of Solid Solutions of Uranium Oxide. I. Uranium Oxide-Thorium Oxide1&lt;/title&gt;&lt;secondary-title&gt;The Journal of Physical Chemistry&lt;/secondary-title&gt;&lt;/titles&gt;&lt;periodical&gt;&lt;full-title&gt;The Journal of Physical Chemistry&lt;/full-title&gt;&lt;/periodical&gt;&lt;pages&gt;1084-1090&lt;/pages&gt;&lt;volume&gt;70&lt;/volume&gt;&lt;number&gt;4&lt;/number&gt;&lt;dates&gt;&lt;year&gt;1966&lt;/year&gt;&lt;pub-dates&gt;&lt;date&gt;1966/04/01&lt;/date&gt;&lt;/pub-dates&gt;&lt;/dates&gt;&lt;publisher&gt;American Chemical Society&lt;/publisher&gt;&lt;isbn&gt;0022-3654&lt;/isbn&gt;&lt;urls&gt;&lt;related-urls&gt;&lt;url&gt;http://dx.doi.org/10.1021/j100876a020&lt;/url&gt;&lt;/related-urls&gt;&lt;/urls&gt;&lt;electronic-resource-num&gt;10.1021/j100876a020&lt;/electronic-resource-num&gt;&lt;access-date&gt;2013/05/03&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2" w:tooltip="Aitken, 1966 #88" w:history="1">
        <w:r w:rsidR="00782583" w:rsidRPr="00E125C9">
          <w:rPr>
            <w:rFonts w:ascii="Times New Roman" w:hAnsi="Times New Roman" w:cs="Times New Roman"/>
            <w:noProof/>
            <w:sz w:val="24"/>
            <w:szCs w:val="24"/>
          </w:rPr>
          <w:t>142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113F68" w:rsidRPr="00E125C9">
        <w:rPr>
          <w:rFonts w:ascii="Times New Roman" w:hAnsi="Times New Roman" w:cs="Times New Roman"/>
          <w:sz w:val="24"/>
          <w:szCs w:val="24"/>
        </w:rPr>
        <w:t xml:space="preserve"> and</w:t>
      </w:r>
      <w:r w:rsidRPr="00E125C9">
        <w:rPr>
          <w:rFonts w:ascii="Times New Roman" w:hAnsi="Times New Roman" w:cs="Times New Roman"/>
          <w:sz w:val="24"/>
          <w:szCs w:val="24"/>
        </w:rPr>
        <w:t xml:space="preserve"> Alexander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&lt;EndNote&gt;&lt;Cite&gt;&lt;Author&gt;Alexander&lt;/Author&gt;&lt;Year&gt;1986&lt;/Year&gt;&lt;RecNum&gt;31&lt;/RecNum&gt;&lt;DisplayText&gt;[143]&lt;/DisplayText&gt;&lt;record&gt;&lt;rec-number&gt;31&lt;/rec-number&gt;&lt;foreign-keys&gt;&lt;key app="EN" db-id="zwrv2rtvf20fpqewx5dpvdwaf5tftew9vfwa"&gt;31&lt;/key&gt;&lt;/foreign-keys&gt;&lt;ref-type name="Journal Article"&gt;17&lt;/ref-type&gt;&lt;contributors&gt;&lt;authors&gt;&lt;author&gt;Alexander, C. A.&lt;/author&gt;&lt;/authors&gt;&lt;/contributors&gt;&lt;titles&gt;&lt;title&gt;Metal-Actinide nitride nuclear fuel&lt;/title&gt;&lt;secondary-title&gt;United States Patent&lt;/secondary-title&gt;&lt;/titles&gt;&lt;periodical&gt;&lt;full-title&gt;United States Patent&lt;/full-title&gt;&lt;/periodical&gt;&lt;dates&gt;&lt;year&gt;1986&lt;/year&gt;&lt;/dates&gt;&lt;urls&gt;&lt;/urls&gt;&lt;/record&gt;&lt;/Cite&gt;&lt;/EndNote&gt;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3" w:tooltip="Alexander, 1986 #31" w:history="1">
        <w:r w:rsidR="00782583" w:rsidRPr="00E125C9">
          <w:rPr>
            <w:rFonts w:ascii="Times New Roman" w:hAnsi="Times New Roman" w:cs="Times New Roman"/>
            <w:noProof/>
            <w:sz w:val="24"/>
            <w:szCs w:val="24"/>
          </w:rPr>
          <w:t>143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113F68" w:rsidRPr="00E125C9">
        <w:rPr>
          <w:rFonts w:ascii="Times New Roman" w:hAnsi="Times New Roman" w:cs="Times New Roman"/>
          <w:sz w:val="24"/>
          <w:szCs w:val="24"/>
        </w:rPr>
        <w:t xml:space="preserve"> </w:t>
      </w:r>
      <w:r w:rsidR="006F1822" w:rsidRPr="00E125C9">
        <w:rPr>
          <w:rFonts w:ascii="Times New Roman" w:hAnsi="Times New Roman" w:cs="Times New Roman"/>
          <w:sz w:val="24"/>
          <w:szCs w:val="24"/>
        </w:rPr>
        <w:t>used a transpiration technique to determine</w:t>
      </w:r>
      <w:r w:rsidR="00113F68" w:rsidRPr="00E125C9">
        <w:rPr>
          <w:rFonts w:ascii="Times New Roman" w:hAnsi="Times New Roman" w:cs="Times New Roman"/>
          <w:sz w:val="24"/>
          <w:szCs w:val="24"/>
        </w:rPr>
        <w:t xml:space="preserve"> vapor pressures over </w:t>
      </w:r>
      <w:r w:rsidRPr="00E125C9">
        <w:rPr>
          <w:rFonts w:ascii="Times New Roman" w:hAnsi="Times New Roman" w:cs="Times New Roman"/>
          <w:sz w:val="24"/>
          <w:szCs w:val="24"/>
        </w:rPr>
        <w:t xml:space="preserve"> </w:t>
      </w:r>
      <w:r w:rsidR="00113F68" w:rsidRPr="00E125C9">
        <w:rPr>
          <w:rFonts w:ascii="Times New Roman" w:hAnsi="Times New Roman" w:cs="Times New Roman"/>
          <w:sz w:val="24"/>
          <w:szCs w:val="24"/>
        </w:rPr>
        <w:t>U</w:t>
      </w:r>
      <w:r w:rsidR="00113F68" w:rsidRPr="00E125C9">
        <w:rPr>
          <w:rFonts w:ascii="Times New Roman" w:hAnsi="Times New Roman" w:cs="Times New Roman"/>
          <w:sz w:val="24"/>
          <w:szCs w:val="24"/>
          <w:vertAlign w:val="subscript"/>
        </w:rPr>
        <w:t>1-y</w:t>
      </w:r>
      <w:r w:rsidR="00113F68" w:rsidRPr="00E125C9">
        <w:rPr>
          <w:rFonts w:ascii="Times New Roman" w:hAnsi="Times New Roman" w:cs="Times New Roman"/>
          <w:sz w:val="24"/>
          <w:szCs w:val="24"/>
        </w:rPr>
        <w:t>Th</w:t>
      </w:r>
      <w:r w:rsidR="00113F68" w:rsidRPr="00E125C9">
        <w:rPr>
          <w:rFonts w:ascii="Times New Roman" w:hAnsi="Times New Roman" w:cs="Times New Roman"/>
          <w:sz w:val="24"/>
          <w:szCs w:val="24"/>
          <w:vertAlign w:val="subscript"/>
        </w:rPr>
        <w:t>y</w:t>
      </w:r>
      <w:r w:rsidR="00113F68" w:rsidRPr="00E125C9">
        <w:rPr>
          <w:rFonts w:ascii="Times New Roman" w:hAnsi="Times New Roman" w:cs="Times New Roman"/>
          <w:sz w:val="24"/>
          <w:szCs w:val="24"/>
        </w:rPr>
        <w:t>O</w:t>
      </w:r>
      <w:r w:rsidR="00113F68" w:rsidRPr="00E125C9">
        <w:rPr>
          <w:rFonts w:ascii="Times New Roman" w:hAnsi="Times New Roman" w:cs="Times New Roman"/>
          <w:sz w:val="24"/>
          <w:szCs w:val="24"/>
          <w:vertAlign w:val="subscript"/>
        </w:rPr>
        <w:t xml:space="preserve">2±x. </w:t>
      </w:r>
      <w:r w:rsidR="00113F68" w:rsidRPr="00E125C9">
        <w:rPr>
          <w:rFonts w:ascii="Times New Roman" w:hAnsi="Times New Roman" w:cs="Times New Roman"/>
          <w:sz w:val="24"/>
          <w:szCs w:val="24"/>
        </w:rPr>
        <w:t xml:space="preserve"> while </w:t>
      </w:r>
      <w:r w:rsidRPr="00E125C9">
        <w:rPr>
          <w:rFonts w:ascii="Times New Roman" w:hAnsi="Times New Roman" w:cs="Times New Roman"/>
          <w:sz w:val="24"/>
          <w:szCs w:val="24"/>
        </w:rPr>
        <w:t xml:space="preserve">Ugajin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&lt;EndNote&gt;&lt;Cite&gt;&lt;Author&gt;Ugajin&lt;/Author&gt;&lt;Year&gt;1982&lt;/Year&gt;&lt;RecNum&gt;90&lt;/RecNum&gt;&lt;DisplayText&gt;[127, 128]&lt;/DisplayText&gt;&lt;record&gt;&lt;rec-number&gt;90&lt;/rec-number&gt;&lt;foreign-keys&gt;&lt;key app="EN" db-id="zwrv2rtvf20fpqewx5dpvdwaf5tftew9vfwa"&gt;90&lt;/key&gt;&lt;/foreign-keys&gt;&lt;ref-type name="Journal Article"&gt;17&lt;/ref-type&gt;&lt;contributors&gt;&lt;authors&gt;&lt;author&gt;Ugajin, M.&lt;/author&gt;&lt;/authors&gt;&lt;/contributors&gt;&lt;titles&gt;&lt;title&gt;Oxygen potentials of (th, u)o2+x solid solutions&lt;/title&gt;&lt;secondary-title&gt;Journal of Nuclear Materials&lt;/secondary-title&gt;&lt;/titles&gt;&lt;periodical&gt;&lt;full-title&gt;Journal of Nuclear Materials&lt;/full-title&gt;&lt;abbr-1&gt;J. Nucl. Mater.&lt;/abbr-1&gt;&lt;abbr-2&gt;J Nucl Mater&lt;/abbr-2&gt;&lt;/periodical&gt;&lt;pages&gt;140-146&lt;/pages&gt;&lt;volume&gt;110&lt;/volume&gt;&lt;number&gt;2–3&lt;/number&gt;&lt;dates&gt;&lt;year&gt;1982&lt;/year&gt;&lt;/dates&gt;&lt;isbn&gt;0022-3115&lt;/isbn&gt;&lt;urls&gt;&lt;related-urls&gt;&lt;url&gt;http://www.sciencedirect.com/science/article/pii/0022311582901386&lt;/url&gt;&lt;/related-urls&gt;&lt;/urls&gt;&lt;electronic-resource-num&gt;http://dx.doi.org/10.1016/0022-3115(82)90138-6&lt;/electronic-resource-num&gt;&lt;/record&gt;&lt;/Cite&gt;&lt;Cite&gt;&lt;Author&gt;Ugajin&lt;/Author&gt;&lt;Year&gt;1983&lt;/Year&gt;&lt;RecNum&gt;91&lt;/RecNum&gt;&lt;record&gt;&lt;rec-number&gt;91&lt;/rec-number&gt;&lt;foreign-keys&gt;&lt;key app="EN" db-id="zwrv2rtvf20fpqewx5dpvdwaf5tftew9vfwa"&gt;91&lt;/key&gt;&lt;/foreign-keys&gt;&lt;ref-type name="Journal Article"&gt;17&lt;/ref-type&gt;&lt;contributors&gt;&lt;authors&gt;&lt;author&gt;Ugajin, M.&lt;/author&gt;&lt;author&gt;Shiratori, T.&lt;/author&gt;&lt;author&gt;Shiba, K.&lt;/author&gt;&lt;/authors&gt;&lt;/contributors&gt;&lt;titles&gt;&lt;title&gt;Thermodynamic properties of Th0.80U0,20O2 + x solid solution&lt;/title&gt;&lt;secondary-title&gt;Journal of Nuclear Materials&lt;/secondary-title&gt;&lt;/titles&gt;&lt;periodical&gt;&lt;full-title&gt;Journal of Nuclear Materials&lt;/full-title&gt;&lt;abbr-1&gt;J. Nucl. Mater.&lt;/abbr-1&gt;&lt;abbr-2&gt;J Nucl Mater&lt;/abbr-2&gt;&lt;/periodical&gt;&lt;pages&gt;172-177&lt;/pages&gt;&lt;volume&gt;116&lt;/volume&gt;&lt;number&gt;2–3&lt;/number&gt;&lt;dates&gt;&lt;year&gt;1983&lt;/year&gt;&lt;/dates&gt;&lt;isbn&gt;0022-3115&lt;/isbn&gt;&lt;urls&gt;&lt;related-urls&gt;&lt;url&gt;http://www.sciencedirect.com/science/article/pii/0022311583900995&lt;/url&gt;&lt;/related-urls&gt;&lt;/urls&gt;&lt;electronic-resource-num&gt;http://dx.doi.org/10.1016/0022-3115(83)90099-5&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7" w:tooltip="Ugajin, 1982 #90" w:history="1">
        <w:r w:rsidR="00782583" w:rsidRPr="00E125C9">
          <w:rPr>
            <w:rFonts w:ascii="Times New Roman" w:hAnsi="Times New Roman" w:cs="Times New Roman"/>
            <w:noProof/>
            <w:sz w:val="24"/>
            <w:szCs w:val="24"/>
          </w:rPr>
          <w:t>127</w:t>
        </w:r>
      </w:hyperlink>
      <w:r w:rsidR="00115A8D" w:rsidRPr="00E125C9">
        <w:rPr>
          <w:rFonts w:ascii="Times New Roman" w:hAnsi="Times New Roman" w:cs="Times New Roman"/>
          <w:noProof/>
          <w:sz w:val="24"/>
          <w:szCs w:val="24"/>
        </w:rPr>
        <w:t xml:space="preserve">, </w:t>
      </w:r>
      <w:hyperlink w:anchor="_ENREF_128" w:tooltip="Ugajin, 1983 #91" w:history="1">
        <w:r w:rsidR="00782583" w:rsidRPr="00E125C9">
          <w:rPr>
            <w:rFonts w:ascii="Times New Roman" w:hAnsi="Times New Roman" w:cs="Times New Roman"/>
            <w:noProof/>
            <w:sz w:val="24"/>
            <w:szCs w:val="24"/>
          </w:rPr>
          <w:t>128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113F68" w:rsidRPr="00E125C9">
        <w:rPr>
          <w:rFonts w:ascii="Times New Roman" w:hAnsi="Times New Roman" w:cs="Times New Roman"/>
          <w:sz w:val="24"/>
          <w:szCs w:val="24"/>
        </w:rPr>
        <w:t xml:space="preserve"> calculated them based on </w:t>
      </w:r>
      <w:r w:rsidR="00814B41" w:rsidRPr="00E125C9">
        <w:rPr>
          <w:rFonts w:ascii="Times New Roman" w:hAnsi="Times New Roman" w:cs="Times New Roman"/>
          <w:sz w:val="24"/>
          <w:szCs w:val="24"/>
        </w:rPr>
        <w:t>experimental</w:t>
      </w:r>
      <w:r w:rsidR="00263FDE">
        <w:rPr>
          <w:rFonts w:ascii="Times New Roman" w:hAnsi="Times New Roman" w:cs="Times New Roman"/>
          <w:position w:val="-14"/>
          <w:sz w:val="24"/>
          <w:szCs w:val="24"/>
          <w:lang w:val="es-ES"/>
        </w:rPr>
        <w:pict w14:anchorId="38E3C41C">
          <v:shape id="_x0000_i1081" type="#_x0000_t75" style="width:21.75pt;height:21pt">
            <v:imagedata r:id="rId150" o:title=""/>
          </v:shape>
        </w:pict>
      </w:r>
      <w:r w:rsidR="00113F68" w:rsidRPr="00E125C9">
        <w:rPr>
          <w:rFonts w:ascii="Times New Roman" w:hAnsi="Times New Roman" w:cs="Times New Roman"/>
          <w:sz w:val="24"/>
          <w:szCs w:val="24"/>
        </w:rPr>
        <w:t>values.</w:t>
      </w:r>
      <w:r w:rsidRPr="00E125C9">
        <w:rPr>
          <w:rFonts w:ascii="Times New Roman" w:hAnsi="Times New Roman" w:cs="Times New Roman"/>
          <w:sz w:val="24"/>
          <w:szCs w:val="24"/>
        </w:rPr>
        <w:t xml:space="preserve"> Yamawaki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&lt;EndNote&gt;&lt;Cite&gt;&lt;Author&gt;Yamawaki&lt;/Author&gt;&lt;Year&gt;1985&lt;/Year&gt;&lt;RecNum&gt;95&lt;/RecNum&gt;&lt;DisplayText&gt;[144]&lt;/DisplayText&gt;&lt;record&gt;&lt;rec-number&gt;95&lt;/rec-number&gt;&lt;foreign-keys&gt;&lt;key app="EN" db-id="zwrv2rtvf20fpqewx5dpvdwaf5tftew9vfwa"&gt;95&lt;/key&gt;&lt;/foreign-keys&gt;&lt;ref-type name="Journal Article"&gt;17&lt;/ref-type&gt;&lt;contributors&gt;&lt;authors&gt;&lt;author&gt;Yamawaki, Michio&lt;/author&gt;&lt;author&gt;Nagasaki, Takanori&lt;/author&gt;&lt;author&gt;Kanno, Masayoshi&lt;/author&gt;&lt;/authors&gt;&lt;/contributors&gt;&lt;titles&gt;&lt;title&gt;Vaporization of thoria-urania solid solution&lt;/title&gt;&lt;secondary-title&gt;Journal of Nuclear Materials&lt;/secondary-title&gt;&lt;/titles&gt;&lt;periodical&gt;&lt;full-title&gt;Journal of Nuclear Materials&lt;/full-title&gt;&lt;abbr-1&gt;J. Nucl. Mater.&lt;/abbr-1&gt;&lt;abbr-2&gt;J Nucl Mater&lt;/abbr-2&gt;&lt;/periodical&gt;&lt;pages&gt;207-216&lt;/pages&gt;&lt;volume&gt;130&lt;/volume&gt;&lt;number&gt;0&lt;/number&gt;&lt;dates&gt;&lt;year&gt;1985&lt;/year&gt;&lt;/dates&gt;&lt;isbn&gt;0022-3115&lt;/isbn&gt;&lt;urls&gt;&lt;related-urls&gt;&lt;url&gt;http://www.sciencedirect.com/science/article/pii/0022311585903095&lt;/url&gt;&lt;/related-urls&gt;&lt;/urls&gt;&lt;electronic-resource-num&gt;http://dx.doi.org/10.1016/0022-3115(85)90309-5&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4" w:tooltip="Yamawaki, 1985 #95" w:history="1">
        <w:r w:rsidR="00782583" w:rsidRPr="00E125C9">
          <w:rPr>
            <w:rFonts w:ascii="Times New Roman" w:hAnsi="Times New Roman" w:cs="Times New Roman"/>
            <w:noProof/>
            <w:sz w:val="24"/>
            <w:szCs w:val="24"/>
          </w:rPr>
          <w:t>144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D75F77" w:rsidRPr="00E125C9">
        <w:rPr>
          <w:rFonts w:ascii="Times New Roman" w:hAnsi="Times New Roman" w:cs="Times New Roman"/>
          <w:sz w:val="24"/>
          <w:szCs w:val="24"/>
        </w:rPr>
        <w:t>measured relative mass spectrometric intensities of gaseous species at various temperatures for U</w:t>
      </w:r>
      <w:r w:rsidR="00D75F77" w:rsidRPr="00E125C9">
        <w:rPr>
          <w:rFonts w:ascii="Times New Roman" w:hAnsi="Times New Roman" w:cs="Times New Roman"/>
          <w:sz w:val="24"/>
          <w:szCs w:val="24"/>
          <w:vertAlign w:val="subscript"/>
        </w:rPr>
        <w:t>1-y</w:t>
      </w:r>
      <w:r w:rsidR="00D75F77" w:rsidRPr="00E125C9">
        <w:rPr>
          <w:rFonts w:ascii="Times New Roman" w:hAnsi="Times New Roman" w:cs="Times New Roman"/>
          <w:sz w:val="24"/>
          <w:szCs w:val="24"/>
        </w:rPr>
        <w:t>Th</w:t>
      </w:r>
      <w:r w:rsidR="00D75F77" w:rsidRPr="00E125C9">
        <w:rPr>
          <w:rFonts w:ascii="Times New Roman" w:hAnsi="Times New Roman" w:cs="Times New Roman"/>
          <w:sz w:val="24"/>
          <w:szCs w:val="24"/>
          <w:vertAlign w:val="subscript"/>
        </w:rPr>
        <w:t>y</w:t>
      </w:r>
      <w:r w:rsidR="00D75F77" w:rsidRPr="00E125C9">
        <w:rPr>
          <w:rFonts w:ascii="Times New Roman" w:hAnsi="Times New Roman" w:cs="Times New Roman"/>
          <w:sz w:val="24"/>
          <w:szCs w:val="24"/>
        </w:rPr>
        <w:t>O</w:t>
      </w:r>
      <w:r w:rsidR="00D75F77" w:rsidRPr="00E125C9">
        <w:rPr>
          <w:rFonts w:ascii="Times New Roman" w:hAnsi="Times New Roman" w:cs="Times New Roman"/>
          <w:sz w:val="24"/>
          <w:szCs w:val="24"/>
          <w:vertAlign w:val="subscript"/>
        </w:rPr>
        <w:t xml:space="preserve">2+x </w:t>
      </w:r>
      <w:r w:rsidR="00D75F77" w:rsidRPr="00E125C9">
        <w:rPr>
          <w:rFonts w:ascii="Times New Roman" w:hAnsi="Times New Roman" w:cs="Times New Roman"/>
          <w:sz w:val="24"/>
          <w:szCs w:val="24"/>
        </w:rPr>
        <w:t>using a Knudsen cell but did not report quantitative partial pressure values</w:t>
      </w:r>
      <w:r w:rsidR="006F1822" w:rsidRPr="00E125C9">
        <w:rPr>
          <w:rFonts w:ascii="Times New Roman" w:hAnsi="Times New Roman" w:cs="Times New Roman"/>
          <w:sz w:val="24"/>
          <w:szCs w:val="24"/>
        </w:rPr>
        <w:t xml:space="preserve">. A summary of this data is given in </w:t>
      </w:r>
      <w:r w:rsidR="00614D08" w:rsidRPr="00E125C9">
        <w:rPr>
          <w:rFonts w:ascii="Times New Roman" w:hAnsi="Times New Roman" w:cs="Times New Roman"/>
          <w:sz w:val="24"/>
          <w:szCs w:val="24"/>
        </w:rPr>
        <w:t xml:space="preserve">Tables </w:t>
      </w:r>
      <w:r w:rsidR="00ED0C33" w:rsidRPr="00E125C9">
        <w:rPr>
          <w:rFonts w:ascii="Times New Roman" w:hAnsi="Times New Roman" w:cs="Times New Roman"/>
          <w:sz w:val="24"/>
          <w:szCs w:val="24"/>
        </w:rPr>
        <w:t>4.</w:t>
      </w:r>
      <w:r w:rsidR="00614D08" w:rsidRPr="00E125C9">
        <w:rPr>
          <w:rFonts w:ascii="Times New Roman" w:hAnsi="Times New Roman" w:cs="Times New Roman"/>
          <w:sz w:val="24"/>
          <w:szCs w:val="24"/>
        </w:rPr>
        <w:t xml:space="preserve">4 and </w:t>
      </w:r>
      <w:r w:rsidR="00ED0C33" w:rsidRPr="00E125C9">
        <w:rPr>
          <w:rFonts w:ascii="Times New Roman" w:hAnsi="Times New Roman" w:cs="Times New Roman"/>
          <w:sz w:val="24"/>
          <w:szCs w:val="24"/>
        </w:rPr>
        <w:t>4.</w:t>
      </w:r>
      <w:r w:rsidR="006F1822" w:rsidRPr="00E125C9">
        <w:rPr>
          <w:rFonts w:ascii="Times New Roman" w:hAnsi="Times New Roman" w:cs="Times New Roman"/>
          <w:sz w:val="24"/>
          <w:szCs w:val="24"/>
        </w:rPr>
        <w:t xml:space="preserve">5.  </w:t>
      </w:r>
    </w:p>
    <w:p w14:paraId="524079E0" w14:textId="1E5D5876" w:rsidR="00D24770" w:rsidRPr="00E125C9" w:rsidRDefault="00D24770" w:rsidP="00CB4C59">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oxygen potential</w:t>
      </w:r>
      <w:r w:rsidR="00B56645" w:rsidRPr="00E125C9">
        <w:rPr>
          <w:rFonts w:ascii="Times New Roman" w:hAnsi="Times New Roman" w:cs="Times New Roman"/>
          <w:sz w:val="24"/>
          <w:szCs w:val="24"/>
        </w:rPr>
        <w:t>s</w:t>
      </w:r>
      <w:r w:rsidRPr="00E125C9">
        <w:rPr>
          <w:rFonts w:ascii="Times New Roman" w:hAnsi="Times New Roman" w:cs="Times New Roman"/>
          <w:sz w:val="24"/>
          <w:szCs w:val="24"/>
        </w:rPr>
        <w:t xml:space="preserve"> </w:t>
      </w:r>
      <w:r w:rsidR="00B56645" w:rsidRPr="00E125C9">
        <w:rPr>
          <w:rFonts w:ascii="Times New Roman" w:hAnsi="Times New Roman" w:cs="Times New Roman"/>
          <w:sz w:val="24"/>
          <w:szCs w:val="24"/>
        </w:rPr>
        <w:t xml:space="preserve">versus composition and temperature </w:t>
      </w:r>
      <w:r w:rsidRPr="00E125C9">
        <w:rPr>
          <w:rFonts w:ascii="Times New Roman" w:hAnsi="Times New Roman" w:cs="Times New Roman"/>
          <w:sz w:val="24"/>
          <w:szCs w:val="24"/>
        </w:rPr>
        <w:t xml:space="preserve">reported by </w:t>
      </w:r>
      <w:r w:rsidR="00D27B7C" w:rsidRPr="00E125C9">
        <w:rPr>
          <w:rFonts w:ascii="Times New Roman" w:hAnsi="Times New Roman" w:cs="Times New Roman"/>
          <w:sz w:val="24"/>
          <w:szCs w:val="24"/>
        </w:rPr>
        <w:t>Anderson et al.</w:t>
      </w:r>
      <w:r w:rsidR="0019775B" w:rsidRPr="00E125C9">
        <w:rPr>
          <w:rFonts w:ascii="Times New Roman" w:hAnsi="Times New Roman" w:cs="Times New Roman"/>
          <w:sz w:val="24"/>
          <w:szCs w:val="24"/>
        </w:rPr>
        <w:t xml:space="preserve"> </w:t>
      </w:r>
      <w:r w:rsidR="0019775B"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&lt;EndNote&gt;&lt;Cite&gt;&lt;Author&gt;Anderson&lt;/Author&gt;&lt;Year&gt;1954&lt;/Year&gt;&lt;RecNum&gt;89&lt;/RecNum&gt;&lt;DisplayText&gt;[122]&lt;/DisplayText&gt;&lt;record&gt;&lt;rec-number&gt;89&lt;/rec-number&gt;&lt;foreign-keys&gt;&lt;key app="EN" db-id="zwrv2rtvf20fpqewx5dpvdwaf5tftew9vfwa"&gt;89&lt;/key&gt;&lt;/foreign-keys&gt;&lt;ref-type name="Journal Article"&gt;17&lt;/ref-type&gt;&lt;contributors&gt;&lt;authors&gt;&lt;author&gt;Anderson, J. S.&lt;/author&gt;&lt;author&gt;Edgington, D. N.&lt;/author&gt;&lt;author&gt;Roberts, L. E. J.&lt;/author&gt;&lt;author&gt;Wait, E.&lt;/author&gt;&lt;/authors&gt;&lt;/contributors&gt;&lt;titles&gt;&lt;title&gt;The oxides of uranium. Part IV. The system UO2-ThO2-O&lt;/title&gt;&lt;secondary-title&gt;Journal of the Chemical Society (Resumed)&lt;/secondary-title&gt;&lt;/titles&gt;&lt;periodical&gt;&lt;full-title&gt;Journal of the Chemical Society (Resumed)&lt;/full-title&gt;&lt;/periodical&gt;&lt;pages&gt;3324-3331&lt;/pages&gt;&lt;volume&gt;0&lt;/volume&gt;&lt;number&gt;0&lt;/number&gt;&lt;dates&gt;&lt;year&gt;1954&lt;/year&gt;&lt;/dates&gt;&lt;publisher&gt;The Royal Society of Chemistry&lt;/publisher&gt;&lt;isbn&gt;0368-1769&lt;/isbn&gt;&lt;work-type&gt;10.1039/JR9540003324&lt;/work-type&gt;&lt;urls&gt;&lt;related-urls&gt;&lt;url&gt;http://dx.doi.org/10.1039/JR9540003324&lt;/url&gt;&lt;/related-urls&gt;&lt;/urls&gt;&lt;electronic-resource-num&gt;10.1039/jr9540003324&lt;/electronic-resource-num&gt;&lt;/record&gt;&lt;/Cite&gt;&lt;/EndNote&gt;</w:instrText>
      </w:r>
      <w:r w:rsidR="0019775B"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2" w:tooltip="Anderson, 1954 #89" w:history="1">
        <w:r w:rsidR="00782583" w:rsidRPr="00E125C9">
          <w:rPr>
            <w:rFonts w:ascii="Times New Roman" w:hAnsi="Times New Roman" w:cs="Times New Roman"/>
            <w:noProof/>
            <w:sz w:val="24"/>
            <w:szCs w:val="24"/>
          </w:rPr>
          <w:t>122</w:t>
        </w:r>
      </w:hyperlink>
      <w:r w:rsidR="00115A8D" w:rsidRPr="00E125C9">
        <w:rPr>
          <w:rFonts w:ascii="Times New Roman" w:hAnsi="Times New Roman" w:cs="Times New Roman"/>
          <w:noProof/>
          <w:sz w:val="24"/>
          <w:szCs w:val="24"/>
        </w:rPr>
        <w:t>]</w:t>
      </w:r>
      <w:r w:rsidR="0019775B" w:rsidRPr="00E125C9">
        <w:rPr>
          <w:rFonts w:ascii="Times New Roman" w:hAnsi="Times New Roman" w:cs="Times New Roman"/>
          <w:sz w:val="24"/>
          <w:szCs w:val="24"/>
        </w:rPr>
        <w:fldChar w:fldCharType="end"/>
      </w:r>
      <w:r w:rsidR="003940A3" w:rsidRPr="00E125C9">
        <w:rPr>
          <w:rFonts w:ascii="Times New Roman" w:hAnsi="Times New Roman" w:cs="Times New Roman"/>
          <w:sz w:val="24"/>
          <w:szCs w:val="24"/>
        </w:rPr>
        <w:t>,</w:t>
      </w:r>
      <w:r w:rsidRPr="00E125C9">
        <w:rPr>
          <w:rFonts w:ascii="Times New Roman" w:hAnsi="Times New Roman" w:cs="Times New Roman"/>
          <w:sz w:val="24"/>
          <w:szCs w:val="24"/>
        </w:rPr>
        <w:t xml:space="preserve"> Aronson and Clayton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&lt;EndNote&gt;&lt;Cite&gt;&lt;Author&gt;Aronson&lt;/Author&gt;&lt;Year&gt;1960&lt;/Year&gt;&lt;RecNum&gt;87&lt;/RecNum&gt;&lt;DisplayText&gt;[135]&lt;/DisplayText&gt;&lt;record&gt;&lt;rec-number&gt;87&lt;/rec-number&gt;&lt;foreign-keys&gt;&lt;key app="EN" db-id="zwrv2rtvf20fpqewx5dpvdwaf5tftew9vfwa"&gt;87&lt;/key&gt;&lt;/foreign-keys&gt;&lt;ref-type name="Journal Article"&gt;17&lt;/ref-type&gt;&lt;contributors&gt;&lt;authors&gt;&lt;author&gt;S. Aronson&lt;/author&gt;&lt;author&gt;J. C. Clayton&lt;/author&gt;&lt;/authors&gt;&lt;/contributors&gt;&lt;titles&gt;&lt;title&gt;Thermodynamic Properties of Nonstoichiometric Urania-Thoria Solid Solutions&lt;/title&gt;&lt;secondary-title&gt;The Journal of Chemical Physics&lt;/secondary-title&gt;&lt;/titles&gt;&lt;periodical&gt;&lt;full-title&gt;The Journal of Chemical Physics&lt;/full-title&gt;&lt;/periodical&gt;&lt;pages&gt;749-754&lt;/pages&gt;&lt;volume&gt;32&lt;/volume&gt;&lt;number&gt;3&lt;/number&gt;&lt;dates&gt;&lt;year&gt;1960&lt;/year&gt;&lt;/dates&gt;&lt;urls&gt;&lt;related-urls&gt;&lt;url&gt;http://link.aip.org/link/?JCP/32/749/1&lt;/url&gt;&lt;url&gt;http://dx.doi.org/10.1063/1.1730794&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5" w:tooltip="Aronson, 1960 #87" w:history="1">
        <w:r w:rsidR="00782583" w:rsidRPr="00E125C9">
          <w:rPr>
            <w:rFonts w:ascii="Times New Roman" w:hAnsi="Times New Roman" w:cs="Times New Roman"/>
            <w:noProof/>
            <w:sz w:val="24"/>
            <w:szCs w:val="24"/>
          </w:rPr>
          <w:t>135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and Ugajin et al.</w:t>
      </w:r>
      <w:r w:rsidR="003940A3"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&lt;EndNote&gt;&lt;Cite&gt;&lt;Author&gt;Ugajin&lt;/Author&gt;&lt;Year&gt;1982&lt;/Year&gt;&lt;RecNum&gt;90&lt;/RecNum&gt;&lt;DisplayText&gt;[127, 128]&lt;/DisplayText&gt;&lt;record&gt;&lt;rec-number&gt;90&lt;/rec-number&gt;&lt;foreign-keys&gt;&lt;key app="EN" db-id="zwrv2rtvf20fpqewx5dpvdwaf5tftew9vfwa"&gt;90&lt;/key&gt;&lt;/foreign-keys&gt;&lt;ref-type name="Journal Article"&gt;17&lt;/ref-type&gt;&lt;contributors&gt;&lt;authors&gt;&lt;author&gt;Ugajin, M.&lt;/author&gt;&lt;/authors&gt;&lt;/contributors&gt;&lt;titles&gt;&lt;title&gt;Oxygen potentials of (th, u)o2+x solid solutions&lt;/title&gt;&lt;secondary-title&gt;Journal of Nuclear Materials&lt;/secondary-title&gt;&lt;/titles&gt;&lt;periodical&gt;&lt;full-title&gt;Journal of Nuclear Materials&lt;/full-title&gt;&lt;abbr-1&gt;J. Nucl. Mater.&lt;/abbr-1&gt;&lt;abbr-2&gt;J Nucl Mater&lt;/abbr-2&gt;&lt;/periodical&gt;&lt;pages&gt;140-146&lt;/pages&gt;&lt;volume&gt;110&lt;/volume&gt;&lt;number&gt;2–3&lt;/number&gt;&lt;dates&gt;&lt;year&gt;1982&lt;/year&gt;&lt;/dates&gt;&lt;isbn&gt;0022-3115&lt;/isbn&gt;&lt;urls&gt;&lt;related-urls&gt;&lt;url&gt;http://www.sciencedirect.com/science/article/pii/0022311582901386&lt;/url&gt;&lt;/related-urls&gt;&lt;/urls&gt;&lt;electronic-resource-num&gt;http://dx.doi.org/10.1016/0022-3115(82)90138-6&lt;/electronic-resource-num&gt;&lt;/record&gt;&lt;/Cite&gt;&lt;Cite&gt;&lt;Author&gt;Ugajin&lt;/Author&gt;&lt;Year&gt;1983&lt;/Year&gt;&lt;RecNum&gt;91&lt;/RecNum&gt;&lt;record&gt;&lt;rec-number&gt;91&lt;/rec-number&gt;&lt;foreign-keys&gt;&lt;key app="EN" db-id="zwrv2rtvf20fpqewx5dpvdwaf5tftew9vfwa"&gt;91&lt;/key&gt;&lt;/foreign-keys&gt;&lt;ref-type name="Journal Article"&gt;17&lt;/ref-type&gt;&lt;contributors&gt;&lt;authors&gt;&lt;author&gt;Ugajin, M.&lt;/author&gt;&lt;author&gt;Shiratori, T.&lt;/author&gt;&lt;author&gt;Shiba, K.&lt;/author&gt;&lt;/authors&gt;&lt;/contributors&gt;&lt;titles&gt;&lt;title&gt;Thermodynamic properties of Th0.80U0,20O2 + x solid solution&lt;/title&gt;&lt;secondary-title&gt;Journal of Nuclear Materials&lt;/secondary-title&gt;&lt;/titles&gt;&lt;periodical&gt;&lt;full-title&gt;Journal of Nuclear Materials&lt;/full-title&gt;&lt;abbr-1&gt;J. Nucl. Mater.&lt;/abbr-1&gt;&lt;abbr-2&gt;J Nucl Mater&lt;/abbr-2&gt;&lt;/periodical&gt;&lt;pages&gt;172-177&lt;/pages&gt;&lt;volume&gt;116&lt;/volume&gt;&lt;number&gt;2–3&lt;/number&gt;&lt;dates&gt;&lt;year&gt;1983&lt;/year&gt;&lt;/dates&gt;&lt;isbn&gt;0022-3115&lt;/isbn&gt;&lt;urls&gt;&lt;related-urls&gt;&lt;url&gt;http://www.sciencedirect.com/science/article/pii/0022311583900995&lt;/url&gt;&lt;/related-urls&gt;&lt;/urls&gt;&lt;electronic-resource-num&gt;http://dx.doi.org/10.1016/0022-3115(83)90099-5&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7" w:tooltip="Ugajin, 1982 #90" w:history="1">
        <w:r w:rsidR="00782583" w:rsidRPr="00E125C9">
          <w:rPr>
            <w:rFonts w:ascii="Times New Roman" w:hAnsi="Times New Roman" w:cs="Times New Roman"/>
            <w:noProof/>
            <w:sz w:val="24"/>
            <w:szCs w:val="24"/>
          </w:rPr>
          <w:t>127</w:t>
        </w:r>
      </w:hyperlink>
      <w:r w:rsidR="00115A8D" w:rsidRPr="00E125C9">
        <w:rPr>
          <w:rFonts w:ascii="Times New Roman" w:hAnsi="Times New Roman" w:cs="Times New Roman"/>
          <w:noProof/>
          <w:sz w:val="24"/>
          <w:szCs w:val="24"/>
        </w:rPr>
        <w:t xml:space="preserve">, </w:t>
      </w:r>
      <w:hyperlink w:anchor="_ENREF_128" w:tooltip="Ugajin, 1983 #91" w:history="1">
        <w:r w:rsidR="00782583" w:rsidRPr="00E125C9">
          <w:rPr>
            <w:rFonts w:ascii="Times New Roman" w:hAnsi="Times New Roman" w:cs="Times New Roman"/>
            <w:noProof/>
            <w:sz w:val="24"/>
            <w:szCs w:val="24"/>
          </w:rPr>
          <w:t>128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were judged to be </w:t>
      </w:r>
      <w:r w:rsidR="00D27B7C" w:rsidRPr="00E125C9">
        <w:rPr>
          <w:rFonts w:ascii="Times New Roman" w:hAnsi="Times New Roman" w:cs="Times New Roman"/>
          <w:sz w:val="24"/>
          <w:szCs w:val="24"/>
        </w:rPr>
        <w:t xml:space="preserve">most consistent.  Roberts et al. </w:t>
      </w:r>
      <w:r w:rsidR="00D27B7C"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&lt;EndNote&gt;&lt;Cite&gt;&lt;Author&gt;Roberts&lt;/Author&gt;&lt;Year&gt;1958&lt;/Year&gt;&lt;RecNum&gt;109&lt;/RecNum&gt;&lt;DisplayText&gt;[136]&lt;/DisplayText&gt;&lt;record&gt;&lt;rec-number&gt;109&lt;/rec-number&gt;&lt;foreign-keys&gt;&lt;key app="EN" db-id="zwrv2rtvf20fpqewx5dpvdwaf5tftew9vfwa"&gt;109&lt;/key&gt;&lt;/foreign-keys&gt;&lt;ref-type name="Conference Proceedings"&gt;10&lt;/ref-type&gt;&lt;contributors&gt;&lt;authors&gt;&lt;author&gt;Roberts, L.&lt;/author&gt;&lt;author&gt;Russel, L.&lt;/author&gt;&lt;author&gt;Adwick, A.&lt;/author&gt;&lt;author&gt;Walter, A.&lt;/author&gt;&lt;author&gt;Rand, M.&lt;/author&gt;&lt;/authors&gt;&lt;/contributors&gt;&lt;titles&gt;&lt;secondary-title&gt;Proc. Intern. Conf. Peaceful Uses of Atomic Energy, second&lt;/secondary-title&gt;&lt;/titles&gt;&lt;pages&gt;215&lt;/pages&gt;&lt;volume&gt;28&lt;/volume&gt;&lt;dates&gt;&lt;year&gt;1958&lt;/year&gt;&lt;/dates&gt;&lt;pub-location&gt;Geneva&lt;/pub-location&gt;&lt;urls&gt;&lt;/urls&gt;&lt;/record&gt;&lt;/Cite&gt;&lt;/EndNote&gt;</w:instrText>
      </w:r>
      <w:r w:rsidR="00D27B7C"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6" w:tooltip="Roberts, 1958 #109" w:history="1">
        <w:r w:rsidR="00782583" w:rsidRPr="00E125C9">
          <w:rPr>
            <w:rFonts w:ascii="Times New Roman" w:hAnsi="Times New Roman" w:cs="Times New Roman"/>
            <w:noProof/>
            <w:sz w:val="24"/>
            <w:szCs w:val="24"/>
          </w:rPr>
          <w:t>136</w:t>
        </w:r>
      </w:hyperlink>
      <w:r w:rsidR="00115A8D" w:rsidRPr="00E125C9">
        <w:rPr>
          <w:rFonts w:ascii="Times New Roman" w:hAnsi="Times New Roman" w:cs="Times New Roman"/>
          <w:noProof/>
          <w:sz w:val="24"/>
          <w:szCs w:val="24"/>
        </w:rPr>
        <w:t>]</w:t>
      </w:r>
      <w:r w:rsidR="00D27B7C" w:rsidRPr="00E125C9">
        <w:rPr>
          <w:rFonts w:ascii="Times New Roman" w:hAnsi="Times New Roman" w:cs="Times New Roman"/>
          <w:sz w:val="24"/>
          <w:szCs w:val="24"/>
        </w:rPr>
        <w:fldChar w:fldCharType="end"/>
      </w:r>
      <w:r w:rsidR="00D27B7C" w:rsidRPr="00E125C9">
        <w:rPr>
          <w:rFonts w:ascii="Times New Roman" w:hAnsi="Times New Roman" w:cs="Times New Roman"/>
          <w:sz w:val="24"/>
          <w:szCs w:val="24"/>
        </w:rPr>
        <w:t xml:space="preserve"> made measurements at compositions and temperatures close to those of Anderson et al. </w:t>
      </w:r>
      <w:r w:rsidR="0019775B"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&lt;EndNote&gt;&lt;Cite&gt;&lt;Author&gt;Anderson&lt;/Author&gt;&lt;Year&gt;1954&lt;/Year&gt;&lt;RecNum&gt;89&lt;/RecNum&gt;&lt;DisplayText&gt;[122]&lt;/DisplayText&gt;&lt;record&gt;&lt;rec-number&gt;89&lt;/rec-number&gt;&lt;foreign-keys&gt;&lt;key app="EN" db-id="zwrv2rtvf20fpqewx5dpvdwaf5tftew9vfwa"&gt;89&lt;/key&gt;&lt;/foreign-keys&gt;&lt;ref-type name="Journal Article"&gt;17&lt;/ref-type&gt;&lt;contributors&gt;&lt;authors&gt;&lt;author&gt;Anderson, J. S.&lt;/author&gt;&lt;author&gt;Edgington, D. N.&lt;/author&gt;&lt;author&gt;Roberts, L. E. J.&lt;/author&gt;&lt;author&gt;Wait, E.&lt;/author&gt;&lt;/authors&gt;&lt;/contributors&gt;&lt;titles&gt;&lt;title&gt;The oxides of uranium. Part IV. The system UO2-ThO2-O&lt;/title&gt;&lt;secondary-title&gt;Journal of the Chemical Society (Resumed)&lt;/secondary-title&gt;&lt;/titles&gt;&lt;periodical&gt;&lt;full-title&gt;Journal of the Chemical Society (Resumed)&lt;/full-title&gt;&lt;/periodical&gt;&lt;pages&gt;3324-3331&lt;/pages&gt;&lt;volume&gt;0&lt;/volume&gt;&lt;number&gt;0&lt;/number&gt;&lt;dates&gt;&lt;year&gt;1954&lt;/year&gt;&lt;/dates&gt;&lt;publisher&gt;The Royal Society of Chemistry&lt;/publisher&gt;&lt;isbn&gt;0368-1769&lt;/isbn&gt;&lt;work-type&gt;10.1039/JR9540003324&lt;/work-type&gt;&lt;urls&gt;&lt;related-urls&gt;&lt;url&gt;http://dx.doi.org/10.1039/JR9540003324&lt;/url&gt;&lt;/related-urls&gt;&lt;/urls&gt;&lt;electronic-resource-num&gt;10.1039/jr9540003324&lt;/electronic-resource-num&gt;&lt;/record&gt;&lt;/Cite&gt;&lt;/EndNote&gt;</w:instrText>
      </w:r>
      <w:r w:rsidR="0019775B"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2" w:tooltip="Anderson, 1954 #89" w:history="1">
        <w:r w:rsidR="00782583" w:rsidRPr="00E125C9">
          <w:rPr>
            <w:rFonts w:ascii="Times New Roman" w:hAnsi="Times New Roman" w:cs="Times New Roman"/>
            <w:noProof/>
            <w:sz w:val="24"/>
            <w:szCs w:val="24"/>
          </w:rPr>
          <w:t>122</w:t>
        </w:r>
      </w:hyperlink>
      <w:r w:rsidR="00115A8D" w:rsidRPr="00E125C9">
        <w:rPr>
          <w:rFonts w:ascii="Times New Roman" w:hAnsi="Times New Roman" w:cs="Times New Roman"/>
          <w:noProof/>
          <w:sz w:val="24"/>
          <w:szCs w:val="24"/>
        </w:rPr>
        <w:t>]</w:t>
      </w:r>
      <w:r w:rsidR="0019775B" w:rsidRPr="00E125C9">
        <w:rPr>
          <w:rFonts w:ascii="Times New Roman" w:hAnsi="Times New Roman" w:cs="Times New Roman"/>
          <w:sz w:val="24"/>
          <w:szCs w:val="24"/>
        </w:rPr>
        <w:fldChar w:fldCharType="end"/>
      </w:r>
      <w:r w:rsidR="0019775B" w:rsidRPr="00E125C9">
        <w:rPr>
          <w:rFonts w:ascii="Times New Roman" w:hAnsi="Times New Roman" w:cs="Times New Roman"/>
          <w:sz w:val="24"/>
          <w:szCs w:val="24"/>
        </w:rPr>
        <w:t xml:space="preserve"> </w:t>
      </w:r>
      <w:r w:rsidR="00D27B7C" w:rsidRPr="00E125C9">
        <w:rPr>
          <w:rFonts w:ascii="Times New Roman" w:hAnsi="Times New Roman" w:cs="Times New Roman"/>
          <w:sz w:val="24"/>
          <w:szCs w:val="24"/>
        </w:rPr>
        <w:t>but are too high</w:t>
      </w:r>
      <w:r w:rsidR="003940A3" w:rsidRPr="00E125C9">
        <w:rPr>
          <w:rFonts w:ascii="Times New Roman" w:hAnsi="Times New Roman" w:cs="Times New Roman"/>
          <w:sz w:val="24"/>
          <w:szCs w:val="24"/>
        </w:rPr>
        <w:t xml:space="preserve"> in comparison</w:t>
      </w:r>
      <w:r w:rsidR="00D27B7C" w:rsidRPr="00E125C9">
        <w:rPr>
          <w:rFonts w:ascii="Times New Roman" w:hAnsi="Times New Roman" w:cs="Times New Roman"/>
          <w:sz w:val="24"/>
          <w:szCs w:val="24"/>
        </w:rPr>
        <w:t xml:space="preserve">.  The </w:t>
      </w:r>
      <w:r w:rsidR="00263FDE">
        <w:rPr>
          <w:rFonts w:ascii="Times New Roman" w:hAnsi="Times New Roman" w:cs="Times New Roman"/>
          <w:position w:val="-14"/>
          <w:sz w:val="24"/>
          <w:szCs w:val="24"/>
        </w:rPr>
        <w:pict w14:anchorId="35F753A0">
          <v:shape id="_x0000_i1082" type="#_x0000_t75" style="width:21pt;height:17.25pt">
            <v:imagedata r:id="rId151" o:title=""/>
          </v:shape>
        </w:pict>
      </w:r>
      <w:r w:rsidRPr="00E125C9">
        <w:rPr>
          <w:rFonts w:ascii="Times New Roman" w:hAnsi="Times New Roman" w:cs="Times New Roman"/>
          <w:sz w:val="24"/>
          <w:szCs w:val="24"/>
        </w:rPr>
        <w:t xml:space="preserve"> </w:t>
      </w:r>
      <w:r w:rsidR="00D27B7C" w:rsidRPr="00E125C9">
        <w:rPr>
          <w:rFonts w:ascii="Times New Roman" w:hAnsi="Times New Roman" w:cs="Times New Roman"/>
          <w:sz w:val="24"/>
          <w:szCs w:val="24"/>
        </w:rPr>
        <w:t xml:space="preserve">values reported by </w:t>
      </w:r>
      <w:r w:rsidRPr="00E125C9">
        <w:rPr>
          <w:rFonts w:ascii="Times New Roman" w:hAnsi="Times New Roman" w:cs="Times New Roman"/>
          <w:sz w:val="24"/>
          <w:szCs w:val="24"/>
        </w:rPr>
        <w:t xml:space="preserve">Matsui and Naito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&lt;EndNote&gt;&lt;Cite&gt;&lt;Author&gt;Matsui&lt;/Author&gt;&lt;Year&gt;1985&lt;/Year&gt;&lt;RecNum&gt;92&lt;/RecNum&gt;&lt;DisplayText&gt;[137]&lt;/DisplayText&gt;&lt;record&gt;&lt;rec-number&gt;92&lt;/rec-number&gt;&lt;foreign-keys&gt;&lt;key app="EN" db-id="zwrv2rtvf20fpqewx5dpvdwaf5tftew9vfwa"&gt;92&lt;/key&gt;&lt;/foreign-keys&gt;&lt;ref-type name="Journal Article"&gt;17&lt;/ref-type&gt;&lt;contributors&gt;&lt;authors&gt;&lt;author&gt;Matsui, Tsuneo&lt;/author&gt;&lt;author&gt;Naito, Keiji&lt;/author&gt;&lt;/authors&gt;&lt;/contributors&gt;&lt;titles&gt;&lt;title&gt;Oxygen potentials of UO2 + x and (Th1 − yUy)O2 + x&lt;/title&gt;&lt;secondary-title&gt;Journal of Nuclear Materials&lt;/secondary-title&gt;&lt;/titles&gt;&lt;periodical&gt;&lt;full-title&gt;Journal of Nuclear Materials&lt;/full-title&gt;&lt;abbr-1&gt;J. Nucl. Mater.&lt;/abbr-1&gt;&lt;abbr-2&gt;J Nucl Mater&lt;/abbr-2&gt;&lt;/periodical&gt;&lt;pages&gt;212-221&lt;/pages&gt;&lt;volume&gt;132&lt;/volume&gt;&lt;number&gt;3&lt;/number&gt;&lt;dates&gt;&lt;year&gt;1985&lt;/year&gt;&lt;/dates&gt;&lt;isbn&gt;0022-3115&lt;/isbn&gt;&lt;urls&gt;&lt;related-urls&gt;&lt;url&gt;http://www.sciencedirect.com/science/article/pii/0022311585903666&lt;/url&gt;&lt;/related-urls&gt;&lt;/urls&gt;&lt;electronic-resource-num&gt;http://dx.doi.org/10.1016/0022-3115(85)90366-6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7" w:tooltip="Matsui, 1985 #92" w:history="1">
        <w:r w:rsidR="00782583" w:rsidRPr="00E125C9">
          <w:rPr>
            <w:rFonts w:ascii="Times New Roman" w:hAnsi="Times New Roman" w:cs="Times New Roman"/>
            <w:noProof/>
            <w:sz w:val="24"/>
            <w:szCs w:val="24"/>
          </w:rPr>
          <w:t>137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deviated substantially from the balance of </w:t>
      </w:r>
      <w:r w:rsidR="003940A3" w:rsidRPr="00E125C9">
        <w:rPr>
          <w:rFonts w:ascii="Times New Roman" w:hAnsi="Times New Roman" w:cs="Times New Roman"/>
          <w:sz w:val="24"/>
          <w:szCs w:val="24"/>
        </w:rPr>
        <w:t>comparable data close to an O/M = 2.000 while those from</w:t>
      </w:r>
      <w:r w:rsidRPr="00E125C9">
        <w:rPr>
          <w:rFonts w:ascii="Times New Roman" w:hAnsi="Times New Roman" w:cs="Times New Roman"/>
          <w:sz w:val="24"/>
          <w:szCs w:val="24"/>
        </w:rPr>
        <w:t xml:space="preserve"> Anthonysamy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&lt;EndNote&gt;&lt;Cite&gt;&lt;Author&gt;Anthonysamy&lt;/Author&gt;&lt;Year&gt;1997&lt;/Year&gt;&lt;RecNum&gt;93&lt;/RecNum&gt;&lt;DisplayText&gt;[139]&lt;/DisplayText&gt;&lt;record&gt;&lt;rec-number&gt;93&lt;/rec-number&gt;&lt;foreign-keys&gt;&lt;key app="EN" db-id="zwrv2rtvf20fpqewx5dpvdwaf5tftew9vfwa"&gt;93&lt;/key&gt;&lt;/foreign-keys&gt;&lt;ref-type name="Journal Article"&gt;17&lt;/ref-type&gt;&lt;contributors&gt;&lt;authors&gt;&lt;author&gt;Anthonysamy, S.&lt;/author&gt;&lt;author&gt;Nagarajan, K.&lt;/author&gt;&lt;author&gt;Rao, P. R. Vasudeva&lt;/author&gt;&lt;/authors&gt;&lt;/contributors&gt;&lt;titles&gt;&lt;title&gt;Studies on the oxygen potentials of (UyTh1−y)O2+x solid solutions&lt;/title&gt;&lt;secondary-title&gt;Journal of Nuclear Materials&lt;/secondary-title&gt;&lt;/titles&gt;&lt;periodical&gt;&lt;full-title&gt;Journal of Nuclear Materials&lt;/full-title&gt;&lt;abbr-1&gt;J. Nucl. Mater.&lt;/abbr-1&gt;&lt;abbr-2&gt;J Nucl Mater&lt;/abbr-2&gt;&lt;/periodical&gt;&lt;pages&gt;273-276&lt;/pages&gt;&lt;volume&gt;247&lt;/volume&gt;&lt;number&gt;0&lt;/number&gt;&lt;dates&gt;&lt;year&gt;1997&lt;/year&gt;&lt;/dates&gt;&lt;isbn&gt;0022-3115&lt;/isbn&gt;&lt;urls&gt;&lt;related-urls&gt;&lt;url&gt;http://www.sciencedirect.com/science/article/pii/S0022311597000536&lt;/url&gt;&lt;/related-urls&gt;&lt;/urls&gt;&lt;electronic-resource-num&gt;http://dx.doi.org/10.1016/S0022-3115(97)00053-6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were </w:t>
      </w:r>
      <w:r w:rsidR="003940A3" w:rsidRPr="00E125C9">
        <w:rPr>
          <w:rFonts w:ascii="Times New Roman" w:hAnsi="Times New Roman" w:cs="Times New Roman"/>
          <w:sz w:val="24"/>
          <w:szCs w:val="24"/>
        </w:rPr>
        <w:t xml:space="preserve">lower than for </w:t>
      </w:r>
      <w:r w:rsidRPr="00E125C9">
        <w:rPr>
          <w:rFonts w:ascii="Times New Roman" w:hAnsi="Times New Roman" w:cs="Times New Roman"/>
          <w:sz w:val="24"/>
          <w:szCs w:val="24"/>
        </w:rPr>
        <w:t>pure UO</w:t>
      </w:r>
      <w:r w:rsidRPr="00E125C9">
        <w:rPr>
          <w:rFonts w:ascii="Times New Roman" w:hAnsi="Times New Roman" w:cs="Times New Roman"/>
          <w:sz w:val="24"/>
          <w:szCs w:val="24"/>
          <w:vertAlign w:val="subscript"/>
        </w:rPr>
        <w:t>2±x</w:t>
      </w:r>
      <w:r w:rsidR="003940A3" w:rsidRPr="00E125C9">
        <w:rPr>
          <w:rFonts w:ascii="Times New Roman" w:hAnsi="Times New Roman" w:cs="Times New Roman"/>
          <w:sz w:val="24"/>
          <w:szCs w:val="24"/>
        </w:rPr>
        <w:t xml:space="preserve"> at the same temperature in contradiction to the trend of increasing equilibrium oxygen pressure with increasing Th content.  Ugajin et al.</w:t>
      </w:r>
      <w:r w:rsidR="00291CF7" w:rsidRPr="00E125C9">
        <w:rPr>
          <w:rFonts w:ascii="Times New Roman" w:hAnsi="Times New Roman" w:cs="Times New Roman"/>
          <w:sz w:val="24"/>
          <w:szCs w:val="24"/>
        </w:rPr>
        <w:t xml:space="preserve"> </w:t>
      </w:r>
      <w:r w:rsidR="00291CF7" w:rsidRPr="00E125C9">
        <w:rPr>
          <w:rFonts w:ascii="Times New Roman" w:hAnsi="Times New Roman" w:cs="Times New Roman"/>
          <w:sz w:val="24"/>
          <w:szCs w:val="24"/>
        </w:rPr>
        <w:fldChar w:fldCharType="begin">
          <w:fldData xml:space="preserve">PEVuZE5vdGU+PENpdGU+PEF1dGhvcj5BbnRob255c2FteTwvQXV0aG9yPjxZZWFyPjE5OTc8L1ll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PEVuZE5vdGU+PENpdGU+PEF1dGhvcj5BbnRob255c2FteTwvQXV0aG9yPjxZZWFyPjE5OTc8L1ll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00291CF7" w:rsidRPr="00E125C9">
        <w:rPr>
          <w:rFonts w:ascii="Times New Roman" w:hAnsi="Times New Roman" w:cs="Times New Roman"/>
          <w:sz w:val="24"/>
          <w:szCs w:val="24"/>
        </w:rPr>
      </w:r>
      <w:r w:rsidR="00291CF7"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7" w:tooltip="Ugajin, 1982 #90" w:history="1">
        <w:r w:rsidR="00782583" w:rsidRPr="00E125C9">
          <w:rPr>
            <w:rFonts w:ascii="Times New Roman" w:hAnsi="Times New Roman" w:cs="Times New Roman"/>
            <w:noProof/>
            <w:sz w:val="24"/>
            <w:szCs w:val="24"/>
          </w:rPr>
          <w:t>127</w:t>
        </w:r>
      </w:hyperlink>
      <w:r w:rsidR="00115A8D" w:rsidRPr="00E125C9">
        <w:rPr>
          <w:rFonts w:ascii="Times New Roman" w:hAnsi="Times New Roman" w:cs="Times New Roman"/>
          <w:noProof/>
          <w:sz w:val="24"/>
          <w:szCs w:val="24"/>
        </w:rPr>
        <w:t xml:space="preserve">, </w:t>
      </w:r>
      <w:hyperlink w:anchor="_ENREF_128" w:tooltip="Ugajin, 1983 #91" w:history="1">
        <w:r w:rsidR="00782583" w:rsidRPr="00E125C9">
          <w:rPr>
            <w:rFonts w:ascii="Times New Roman" w:hAnsi="Times New Roman" w:cs="Times New Roman"/>
            <w:noProof/>
            <w:sz w:val="24"/>
            <w:szCs w:val="24"/>
          </w:rPr>
          <w:t>128</w:t>
        </w:r>
      </w:hyperlink>
      <w:r w:rsidR="00115A8D" w:rsidRPr="00E125C9">
        <w:rPr>
          <w:rFonts w:ascii="Times New Roman" w:hAnsi="Times New Roman" w:cs="Times New Roman"/>
          <w:noProof/>
          <w:sz w:val="24"/>
          <w:szCs w:val="24"/>
        </w:rPr>
        <w:t xml:space="preserve">, </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 xml:space="preserve">, </w:t>
      </w:r>
      <w:hyperlink w:anchor="_ENREF_145" w:tooltip="UGAJIN, 1983 #267" w:history="1">
        <w:r w:rsidR="00782583" w:rsidRPr="00E125C9">
          <w:rPr>
            <w:rFonts w:ascii="Times New Roman" w:hAnsi="Times New Roman" w:cs="Times New Roman"/>
            <w:noProof/>
            <w:sz w:val="24"/>
            <w:szCs w:val="24"/>
          </w:rPr>
          <w:t>145</w:t>
        </w:r>
      </w:hyperlink>
      <w:r w:rsidR="00115A8D" w:rsidRPr="00E125C9">
        <w:rPr>
          <w:rFonts w:ascii="Times New Roman" w:hAnsi="Times New Roman" w:cs="Times New Roman"/>
          <w:noProof/>
          <w:sz w:val="24"/>
          <w:szCs w:val="24"/>
        </w:rPr>
        <w:t>]</w:t>
      </w:r>
      <w:r w:rsidR="00291CF7" w:rsidRPr="00E125C9">
        <w:rPr>
          <w:rFonts w:ascii="Times New Roman" w:hAnsi="Times New Roman" w:cs="Times New Roman"/>
          <w:sz w:val="24"/>
          <w:szCs w:val="24"/>
        </w:rPr>
        <w:fldChar w:fldCharType="end"/>
      </w:r>
      <w:r w:rsidR="003940A3" w:rsidRPr="00E125C9">
        <w:rPr>
          <w:rFonts w:ascii="Times New Roman" w:hAnsi="Times New Roman" w:cs="Times New Roman"/>
          <w:sz w:val="24"/>
          <w:szCs w:val="24"/>
        </w:rPr>
        <w:t>, Matsui and Naito</w:t>
      </w:r>
      <w:r w:rsidR="00CE4081" w:rsidRPr="00E125C9">
        <w:rPr>
          <w:rFonts w:ascii="Times New Roman" w:hAnsi="Times New Roman" w:cs="Times New Roman"/>
          <w:sz w:val="24"/>
          <w:szCs w:val="24"/>
        </w:rPr>
        <w:t xml:space="preserve"> </w:t>
      </w:r>
      <w:r w:rsidR="00CE4081"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&lt;EndNote&gt;&lt;Cite&gt;&lt;Author&gt;Matsui&lt;/Author&gt;&lt;Year&gt;1985&lt;/Year&gt;&lt;RecNum&gt;92&lt;/RecNum&gt;&lt;DisplayText&gt;[137]&lt;/DisplayText&gt;&lt;record&gt;&lt;rec-number&gt;92&lt;/rec-number&gt;&lt;foreign-keys&gt;&lt;key app="EN" db-id="zwrv2rtvf20fpqewx5dpvdwaf5tftew9vfwa"&gt;92&lt;/key&gt;&lt;/foreign-keys&gt;&lt;ref-type name="Journal Article"&gt;17&lt;/ref-type&gt;&lt;contributors&gt;&lt;authors&gt;&lt;author&gt;Matsui, Tsuneo&lt;/author&gt;&lt;author&gt;Naito, Keiji&lt;/author&gt;&lt;/authors&gt;&lt;/contributors&gt;&lt;titles&gt;&lt;title&gt;Oxygen potentials of UO2 + x and (Th1 − yUy)O2 + x&lt;/title&gt;&lt;secondary-title&gt;Journal of Nuclear Materials&lt;/secondary-title&gt;&lt;/titles&gt;&lt;periodical&gt;&lt;full-title&gt;Journal of Nuclear Materials&lt;/full-title&gt;&lt;abbr-1&gt;J. Nucl. Mater.&lt;/abbr-1&gt;&lt;abbr-2&gt;J Nucl Mater&lt;/abbr-2&gt;&lt;/periodical&gt;&lt;pages&gt;212-221&lt;/pages&gt;&lt;volume&gt;132&lt;/volume&gt;&lt;number&gt;3&lt;/number&gt;&lt;dates&gt;&lt;year&gt;1985&lt;/year&gt;&lt;/dates&gt;&lt;isbn&gt;0022-3115&lt;/isbn&gt;&lt;urls&gt;&lt;related-urls&gt;&lt;url&gt;http://www.sciencedirect.com/science/article/pii/0022311585903666&lt;/url&gt;&lt;/related-urls&gt;&lt;/urls&gt;&lt;electronic-resource-num&gt;http://dx.doi.org/10.1016/0022-3115(85)90366-6&lt;/electronic-resource-num&gt;&lt;/record&gt;&lt;/Cite&gt;&lt;/EndNote&gt;</w:instrText>
      </w:r>
      <w:r w:rsidR="00CE4081"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7" w:tooltip="Matsui, 1985 #92" w:history="1">
        <w:r w:rsidR="00782583" w:rsidRPr="00E125C9">
          <w:rPr>
            <w:rFonts w:ascii="Times New Roman" w:hAnsi="Times New Roman" w:cs="Times New Roman"/>
            <w:noProof/>
            <w:sz w:val="24"/>
            <w:szCs w:val="24"/>
          </w:rPr>
          <w:t>137</w:t>
        </w:r>
      </w:hyperlink>
      <w:r w:rsidR="00115A8D" w:rsidRPr="00E125C9">
        <w:rPr>
          <w:rFonts w:ascii="Times New Roman" w:hAnsi="Times New Roman" w:cs="Times New Roman"/>
          <w:noProof/>
          <w:sz w:val="24"/>
          <w:szCs w:val="24"/>
        </w:rPr>
        <w:t>]</w:t>
      </w:r>
      <w:r w:rsidR="00CE4081" w:rsidRPr="00E125C9">
        <w:rPr>
          <w:rFonts w:ascii="Times New Roman" w:hAnsi="Times New Roman" w:cs="Times New Roman"/>
          <w:sz w:val="24"/>
          <w:szCs w:val="24"/>
        </w:rPr>
        <w:fldChar w:fldCharType="end"/>
      </w:r>
      <w:r w:rsidR="003940A3" w:rsidRPr="00E125C9">
        <w:rPr>
          <w:rFonts w:ascii="Times New Roman" w:hAnsi="Times New Roman" w:cs="Times New Roman"/>
          <w:sz w:val="24"/>
          <w:szCs w:val="24"/>
        </w:rPr>
        <w:t xml:space="preserve">, and Anthonysamy et al. </w:t>
      </w:r>
      <w:r w:rsidR="00836114"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&lt;EndNote&gt;&lt;Cite&gt;&lt;Author&gt;Anthonysamy&lt;/Author&gt;&lt;Year&gt;1997&lt;/Year&gt;&lt;RecNum&gt;93&lt;/RecNum&gt;&lt;DisplayText&gt;[139]&lt;/DisplayText&gt;&lt;record&gt;&lt;rec-number&gt;93&lt;/rec-number&gt;&lt;foreign-keys&gt;&lt;key app="EN" db-id="zwrv2rtvf20fpqewx5dpvdwaf5tftew9vfwa"&gt;93&lt;/key&gt;&lt;/foreign-keys&gt;&lt;ref-type name="Journal Article"&gt;17&lt;/ref-type&gt;&lt;contributors&gt;&lt;authors&gt;&lt;author&gt;Anthonysamy, S.&lt;/author&gt;&lt;author&gt;Nagarajan, K.&lt;/author&gt;&lt;author&gt;Rao, P. R. Vasudeva&lt;/author&gt;&lt;/authors&gt;&lt;/contributors&gt;&lt;titles&gt;&lt;title&gt;Studies on the oxygen potentials of (UyTh1−y)O2+x solid solutions&lt;/title&gt;&lt;secondary-title&gt;Journal of Nuclear Materials&lt;/secondary-title&gt;&lt;/titles&gt;&lt;periodical&gt;&lt;full-title&gt;Journal of Nuclear Materials&lt;/full-title&gt;&lt;abbr-1&gt;J. Nucl. Mater.&lt;/abbr-1&gt;&lt;abbr-2&gt;J Nucl Mater&lt;/abbr-2&gt;&lt;/periodical&gt;&lt;pages&gt;273-276&lt;/pages&gt;&lt;volume&gt;247&lt;/volume&gt;&lt;number&gt;0&lt;/number&gt;&lt;dates&gt;&lt;year&gt;1997&lt;/year&gt;&lt;/dates&gt;&lt;isbn&gt;0022-3115&lt;/isbn&gt;&lt;urls&gt;&lt;related-urls&gt;&lt;url&gt;http://www.sciencedirect.com/science/article/pii/S0022311597000536&lt;/url&gt;&lt;/related-urls&gt;&lt;/urls&gt;&lt;electronic-resource-num&gt;http://dx.doi.org/10.1016/S0022-3115(97)00053-6&lt;/electronic-resource-num&gt;&lt;/record&gt;&lt;/Cite&gt;&lt;/EndNote&gt;</w:instrText>
      </w:r>
      <w:r w:rsidR="00836114"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w:t>
      </w:r>
      <w:r w:rsidR="00836114" w:rsidRPr="00E125C9">
        <w:rPr>
          <w:rFonts w:ascii="Times New Roman" w:hAnsi="Times New Roman" w:cs="Times New Roman"/>
          <w:sz w:val="24"/>
          <w:szCs w:val="24"/>
        </w:rPr>
        <w:fldChar w:fldCharType="end"/>
      </w:r>
      <w:r w:rsidR="00836114" w:rsidRPr="00E125C9">
        <w:rPr>
          <w:rFonts w:ascii="Times New Roman" w:hAnsi="Times New Roman" w:cs="Times New Roman"/>
          <w:sz w:val="24"/>
          <w:szCs w:val="24"/>
        </w:rPr>
        <w:t xml:space="preserve"> </w:t>
      </w:r>
      <w:r w:rsidR="003940A3" w:rsidRPr="00E125C9">
        <w:rPr>
          <w:rFonts w:ascii="Times New Roman" w:hAnsi="Times New Roman" w:cs="Times New Roman"/>
          <w:sz w:val="24"/>
          <w:szCs w:val="24"/>
        </w:rPr>
        <w:t>all used a combination of H</w:t>
      </w:r>
      <w:r w:rsidR="003940A3" w:rsidRPr="00E125C9">
        <w:rPr>
          <w:rFonts w:ascii="Times New Roman" w:hAnsi="Times New Roman" w:cs="Times New Roman"/>
          <w:sz w:val="24"/>
          <w:szCs w:val="24"/>
          <w:vertAlign w:val="subscript"/>
        </w:rPr>
        <w:t>2</w:t>
      </w:r>
      <w:r w:rsidR="003940A3" w:rsidRPr="00E125C9">
        <w:rPr>
          <w:rFonts w:ascii="Times New Roman" w:hAnsi="Times New Roman" w:cs="Times New Roman"/>
          <w:sz w:val="24"/>
          <w:szCs w:val="24"/>
        </w:rPr>
        <w:t>, CO, CO</w:t>
      </w:r>
      <w:r w:rsidR="003940A3" w:rsidRPr="00E125C9">
        <w:rPr>
          <w:rFonts w:ascii="Times New Roman" w:hAnsi="Times New Roman" w:cs="Times New Roman"/>
          <w:sz w:val="24"/>
          <w:szCs w:val="24"/>
          <w:vertAlign w:val="subscript"/>
        </w:rPr>
        <w:t>2</w:t>
      </w:r>
      <w:r w:rsidR="003940A3" w:rsidRPr="00E125C9">
        <w:rPr>
          <w:rFonts w:ascii="Times New Roman" w:hAnsi="Times New Roman" w:cs="Times New Roman"/>
          <w:sz w:val="24"/>
          <w:szCs w:val="24"/>
        </w:rPr>
        <w:t xml:space="preserve"> gasses to fix </w:t>
      </w:r>
      <w:r w:rsidR="00263FDE">
        <w:rPr>
          <w:rFonts w:ascii="Times New Roman" w:hAnsi="Times New Roman" w:cs="Times New Roman"/>
          <w:position w:val="-14"/>
          <w:sz w:val="24"/>
          <w:szCs w:val="24"/>
        </w:rPr>
        <w:pict w14:anchorId="24D2D1DF">
          <v:shape id="_x0000_i1083" type="#_x0000_t75" style="width:21pt;height:17.25pt">
            <v:imagedata r:id="rId151" o:title=""/>
          </v:shape>
        </w:pict>
      </w:r>
      <w:r w:rsidR="003940A3" w:rsidRPr="00E125C9">
        <w:rPr>
          <w:rFonts w:ascii="Times New Roman" w:hAnsi="Times New Roman" w:cs="Times New Roman"/>
          <w:sz w:val="24"/>
          <w:szCs w:val="24"/>
        </w:rPr>
        <w:t xml:space="preserve">over the mixed oxide sample; however, Ugajin et al. </w:t>
      </w:r>
      <w:r w:rsidR="0014679C" w:rsidRPr="00E125C9">
        <w:rPr>
          <w:rFonts w:ascii="Times New Roman" w:hAnsi="Times New Roman" w:cs="Times New Roman"/>
          <w:sz w:val="24"/>
          <w:szCs w:val="24"/>
        </w:rPr>
        <w:t>observed</w:t>
      </w:r>
      <w:r w:rsidR="003940A3" w:rsidRPr="00E125C9">
        <w:rPr>
          <w:rFonts w:ascii="Times New Roman" w:hAnsi="Times New Roman" w:cs="Times New Roman"/>
          <w:sz w:val="24"/>
          <w:szCs w:val="24"/>
        </w:rPr>
        <w:t xml:space="preserve"> weight gain from solid carbon formation</w:t>
      </w:r>
      <w:r w:rsidR="00016F29" w:rsidRPr="00E125C9">
        <w:rPr>
          <w:rFonts w:ascii="Times New Roman" w:hAnsi="Times New Roman" w:cs="Times New Roman"/>
          <w:sz w:val="24"/>
          <w:szCs w:val="24"/>
        </w:rPr>
        <w:t xml:space="preserve"> and corrected for it </w:t>
      </w:r>
      <w:r w:rsidR="000C4C98" w:rsidRPr="00E125C9">
        <w:rPr>
          <w:rFonts w:ascii="Times New Roman" w:hAnsi="Times New Roman" w:cs="Times New Roman"/>
          <w:sz w:val="24"/>
          <w:szCs w:val="24"/>
        </w:rPr>
        <w:t>when calculating O/M</w:t>
      </w:r>
      <w:r w:rsidR="00416D5A" w:rsidRPr="00E125C9">
        <w:rPr>
          <w:rFonts w:ascii="Times New Roman" w:hAnsi="Times New Roman" w:cs="Times New Roman"/>
          <w:sz w:val="24"/>
          <w:szCs w:val="24"/>
        </w:rPr>
        <w:t>.</w:t>
      </w:r>
      <w:r w:rsidR="000C4C98" w:rsidRPr="00E125C9">
        <w:rPr>
          <w:rFonts w:ascii="Times New Roman" w:hAnsi="Times New Roman" w:cs="Times New Roman"/>
          <w:sz w:val="24"/>
          <w:szCs w:val="24"/>
        </w:rPr>
        <w:t xml:space="preserve"> </w:t>
      </w:r>
      <w:r w:rsidR="00416D5A" w:rsidRPr="00E125C9">
        <w:rPr>
          <w:rFonts w:ascii="Times New Roman" w:hAnsi="Times New Roman" w:cs="Times New Roman"/>
          <w:sz w:val="24"/>
          <w:szCs w:val="24"/>
        </w:rPr>
        <w:t>B</w:t>
      </w:r>
      <w:r w:rsidR="00016F29" w:rsidRPr="00E125C9">
        <w:rPr>
          <w:rFonts w:ascii="Times New Roman" w:hAnsi="Times New Roman" w:cs="Times New Roman"/>
          <w:sz w:val="24"/>
          <w:szCs w:val="24"/>
        </w:rPr>
        <w:t xml:space="preserve">oth Matsui and Naito </w:t>
      </w:r>
      <w:r w:rsidR="009745F1"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&lt;EndNote&gt;&lt;Cite&gt;&lt;Author&gt;Matsui&lt;/Author&gt;&lt;Year&gt;1985&lt;/Year&gt;&lt;RecNum&gt;92&lt;/RecNum&gt;&lt;DisplayText&gt;[137]&lt;/DisplayText&gt;&lt;record&gt;&lt;rec-number&gt;92&lt;/rec-number&gt;&lt;foreign-keys&gt;&lt;key app="EN" db-id="zwrv2rtvf20fpqewx5dpvdwaf5tftew9vfwa"&gt;92&lt;/key&gt;&lt;/foreign-keys&gt;&lt;ref-type name="Journal Article"&gt;17&lt;/ref-type&gt;&lt;contributors&gt;&lt;authors&gt;&lt;author&gt;Matsui, Tsuneo&lt;/author&gt;&lt;author&gt;Naito, Keiji&lt;/author&gt;&lt;/authors&gt;&lt;/contributors&gt;&lt;titles&gt;&lt;title&gt;Oxygen potentials of UO2 + x and (Th1 − yUy)O2 + x&lt;/title&gt;&lt;secondary-title&gt;Journal of Nuclear Materials&lt;/secondary-title&gt;&lt;/titles&gt;&lt;periodical&gt;&lt;full-title&gt;Journal of Nuclear Materials&lt;/full-title&gt;&lt;abbr-1&gt;J. Nucl. Mater.&lt;/abbr-1&gt;&lt;abbr-2&gt;J Nucl Mater&lt;/abbr-2&gt;&lt;/periodical&gt;&lt;pages&gt;212-221&lt;/pages&gt;&lt;volume&gt;132&lt;/volume&gt;&lt;number&gt;3&lt;/number&gt;&lt;dates&gt;&lt;year&gt;1985&lt;/year&gt;&lt;/dates&gt;&lt;isbn&gt;0022-3115&lt;/isbn&gt;&lt;urls&gt;&lt;related-urls&gt;&lt;url&gt;http://www.sciencedirect.com/science/article/pii/0022311585903666&lt;/url&gt;&lt;/related-urls&gt;&lt;/urls&gt;&lt;electronic-resource-num&gt;http://dx.doi.org/10.1016/0022-3115(85)90366-6&lt;/electronic-resource-num&gt;&lt;/record&gt;&lt;/Cite&gt;&lt;/EndNote&gt;</w:instrText>
      </w:r>
      <w:r w:rsidR="009745F1"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7" w:tooltip="Matsui, 1985 #92" w:history="1">
        <w:r w:rsidR="00782583" w:rsidRPr="00E125C9">
          <w:rPr>
            <w:rFonts w:ascii="Times New Roman" w:hAnsi="Times New Roman" w:cs="Times New Roman"/>
            <w:noProof/>
            <w:sz w:val="24"/>
            <w:szCs w:val="24"/>
          </w:rPr>
          <w:t>137</w:t>
        </w:r>
      </w:hyperlink>
      <w:r w:rsidR="00115A8D" w:rsidRPr="00E125C9">
        <w:rPr>
          <w:rFonts w:ascii="Times New Roman" w:hAnsi="Times New Roman" w:cs="Times New Roman"/>
          <w:noProof/>
          <w:sz w:val="24"/>
          <w:szCs w:val="24"/>
        </w:rPr>
        <w:t>]</w:t>
      </w:r>
      <w:r w:rsidR="009745F1" w:rsidRPr="00E125C9">
        <w:rPr>
          <w:rFonts w:ascii="Times New Roman" w:hAnsi="Times New Roman" w:cs="Times New Roman"/>
          <w:sz w:val="24"/>
          <w:szCs w:val="24"/>
        </w:rPr>
        <w:fldChar w:fldCharType="end"/>
      </w:r>
      <w:r w:rsidR="00016F29" w:rsidRPr="00E125C9">
        <w:rPr>
          <w:rFonts w:ascii="Times New Roman" w:hAnsi="Times New Roman" w:cs="Times New Roman"/>
          <w:sz w:val="24"/>
          <w:szCs w:val="24"/>
        </w:rPr>
        <w:t xml:space="preserve"> and Anthonysamy et al. </w:t>
      </w:r>
      <w:r w:rsidR="009745F1"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&lt;EndNote&gt;&lt;Cite&gt;&lt;Author&gt;Anthonysamy&lt;/Author&gt;&lt;Year&gt;1997&lt;/Year&gt;&lt;RecNum&gt;93&lt;/RecNum&gt;&lt;DisplayText&gt;[139]&lt;/DisplayText&gt;&lt;record&gt;&lt;rec-number&gt;93&lt;/rec-number&gt;&lt;foreign-keys&gt;&lt;key app="EN" db-id="zwrv2rtvf20fpqewx5dpvdwaf5tftew9vfwa"&gt;93&lt;/key&gt;&lt;/foreign-keys&gt;&lt;ref-type name="Journal Article"&gt;17&lt;/ref-type&gt;&lt;contributors&gt;&lt;authors&gt;&lt;author&gt;Anthonysamy, S.&lt;/author&gt;&lt;author&gt;Nagarajan, K.&lt;/author&gt;&lt;author&gt;Rao, P. R. Vasudeva&lt;/author&gt;&lt;/authors&gt;&lt;/contributors&gt;&lt;titles&gt;&lt;title&gt;Studies on the oxygen potentials of (UyTh1−y)O2+x solid solutions&lt;/title&gt;&lt;secondary-title&gt;Journal of Nuclear Materials&lt;/secondary-title&gt;&lt;/titles&gt;&lt;periodical&gt;&lt;full-title&gt;Journal of Nuclear Materials&lt;/full-title&gt;&lt;abbr-1&gt;J. Nucl. Mater.&lt;/abbr-1&gt;&lt;abbr-2&gt;J Nucl Mater&lt;/abbr-2&gt;&lt;/periodical&gt;&lt;pages&gt;273-276&lt;/pages&gt;&lt;volume&gt;247&lt;/volume&gt;&lt;number&gt;0&lt;/number&gt;&lt;dates&gt;&lt;year&gt;1997&lt;/year&gt;&lt;/dates&gt;&lt;isbn&gt;0022-3115&lt;/isbn&gt;&lt;urls&gt;&lt;related-urls&gt;&lt;url&gt;http://www.sciencedirect.com/science/article/pii/S0022311597000536&lt;/url&gt;&lt;/related-urls&gt;&lt;/urls&gt;&lt;electronic-resource-num&gt;http://dx.doi.org/10.1016/S0022-3115(97)00053-6&lt;/electronic-resource-num&gt;&lt;/record&gt;&lt;/Cite&gt;&lt;/EndNote&gt;</w:instrText>
      </w:r>
      <w:r w:rsidR="009745F1"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w:t>
      </w:r>
      <w:r w:rsidR="009745F1" w:rsidRPr="00E125C9">
        <w:rPr>
          <w:rFonts w:ascii="Times New Roman" w:hAnsi="Times New Roman" w:cs="Times New Roman"/>
          <w:sz w:val="24"/>
          <w:szCs w:val="24"/>
        </w:rPr>
        <w:fldChar w:fldCharType="end"/>
      </w:r>
      <w:r w:rsidR="009745F1" w:rsidRPr="00E125C9">
        <w:rPr>
          <w:rFonts w:ascii="Times New Roman" w:hAnsi="Times New Roman" w:cs="Times New Roman"/>
          <w:sz w:val="24"/>
          <w:szCs w:val="24"/>
        </w:rPr>
        <w:t xml:space="preserve"> </w:t>
      </w:r>
      <w:r w:rsidR="00416D5A" w:rsidRPr="00E125C9">
        <w:rPr>
          <w:rFonts w:ascii="Times New Roman" w:hAnsi="Times New Roman" w:cs="Times New Roman"/>
          <w:sz w:val="24"/>
          <w:szCs w:val="24"/>
        </w:rPr>
        <w:t xml:space="preserve">used CO </w:t>
      </w:r>
      <w:r w:rsidR="00416D5A" w:rsidRPr="00E125C9">
        <w:rPr>
          <w:rFonts w:ascii="Times New Roman" w:hAnsi="Times New Roman" w:cs="Times New Roman"/>
          <w:sz w:val="24"/>
          <w:szCs w:val="24"/>
        </w:rPr>
        <w:lastRenderedPageBreak/>
        <w:t>and/or CO</w:t>
      </w:r>
      <w:r w:rsidR="00416D5A" w:rsidRPr="00E125C9">
        <w:rPr>
          <w:rFonts w:ascii="Times New Roman" w:hAnsi="Times New Roman" w:cs="Times New Roman"/>
          <w:sz w:val="24"/>
          <w:szCs w:val="24"/>
          <w:vertAlign w:val="subscript"/>
        </w:rPr>
        <w:t>2</w:t>
      </w:r>
      <w:r w:rsidR="00416D5A" w:rsidRPr="00E125C9">
        <w:rPr>
          <w:rFonts w:ascii="Times New Roman" w:hAnsi="Times New Roman" w:cs="Times New Roman"/>
          <w:sz w:val="24"/>
          <w:szCs w:val="24"/>
        </w:rPr>
        <w:t xml:space="preserve"> in their studies but make no mention of C condensation; </w:t>
      </w:r>
      <w:r w:rsidR="00016F29" w:rsidRPr="00E125C9">
        <w:rPr>
          <w:rFonts w:ascii="Times New Roman" w:hAnsi="Times New Roman" w:cs="Times New Roman"/>
          <w:sz w:val="24"/>
          <w:szCs w:val="24"/>
        </w:rPr>
        <w:t>this is likely the cause of the discrepancies between these data and those from the other studies.</w:t>
      </w:r>
      <w:r w:rsidR="0014679C" w:rsidRPr="00E125C9">
        <w:rPr>
          <w:rFonts w:ascii="Times New Roman" w:hAnsi="Times New Roman" w:cs="Times New Roman"/>
          <w:sz w:val="24"/>
          <w:szCs w:val="24"/>
        </w:rPr>
        <w:t xml:space="preserve">  Ugajin </w:t>
      </w:r>
      <w:r w:rsidR="006600C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&lt;EndNote&gt;&lt;Cite&gt;&lt;Author&gt;Anthonysamy&lt;/Author&gt;&lt;Year&gt;1997&lt;/Year&gt;&lt;RecNum&gt;93&lt;/RecNum&gt;&lt;DisplayText&gt;[127, 139]&lt;/DisplayText&gt;&lt;record&gt;&lt;rec-number&gt;93&lt;/rec-number&gt;&lt;foreign-keys&gt;&lt;key app="EN" db-id="zwrv2rtvf20fpqewx5dpvdwaf5tftew9vfwa"&gt;93&lt;/key&gt;&lt;/foreign-keys&gt;&lt;ref-type name="Journal Article"&gt;17&lt;/ref-type&gt;&lt;contributors&gt;&lt;authors&gt;&lt;author&gt;Anthonysamy, S.&lt;/author&gt;&lt;author&gt;Nagarajan, K.&lt;/author&gt;&lt;author&gt;Rao, P. R. Vasudeva&lt;/author&gt;&lt;/authors&gt;&lt;/contributors&gt;&lt;titles&gt;&lt;title&gt;Studies on the oxygen potentials of (UyTh1−y)O2+x solid solutions&lt;/title&gt;&lt;secondary-title&gt;Journal of Nuclear Materials&lt;/secondary-title&gt;&lt;/titles&gt;&lt;periodical&gt;&lt;full-title&gt;Journal of Nuclear Materials&lt;/full-title&gt;&lt;abbr-1&gt;J. Nucl. Mater.&lt;/abbr-1&gt;&lt;abbr-2&gt;J Nucl Mater&lt;/abbr-2&gt;&lt;/periodical&gt;&lt;pages&gt;273-276&lt;/pages&gt;&lt;volume&gt;247&lt;/volume&gt;&lt;number&gt;0&lt;/number&gt;&lt;dates&gt;&lt;year&gt;1997&lt;/year&gt;&lt;/dates&gt;&lt;isbn&gt;0022-3115&lt;/isbn&gt;&lt;urls&gt;&lt;related-urls&gt;&lt;url&gt;http://www.sciencedirect.com/science/article/pii/S0022311597000536&lt;/url&gt;&lt;/related-urls&gt;&lt;/urls&gt;&lt;electronic-resource-num&gt;http://dx.doi.org/10.1016/S0022-3115(97)00053-6&lt;/electronic-resource-num&gt;&lt;/record&gt;&lt;/Cite&gt;&lt;Cite&gt;&lt;Author&gt;Ugajin&lt;/Author&gt;&lt;Year&gt;1982&lt;/Year&gt;&lt;RecNum&gt;90&lt;/RecNum&gt;&lt;record&gt;&lt;rec-number&gt;90&lt;/rec-number&gt;&lt;foreign-keys&gt;&lt;key app="EN" db-id="zwrv2rtvf20fpqewx5dpvdwaf5tftew9vfwa"&gt;90&lt;/key&gt;&lt;/foreign-keys&gt;&lt;ref-type name="Journal Article"&gt;17&lt;/ref-type&gt;&lt;contributors&gt;&lt;authors&gt;&lt;author&gt;Ugajin, M.&lt;/author&gt;&lt;/authors&gt;&lt;/contributors&gt;&lt;titles&gt;&lt;title&gt;Oxygen potentials of (th, u)o2+x solid solutions&lt;/title&gt;&lt;secondary-title&gt;Journal of Nuclear Materials&lt;/secondary-title&gt;&lt;/titles&gt;&lt;periodical&gt;&lt;full-title&gt;Journal of Nuclear Materials&lt;/full-title&gt;&lt;abbr-1&gt;J. Nucl. Mater.&lt;/abbr-1&gt;&lt;abbr-2&gt;J Nucl Mater&lt;/abbr-2&gt;&lt;/periodical&gt;&lt;pages&gt;140-146&lt;/pages&gt;&lt;volume&gt;110&lt;/volume&gt;&lt;number&gt;2–3&lt;/number&gt;&lt;dates&gt;&lt;year&gt;1982&lt;/year&gt;&lt;/dates&gt;&lt;isbn&gt;0022-3115&lt;/isbn&gt;&lt;urls&gt;&lt;related-urls&gt;&lt;url&gt;http://www.sciencedirect.com/science/article/pii/0022311582901386&lt;/url&gt;&lt;/related-urls&gt;&lt;/urls&gt;&lt;electronic-resource-num&gt;http://dx.doi.org/10.1016/0022-3115(82)90138-6&lt;/electronic-resource-num&gt;&lt;/record&gt;&lt;/Cite&gt;&lt;/EndNote&gt;</w:instrText>
      </w:r>
      <w:r w:rsidR="006600C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7" w:tooltip="Ugajin, 1982 #90" w:history="1">
        <w:r w:rsidR="00782583" w:rsidRPr="00E125C9">
          <w:rPr>
            <w:rFonts w:ascii="Times New Roman" w:hAnsi="Times New Roman" w:cs="Times New Roman"/>
            <w:noProof/>
            <w:sz w:val="24"/>
            <w:szCs w:val="24"/>
          </w:rPr>
          <w:t>127</w:t>
        </w:r>
      </w:hyperlink>
      <w:r w:rsidR="00115A8D" w:rsidRPr="00E125C9">
        <w:rPr>
          <w:rFonts w:ascii="Times New Roman" w:hAnsi="Times New Roman" w:cs="Times New Roman"/>
          <w:noProof/>
          <w:sz w:val="24"/>
          <w:szCs w:val="24"/>
        </w:rPr>
        <w:t xml:space="preserve">, </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w:t>
      </w:r>
      <w:r w:rsidR="006600CD" w:rsidRPr="00E125C9">
        <w:rPr>
          <w:rFonts w:ascii="Times New Roman" w:hAnsi="Times New Roman" w:cs="Times New Roman"/>
          <w:sz w:val="24"/>
          <w:szCs w:val="24"/>
        </w:rPr>
        <w:fldChar w:fldCharType="end"/>
      </w:r>
      <w:r w:rsidR="0014679C" w:rsidRPr="00E125C9">
        <w:rPr>
          <w:rFonts w:ascii="Times New Roman" w:hAnsi="Times New Roman" w:cs="Times New Roman"/>
          <w:sz w:val="24"/>
          <w:szCs w:val="24"/>
        </w:rPr>
        <w:t xml:space="preserve"> </w:t>
      </w:r>
      <w:r w:rsidR="00B56645" w:rsidRPr="00E125C9">
        <w:rPr>
          <w:rFonts w:ascii="Times New Roman" w:hAnsi="Times New Roman" w:cs="Times New Roman"/>
          <w:sz w:val="24"/>
          <w:szCs w:val="24"/>
        </w:rPr>
        <w:t>notes the log</w:t>
      </w:r>
      <w:r w:rsidR="00263FDE">
        <w:rPr>
          <w:rFonts w:ascii="Times New Roman" w:hAnsi="Times New Roman" w:cs="Times New Roman"/>
          <w:position w:val="-14"/>
          <w:sz w:val="24"/>
          <w:szCs w:val="24"/>
        </w:rPr>
        <w:pict w14:anchorId="2E6C030E">
          <v:shape id="_x0000_i1084" type="#_x0000_t75" style="width:21pt;height:17.25pt">
            <v:imagedata r:id="rId152" o:title=""/>
          </v:shape>
        </w:pict>
      </w:r>
      <w:r w:rsidR="00B56645" w:rsidRPr="00E125C9">
        <w:rPr>
          <w:rFonts w:ascii="Times New Roman" w:hAnsi="Times New Roman" w:cs="Times New Roman"/>
          <w:sz w:val="24"/>
          <w:szCs w:val="24"/>
        </w:rPr>
        <w:t xml:space="preserve">values from </w:t>
      </w:r>
      <w:r w:rsidR="003940A3" w:rsidRPr="00E125C9">
        <w:rPr>
          <w:rFonts w:ascii="Times New Roman" w:hAnsi="Times New Roman" w:cs="Times New Roman"/>
          <w:sz w:val="24"/>
          <w:szCs w:val="24"/>
        </w:rPr>
        <w:t xml:space="preserve">Tanaka et al. </w:t>
      </w:r>
      <w:r w:rsidR="003940A3"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&lt;EndNote&gt;&lt;Cite&gt;&lt;Author&gt;Tanaka&lt;/Author&gt;&lt;Year&gt;1972&lt;/Year&gt;&lt;RecNum&gt;107&lt;/RecNum&gt;&lt;DisplayText&gt;[140]&lt;/DisplayText&gt;&lt;record&gt;&lt;rec-number&gt;107&lt;/rec-number&gt;&lt;foreign-keys&gt;&lt;key app="EN" db-id="zwrv2rtvf20fpqewx5dpvdwaf5tftew9vfwa"&gt;107&lt;/key&gt;&lt;/foreign-keys&gt;&lt;ref-type name="Report"&gt;27&lt;/ref-type&gt;&lt;contributors&gt;&lt;authors&gt;&lt;author&gt;Tanaka, H&lt;/author&gt;&lt;author&gt;Kimura, E&lt;/author&gt;&lt;author&gt;Yamaguchi, A&lt;/author&gt;&lt;author&gt;Moriyama, J&lt;/author&gt;&lt;/authors&gt;&lt;/contributors&gt;&lt;titles&gt;&lt;title&gt;THERMODYNAMIC PROPERTIES OF NON-STOICHIOMETRIC UO2--ThO2 SOLID SOLUTION BY ELECTRO-MOTIVE FORCE MEASUREMENTS&lt;/title&gt;&lt;/titles&gt;&lt;dates&gt;&lt;year&gt;1972&lt;/year&gt;&lt;/dates&gt;&lt;publisher&gt;Kyoto Univ.&lt;/publisher&gt;&lt;urls&gt;&lt;/urls&gt;&lt;/record&gt;&lt;/Cite&gt;&lt;/EndNote&gt;</w:instrText>
      </w:r>
      <w:r w:rsidR="003940A3"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0" w:tooltip="Tanaka, 1972 #107" w:history="1">
        <w:r w:rsidR="00782583" w:rsidRPr="00E125C9">
          <w:rPr>
            <w:rFonts w:ascii="Times New Roman" w:hAnsi="Times New Roman" w:cs="Times New Roman"/>
            <w:noProof/>
            <w:sz w:val="24"/>
            <w:szCs w:val="24"/>
          </w:rPr>
          <w:t>140</w:t>
        </w:r>
      </w:hyperlink>
      <w:r w:rsidR="00115A8D" w:rsidRPr="00E125C9">
        <w:rPr>
          <w:rFonts w:ascii="Times New Roman" w:hAnsi="Times New Roman" w:cs="Times New Roman"/>
          <w:noProof/>
          <w:sz w:val="24"/>
          <w:szCs w:val="24"/>
        </w:rPr>
        <w:t>]</w:t>
      </w:r>
      <w:r w:rsidR="003940A3" w:rsidRPr="00E125C9">
        <w:rPr>
          <w:rFonts w:ascii="Times New Roman" w:hAnsi="Times New Roman" w:cs="Times New Roman"/>
          <w:sz w:val="24"/>
          <w:szCs w:val="24"/>
        </w:rPr>
        <w:fldChar w:fldCharType="end"/>
      </w:r>
      <w:r w:rsidR="0014679C" w:rsidRPr="00E125C9">
        <w:rPr>
          <w:rFonts w:ascii="Times New Roman" w:hAnsi="Times New Roman" w:cs="Times New Roman"/>
          <w:sz w:val="24"/>
          <w:szCs w:val="24"/>
        </w:rPr>
        <w:t xml:space="preserve"> </w:t>
      </w:r>
      <w:r w:rsidR="00B56645" w:rsidRPr="00E125C9">
        <w:rPr>
          <w:rFonts w:ascii="Times New Roman" w:hAnsi="Times New Roman" w:cs="Times New Roman"/>
          <w:sz w:val="24"/>
          <w:szCs w:val="24"/>
        </w:rPr>
        <w:t>are too low likely resulting from sample oxidation prior to the O/M determination.</w:t>
      </w:r>
      <w:r w:rsidR="00DD5B91" w:rsidRPr="00E125C9">
        <w:rPr>
          <w:rFonts w:ascii="Times New Roman" w:hAnsi="Times New Roman" w:cs="Times New Roman"/>
          <w:sz w:val="24"/>
          <w:szCs w:val="24"/>
        </w:rPr>
        <w:t xml:space="preserve">  Finally, the vapor pressures determined by A</w:t>
      </w:r>
      <w:r w:rsidR="009D55BC" w:rsidRPr="00E125C9">
        <w:rPr>
          <w:rFonts w:ascii="Times New Roman" w:hAnsi="Times New Roman" w:cs="Times New Roman"/>
          <w:sz w:val="24"/>
          <w:szCs w:val="24"/>
        </w:rPr>
        <w:t xml:space="preserve">lexander et al. </w:t>
      </w:r>
      <w:r w:rsidR="009D55BC"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&lt;EndNote&gt;&lt;Cite&gt;&lt;Author&gt;Alexander&lt;/Author&gt;&lt;Year&gt;1967&lt;/Year&gt;&lt;RecNum&gt;96&lt;/RecNum&gt;&lt;DisplayText&gt;[146, 147]&lt;/DisplayText&gt;&lt;record&gt;&lt;rec-number&gt;96&lt;/rec-number&gt;&lt;foreign-keys&gt;&lt;key app="EN" db-id="zwrv2rtvf20fpqewx5dpvdwaf5tftew9vfwa"&gt;96&lt;/key&gt;&lt;/foreign-keys&gt;&lt;ref-type name="Report"&gt;27&lt;/ref-type&gt;&lt;contributors&gt;&lt;authors&gt;&lt;author&gt;Alexander, C.A.&lt;/author&gt;&lt;author&gt;Ogden, J.S.&lt;/author&gt;&lt;author&gt;Cunningham, G.W.&lt;/author&gt;&lt;/authors&gt;&lt;/contributors&gt;&lt;titles&gt;&lt;title&gt;Thermal stability of zirconia-s and thoria-base fuels (LWBR Development Program)&lt;/title&gt;&lt;/titles&gt;&lt;pages&gt;Medium: X; Size: Pages: 27&lt;/pages&gt;&lt;dates&gt;&lt;year&gt;1967&lt;/year&gt;&lt;/dates&gt;&lt;isbn&gt;BMI-1789 United StatesTue Feb 12 15:17:59 EST 2008Dep. NTIS, PC A03/MF A01.EDB-78-109430English&lt;/isbn&gt;&lt;accession-num&gt;OSTI ID: 7094585&lt;/accession-num&gt;&lt;urls&gt;&lt;/urls&gt;&lt;/record&gt;&lt;/Cite&gt;&lt;Cite&gt;&lt;Author&gt;Alexander&lt;/Author&gt;&lt;RecNum&gt;54&lt;/RecNum&gt;&lt;record&gt;&lt;rec-number&gt;54&lt;/rec-number&gt;&lt;foreign-keys&gt;&lt;key app="EN" db-id="zwrv2rtvf20fpqewx5dpvdwaf5tftew9vfwa"&gt;54&lt;/key&gt;&lt;/foreign-keys&gt;&lt;ref-type name="Book"&gt;6&lt;/ref-type&gt;&lt;contributors&gt;&lt;authors&gt;&lt;author&gt;Alexander, C.A.&lt;/author&gt;&lt;author&gt;Ogden, J.S.&lt;/author&gt;&lt;author&gt;Pardue, W.M.&lt;/author&gt;&lt;/authors&gt;&lt;/contributors&gt;&lt;titles&gt;&lt;title&gt;Plutonium 1970 and other Actinides, ed. W.N. Miner&lt;/title&gt;&lt;/titles&gt;&lt;dates&gt;&lt;/dates&gt;&lt;pub-location&gt;New York&lt;/pub-location&gt;&lt;publisher&gt;The Metallurgical Society of the American Institute of Mining, Metallurgical and Petroleum Engineers Inc.&lt;/publisher&gt;&lt;urls&gt;&lt;/urls&gt;&lt;/record&gt;&lt;/Cite&gt;&lt;/EndNote&gt;</w:instrText>
      </w:r>
      <w:r w:rsidR="009D55BC"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6" w:tooltip="Alexander, 1967 #96" w:history="1">
        <w:r w:rsidR="00782583" w:rsidRPr="00E125C9">
          <w:rPr>
            <w:rFonts w:ascii="Times New Roman" w:hAnsi="Times New Roman" w:cs="Times New Roman"/>
            <w:noProof/>
            <w:sz w:val="24"/>
            <w:szCs w:val="24"/>
          </w:rPr>
          <w:t>146</w:t>
        </w:r>
      </w:hyperlink>
      <w:r w:rsidR="00115A8D" w:rsidRPr="00E125C9">
        <w:rPr>
          <w:rFonts w:ascii="Times New Roman" w:hAnsi="Times New Roman" w:cs="Times New Roman"/>
          <w:noProof/>
          <w:sz w:val="24"/>
          <w:szCs w:val="24"/>
        </w:rPr>
        <w:t xml:space="preserve">, </w:t>
      </w:r>
      <w:hyperlink w:anchor="_ENREF_147" w:tooltip="Alexander,  #54" w:history="1">
        <w:r w:rsidR="00782583" w:rsidRPr="00E125C9">
          <w:rPr>
            <w:rFonts w:ascii="Times New Roman" w:hAnsi="Times New Roman" w:cs="Times New Roman"/>
            <w:noProof/>
            <w:sz w:val="24"/>
            <w:szCs w:val="24"/>
          </w:rPr>
          <w:t>147</w:t>
        </w:r>
      </w:hyperlink>
      <w:r w:rsidR="00115A8D" w:rsidRPr="00E125C9">
        <w:rPr>
          <w:rFonts w:ascii="Times New Roman" w:hAnsi="Times New Roman" w:cs="Times New Roman"/>
          <w:noProof/>
          <w:sz w:val="24"/>
          <w:szCs w:val="24"/>
        </w:rPr>
        <w:t>]</w:t>
      </w:r>
      <w:r w:rsidR="009D55BC" w:rsidRPr="00E125C9">
        <w:rPr>
          <w:rFonts w:ascii="Times New Roman" w:hAnsi="Times New Roman" w:cs="Times New Roman"/>
          <w:sz w:val="24"/>
          <w:szCs w:val="24"/>
        </w:rPr>
        <w:fldChar w:fldCharType="end"/>
      </w:r>
      <w:r w:rsidR="00DD5B91" w:rsidRPr="00E125C9">
        <w:rPr>
          <w:rFonts w:ascii="Times New Roman" w:hAnsi="Times New Roman" w:cs="Times New Roman"/>
          <w:sz w:val="24"/>
          <w:szCs w:val="24"/>
        </w:rPr>
        <w:t xml:space="preserve"> are inconsistent with the CEF model for pure UO</w:t>
      </w:r>
      <w:r w:rsidR="00DD5B91" w:rsidRPr="00E125C9">
        <w:rPr>
          <w:rFonts w:ascii="Times New Roman" w:hAnsi="Times New Roman" w:cs="Times New Roman"/>
          <w:sz w:val="24"/>
          <w:szCs w:val="24"/>
          <w:vertAlign w:val="subscript"/>
        </w:rPr>
        <w:t>2±x</w:t>
      </w:r>
      <w:r w:rsidR="00DD5B91" w:rsidRPr="00E125C9">
        <w:rPr>
          <w:rFonts w:ascii="Times New Roman" w:hAnsi="Times New Roman" w:cs="Times New Roman"/>
          <w:sz w:val="24"/>
          <w:szCs w:val="24"/>
        </w:rPr>
        <w:t>.</w:t>
      </w:r>
    </w:p>
    <w:p w14:paraId="35BE3A43" w14:textId="6533EC10" w:rsidR="00F93895" w:rsidRPr="00E125C9" w:rsidRDefault="001D6044" w:rsidP="0014679C">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Paul and Keller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&lt;EndNote&gt;&lt;Cite&gt;&lt;Author&gt;Paul&lt;/Author&gt;&lt;Year&gt;1971&lt;/Year&gt;&lt;RecNum&gt;288&lt;/RecNum&gt;&lt;DisplayText&gt;[148]&lt;/DisplayText&gt;&lt;record&gt;&lt;rec-number&gt;288&lt;/rec-number&gt;&lt;foreign-keys&gt;&lt;key app="EN" db-id="zwrv2rtvf20fpqewx5dpvdwaf5tftew9vfwa"&gt;288&lt;/key&gt;&lt;/foreign-keys&gt;&lt;ref-type name="Journal Article"&gt;17&lt;/ref-type&gt;&lt;contributors&gt;&lt;authors&gt;&lt;author&gt;Paul, R&lt;/author&gt;&lt;author&gt;Keller, C&lt;/author&gt;&lt;/authors&gt;&lt;/contributors&gt;&lt;titles&gt;&lt;title&gt;Phasengleichgewichte in den systemen UO&amp;lt; sub&amp;gt; 2&amp;lt;/sub&amp;gt;-UO&amp;lt; sub&amp;gt; 2, 67&amp;lt;/sub&amp;gt;-ThO&amp;lt; sub&amp;gt; 2&amp;lt;/sub&amp;gt; und UO&amp;lt; sub&amp;gt; 2+ x&amp;lt;/sub&amp;gt;-NPO&amp;lt; sub&amp;gt; 2&amp;lt;/sub&amp;gt;&lt;/title&gt;&lt;secondary-title&gt;Journal of Nuclear Materials&lt;/secondary-title&gt;&lt;/titles&gt;&lt;periodical&gt;&lt;full-title&gt;Journal of Nuclear Materials&lt;/full-title&gt;&lt;abbr-1&gt;J. Nucl. Mater.&lt;/abbr-1&gt;&lt;abbr-2&gt;J Nucl Mater&lt;/abbr-2&gt;&lt;/periodical&gt;&lt;pages&gt;133-142&lt;/pages&gt;&lt;volume&gt;41&lt;/volume&gt;&lt;number&gt;2&lt;/number&gt;&lt;dates&gt;&lt;year&gt;1971&lt;/year&gt;&lt;/dates&gt;&lt;isbn&gt;0022-3115&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8" w:tooltip="Paul, 1971 #288" w:history="1">
        <w:r w:rsidR="00782583" w:rsidRPr="00E125C9">
          <w:rPr>
            <w:rFonts w:ascii="Times New Roman" w:hAnsi="Times New Roman" w:cs="Times New Roman"/>
            <w:noProof/>
            <w:sz w:val="24"/>
            <w:szCs w:val="24"/>
          </w:rPr>
          <w:t>148</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investigated the U-Th-O phase equilibria at 1</w:t>
      </w:r>
      <w:r w:rsidR="0040209D" w:rsidRPr="00E125C9">
        <w:rPr>
          <w:rFonts w:ascii="Times New Roman" w:hAnsi="Times New Roman" w:cs="Times New Roman"/>
          <w:sz w:val="24"/>
          <w:szCs w:val="24"/>
        </w:rPr>
        <w:t>.01325</w:t>
      </w:r>
      <w:r w:rsidRPr="00E125C9">
        <w:rPr>
          <w:rFonts w:ascii="Times New Roman" w:hAnsi="Times New Roman" w:cs="Times New Roman"/>
          <w:sz w:val="24"/>
          <w:szCs w:val="24"/>
        </w:rPr>
        <w:t xml:space="preserve"> </w:t>
      </w:r>
      <w:r w:rsidR="0040209D" w:rsidRPr="00E125C9">
        <w:rPr>
          <w:rFonts w:ascii="Times New Roman" w:hAnsi="Times New Roman" w:cs="Times New Roman"/>
          <w:sz w:val="24"/>
          <w:szCs w:val="24"/>
        </w:rPr>
        <w:t>bar</w:t>
      </w:r>
      <w:r w:rsidRPr="00E125C9">
        <w:rPr>
          <w:rFonts w:ascii="Times New Roman" w:hAnsi="Times New Roman" w:cs="Times New Roman"/>
          <w:sz w:val="24"/>
          <w:szCs w:val="24"/>
        </w:rPr>
        <w:t xml:space="preserve"> </w:t>
      </w:r>
      <w:r w:rsidR="0040209D" w:rsidRPr="00E125C9">
        <w:rPr>
          <w:rFonts w:ascii="Times New Roman" w:hAnsi="Times New Roman" w:cs="Times New Roman"/>
          <w:sz w:val="24"/>
          <w:szCs w:val="24"/>
        </w:rPr>
        <w:t xml:space="preserve">(1 atm) </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pressure </w:t>
      </w:r>
      <w:r w:rsidR="00F93895" w:rsidRPr="00E125C9">
        <w:rPr>
          <w:rFonts w:ascii="Times New Roman" w:hAnsi="Times New Roman" w:cs="Times New Roman"/>
          <w:sz w:val="24"/>
          <w:szCs w:val="24"/>
        </w:rPr>
        <w:t xml:space="preserve">from </w:t>
      </w:r>
      <w:r w:rsidR="003F7E56" w:rsidRPr="00E125C9">
        <w:rPr>
          <w:rFonts w:ascii="Times New Roman" w:hAnsi="Times New Roman" w:cs="Times New Roman"/>
          <w:sz w:val="24"/>
          <w:szCs w:val="24"/>
        </w:rPr>
        <w:t xml:space="preserve">1403 </w:t>
      </w:r>
      <w:r w:rsidR="00F93895" w:rsidRPr="00E125C9">
        <w:rPr>
          <w:rFonts w:ascii="Times New Roman" w:hAnsi="Times New Roman" w:cs="Times New Roman"/>
          <w:sz w:val="24"/>
          <w:szCs w:val="24"/>
        </w:rPr>
        <w:t xml:space="preserve">– </w:t>
      </w:r>
      <w:r w:rsidR="003F7E56" w:rsidRPr="00E125C9">
        <w:rPr>
          <w:rFonts w:ascii="Times New Roman" w:hAnsi="Times New Roman" w:cs="Times New Roman"/>
          <w:sz w:val="24"/>
          <w:szCs w:val="24"/>
        </w:rPr>
        <w:t>1823 K</w:t>
      </w:r>
      <w:r w:rsidR="00F93895"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with HTXRD; the results of this study are shown in </w:t>
      </w:r>
      <w:r w:rsidR="00614D08" w:rsidRPr="00E125C9">
        <w:rPr>
          <w:rFonts w:ascii="Times New Roman" w:hAnsi="Times New Roman" w:cs="Times New Roman"/>
          <w:sz w:val="24"/>
          <w:szCs w:val="24"/>
        </w:rPr>
        <w:t xml:space="preserve">Fig. </w:t>
      </w:r>
      <w:r w:rsidR="00ED0C33" w:rsidRPr="00E125C9">
        <w:rPr>
          <w:rFonts w:ascii="Times New Roman" w:hAnsi="Times New Roman" w:cs="Times New Roman"/>
          <w:sz w:val="24"/>
          <w:szCs w:val="24"/>
        </w:rPr>
        <w:t>4.</w:t>
      </w:r>
      <w:r w:rsidR="00614D08" w:rsidRPr="00E125C9">
        <w:rPr>
          <w:rFonts w:ascii="Times New Roman" w:hAnsi="Times New Roman" w:cs="Times New Roman"/>
          <w:sz w:val="24"/>
          <w:szCs w:val="24"/>
        </w:rPr>
        <w:t>5</w:t>
      </w:r>
      <w:r w:rsidRPr="00E125C9">
        <w:rPr>
          <w:rFonts w:ascii="Times New Roman" w:hAnsi="Times New Roman" w:cs="Times New Roman"/>
          <w:sz w:val="24"/>
          <w:szCs w:val="24"/>
        </w:rPr>
        <w:t>.  The authors found that the U</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8</w:t>
      </w:r>
      <w:r w:rsidRPr="00E125C9">
        <w:rPr>
          <w:rFonts w:ascii="Times New Roman" w:hAnsi="Times New Roman" w:cs="Times New Roman"/>
          <w:sz w:val="24"/>
          <w:szCs w:val="24"/>
        </w:rPr>
        <w:t xml:space="preserve"> +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biphasic region decreases with increasing temperature and report the formation of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4</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9</w:t>
      </w:r>
      <w:r w:rsidRPr="00E125C9">
        <w:rPr>
          <w:rFonts w:ascii="Times New Roman" w:hAnsi="Times New Roman" w:cs="Times New Roman"/>
          <w:sz w:val="24"/>
          <w:szCs w:val="24"/>
        </w:rPr>
        <w:t xml:space="preserve"> from dissolution of Th in U</w:t>
      </w:r>
      <w:r w:rsidRPr="00E125C9">
        <w:rPr>
          <w:rFonts w:ascii="Times New Roman" w:hAnsi="Times New Roman" w:cs="Times New Roman"/>
          <w:sz w:val="24"/>
          <w:szCs w:val="24"/>
          <w:vertAlign w:val="subscript"/>
        </w:rPr>
        <w:t>4</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9</w:t>
      </w:r>
      <w:r w:rsidR="00F93895" w:rsidRPr="00E125C9">
        <w:rPr>
          <w:rFonts w:ascii="Times New Roman" w:hAnsi="Times New Roman" w:cs="Times New Roman"/>
          <w:sz w:val="24"/>
          <w:szCs w:val="24"/>
        </w:rPr>
        <w:t xml:space="preserve"> over the</w:t>
      </w:r>
      <w:r w:rsidRPr="00E125C9">
        <w:rPr>
          <w:rFonts w:ascii="Times New Roman" w:hAnsi="Times New Roman" w:cs="Times New Roman"/>
          <w:sz w:val="24"/>
          <w:szCs w:val="24"/>
        </w:rPr>
        <w:t xml:space="preserve"> </w:t>
      </w:r>
      <w:r w:rsidR="00F93895" w:rsidRPr="00E125C9">
        <w:rPr>
          <w:rFonts w:ascii="Times New Roman" w:hAnsi="Times New Roman" w:cs="Times New Roman"/>
          <w:sz w:val="24"/>
          <w:szCs w:val="24"/>
        </w:rPr>
        <w:t xml:space="preserve">0.0 ≤ </w:t>
      </w:r>
      <w:r w:rsidRPr="00E125C9">
        <w:rPr>
          <w:rFonts w:ascii="Times New Roman" w:hAnsi="Times New Roman" w:cs="Times New Roman"/>
          <w:i/>
          <w:sz w:val="24"/>
          <w:szCs w:val="24"/>
        </w:rPr>
        <w:t>y</w:t>
      </w:r>
      <w:r w:rsidR="00F93895" w:rsidRPr="00E125C9">
        <w:rPr>
          <w:rFonts w:ascii="Times New Roman" w:hAnsi="Times New Roman" w:cs="Times New Roman"/>
          <w:sz w:val="24"/>
          <w:szCs w:val="24"/>
        </w:rPr>
        <w:t xml:space="preserve"> ≤ </w:t>
      </w:r>
      <w:r w:rsidRPr="00E125C9">
        <w:rPr>
          <w:rFonts w:ascii="Times New Roman" w:hAnsi="Times New Roman" w:cs="Times New Roman"/>
          <w:sz w:val="24"/>
          <w:szCs w:val="24"/>
        </w:rPr>
        <w:t>0.5</w:t>
      </w:r>
      <w:r w:rsidR="00F93895" w:rsidRPr="00E125C9">
        <w:rPr>
          <w:rFonts w:ascii="Times New Roman" w:hAnsi="Times New Roman" w:cs="Times New Roman"/>
          <w:sz w:val="24"/>
          <w:szCs w:val="24"/>
        </w:rPr>
        <w:t xml:space="preserve"> compositional range</w:t>
      </w:r>
      <w:r w:rsidRPr="00E125C9">
        <w:rPr>
          <w:rFonts w:ascii="Times New Roman" w:hAnsi="Times New Roman" w:cs="Times New Roman"/>
          <w:sz w:val="24"/>
          <w:szCs w:val="24"/>
        </w:rPr>
        <w:t>.  Dash et al. confirmed the existence of a UThO</w:t>
      </w:r>
      <w:r w:rsidRPr="00E125C9">
        <w:rPr>
          <w:rFonts w:ascii="Times New Roman" w:hAnsi="Times New Roman" w:cs="Times New Roman"/>
          <w:sz w:val="24"/>
          <w:szCs w:val="24"/>
          <w:vertAlign w:val="subscript"/>
        </w:rPr>
        <w:t>5</w:t>
      </w:r>
      <w:r w:rsidRPr="00E125C9">
        <w:rPr>
          <w:rFonts w:ascii="Times New Roman" w:hAnsi="Times New Roman" w:cs="Times New Roman"/>
          <w:sz w:val="24"/>
          <w:szCs w:val="24"/>
        </w:rPr>
        <w:t xml:space="preserve"> compound first observed by Boekschoten and Kema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&lt;EndNote&gt;&lt;Cite&gt;&lt;Author&gt;Boekschoten&lt;/Author&gt;&lt;Year&gt;1968&lt;/Year&gt;&lt;RecNum&gt;290&lt;/RecNum&gt;&lt;DisplayText&gt;[149]&lt;/DisplayText&gt;&lt;record&gt;&lt;rec-number&gt;290&lt;/rec-number&gt;&lt;foreign-keys&gt;&lt;key app="EN" db-id="zwrv2rtvf20fpqewx5dpvdwaf5tftew9vfwa"&gt;290&lt;/key&gt;&lt;/foreign-keys&gt;&lt;ref-type name="Journal Article"&gt;17&lt;/ref-type&gt;&lt;contributors&gt;&lt;authors&gt;&lt;author&gt;Boekschoten, HJC&lt;/author&gt;&lt;author&gt;Kema, NV&lt;/author&gt;&lt;/authors&gt;&lt;/contributors&gt;&lt;titles&gt;&lt;title&gt;The formation of compounds in the UO&amp;lt; sub&amp;gt; 3&amp;lt;/sub&amp;gt;</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 xml:space="preserve"> ThO&amp;lt; sub&amp;gt; 2&amp;lt;/sub&amp;gt; system&lt;/title&gt;&lt;secondary-title&gt;Journal of Inorganic and Nuclear Chemistry&lt;/secondary-title&gt;&lt;/titles&gt;&lt;periodical&gt;&lt;full-title&gt;Journal of Inorganic and Nuclear Chemistry&lt;/full-title&gt;&lt;/periodical&gt;&lt;pages&gt;119-126&lt;/pages&gt;&lt;volume&gt;30&lt;/volume&gt;&lt;number&gt;1&lt;/number&gt;&lt;dates&gt;&lt;year&gt;1968&lt;/year&gt;&lt;/dates&gt;&lt;isbn&gt;0022-1902&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9" w:tooltip="Boekschoten, 1968 #290" w:history="1">
        <w:r w:rsidR="00782583" w:rsidRPr="00E125C9">
          <w:rPr>
            <w:rFonts w:ascii="Times New Roman" w:hAnsi="Times New Roman" w:cs="Times New Roman"/>
            <w:noProof/>
            <w:sz w:val="24"/>
            <w:szCs w:val="24"/>
          </w:rPr>
          <w:t>149</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
    <w:p w14:paraId="36C99FA9" w14:textId="756381B9" w:rsidR="00751C49" w:rsidRPr="00E125C9" w:rsidRDefault="006F1822" w:rsidP="00614D08">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solidus and liquidus along the UO2-ThO2 psuedobinary has been investigated by several authors and their results are compared in </w:t>
      </w:r>
      <w:r w:rsidR="00614D08" w:rsidRPr="00E125C9">
        <w:rPr>
          <w:rFonts w:ascii="Times New Roman" w:hAnsi="Times New Roman" w:cs="Times New Roman"/>
          <w:sz w:val="24"/>
          <w:szCs w:val="24"/>
        </w:rPr>
        <w:t xml:space="preserve">Fig. </w:t>
      </w:r>
      <w:r w:rsidR="00ED0C33" w:rsidRPr="00E125C9">
        <w:rPr>
          <w:rFonts w:ascii="Times New Roman" w:hAnsi="Times New Roman" w:cs="Times New Roman"/>
          <w:sz w:val="24"/>
          <w:szCs w:val="24"/>
        </w:rPr>
        <w:t>4.</w:t>
      </w:r>
      <w:r w:rsidR="00614D08" w:rsidRPr="00E125C9">
        <w:rPr>
          <w:rFonts w:ascii="Times New Roman" w:hAnsi="Times New Roman" w:cs="Times New Roman"/>
          <w:sz w:val="24"/>
          <w:szCs w:val="24"/>
        </w:rPr>
        <w:t>6</w:t>
      </w:r>
      <w:proofErr w:type="gramStart"/>
      <w:r w:rsidR="00614D08" w:rsidRPr="00E125C9">
        <w:rPr>
          <w:rFonts w:ascii="Times New Roman" w:hAnsi="Times New Roman" w:cs="Times New Roman"/>
          <w:sz w:val="24"/>
          <w:szCs w:val="24"/>
        </w:rPr>
        <w:t>;  the</w:t>
      </w:r>
      <w:proofErr w:type="gramEnd"/>
      <w:r w:rsidR="00614D08" w:rsidRPr="00E125C9">
        <w:rPr>
          <w:rFonts w:ascii="Times New Roman" w:hAnsi="Times New Roman" w:cs="Times New Roman"/>
          <w:sz w:val="24"/>
          <w:szCs w:val="24"/>
        </w:rPr>
        <w:t xml:space="preserve"> data show </w:t>
      </w:r>
      <w:r w:rsidRPr="00E125C9">
        <w:rPr>
          <w:rFonts w:ascii="Times New Roman" w:hAnsi="Times New Roman" w:cs="Times New Roman"/>
          <w:sz w:val="24"/>
          <w:szCs w:val="24"/>
        </w:rPr>
        <w:t>reasonable agreement.  T</w:t>
      </w:r>
      <w:r w:rsidR="00D67430" w:rsidRPr="00E125C9">
        <w:rPr>
          <w:rFonts w:ascii="Times New Roman" w:hAnsi="Times New Roman" w:cs="Times New Roman"/>
          <w:sz w:val="24"/>
          <w:szCs w:val="24"/>
        </w:rPr>
        <w:t>he solidus and liquidus appear to be very close and there is a minimum in both boundaries at ~ 5 mole % Th</w:t>
      </w:r>
      <w:r w:rsidR="00F93895" w:rsidRPr="00E125C9">
        <w:rPr>
          <w:rFonts w:ascii="Times New Roman" w:hAnsi="Times New Roman" w:cs="Times New Roman"/>
          <w:sz w:val="24"/>
          <w:szCs w:val="24"/>
        </w:rPr>
        <w:t xml:space="preserve">.  </w:t>
      </w:r>
      <w:r w:rsidR="00DA18C1" w:rsidRPr="00E125C9">
        <w:rPr>
          <w:rFonts w:ascii="Times New Roman" w:hAnsi="Times New Roman" w:cs="Times New Roman"/>
          <w:sz w:val="24"/>
          <w:szCs w:val="24"/>
        </w:rPr>
        <w:t xml:space="preserve">Mumpton and Roy </w:t>
      </w:r>
      <w:r w:rsidR="00DA18C1"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&lt;EndNote&gt;&lt;Cite&gt;&lt;Author&gt;Mumpton&lt;/Author&gt;&lt;Year&gt;1960&lt;/Year&gt;&lt;RecNum&gt;108&lt;/RecNum&gt;&lt;DisplayText&gt;[150]&lt;/DisplayText&gt;&lt;record&gt;&lt;rec-number&gt;108&lt;/rec-number&gt;&lt;foreign-keys&gt;&lt;key app="EN" db-id="zwrv2rtvf20fpqewx5dpvdwaf5tftew9vfwa"&gt;108&lt;/key&gt;&lt;/foreign-keys&gt;&lt;ref-type name="Journal Article"&gt;17&lt;/ref-type&gt;&lt;contributors&gt;&lt;authors&gt;&lt;author&gt;Mumpton, FA&lt;/author&gt;&lt;author&gt;Roy, Rustum&lt;/author&gt;&lt;/authors&gt;&lt;/contributors&gt;&lt;titles&gt;&lt;title&gt;Low</w:instrText>
      </w:r>
      <w:r w:rsidR="00115A8D" w:rsidRPr="00E125C9">
        <w:rPr>
          <w:rFonts w:ascii="Cambria Math" w:hAnsi="Cambria Math" w:cs="Cambria Math"/>
          <w:sz w:val="24"/>
          <w:szCs w:val="24"/>
        </w:rPr>
        <w:instrText>‐</w:instrText>
      </w:r>
      <w:r w:rsidR="00115A8D" w:rsidRPr="00E125C9">
        <w:rPr>
          <w:rFonts w:ascii="Times New Roman" w:hAnsi="Times New Roman" w:cs="Times New Roman"/>
          <w:sz w:val="24"/>
          <w:szCs w:val="24"/>
        </w:rPr>
        <w:instrText>Temperature Equilibria Among ZrO2, Tho2, and UO2&lt;/title&gt;&lt;secondary-title&gt;Journal of the American Ceramic Society&lt;/secondary-title&gt;&lt;/titles&gt;&lt;periodical&gt;&lt;full-title&gt;Journal of the American Ceramic Society&lt;/full-title&gt;&lt;abbr-1&gt;J. Am. Ceram. Soc.&lt;/abbr-1&gt;&lt;abbr-2&gt;J Am Ceram Soc&lt;/abbr-2&gt;&lt;/periodical&gt;&lt;pages&gt;234-240&lt;/pages&gt;&lt;volume&gt;43&lt;/volume&gt;&lt;number&gt;5&lt;/number&gt;&lt;dates&gt;&lt;year&gt;1960&lt;/year&gt;&lt;/dates&gt;&lt;isbn&gt;1551-2916&lt;/isbn&gt;&lt;urls&gt;&lt;/urls&gt;&lt;/record&gt;&lt;/Cite&gt;&lt;/EndNote&gt;</w:instrText>
      </w:r>
      <w:r w:rsidR="00DA18C1"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0" w:tooltip="Mumpton, 1960 #108" w:history="1">
        <w:r w:rsidR="00782583" w:rsidRPr="00E125C9">
          <w:rPr>
            <w:rFonts w:ascii="Times New Roman" w:hAnsi="Times New Roman" w:cs="Times New Roman"/>
            <w:noProof/>
            <w:sz w:val="24"/>
            <w:szCs w:val="24"/>
          </w:rPr>
          <w:t>150</w:t>
        </w:r>
      </w:hyperlink>
      <w:r w:rsidR="00115A8D" w:rsidRPr="00E125C9">
        <w:rPr>
          <w:rFonts w:ascii="Times New Roman" w:hAnsi="Times New Roman" w:cs="Times New Roman"/>
          <w:noProof/>
          <w:sz w:val="24"/>
          <w:szCs w:val="24"/>
        </w:rPr>
        <w:t>]</w:t>
      </w:r>
      <w:r w:rsidR="00DA18C1" w:rsidRPr="00E125C9">
        <w:rPr>
          <w:rFonts w:ascii="Times New Roman" w:hAnsi="Times New Roman" w:cs="Times New Roman"/>
          <w:sz w:val="24"/>
          <w:szCs w:val="24"/>
        </w:rPr>
        <w:fldChar w:fldCharType="end"/>
      </w:r>
      <w:r w:rsidR="00DA18C1" w:rsidRPr="00E125C9">
        <w:rPr>
          <w:rFonts w:ascii="Times New Roman" w:hAnsi="Times New Roman" w:cs="Times New Roman"/>
          <w:sz w:val="24"/>
          <w:szCs w:val="24"/>
        </w:rPr>
        <w:t xml:space="preserve"> </w:t>
      </w:r>
      <w:r w:rsidR="00F93895" w:rsidRPr="00E125C9">
        <w:rPr>
          <w:rFonts w:ascii="Times New Roman" w:hAnsi="Times New Roman" w:cs="Times New Roman"/>
          <w:sz w:val="24"/>
          <w:szCs w:val="24"/>
        </w:rPr>
        <w:t xml:space="preserve">proposed two “not-impossible” ternary phase diagrams shown in </w:t>
      </w:r>
      <w:r w:rsidR="00331BDA" w:rsidRPr="00E125C9">
        <w:rPr>
          <w:rFonts w:ascii="Times New Roman" w:hAnsi="Times New Roman" w:cs="Times New Roman"/>
          <w:sz w:val="24"/>
          <w:szCs w:val="24"/>
        </w:rPr>
        <w:t xml:space="preserve">Fig. </w:t>
      </w:r>
      <w:r w:rsidR="00ED0C33" w:rsidRPr="00E125C9">
        <w:rPr>
          <w:rFonts w:ascii="Times New Roman" w:hAnsi="Times New Roman" w:cs="Times New Roman"/>
          <w:sz w:val="24"/>
          <w:szCs w:val="24"/>
        </w:rPr>
        <w:t>4.</w:t>
      </w:r>
      <w:r w:rsidR="00614D08" w:rsidRPr="00E125C9">
        <w:rPr>
          <w:rFonts w:ascii="Times New Roman" w:hAnsi="Times New Roman" w:cs="Times New Roman"/>
          <w:sz w:val="24"/>
          <w:szCs w:val="24"/>
        </w:rPr>
        <w:t>7</w:t>
      </w:r>
      <w:r w:rsidR="00F93895" w:rsidRPr="00E125C9">
        <w:rPr>
          <w:rFonts w:ascii="Times New Roman" w:hAnsi="Times New Roman" w:cs="Times New Roman"/>
          <w:sz w:val="24"/>
          <w:szCs w:val="24"/>
        </w:rPr>
        <w:t xml:space="preserve"> from XRD analysis </w:t>
      </w:r>
      <w:r w:rsidR="00DA18C1" w:rsidRPr="00E125C9">
        <w:rPr>
          <w:rFonts w:ascii="Times New Roman" w:hAnsi="Times New Roman" w:cs="Times New Roman"/>
          <w:sz w:val="24"/>
          <w:szCs w:val="24"/>
        </w:rPr>
        <w:t xml:space="preserve">performed </w:t>
      </w:r>
      <w:r w:rsidR="00F93895" w:rsidRPr="00E125C9">
        <w:rPr>
          <w:rFonts w:ascii="Times New Roman" w:hAnsi="Times New Roman" w:cs="Times New Roman"/>
          <w:sz w:val="24"/>
          <w:szCs w:val="24"/>
        </w:rPr>
        <w:t>on U</w:t>
      </w:r>
      <w:r w:rsidR="00F93895" w:rsidRPr="00E125C9">
        <w:rPr>
          <w:rFonts w:ascii="Times New Roman" w:hAnsi="Times New Roman" w:cs="Times New Roman"/>
          <w:sz w:val="24"/>
          <w:szCs w:val="24"/>
          <w:vertAlign w:val="subscript"/>
        </w:rPr>
        <w:t>1-y</w:t>
      </w:r>
      <w:r w:rsidR="00F93895" w:rsidRPr="00E125C9">
        <w:rPr>
          <w:rFonts w:ascii="Times New Roman" w:hAnsi="Times New Roman" w:cs="Times New Roman"/>
          <w:sz w:val="24"/>
          <w:szCs w:val="24"/>
        </w:rPr>
        <w:t>Th</w:t>
      </w:r>
      <w:r w:rsidR="00F93895" w:rsidRPr="00E125C9">
        <w:rPr>
          <w:rFonts w:ascii="Times New Roman" w:hAnsi="Times New Roman" w:cs="Times New Roman"/>
          <w:sz w:val="24"/>
          <w:szCs w:val="24"/>
          <w:vertAlign w:val="subscript"/>
        </w:rPr>
        <w:t>y</w:t>
      </w:r>
      <w:r w:rsidR="00F93895" w:rsidRPr="00E125C9">
        <w:rPr>
          <w:rFonts w:ascii="Times New Roman" w:hAnsi="Times New Roman" w:cs="Times New Roman"/>
          <w:sz w:val="24"/>
          <w:szCs w:val="24"/>
        </w:rPr>
        <w:t>O</w:t>
      </w:r>
      <w:r w:rsidR="00F93895" w:rsidRPr="00E125C9">
        <w:rPr>
          <w:rFonts w:ascii="Times New Roman" w:hAnsi="Times New Roman" w:cs="Times New Roman"/>
          <w:sz w:val="24"/>
          <w:szCs w:val="24"/>
          <w:vertAlign w:val="subscript"/>
        </w:rPr>
        <w:t xml:space="preserve">2+x </w:t>
      </w:r>
      <w:r w:rsidR="00F93895" w:rsidRPr="00E125C9">
        <w:rPr>
          <w:rFonts w:ascii="Times New Roman" w:hAnsi="Times New Roman" w:cs="Times New Roman"/>
          <w:sz w:val="24"/>
          <w:szCs w:val="24"/>
        </w:rPr>
        <w:t xml:space="preserve">samples with </w:t>
      </w:r>
      <w:r w:rsidR="00F93895" w:rsidRPr="00E125C9">
        <w:rPr>
          <w:rFonts w:ascii="Times New Roman" w:hAnsi="Times New Roman" w:cs="Times New Roman"/>
          <w:i/>
          <w:sz w:val="24"/>
          <w:szCs w:val="24"/>
        </w:rPr>
        <w:t>y</w:t>
      </w:r>
      <w:r w:rsidR="00F93895" w:rsidRPr="00E125C9">
        <w:rPr>
          <w:rFonts w:ascii="Times New Roman" w:hAnsi="Times New Roman" w:cs="Times New Roman"/>
          <w:sz w:val="24"/>
          <w:szCs w:val="24"/>
        </w:rPr>
        <w:t xml:space="preserve"> = 0.25, 0.50, 0.75, and 1.00 and corresponding to temperatures at </w:t>
      </w:r>
      <w:r w:rsidR="003F7E56" w:rsidRPr="00E125C9">
        <w:rPr>
          <w:rFonts w:ascii="Times New Roman" w:hAnsi="Times New Roman" w:cs="Times New Roman"/>
          <w:sz w:val="24"/>
          <w:szCs w:val="24"/>
        </w:rPr>
        <w:t>1573 K</w:t>
      </w:r>
      <w:r w:rsidR="00F93895" w:rsidRPr="00E125C9">
        <w:rPr>
          <w:rFonts w:ascii="Times New Roman" w:hAnsi="Times New Roman" w:cs="Times New Roman"/>
          <w:sz w:val="24"/>
          <w:szCs w:val="24"/>
        </w:rPr>
        <w:t xml:space="preserve"> and below </w:t>
      </w:r>
      <w:r w:rsidR="003F7E56" w:rsidRPr="00E125C9">
        <w:rPr>
          <w:rFonts w:ascii="Times New Roman" w:hAnsi="Times New Roman" w:cs="Times New Roman"/>
          <w:sz w:val="24"/>
          <w:szCs w:val="24"/>
        </w:rPr>
        <w:t>1273 K</w:t>
      </w:r>
      <w:r w:rsidR="00F93895" w:rsidRPr="00E125C9">
        <w:rPr>
          <w:rFonts w:ascii="Times New Roman" w:hAnsi="Times New Roman" w:cs="Times New Roman"/>
          <w:sz w:val="24"/>
          <w:szCs w:val="24"/>
        </w:rPr>
        <w:t>.</w:t>
      </w:r>
    </w:p>
    <w:p w14:paraId="1AA991A2" w14:textId="77777777" w:rsidR="00751C49" w:rsidRPr="00E125C9" w:rsidRDefault="00751C49" w:rsidP="0014679C">
      <w:pPr>
        <w:spacing w:line="360" w:lineRule="auto"/>
        <w:ind w:firstLine="720"/>
        <w:jc w:val="both"/>
        <w:rPr>
          <w:rFonts w:ascii="Times New Roman" w:hAnsi="Times New Roman" w:cs="Times New Roman"/>
          <w:sz w:val="24"/>
          <w:szCs w:val="24"/>
        </w:rPr>
      </w:pPr>
    </w:p>
    <w:p w14:paraId="26AA1CD5" w14:textId="77777777" w:rsidR="001E16BF" w:rsidRPr="00E125C9" w:rsidRDefault="001E16BF" w:rsidP="00F46E87">
      <w:pPr>
        <w:spacing w:line="360" w:lineRule="auto"/>
        <w:jc w:val="both"/>
        <w:rPr>
          <w:rFonts w:ascii="Times New Roman" w:hAnsi="Times New Roman" w:cs="Times New Roman"/>
          <w:b/>
          <w:sz w:val="28"/>
          <w:szCs w:val="24"/>
        </w:rPr>
      </w:pPr>
    </w:p>
    <w:p w14:paraId="6720DC9C" w14:textId="77777777" w:rsidR="001E16BF" w:rsidRPr="00E125C9" w:rsidRDefault="001E16BF" w:rsidP="00F46E87">
      <w:pPr>
        <w:spacing w:line="360" w:lineRule="auto"/>
        <w:jc w:val="both"/>
        <w:rPr>
          <w:rFonts w:ascii="Times New Roman" w:hAnsi="Times New Roman" w:cs="Times New Roman"/>
          <w:b/>
          <w:sz w:val="28"/>
          <w:szCs w:val="24"/>
        </w:rPr>
      </w:pPr>
    </w:p>
    <w:p w14:paraId="7FACC1FD" w14:textId="77777777" w:rsidR="0029151A" w:rsidRPr="00E125C9" w:rsidRDefault="0029151A" w:rsidP="00F46E87">
      <w:pPr>
        <w:spacing w:line="360" w:lineRule="auto"/>
        <w:jc w:val="both"/>
        <w:rPr>
          <w:rFonts w:ascii="Times New Roman" w:hAnsi="Times New Roman" w:cs="Times New Roman"/>
          <w:b/>
          <w:sz w:val="28"/>
          <w:szCs w:val="24"/>
        </w:rPr>
      </w:pPr>
    </w:p>
    <w:p w14:paraId="4A11BE81" w14:textId="77777777" w:rsidR="001E16BF" w:rsidRDefault="001E16BF" w:rsidP="00F46E87">
      <w:pPr>
        <w:spacing w:line="360" w:lineRule="auto"/>
        <w:jc w:val="both"/>
        <w:rPr>
          <w:rFonts w:ascii="Times New Roman" w:hAnsi="Times New Roman" w:cs="Times New Roman"/>
          <w:b/>
          <w:sz w:val="28"/>
          <w:szCs w:val="24"/>
        </w:rPr>
      </w:pPr>
    </w:p>
    <w:p w14:paraId="0B3359B0" w14:textId="77777777" w:rsidR="00C84BAD" w:rsidRPr="00E125C9" w:rsidRDefault="00C84BAD" w:rsidP="00F46E87">
      <w:pPr>
        <w:spacing w:line="360" w:lineRule="auto"/>
        <w:jc w:val="both"/>
        <w:rPr>
          <w:rFonts w:ascii="Times New Roman" w:hAnsi="Times New Roman" w:cs="Times New Roman"/>
          <w:b/>
          <w:sz w:val="28"/>
          <w:szCs w:val="24"/>
        </w:rPr>
      </w:pPr>
    </w:p>
    <w:p w14:paraId="3BEC89E9" w14:textId="5F30FDF4" w:rsidR="001E16BF" w:rsidRPr="00E125C9" w:rsidRDefault="001E16BF" w:rsidP="001E16BF">
      <w:pPr>
        <w:pStyle w:val="NoSpacing"/>
        <w:jc w:val="both"/>
        <w:rPr>
          <w:rFonts w:ascii="Times New Roman" w:hAnsi="Times New Roman" w:cs="Times New Roman"/>
          <w:b/>
          <w:sz w:val="20"/>
          <w:szCs w:val="24"/>
        </w:rPr>
      </w:pPr>
      <w:r w:rsidRPr="00E125C9">
        <w:rPr>
          <w:rFonts w:ascii="Times New Roman" w:hAnsi="Times New Roman" w:cs="Times New Roman"/>
          <w:b/>
          <w:sz w:val="20"/>
          <w:szCs w:val="24"/>
        </w:rPr>
        <w:lastRenderedPageBreak/>
        <w:t xml:space="preserve">Table </w:t>
      </w:r>
      <w:r w:rsidR="00ED0C33" w:rsidRPr="00E125C9">
        <w:rPr>
          <w:rFonts w:ascii="Times New Roman" w:hAnsi="Times New Roman" w:cs="Times New Roman"/>
          <w:b/>
          <w:sz w:val="20"/>
          <w:szCs w:val="24"/>
        </w:rPr>
        <w:t>4.</w:t>
      </w:r>
      <w:r w:rsidRPr="00E125C9">
        <w:rPr>
          <w:rFonts w:ascii="Times New Roman" w:hAnsi="Times New Roman" w:cs="Times New Roman"/>
          <w:b/>
          <w:sz w:val="20"/>
          <w:szCs w:val="24"/>
        </w:rPr>
        <w:t xml:space="preserve">4 </w:t>
      </w:r>
    </w:p>
    <w:p w14:paraId="7C738A14" w14:textId="77777777" w:rsidR="001E16BF" w:rsidRPr="00E125C9" w:rsidRDefault="001E16BF" w:rsidP="001E16BF">
      <w:pPr>
        <w:pStyle w:val="NoSpacing"/>
        <w:jc w:val="both"/>
        <w:rPr>
          <w:rFonts w:ascii="Times New Roman" w:hAnsi="Times New Roman" w:cs="Times New Roman"/>
          <w:sz w:val="20"/>
          <w:szCs w:val="24"/>
        </w:rPr>
      </w:pPr>
      <w:r w:rsidRPr="00E125C9">
        <w:rPr>
          <w:rFonts w:ascii="Times New Roman" w:hAnsi="Times New Roman" w:cs="Times New Roman"/>
          <w:sz w:val="20"/>
          <w:szCs w:val="24"/>
        </w:rPr>
        <w:t xml:space="preserve">Compositional, temperature ranges, and methods of equilibrium vapor pressure measurements over </w:t>
      </w:r>
    </w:p>
    <w:p w14:paraId="4AC35A82" w14:textId="4F9E5578" w:rsidR="001E16BF" w:rsidRPr="00E125C9" w:rsidRDefault="001E16BF" w:rsidP="001E16BF">
      <w:pPr>
        <w:pStyle w:val="NoSpacing"/>
        <w:jc w:val="both"/>
        <w:rPr>
          <w:rFonts w:ascii="Times New Roman" w:hAnsi="Times New Roman" w:cs="Times New Roman"/>
          <w:sz w:val="20"/>
          <w:szCs w:val="24"/>
        </w:rPr>
      </w:pPr>
      <w:proofErr w:type="gramStart"/>
      <w:r w:rsidRPr="00E125C9">
        <w:rPr>
          <w:rFonts w:ascii="Times New Roman" w:hAnsi="Times New Roman" w:cs="Times New Roman"/>
          <w:sz w:val="20"/>
          <w:szCs w:val="24"/>
        </w:rPr>
        <w:t>U</w:t>
      </w:r>
      <w:r w:rsidRPr="00E125C9">
        <w:rPr>
          <w:rFonts w:ascii="Times New Roman" w:hAnsi="Times New Roman" w:cs="Times New Roman"/>
          <w:sz w:val="20"/>
          <w:szCs w:val="24"/>
          <w:vertAlign w:val="subscript"/>
        </w:rPr>
        <w:t>1-y</w:t>
      </w:r>
      <w:r w:rsidRPr="00E125C9">
        <w:rPr>
          <w:rFonts w:ascii="Times New Roman" w:hAnsi="Times New Roman" w:cs="Times New Roman"/>
          <w:sz w:val="20"/>
          <w:szCs w:val="24"/>
        </w:rPr>
        <w:t>Th</w:t>
      </w:r>
      <w:r w:rsidRPr="00E125C9">
        <w:rPr>
          <w:rFonts w:ascii="Times New Roman" w:hAnsi="Times New Roman" w:cs="Times New Roman"/>
          <w:sz w:val="20"/>
          <w:szCs w:val="24"/>
          <w:vertAlign w:val="subscript"/>
        </w:rPr>
        <w:t>y</w:t>
      </w:r>
      <w:r w:rsidRPr="00E125C9">
        <w:rPr>
          <w:rFonts w:ascii="Times New Roman" w:hAnsi="Times New Roman" w:cs="Times New Roman"/>
          <w:sz w:val="20"/>
          <w:szCs w:val="24"/>
        </w:rPr>
        <w:t>O</w:t>
      </w:r>
      <w:r w:rsidRPr="00E125C9">
        <w:rPr>
          <w:rFonts w:ascii="Times New Roman" w:hAnsi="Times New Roman" w:cs="Times New Roman"/>
          <w:sz w:val="20"/>
          <w:szCs w:val="24"/>
          <w:vertAlign w:val="subscript"/>
        </w:rPr>
        <w:t>2+x</w:t>
      </w:r>
      <w:r w:rsidRPr="00E125C9">
        <w:rPr>
          <w:rFonts w:ascii="Times New Roman" w:hAnsi="Times New Roman" w:cs="Times New Roman"/>
          <w:sz w:val="20"/>
          <w:szCs w:val="24"/>
        </w:rPr>
        <w:t xml:space="preserve"> by author.</w:t>
      </w:r>
      <w:proofErr w:type="gramEnd"/>
    </w:p>
    <w:tbl>
      <w:tblPr>
        <w:tblStyle w:val="TableGrid"/>
        <w:tblW w:w="499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0"/>
        <w:gridCol w:w="1709"/>
        <w:gridCol w:w="1441"/>
        <w:gridCol w:w="270"/>
        <w:gridCol w:w="1619"/>
        <w:gridCol w:w="1529"/>
      </w:tblGrid>
      <w:tr w:rsidR="001E16BF" w:rsidRPr="00E125C9" w14:paraId="0047CD03" w14:textId="77777777" w:rsidTr="00E94AC7">
        <w:tc>
          <w:tcPr>
            <w:tcW w:w="1284" w:type="pct"/>
            <w:tcBorders>
              <w:top w:val="single" w:sz="4" w:space="0" w:color="auto"/>
              <w:bottom w:val="single" w:sz="4" w:space="0" w:color="auto"/>
            </w:tcBorders>
            <w:vAlign w:val="center"/>
            <w:hideMark/>
          </w:tcPr>
          <w:p w14:paraId="43740C76"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Author(s)</w:t>
            </w:r>
          </w:p>
        </w:tc>
        <w:tc>
          <w:tcPr>
            <w:tcW w:w="967" w:type="pct"/>
            <w:tcBorders>
              <w:top w:val="single" w:sz="4" w:space="0" w:color="auto"/>
              <w:bottom w:val="single" w:sz="4" w:space="0" w:color="auto"/>
            </w:tcBorders>
            <w:vAlign w:val="center"/>
            <w:hideMark/>
          </w:tcPr>
          <w:p w14:paraId="560EDF89"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Ref.</w:t>
            </w:r>
          </w:p>
        </w:tc>
        <w:tc>
          <w:tcPr>
            <w:tcW w:w="815" w:type="pct"/>
            <w:tcBorders>
              <w:top w:val="single" w:sz="4" w:space="0" w:color="auto"/>
              <w:bottom w:val="single" w:sz="4" w:space="0" w:color="auto"/>
            </w:tcBorders>
            <w:vAlign w:val="center"/>
            <w:hideMark/>
          </w:tcPr>
          <w:p w14:paraId="13A26E5A" w14:textId="77777777" w:rsidR="001E16BF" w:rsidRPr="00E125C9" w:rsidRDefault="001E16BF" w:rsidP="00E94AC7">
            <w:pPr>
              <w:jc w:val="center"/>
              <w:rPr>
                <w:rFonts w:ascii="Times New Roman" w:hAnsi="Times New Roman" w:cs="Times New Roman"/>
                <w:sz w:val="24"/>
                <w:szCs w:val="24"/>
              </w:rPr>
            </w:pPr>
            <w:r w:rsidRPr="00E125C9">
              <w:rPr>
                <w:rFonts w:ascii="Times New Roman" w:hAnsi="Times New Roman" w:cs="Times New Roman"/>
                <w:sz w:val="24"/>
                <w:szCs w:val="24"/>
              </w:rPr>
              <w:t>y</w:t>
            </w:r>
          </w:p>
        </w:tc>
        <w:tc>
          <w:tcPr>
            <w:tcW w:w="1068" w:type="pct"/>
            <w:gridSpan w:val="2"/>
            <w:tcBorders>
              <w:top w:val="single" w:sz="4" w:space="0" w:color="auto"/>
              <w:bottom w:val="single" w:sz="4" w:space="0" w:color="auto"/>
            </w:tcBorders>
            <w:vAlign w:val="center"/>
            <w:hideMark/>
          </w:tcPr>
          <w:p w14:paraId="59703588"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Temperature (K)</w:t>
            </w:r>
          </w:p>
        </w:tc>
        <w:tc>
          <w:tcPr>
            <w:tcW w:w="866" w:type="pct"/>
            <w:tcBorders>
              <w:top w:val="single" w:sz="4" w:space="0" w:color="auto"/>
              <w:bottom w:val="single" w:sz="4" w:space="0" w:color="auto"/>
            </w:tcBorders>
            <w:vAlign w:val="center"/>
            <w:hideMark/>
          </w:tcPr>
          <w:p w14:paraId="40C27D25"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Method</w:t>
            </w:r>
          </w:p>
        </w:tc>
      </w:tr>
      <w:tr w:rsidR="001E16BF" w:rsidRPr="00E125C9" w14:paraId="62B411A8" w14:textId="77777777" w:rsidTr="00E94AC7">
        <w:tc>
          <w:tcPr>
            <w:tcW w:w="1284" w:type="pct"/>
            <w:tcBorders>
              <w:top w:val="single" w:sz="4" w:space="0" w:color="auto"/>
            </w:tcBorders>
            <w:vAlign w:val="center"/>
          </w:tcPr>
          <w:p w14:paraId="5D909406"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Dash et al.</w:t>
            </w:r>
          </w:p>
        </w:tc>
        <w:tc>
          <w:tcPr>
            <w:tcW w:w="967" w:type="pct"/>
            <w:tcBorders>
              <w:top w:val="single" w:sz="4" w:space="0" w:color="auto"/>
            </w:tcBorders>
            <w:vAlign w:val="center"/>
          </w:tcPr>
          <w:p w14:paraId="0E8BA345" w14:textId="2D881828"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4" w:tooltip="Dash, 2009 #106" w:history="1">
              <w:r w:rsidR="00782583" w:rsidRPr="00E125C9">
                <w:rPr>
                  <w:rFonts w:ascii="Times New Roman" w:hAnsi="Times New Roman" w:cs="Times New Roman"/>
                  <w:noProof/>
                  <w:sz w:val="24"/>
                  <w:szCs w:val="24"/>
                </w:rPr>
                <w:t>74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tcBorders>
              <w:top w:val="single" w:sz="4" w:space="0" w:color="auto"/>
            </w:tcBorders>
            <w:vAlign w:val="center"/>
          </w:tcPr>
          <w:p w14:paraId="1E033DF3"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0.8360–0.9804</w:t>
            </w:r>
          </w:p>
        </w:tc>
        <w:tc>
          <w:tcPr>
            <w:tcW w:w="916" w:type="pct"/>
            <w:tcBorders>
              <w:top w:val="single" w:sz="4" w:space="0" w:color="auto"/>
            </w:tcBorders>
            <w:vAlign w:val="center"/>
          </w:tcPr>
          <w:p w14:paraId="7D6C495F"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1473</w:t>
            </w:r>
          </w:p>
        </w:tc>
        <w:tc>
          <w:tcPr>
            <w:tcW w:w="866" w:type="pct"/>
            <w:tcBorders>
              <w:top w:val="single" w:sz="4" w:space="0" w:color="auto"/>
            </w:tcBorders>
            <w:vAlign w:val="center"/>
          </w:tcPr>
          <w:p w14:paraId="3E47C742"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TGA</w:t>
            </w:r>
          </w:p>
        </w:tc>
      </w:tr>
      <w:tr w:rsidR="001E16BF" w:rsidRPr="00E125C9" w14:paraId="72B754BE" w14:textId="77777777" w:rsidTr="00E94AC7">
        <w:tc>
          <w:tcPr>
            <w:tcW w:w="1284" w:type="pct"/>
            <w:vAlign w:val="center"/>
            <w:hideMark/>
          </w:tcPr>
          <w:p w14:paraId="31163C57"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Anderson et al.</w:t>
            </w:r>
          </w:p>
        </w:tc>
        <w:tc>
          <w:tcPr>
            <w:tcW w:w="967" w:type="pct"/>
            <w:vAlign w:val="center"/>
            <w:hideMark/>
          </w:tcPr>
          <w:p w14:paraId="3D159512" w14:textId="110406AE"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&lt;EndNote&gt;&lt;Cite&gt;&lt;Author&gt;Anderson&lt;/Author&gt;&lt;Year&gt;1954&lt;/Year&gt;&lt;RecNum&gt;89&lt;/RecNum&gt;&lt;DisplayText&gt;[122]&lt;/DisplayText&gt;&lt;record&gt;&lt;rec-number&gt;89&lt;/rec-number&gt;&lt;foreign-keys&gt;&lt;key app="EN" db-id="zwrv2rtvf20fpqewx5dpvdwaf5tftew9vfwa"&gt;89&lt;/key&gt;&lt;/foreign-keys&gt;&lt;ref-type name="Journal Article"&gt;17&lt;/ref-type&gt;&lt;contributors&gt;&lt;authors&gt;&lt;author&gt;Anderson, J. S.&lt;/author&gt;&lt;author&gt;Edgington, D. N.&lt;/author&gt;&lt;author&gt;Roberts, L. E. J.&lt;/author&gt;&lt;author&gt;Wait, E.&lt;/author&gt;&lt;/authors&gt;&lt;/contributors&gt;&lt;titles&gt;&lt;title&gt;The oxides of uranium. Part IV. The system UO2-ThO2-O&lt;/title&gt;&lt;secondary-title&gt;Journal of the Chemical Society (Resumed)&lt;/secondary-title&gt;&lt;/titles&gt;&lt;periodical&gt;&lt;full-title&gt;Journal of the Chemical Society (Resumed)&lt;/full-title&gt;&lt;/periodical&gt;&lt;pages&gt;3324-3331&lt;/pages&gt;&lt;volume&gt;0&lt;/volume&gt;&lt;number&gt;0&lt;/number&gt;&lt;dates&gt;&lt;year&gt;1954&lt;/year&gt;&lt;/dates&gt;&lt;publisher&gt;The Royal Society of Chemistry&lt;/publisher&gt;&lt;isbn&gt;0368-1769&lt;/isbn&gt;&lt;work-type&gt;10.1039/JR9540003324&lt;/work-type&gt;&lt;urls&gt;&lt;related-urls&gt;&lt;url&gt;http://dx.doi.org/10.1039/JR9540003324&lt;/url&gt;&lt;/related-urls&gt;&lt;/urls&gt;&lt;electronic-resource-num&gt;10.1039/jr9540003324&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2" w:tooltip="Anderson, 1954 #89" w:history="1">
              <w:r w:rsidR="00782583" w:rsidRPr="00E125C9">
                <w:rPr>
                  <w:rFonts w:ascii="Times New Roman" w:hAnsi="Times New Roman" w:cs="Times New Roman"/>
                  <w:noProof/>
                  <w:sz w:val="24"/>
                  <w:szCs w:val="24"/>
                </w:rPr>
                <w:t>122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hideMark/>
          </w:tcPr>
          <w:p w14:paraId="0004A79D"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 xml:space="preserve">0.7560–0.9700 </w:t>
            </w:r>
          </w:p>
        </w:tc>
        <w:tc>
          <w:tcPr>
            <w:tcW w:w="916" w:type="pct"/>
            <w:vAlign w:val="center"/>
            <w:hideMark/>
          </w:tcPr>
          <w:p w14:paraId="4D9EDDDE"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 xml:space="preserve">1003–1203 </w:t>
            </w:r>
          </w:p>
        </w:tc>
        <w:tc>
          <w:tcPr>
            <w:tcW w:w="866" w:type="pct"/>
            <w:vAlign w:val="center"/>
            <w:hideMark/>
          </w:tcPr>
          <w:p w14:paraId="62B27174"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TGA</w:t>
            </w:r>
          </w:p>
        </w:tc>
      </w:tr>
      <w:tr w:rsidR="001E16BF" w:rsidRPr="00E125C9" w14:paraId="3F131894" w14:textId="77777777" w:rsidTr="00E94AC7">
        <w:tc>
          <w:tcPr>
            <w:tcW w:w="1284" w:type="pct"/>
            <w:vAlign w:val="center"/>
            <w:hideMark/>
          </w:tcPr>
          <w:p w14:paraId="7E3AE28C"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Roberts et al.</w:t>
            </w:r>
          </w:p>
        </w:tc>
        <w:tc>
          <w:tcPr>
            <w:tcW w:w="967" w:type="pct"/>
            <w:vAlign w:val="center"/>
            <w:hideMark/>
          </w:tcPr>
          <w:p w14:paraId="341219DC" w14:textId="0D5D66AC"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&lt;EndNote&gt;&lt;Cite&gt;&lt;Author&gt;Roberts&lt;/Author&gt;&lt;Year&gt;1958&lt;/Year&gt;&lt;RecNum&gt;109&lt;/RecNum&gt;&lt;DisplayText&gt;[136]&lt;/DisplayText&gt;&lt;record&gt;&lt;rec-number&gt;109&lt;/rec-number&gt;&lt;foreign-keys&gt;&lt;key app="EN" db-id="zwrv2rtvf20fpqewx5dpvdwaf5tftew9vfwa"&gt;109&lt;/key&gt;&lt;/foreign-keys&gt;&lt;ref-type name="Conference Proceedings"&gt;10&lt;/ref-type&gt;&lt;contributors&gt;&lt;authors&gt;&lt;author&gt;Roberts, L.&lt;/author&gt;&lt;author&gt;Russel, L.&lt;/author&gt;&lt;author&gt;Adwick, A.&lt;/author&gt;&lt;author&gt;Walter, A.&lt;/author&gt;&lt;author&gt;Rand, M.&lt;/author&gt;&lt;/authors&gt;&lt;/contributors&gt;&lt;titles&gt;&lt;secondary-title&gt;Proc. Intern. Conf. Peaceful Uses of Atomic Energy, second&lt;/secondary-title&gt;&lt;/titles&gt;&lt;pages&gt;215&lt;/pages&gt;&lt;volume&gt;28&lt;/volume&gt;&lt;dates&gt;&lt;year&gt;1958&lt;/year&gt;&lt;/dates&gt;&lt;pub-location&gt;Geneva&lt;/pub-location&gt;&lt;urls&gt;&lt;/urls&gt;&lt;/record&gt;&lt;/Cite&gt;&lt;/EndNote&gt;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6" w:tooltip="Roberts, 1958 #109" w:history="1">
              <w:r w:rsidR="00782583" w:rsidRPr="00E125C9">
                <w:rPr>
                  <w:rFonts w:ascii="Times New Roman" w:hAnsi="Times New Roman" w:cs="Times New Roman"/>
                  <w:noProof/>
                  <w:sz w:val="24"/>
                  <w:szCs w:val="24"/>
                </w:rPr>
                <w:t>136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hideMark/>
          </w:tcPr>
          <w:p w14:paraId="3576D049"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0.9403–0.9947</w:t>
            </w:r>
          </w:p>
        </w:tc>
        <w:tc>
          <w:tcPr>
            <w:tcW w:w="916" w:type="pct"/>
            <w:vAlign w:val="center"/>
            <w:hideMark/>
          </w:tcPr>
          <w:p w14:paraId="2A213F50"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 xml:space="preserve">1123 </w:t>
            </w:r>
          </w:p>
        </w:tc>
        <w:tc>
          <w:tcPr>
            <w:tcW w:w="866" w:type="pct"/>
            <w:vAlign w:val="center"/>
            <w:hideMark/>
          </w:tcPr>
          <w:p w14:paraId="58869BC7"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Knudsen</w:t>
            </w:r>
          </w:p>
        </w:tc>
      </w:tr>
      <w:tr w:rsidR="001E16BF" w:rsidRPr="00E125C9" w14:paraId="443E2B45" w14:textId="77777777" w:rsidTr="00E94AC7">
        <w:tc>
          <w:tcPr>
            <w:tcW w:w="1284" w:type="pct"/>
            <w:vAlign w:val="center"/>
            <w:hideMark/>
          </w:tcPr>
          <w:p w14:paraId="5AA2C632"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Aronson and Clayton</w:t>
            </w:r>
          </w:p>
        </w:tc>
        <w:tc>
          <w:tcPr>
            <w:tcW w:w="967" w:type="pct"/>
            <w:vAlign w:val="center"/>
            <w:hideMark/>
          </w:tcPr>
          <w:p w14:paraId="319A639A" w14:textId="0156D235"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&lt;EndNote&gt;&lt;Cite&gt;&lt;Author&gt;Aronson&lt;/Author&gt;&lt;Year&gt;1960&lt;/Year&gt;&lt;RecNum&gt;87&lt;/RecNum&gt;&lt;DisplayText&gt;[135]&lt;/DisplayText&gt;&lt;record&gt;&lt;rec-number&gt;87&lt;/rec-number&gt;&lt;foreign-keys&gt;&lt;key app="EN" db-id="zwrv2rtvf20fpqewx5dpvdwaf5tftew9vfwa"&gt;87&lt;/key&gt;&lt;/foreign-keys&gt;&lt;ref-type name="Journal Article"&gt;17&lt;/ref-type&gt;&lt;contributors&gt;&lt;authors&gt;&lt;author&gt;S. Aronson&lt;/author&gt;&lt;author&gt;J. C. Clayton&lt;/author&gt;&lt;/authors&gt;&lt;/contributors&gt;&lt;titles&gt;&lt;title&gt;Thermodynamic Properties of Nonstoichiometric Urania-Thoria Solid Solutions&lt;/title&gt;&lt;secondary-title&gt;The Journal of Chemical Physics&lt;/secondary-title&gt;&lt;/titles&gt;&lt;periodical&gt;&lt;full-title&gt;The Journal of Chemical Physics&lt;/full-title&gt;&lt;/periodical&gt;&lt;pages&gt;749-754&lt;/pages&gt;&lt;volume&gt;32&lt;/volume&gt;&lt;number&gt;3&lt;/number&gt;&lt;dates&gt;&lt;year&gt;1960&lt;/year&gt;&lt;/dates&gt;&lt;urls&gt;&lt;related-urls&gt;&lt;url&gt;http://link.aip.org/link/?JCP/32/749/1&lt;/url&gt;&lt;url&gt;http://dx.doi.org/10.1063/1.1730794&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5" w:tooltip="Aronson, 1960 #87" w:history="1">
              <w:r w:rsidR="00782583" w:rsidRPr="00E125C9">
                <w:rPr>
                  <w:rFonts w:ascii="Times New Roman" w:hAnsi="Times New Roman" w:cs="Times New Roman"/>
                  <w:noProof/>
                  <w:sz w:val="24"/>
                  <w:szCs w:val="24"/>
                </w:rPr>
                <w:t>135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hideMark/>
          </w:tcPr>
          <w:p w14:paraId="0AEBD2F4"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0.0000–0.7100</w:t>
            </w:r>
          </w:p>
        </w:tc>
        <w:tc>
          <w:tcPr>
            <w:tcW w:w="916" w:type="pct"/>
            <w:vAlign w:val="center"/>
            <w:hideMark/>
          </w:tcPr>
          <w:p w14:paraId="1408A379"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1250</w:t>
            </w:r>
          </w:p>
        </w:tc>
        <w:tc>
          <w:tcPr>
            <w:tcW w:w="866" w:type="pct"/>
            <w:vAlign w:val="center"/>
            <w:hideMark/>
          </w:tcPr>
          <w:p w14:paraId="2A7421B7"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EMF</w:t>
            </w:r>
          </w:p>
        </w:tc>
      </w:tr>
      <w:tr w:rsidR="001E16BF" w:rsidRPr="00E125C9" w14:paraId="5775CA91" w14:textId="77777777" w:rsidTr="00E94AC7">
        <w:tc>
          <w:tcPr>
            <w:tcW w:w="1284" w:type="pct"/>
            <w:vAlign w:val="center"/>
            <w:hideMark/>
          </w:tcPr>
          <w:p w14:paraId="200EBBFA"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Tanaka et al.</w:t>
            </w:r>
          </w:p>
        </w:tc>
        <w:tc>
          <w:tcPr>
            <w:tcW w:w="967" w:type="pct"/>
            <w:vAlign w:val="center"/>
            <w:hideMark/>
          </w:tcPr>
          <w:p w14:paraId="704E2B5A" w14:textId="1FDB54AD"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&lt;EndNote&gt;&lt;Cite&gt;&lt;Author&gt;Tanaka&lt;/Author&gt;&lt;Year&gt;1972&lt;/Year&gt;&lt;RecNum&gt;107&lt;/RecNum&gt;&lt;DisplayText&gt;[140]&lt;/DisplayText&gt;&lt;record&gt;&lt;rec-number&gt;107&lt;/rec-number&gt;&lt;foreign-keys&gt;&lt;key app="EN" db-id="zwrv2rtvf20fpqewx5dpvdwaf5tftew9vfwa"&gt;107&lt;/key&gt;&lt;/foreign-keys&gt;&lt;ref-type name="Report"&gt;27&lt;/ref-type&gt;&lt;contributors&gt;&lt;authors&gt;&lt;author&gt;Tanaka, H&lt;/author&gt;&lt;author&gt;Kimura, E&lt;/author&gt;&lt;author&gt;Yamaguchi, A&lt;/author&gt;&lt;author&gt;Moriyama, J&lt;/author&gt;&lt;/authors&gt;&lt;/contributors&gt;&lt;titles&gt;&lt;title&gt;THERMODYNAMIC PROPERTIES OF NON-STOICHIOMETRIC UO2--ThO2 SOLID SOLUTION BY ELECTRO-MOTIVE FORCE MEASUREMENTS&lt;/title&gt;&lt;/titles&gt;&lt;dates&gt;&lt;year&gt;1972&lt;/year&gt;&lt;/dates&gt;&lt;publisher&gt;Kyoto Univ.&lt;/publisher&gt;&lt;urls&gt;&lt;/urls&gt;&lt;/record&gt;&lt;/Cite&gt;&lt;/EndNote&gt;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0" w:tooltip="Tanaka, 1972 #107" w:history="1">
              <w:r w:rsidR="00782583" w:rsidRPr="00E125C9">
                <w:rPr>
                  <w:rFonts w:ascii="Times New Roman" w:hAnsi="Times New Roman" w:cs="Times New Roman"/>
                  <w:noProof/>
                  <w:sz w:val="24"/>
                  <w:szCs w:val="24"/>
                </w:rPr>
                <w:t>140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hideMark/>
          </w:tcPr>
          <w:p w14:paraId="01E20B1E"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0.7050–0.9520</w:t>
            </w:r>
          </w:p>
        </w:tc>
        <w:tc>
          <w:tcPr>
            <w:tcW w:w="916" w:type="pct"/>
            <w:vAlign w:val="center"/>
            <w:hideMark/>
          </w:tcPr>
          <w:p w14:paraId="57D13545"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1250</w:t>
            </w:r>
          </w:p>
        </w:tc>
        <w:tc>
          <w:tcPr>
            <w:tcW w:w="866" w:type="pct"/>
            <w:vAlign w:val="center"/>
            <w:hideMark/>
          </w:tcPr>
          <w:p w14:paraId="0FF57AD4"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EMF</w:t>
            </w:r>
          </w:p>
        </w:tc>
      </w:tr>
      <w:tr w:rsidR="001E16BF" w:rsidRPr="00E125C9" w14:paraId="6FAB5898" w14:textId="77777777" w:rsidTr="00E94AC7">
        <w:tc>
          <w:tcPr>
            <w:tcW w:w="1284" w:type="pct"/>
            <w:vAlign w:val="center"/>
            <w:hideMark/>
          </w:tcPr>
          <w:p w14:paraId="5CE8F551"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Ugajin et al.</w:t>
            </w:r>
          </w:p>
        </w:tc>
        <w:tc>
          <w:tcPr>
            <w:tcW w:w="967" w:type="pct"/>
            <w:vAlign w:val="center"/>
            <w:hideMark/>
          </w:tcPr>
          <w:p w14:paraId="7017F9B1" w14:textId="20296471" w:rsidR="001E16BF" w:rsidRPr="00E125C9" w:rsidRDefault="001E16BF"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fldData xml:space="preserve">PEVuZE5vdGU+PENpdGU+PEF1dGhvcj5VZ2FqaW48L0F1dGhvcj48WWVhcj4xOTgyPC9ZZWFyPjxS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=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PEVuZE5vdGU+PENpdGU+PEF1dGhvcj5VZ2FqaW48L0F1dGhvcj48WWVhcj4xOTgyPC9ZZWFyPjxS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=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27" w:tooltip="Ugajin, 1982 #90" w:history="1">
              <w:r w:rsidR="00782583" w:rsidRPr="00E125C9">
                <w:rPr>
                  <w:rFonts w:ascii="Times New Roman" w:hAnsi="Times New Roman" w:cs="Times New Roman"/>
                  <w:noProof/>
                  <w:sz w:val="24"/>
                  <w:szCs w:val="24"/>
                </w:rPr>
                <w:t>127</w:t>
              </w:r>
            </w:hyperlink>
            <w:r w:rsidR="00115A8D" w:rsidRPr="00E125C9">
              <w:rPr>
                <w:rFonts w:ascii="Times New Roman" w:hAnsi="Times New Roman" w:cs="Times New Roman"/>
                <w:noProof/>
                <w:sz w:val="24"/>
                <w:szCs w:val="24"/>
              </w:rPr>
              <w:t xml:space="preserve">, </w:t>
            </w:r>
            <w:hyperlink w:anchor="_ENREF_128" w:tooltip="Ugajin, 1983 #91" w:history="1">
              <w:r w:rsidR="00782583" w:rsidRPr="00E125C9">
                <w:rPr>
                  <w:rFonts w:ascii="Times New Roman" w:hAnsi="Times New Roman" w:cs="Times New Roman"/>
                  <w:noProof/>
                  <w:sz w:val="24"/>
                  <w:szCs w:val="24"/>
                </w:rPr>
                <w:t>128</w:t>
              </w:r>
            </w:hyperlink>
            <w:r w:rsidR="00115A8D" w:rsidRPr="00E125C9">
              <w:rPr>
                <w:rFonts w:ascii="Times New Roman" w:hAnsi="Times New Roman" w:cs="Times New Roman"/>
                <w:noProof/>
                <w:sz w:val="24"/>
                <w:szCs w:val="24"/>
              </w:rPr>
              <w:t xml:space="preserve">, </w:t>
            </w:r>
            <w:hyperlink w:anchor="_ENREF_145" w:tooltip="UGAJIN, 1983 #267" w:history="1">
              <w:r w:rsidR="00782583" w:rsidRPr="00E125C9">
                <w:rPr>
                  <w:rFonts w:ascii="Times New Roman" w:hAnsi="Times New Roman" w:cs="Times New Roman"/>
                  <w:noProof/>
                  <w:sz w:val="24"/>
                  <w:szCs w:val="24"/>
                </w:rPr>
                <w:t>145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hideMark/>
          </w:tcPr>
          <w:p w14:paraId="62D2F043"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0.0000–1.0000</w:t>
            </w:r>
          </w:p>
        </w:tc>
        <w:tc>
          <w:tcPr>
            <w:tcW w:w="916" w:type="pct"/>
            <w:vAlign w:val="center"/>
            <w:hideMark/>
          </w:tcPr>
          <w:p w14:paraId="51582902"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 xml:space="preserve">1273–1473 </w:t>
            </w:r>
          </w:p>
        </w:tc>
        <w:tc>
          <w:tcPr>
            <w:tcW w:w="866" w:type="pct"/>
            <w:vAlign w:val="center"/>
            <w:hideMark/>
          </w:tcPr>
          <w:p w14:paraId="3E2A166E"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TGA</w:t>
            </w:r>
          </w:p>
        </w:tc>
      </w:tr>
      <w:tr w:rsidR="001E16BF" w:rsidRPr="00E125C9" w14:paraId="7F977FE3" w14:textId="77777777" w:rsidTr="00E94AC7">
        <w:tc>
          <w:tcPr>
            <w:tcW w:w="1284" w:type="pct"/>
            <w:vAlign w:val="center"/>
          </w:tcPr>
          <w:p w14:paraId="1B72A8DF"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Matsui and Naito</w:t>
            </w:r>
          </w:p>
        </w:tc>
        <w:tc>
          <w:tcPr>
            <w:tcW w:w="967" w:type="pct"/>
            <w:vAlign w:val="center"/>
          </w:tcPr>
          <w:p w14:paraId="18C52AFC" w14:textId="6BDC9393"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&lt;EndNote&gt;&lt;Cite&gt;&lt;Author&gt;Matsui&lt;/Author&gt;&lt;Year&gt;1985&lt;/Year&gt;&lt;RecNum&gt;92&lt;/RecNum&gt;&lt;DisplayText&gt;[137]&lt;/DisplayText&gt;&lt;record&gt;&lt;rec-number&gt;92&lt;/rec-number&gt;&lt;foreign-keys&gt;&lt;key app="EN" db-id="zwrv2rtvf20fpqewx5dpvdwaf5tftew9vfwa"&gt;92&lt;/key&gt;&lt;/foreign-keys&gt;&lt;ref-type name="Journal Article"&gt;17&lt;/ref-type&gt;&lt;contributors&gt;&lt;authors&gt;&lt;author&gt;Matsui, Tsuneo&lt;/author&gt;&lt;author&gt;Naito, Keiji&lt;/author&gt;&lt;/authors&gt;&lt;/contributors&gt;&lt;titles&gt;&lt;title&gt;Oxygen potentials of UO2 + x and (Th1 − yUy)O2 + x&lt;/title&gt;&lt;secondary-title&gt;Journal of Nuclear Materials&lt;/secondary-title&gt;&lt;/titles&gt;&lt;periodical&gt;&lt;full-title&gt;Journal of Nuclear Materials&lt;/full-title&gt;&lt;abbr-1&gt;J. Nucl. Mater.&lt;/abbr-1&gt;&lt;abbr-2&gt;J Nucl Mater&lt;/abbr-2&gt;&lt;/periodical&gt;&lt;pages&gt;212-221&lt;/pages&gt;&lt;volume&gt;132&lt;/volume&gt;&lt;number&gt;3&lt;/number&gt;&lt;dates&gt;&lt;year&gt;1985&lt;/year&gt;&lt;/dates&gt;&lt;isbn&gt;0022-3115&lt;/isbn&gt;&lt;urls&gt;&lt;related-urls&gt;&lt;url&gt;http://www.sciencedirect.com/science/article/pii/0022311585903666&lt;/url&gt;&lt;/related-urls&gt;&lt;/urls&gt;&lt;electronic-resource-num&gt;http://dx.doi.org/10.1016/0022-3115(85)90366-6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7" w:tooltip="Matsui, 1985 #92" w:history="1">
              <w:r w:rsidR="00782583" w:rsidRPr="00E125C9">
                <w:rPr>
                  <w:rFonts w:ascii="Times New Roman" w:hAnsi="Times New Roman" w:cs="Times New Roman"/>
                  <w:noProof/>
                  <w:sz w:val="24"/>
                  <w:szCs w:val="24"/>
                </w:rPr>
                <w:t>137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tcPr>
          <w:p w14:paraId="5F0ED352"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0.2000–1.0000</w:t>
            </w:r>
          </w:p>
        </w:tc>
        <w:tc>
          <w:tcPr>
            <w:tcW w:w="916" w:type="pct"/>
            <w:vAlign w:val="center"/>
          </w:tcPr>
          <w:p w14:paraId="56CDDF75"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1282–1373</w:t>
            </w:r>
          </w:p>
        </w:tc>
        <w:tc>
          <w:tcPr>
            <w:tcW w:w="866" w:type="pct"/>
            <w:vAlign w:val="center"/>
          </w:tcPr>
          <w:p w14:paraId="33027035"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TGA</w:t>
            </w:r>
          </w:p>
        </w:tc>
      </w:tr>
      <w:tr w:rsidR="001E16BF" w:rsidRPr="00E125C9" w14:paraId="1ED7967E" w14:textId="77777777" w:rsidTr="00E94AC7">
        <w:tc>
          <w:tcPr>
            <w:tcW w:w="1284" w:type="pct"/>
            <w:vAlign w:val="center"/>
          </w:tcPr>
          <w:p w14:paraId="7212111C"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Anthonysamy et al.</w:t>
            </w:r>
          </w:p>
        </w:tc>
        <w:tc>
          <w:tcPr>
            <w:tcW w:w="967" w:type="pct"/>
            <w:vAlign w:val="center"/>
          </w:tcPr>
          <w:p w14:paraId="3A2763DF" w14:textId="27F8352D"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&lt;EndNote&gt;&lt;Cite&gt;&lt;Author&gt;Anthonysamy&lt;/Author&gt;&lt;Year&gt;1997&lt;/Year&gt;&lt;RecNum&gt;93&lt;/RecNum&gt;&lt;DisplayText&gt;[139]&lt;/DisplayText&gt;&lt;record&gt;&lt;rec-number&gt;93&lt;/rec-number&gt;&lt;foreign-keys&gt;&lt;key app="EN" db-id="zwrv2rtvf20fpqewx5dpvdwaf5tftew9vfwa"&gt;93&lt;/key&gt;&lt;/foreign-keys&gt;&lt;ref-type name="Journal Article"&gt;17&lt;/ref-type&gt;&lt;contributors&gt;&lt;authors&gt;&lt;author&gt;Anthonysamy, S.&lt;/author&gt;&lt;author&gt;Nagarajan, K.&lt;/author&gt;&lt;author&gt;Rao, P. R. Vasudeva&lt;/author&gt;&lt;/authors&gt;&lt;/contributors&gt;&lt;titles&gt;&lt;title&gt;Studies on the oxygen potentials of (UyTh1−y)O2+x solid solutions&lt;/title&gt;&lt;secondary-title&gt;Journal of Nuclear Materials&lt;/secondary-title&gt;&lt;/titles&gt;&lt;periodical&gt;&lt;full-title&gt;Journal of Nuclear Materials&lt;/full-title&gt;&lt;abbr-1&gt;J. Nucl. Mater.&lt;/abbr-1&gt;&lt;abbr-2&gt;J Nucl Mater&lt;/abbr-2&gt;&lt;/periodical&gt;&lt;pages&gt;273-276&lt;/pages&gt;&lt;volume&gt;247&lt;/volume&gt;&lt;number&gt;0&lt;/number&gt;&lt;dates&gt;&lt;year&gt;1997&lt;/year&gt;&lt;/dates&gt;&lt;isbn&gt;0022-3115&lt;/isbn&gt;&lt;urls&gt;&lt;related-urls&gt;&lt;url&gt;http://www.sciencedirect.com/science/article/pii/S0022311597000536&lt;/url&gt;&lt;/related-urls&gt;&lt;/urls&gt;&lt;electronic-resource-num&gt;http://dx.doi.org/10.1016/S0022-3115(97)00053-6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tcPr>
          <w:p w14:paraId="142F2FDD"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0.5400–0.9000</w:t>
            </w:r>
          </w:p>
        </w:tc>
        <w:tc>
          <w:tcPr>
            <w:tcW w:w="916" w:type="pct"/>
            <w:vAlign w:val="center"/>
          </w:tcPr>
          <w:p w14:paraId="714C008E"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 xml:space="preserve">1073–1173 </w:t>
            </w:r>
          </w:p>
        </w:tc>
        <w:tc>
          <w:tcPr>
            <w:tcW w:w="866" w:type="pct"/>
            <w:vAlign w:val="center"/>
          </w:tcPr>
          <w:p w14:paraId="0BBE4E89"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EMF</w:t>
            </w:r>
          </w:p>
        </w:tc>
      </w:tr>
      <w:tr w:rsidR="001E16BF" w:rsidRPr="00E125C9" w14:paraId="02DAA5DE" w14:textId="77777777" w:rsidTr="00E94AC7">
        <w:tc>
          <w:tcPr>
            <w:tcW w:w="1284" w:type="pct"/>
            <w:vAlign w:val="center"/>
          </w:tcPr>
          <w:p w14:paraId="4FB52681"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Aitkin</w:t>
            </w:r>
          </w:p>
        </w:tc>
        <w:tc>
          <w:tcPr>
            <w:tcW w:w="967" w:type="pct"/>
            <w:vAlign w:val="center"/>
          </w:tcPr>
          <w:p w14:paraId="73930EAF" w14:textId="69ED852F"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&lt;EndNote&gt;&lt;Cite&gt;&lt;Author&gt;Aitken&lt;/Author&gt;&lt;Year&gt;1966&lt;/Year&gt;&lt;RecNum&gt;88&lt;/RecNum&gt;&lt;DisplayText&gt;[142]&lt;/DisplayText&gt;&lt;record&gt;&lt;rec-number&gt;88&lt;/rec-number&gt;&lt;foreign-keys&gt;&lt;key app="EN" db-id="zwrv2rtvf20fpqewx5dpvdwaf5tftew9vfwa"&gt;88&lt;/key&gt;&lt;/foreign-keys&gt;&lt;ref-type name="Journal Article"&gt;17&lt;/ref-type&gt;&lt;contributors&gt;&lt;authors&gt;&lt;author&gt;Aitken, E. A.&lt;/author&gt;&lt;author&gt;Edwards, J. A.&lt;/author&gt;&lt;author&gt;Joseph, R. A.&lt;/author&gt;&lt;/authors&gt;&lt;/contributors&gt;&lt;titles&gt;&lt;title&gt;Thermodynamic Study of Solid Solutions of Uranium Oxide. I. Uranium Oxide-Thorium Oxide1&lt;/title&gt;&lt;secondary-title&gt;The Journal of Physical Chemistry&lt;/secondary-title&gt;&lt;/titles&gt;&lt;periodical&gt;&lt;full-title&gt;The Journal of Physical Chemistry&lt;/full-title&gt;&lt;/periodical&gt;&lt;pages&gt;1084-1090&lt;/pages&gt;&lt;volume&gt;70&lt;/volume&gt;&lt;number&gt;4&lt;/number&gt;&lt;dates&gt;&lt;year&gt;1966&lt;/year&gt;&lt;pub-dates&gt;&lt;date&gt;1966/04/01&lt;/date&gt;&lt;/pub-dates&gt;&lt;/dates&gt;&lt;publisher&gt;American Chemical Society&lt;/publisher&gt;&lt;isbn&gt;0022-3654&lt;/isbn&gt;&lt;urls&gt;&lt;related-urls&gt;&lt;url&gt;http://dx.doi.org/10.1021/j100876a020&lt;/url&gt;&lt;/related-urls&gt;&lt;/urls&gt;&lt;electronic-resource-num&gt;10.1021/j100876a020&lt;/electronic-resource-num&gt;&lt;access-date&gt;2013/05/03&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2" w:tooltip="Aitken, 1966 #88" w:history="1">
              <w:r w:rsidR="00782583" w:rsidRPr="00E125C9">
                <w:rPr>
                  <w:rFonts w:ascii="Times New Roman" w:hAnsi="Times New Roman" w:cs="Times New Roman"/>
                  <w:noProof/>
                  <w:sz w:val="24"/>
                  <w:szCs w:val="24"/>
                </w:rPr>
                <w:t>142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tcPr>
          <w:p w14:paraId="6BA73806"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0.5000–0.9370</w:t>
            </w:r>
          </w:p>
        </w:tc>
        <w:tc>
          <w:tcPr>
            <w:tcW w:w="916" w:type="pct"/>
            <w:vAlign w:val="center"/>
          </w:tcPr>
          <w:p w14:paraId="091D201D"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1473–1873</w:t>
            </w:r>
          </w:p>
        </w:tc>
        <w:tc>
          <w:tcPr>
            <w:tcW w:w="866" w:type="pct"/>
            <w:vAlign w:val="center"/>
          </w:tcPr>
          <w:p w14:paraId="3D65BB99"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Transpiration</w:t>
            </w:r>
          </w:p>
        </w:tc>
      </w:tr>
      <w:tr w:rsidR="001E16BF" w:rsidRPr="00E125C9" w14:paraId="311CE4E8" w14:textId="77777777" w:rsidTr="00E94AC7">
        <w:tc>
          <w:tcPr>
            <w:tcW w:w="1284" w:type="pct"/>
            <w:vAlign w:val="center"/>
          </w:tcPr>
          <w:p w14:paraId="1919DB7D"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Alexander et al.</w:t>
            </w:r>
          </w:p>
        </w:tc>
        <w:tc>
          <w:tcPr>
            <w:tcW w:w="967" w:type="pct"/>
            <w:vAlign w:val="center"/>
          </w:tcPr>
          <w:p w14:paraId="100619D7" w14:textId="2B09147D"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&lt;EndNote&gt;&lt;Cite&gt;&lt;Author&gt;Alexander&lt;/Author&gt;&lt;Year&gt;1967&lt;/Year&gt;&lt;RecNum&gt;96&lt;/RecNum&gt;&lt;DisplayText&gt;[146, 147]&lt;/DisplayText&gt;&lt;record&gt;&lt;rec-number&gt;96&lt;/rec-number&gt;&lt;foreign-keys&gt;&lt;key app="EN" db-id="zwrv2rtvf20fpqewx5dpvdwaf5tftew9vfwa"&gt;96&lt;/key&gt;&lt;/foreign-keys&gt;&lt;ref-type name="Report"&gt;27&lt;/ref-type&gt;&lt;contributors&gt;&lt;authors&gt;&lt;author&gt;Alexander, C.A.&lt;/author&gt;&lt;author&gt;Ogden, J.S.&lt;/author&gt;&lt;author&gt;Cunningham, G.W.&lt;/author&gt;&lt;/authors&gt;&lt;/contributors&gt;&lt;titles&gt;&lt;title&gt;Thermal stability of zirconia-s and thoria-base fuels (LWBR Development Program)&lt;/title&gt;&lt;/titles&gt;&lt;pages&gt;Medium: X; Size: Pages: 27&lt;/pages&gt;&lt;dates&gt;&lt;year&gt;1967&lt;/year&gt;&lt;/dates&gt;&lt;isbn&gt;BMI-1789 United StatesTue Feb 12 15:17:59 EST 2008Dep. NTIS, PC A03/MF A01.EDB-78-109430English&lt;/isbn&gt;&lt;accession-num&gt;OSTI ID: 7094585&lt;/accession-num&gt;&lt;urls&gt;&lt;/urls&gt;&lt;/record&gt;&lt;/Cite&gt;&lt;Cite&gt;&lt;Author&gt;Alexander&lt;/Author&gt;&lt;RecNum&gt;54&lt;/RecNum&gt;&lt;record&gt;&lt;rec-number&gt;54&lt;/rec-number&gt;&lt;foreign-keys&gt;&lt;key app="EN" db-id="zwrv2rtvf20fpqewx5dpvdwaf5tftew9vfwa"&gt;54&lt;/key&gt;&lt;/foreign-keys&gt;&lt;ref-type name="Book"&gt;6&lt;/ref-type&gt;&lt;contributors&gt;&lt;authors&gt;&lt;author&gt;Alexander, C.A.&lt;/author&gt;&lt;author&gt;Ogden, J.S.&lt;/author&gt;&lt;author&gt;Pardue, W.M.&lt;/author&gt;&lt;/authors&gt;&lt;/contributors&gt;&lt;titles&gt;&lt;title&gt;Plutonium 1970 and other Actinides, ed. W.N. Miner&lt;/title&gt;&lt;/titles&gt;&lt;dates&gt;&lt;/dates&gt;&lt;pub-location&gt;New York&lt;/pub-location&gt;&lt;publisher&gt;The Metallurgical Society of the American Institute of Mining, Metallurgical and Petroleum Engineers Inc.&lt;/publisher&gt;&lt;urls&gt;&lt;/urls&gt;&lt;/record&gt;&lt;/Cite&gt;&lt;/EndNote&gt;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6" w:tooltip="Alexander, 1967 #96" w:history="1">
              <w:r w:rsidR="00782583" w:rsidRPr="00E125C9">
                <w:rPr>
                  <w:rFonts w:ascii="Times New Roman" w:hAnsi="Times New Roman" w:cs="Times New Roman"/>
                  <w:noProof/>
                  <w:sz w:val="24"/>
                  <w:szCs w:val="24"/>
                </w:rPr>
                <w:t>146</w:t>
              </w:r>
            </w:hyperlink>
            <w:r w:rsidR="00115A8D" w:rsidRPr="00E125C9">
              <w:rPr>
                <w:rFonts w:ascii="Times New Roman" w:hAnsi="Times New Roman" w:cs="Times New Roman"/>
                <w:noProof/>
                <w:sz w:val="24"/>
                <w:szCs w:val="24"/>
              </w:rPr>
              <w:t xml:space="preserve">, </w:t>
            </w:r>
            <w:hyperlink w:anchor="_ENREF_147" w:tooltip="Alexander,  #54" w:history="1">
              <w:r w:rsidR="00782583" w:rsidRPr="00E125C9">
                <w:rPr>
                  <w:rFonts w:ascii="Times New Roman" w:hAnsi="Times New Roman" w:cs="Times New Roman"/>
                  <w:noProof/>
                  <w:sz w:val="24"/>
                  <w:szCs w:val="24"/>
                </w:rPr>
                <w:t>147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vAlign w:val="center"/>
          </w:tcPr>
          <w:p w14:paraId="551A05E6"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0.8000–0.9200</w:t>
            </w:r>
          </w:p>
        </w:tc>
        <w:tc>
          <w:tcPr>
            <w:tcW w:w="916" w:type="pct"/>
            <w:vAlign w:val="center"/>
          </w:tcPr>
          <w:p w14:paraId="62613C9E"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2373–2773</w:t>
            </w:r>
          </w:p>
        </w:tc>
        <w:tc>
          <w:tcPr>
            <w:tcW w:w="866" w:type="pct"/>
            <w:vAlign w:val="center"/>
          </w:tcPr>
          <w:p w14:paraId="475F6119"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Transpiration</w:t>
            </w:r>
          </w:p>
        </w:tc>
      </w:tr>
      <w:tr w:rsidR="001E16BF" w:rsidRPr="00E125C9" w14:paraId="4145CB2F" w14:textId="77777777" w:rsidTr="00E94AC7">
        <w:tc>
          <w:tcPr>
            <w:tcW w:w="1284" w:type="pct"/>
            <w:tcBorders>
              <w:bottom w:val="single" w:sz="4" w:space="0" w:color="auto"/>
            </w:tcBorders>
            <w:vAlign w:val="center"/>
          </w:tcPr>
          <w:p w14:paraId="3C86768B" w14:textId="77777777" w:rsidR="001E16BF" w:rsidRPr="00E125C9" w:rsidRDefault="001E16BF" w:rsidP="00E94AC7">
            <w:pPr>
              <w:rPr>
                <w:rFonts w:ascii="Times New Roman" w:hAnsi="Times New Roman" w:cs="Times New Roman"/>
                <w:sz w:val="24"/>
                <w:szCs w:val="24"/>
              </w:rPr>
            </w:pPr>
            <w:r w:rsidRPr="00E125C9">
              <w:rPr>
                <w:rFonts w:ascii="Times New Roman" w:hAnsi="Times New Roman" w:cs="Times New Roman"/>
                <w:sz w:val="24"/>
                <w:szCs w:val="24"/>
              </w:rPr>
              <w:t>Yamawaki et al.</w:t>
            </w:r>
          </w:p>
        </w:tc>
        <w:tc>
          <w:tcPr>
            <w:tcW w:w="967" w:type="pct"/>
            <w:tcBorders>
              <w:bottom w:val="single" w:sz="4" w:space="0" w:color="auto"/>
            </w:tcBorders>
            <w:vAlign w:val="center"/>
          </w:tcPr>
          <w:p w14:paraId="0D7E794F" w14:textId="5A2378A0" w:rsidR="001E16BF" w:rsidRPr="00E125C9" w:rsidRDefault="001E16BF" w:rsidP="00782583">
            <w:pPr>
              <w:jc w:val="both"/>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&lt;EndNote&gt;&lt;Cite&gt;&lt;Author&gt;Yamawaki&lt;/Author&gt;&lt;Year&gt;1985&lt;/Year&gt;&lt;RecNum&gt;95&lt;/RecNum&gt;&lt;DisplayText&gt;[144]&lt;/DisplayText&gt;&lt;record&gt;&lt;rec-number&gt;95&lt;/rec-number&gt;&lt;foreign-keys&gt;&lt;key app="EN" db-id="zwrv2rtvf20fpqewx5dpvdwaf5tftew9vfwa"&gt;95&lt;/key&gt;&lt;/foreign-keys&gt;&lt;ref-type name="Journal Article"&gt;17&lt;/ref-type&gt;&lt;contributors&gt;&lt;authors&gt;&lt;author&gt;Yamawaki, Michio&lt;/author&gt;&lt;author&gt;Nagasaki, Takanori&lt;/author&gt;&lt;author&gt;Kanno, Masayoshi&lt;/author&gt;&lt;/authors&gt;&lt;/contributors&gt;&lt;titles&gt;&lt;title&gt;Vaporization of thoria-urania solid solution&lt;/title&gt;&lt;secondary-title&gt;Journal of Nuclear Materials&lt;/secondary-title&gt;&lt;/titles&gt;&lt;periodical&gt;&lt;full-title&gt;Journal of Nuclear Materials&lt;/full-title&gt;&lt;abbr-1&gt;J. Nucl. Mater.&lt;/abbr-1&gt;&lt;abbr-2&gt;J Nucl Mater&lt;/abbr-2&gt;&lt;/periodical&gt;&lt;pages&gt;207-216&lt;/pages&gt;&lt;volume&gt;130&lt;/volume&gt;&lt;number&gt;0&lt;/number&gt;&lt;dates&gt;&lt;year&gt;1985&lt;/year&gt;&lt;/dates&gt;&lt;isbn&gt;0022-3115&lt;/isbn&gt;&lt;urls&gt;&lt;related-urls&gt;&lt;url&gt;http://www.sciencedirect.com/science/article/pii/0022311585903095&lt;/url&gt;&lt;/related-urls&gt;&lt;/urls&gt;&lt;electronic-resource-num&gt;http://dx.doi.org/10.1016/0022-3115(85)90309-5&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4" w:tooltip="Yamawaki, 1985 #95" w:history="1">
              <w:r w:rsidR="00782583" w:rsidRPr="00E125C9">
                <w:rPr>
                  <w:rFonts w:ascii="Times New Roman" w:hAnsi="Times New Roman" w:cs="Times New Roman"/>
                  <w:noProof/>
                  <w:sz w:val="24"/>
                  <w:szCs w:val="24"/>
                </w:rPr>
                <w:t>144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c>
          <w:tcPr>
            <w:tcW w:w="968" w:type="pct"/>
            <w:gridSpan w:val="2"/>
            <w:tcBorders>
              <w:bottom w:val="single" w:sz="4" w:space="0" w:color="auto"/>
            </w:tcBorders>
            <w:vAlign w:val="center"/>
          </w:tcPr>
          <w:p w14:paraId="480071C3"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0.6000–0.9000</w:t>
            </w:r>
          </w:p>
        </w:tc>
        <w:tc>
          <w:tcPr>
            <w:tcW w:w="916" w:type="pct"/>
            <w:tcBorders>
              <w:bottom w:val="single" w:sz="4" w:space="0" w:color="auto"/>
            </w:tcBorders>
            <w:vAlign w:val="center"/>
          </w:tcPr>
          <w:p w14:paraId="54192A2B"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2025–2192</w:t>
            </w:r>
          </w:p>
        </w:tc>
        <w:tc>
          <w:tcPr>
            <w:tcW w:w="866" w:type="pct"/>
            <w:tcBorders>
              <w:bottom w:val="single" w:sz="4" w:space="0" w:color="auto"/>
            </w:tcBorders>
            <w:vAlign w:val="center"/>
          </w:tcPr>
          <w:p w14:paraId="647395C6"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4"/>
                <w:szCs w:val="24"/>
              </w:rPr>
              <w:t>Knudsen</w:t>
            </w:r>
          </w:p>
        </w:tc>
      </w:tr>
      <w:tr w:rsidR="001E16BF" w:rsidRPr="00E125C9" w14:paraId="214BF56A" w14:textId="77777777" w:rsidTr="00E94AC7">
        <w:tc>
          <w:tcPr>
            <w:tcW w:w="5000" w:type="pct"/>
            <w:gridSpan w:val="6"/>
            <w:tcBorders>
              <w:top w:val="single" w:sz="4" w:space="0" w:color="auto"/>
              <w:bottom w:val="single" w:sz="4" w:space="0" w:color="auto"/>
            </w:tcBorders>
            <w:vAlign w:val="center"/>
          </w:tcPr>
          <w:p w14:paraId="2D90A663" w14:textId="77777777" w:rsidR="001E16BF" w:rsidRPr="00E125C9" w:rsidRDefault="001E16BF" w:rsidP="00E94AC7">
            <w:pPr>
              <w:jc w:val="both"/>
              <w:rPr>
                <w:rFonts w:ascii="Times New Roman" w:hAnsi="Times New Roman" w:cs="Times New Roman"/>
                <w:sz w:val="24"/>
                <w:szCs w:val="24"/>
              </w:rPr>
            </w:pPr>
            <w:r w:rsidRPr="00E125C9">
              <w:rPr>
                <w:rFonts w:ascii="Times New Roman" w:hAnsi="Times New Roman" w:cs="Times New Roman"/>
                <w:sz w:val="20"/>
                <w:szCs w:val="24"/>
              </w:rPr>
              <w:t xml:space="preserve">TGA – thermogravimetric analysis, EMF – electromotive force </w:t>
            </w:r>
          </w:p>
        </w:tc>
      </w:tr>
    </w:tbl>
    <w:p w14:paraId="7A12A7FD" w14:textId="77777777" w:rsidR="001E16BF" w:rsidRDefault="001E16BF" w:rsidP="001E16BF">
      <w:pPr>
        <w:spacing w:line="360" w:lineRule="auto"/>
        <w:jc w:val="both"/>
        <w:rPr>
          <w:rFonts w:ascii="Times New Roman" w:hAnsi="Times New Roman" w:cs="Times New Roman"/>
          <w:sz w:val="24"/>
          <w:szCs w:val="24"/>
        </w:rPr>
      </w:pPr>
    </w:p>
    <w:p w14:paraId="092FBE84" w14:textId="77777777" w:rsidR="00754958" w:rsidRDefault="00754958" w:rsidP="001E16BF">
      <w:pPr>
        <w:spacing w:line="360" w:lineRule="auto"/>
        <w:jc w:val="both"/>
        <w:rPr>
          <w:rFonts w:ascii="Times New Roman" w:hAnsi="Times New Roman" w:cs="Times New Roman"/>
          <w:sz w:val="24"/>
          <w:szCs w:val="24"/>
        </w:rPr>
      </w:pPr>
    </w:p>
    <w:p w14:paraId="07AC785E" w14:textId="77777777" w:rsidR="00754958" w:rsidRDefault="00754958" w:rsidP="001E16BF">
      <w:pPr>
        <w:spacing w:line="360" w:lineRule="auto"/>
        <w:jc w:val="both"/>
        <w:rPr>
          <w:rFonts w:ascii="Times New Roman" w:hAnsi="Times New Roman" w:cs="Times New Roman"/>
          <w:sz w:val="24"/>
          <w:szCs w:val="24"/>
        </w:rPr>
      </w:pPr>
    </w:p>
    <w:p w14:paraId="7E925A47" w14:textId="77777777" w:rsidR="00754958" w:rsidRPr="00E125C9" w:rsidRDefault="00754958" w:rsidP="001E16BF">
      <w:pPr>
        <w:spacing w:line="360" w:lineRule="auto"/>
        <w:jc w:val="both"/>
        <w:rPr>
          <w:rFonts w:ascii="Times New Roman" w:hAnsi="Times New Roman" w:cs="Times New Roman"/>
          <w:sz w:val="24"/>
          <w:szCs w:val="24"/>
        </w:rPr>
      </w:pPr>
    </w:p>
    <w:p w14:paraId="38C395DD" w14:textId="7FCEA7AB" w:rsidR="001E16BF" w:rsidRPr="00E125C9" w:rsidRDefault="001E16BF" w:rsidP="001E16BF">
      <w:pPr>
        <w:pStyle w:val="NoSpacing"/>
        <w:jc w:val="both"/>
        <w:rPr>
          <w:rFonts w:ascii="Times New Roman" w:hAnsi="Times New Roman" w:cs="Times New Roman"/>
          <w:b/>
          <w:sz w:val="20"/>
          <w:szCs w:val="24"/>
        </w:rPr>
      </w:pPr>
      <w:r w:rsidRPr="00E125C9">
        <w:rPr>
          <w:rFonts w:ascii="Times New Roman" w:hAnsi="Times New Roman" w:cs="Times New Roman"/>
          <w:b/>
          <w:sz w:val="20"/>
          <w:szCs w:val="24"/>
        </w:rPr>
        <w:t xml:space="preserve">Table </w:t>
      </w:r>
      <w:r w:rsidR="00ED0C33" w:rsidRPr="00E125C9">
        <w:rPr>
          <w:rFonts w:ascii="Times New Roman" w:hAnsi="Times New Roman" w:cs="Times New Roman"/>
          <w:b/>
          <w:sz w:val="20"/>
          <w:szCs w:val="24"/>
        </w:rPr>
        <w:t>4.</w:t>
      </w:r>
      <w:r w:rsidRPr="00E125C9">
        <w:rPr>
          <w:rFonts w:ascii="Times New Roman" w:hAnsi="Times New Roman" w:cs="Times New Roman"/>
          <w:b/>
          <w:sz w:val="20"/>
          <w:szCs w:val="24"/>
        </w:rPr>
        <w:t>5</w:t>
      </w:r>
    </w:p>
    <w:p w14:paraId="425909FD" w14:textId="77777777" w:rsidR="001E16BF" w:rsidRPr="00E125C9" w:rsidRDefault="001E16BF" w:rsidP="001E16BF">
      <w:pPr>
        <w:pStyle w:val="NoSpacing"/>
        <w:jc w:val="both"/>
        <w:rPr>
          <w:rFonts w:ascii="Times New Roman" w:hAnsi="Times New Roman" w:cs="Times New Roman"/>
          <w:sz w:val="20"/>
          <w:szCs w:val="24"/>
        </w:rPr>
      </w:pPr>
      <w:r w:rsidRPr="00E125C9">
        <w:rPr>
          <w:rFonts w:ascii="Times New Roman" w:hAnsi="Times New Roman" w:cs="Times New Roman"/>
          <w:sz w:val="20"/>
          <w:szCs w:val="24"/>
        </w:rPr>
        <w:t>Method, composition and temperature range of authors reporting heat capacity data for U</w:t>
      </w:r>
      <w:r w:rsidRPr="00E125C9">
        <w:rPr>
          <w:rFonts w:ascii="Times New Roman" w:hAnsi="Times New Roman" w:cs="Times New Roman"/>
          <w:sz w:val="20"/>
          <w:szCs w:val="24"/>
          <w:vertAlign w:val="subscript"/>
        </w:rPr>
        <w:t>1-y</w:t>
      </w:r>
      <w:r w:rsidRPr="00E125C9">
        <w:rPr>
          <w:rFonts w:ascii="Times New Roman" w:hAnsi="Times New Roman" w:cs="Times New Roman"/>
          <w:sz w:val="20"/>
          <w:szCs w:val="24"/>
        </w:rPr>
        <w:t>Th</w:t>
      </w:r>
      <w:r w:rsidRPr="00E125C9">
        <w:rPr>
          <w:rFonts w:ascii="Times New Roman" w:hAnsi="Times New Roman" w:cs="Times New Roman"/>
          <w:sz w:val="20"/>
          <w:szCs w:val="24"/>
          <w:vertAlign w:val="subscript"/>
        </w:rPr>
        <w:t>y</w:t>
      </w:r>
      <w:r w:rsidRPr="00E125C9">
        <w:rPr>
          <w:rFonts w:ascii="Times New Roman" w:hAnsi="Times New Roman" w:cs="Times New Roman"/>
          <w:sz w:val="20"/>
          <w:szCs w:val="24"/>
        </w:rPr>
        <w:t>O</w:t>
      </w:r>
      <w:r w:rsidRPr="00E125C9">
        <w:rPr>
          <w:rFonts w:ascii="Times New Roman" w:hAnsi="Times New Roman" w:cs="Times New Roman"/>
          <w:sz w:val="20"/>
          <w:szCs w:val="24"/>
          <w:vertAlign w:val="subscript"/>
        </w:rPr>
        <w:t xml:space="preserve">2. </w:t>
      </w:r>
      <w:r w:rsidRPr="00E125C9">
        <w:rPr>
          <w:rFonts w:ascii="Times New Roman" w:hAnsi="Times New Roman" w:cs="Times New Roman"/>
          <w:sz w:val="20"/>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847"/>
        <w:gridCol w:w="1620"/>
        <w:gridCol w:w="2250"/>
        <w:gridCol w:w="1998"/>
      </w:tblGrid>
      <w:tr w:rsidR="001E16BF" w:rsidRPr="00E125C9" w14:paraId="7D7D2D5F" w14:textId="77777777" w:rsidTr="00E94AC7">
        <w:tc>
          <w:tcPr>
            <w:tcW w:w="2141" w:type="dxa"/>
            <w:tcBorders>
              <w:top w:val="single" w:sz="4" w:space="0" w:color="auto"/>
              <w:bottom w:val="single" w:sz="4" w:space="0" w:color="auto"/>
            </w:tcBorders>
          </w:tcPr>
          <w:p w14:paraId="6CE10C6B" w14:textId="77777777" w:rsidR="001E16BF" w:rsidRPr="00E125C9" w:rsidRDefault="001E16BF" w:rsidP="00E94AC7">
            <w:pPr>
              <w:rPr>
                <w:rFonts w:ascii="Times New Roman" w:hAnsi="Times New Roman" w:cs="Times New Roman"/>
                <w:sz w:val="24"/>
                <w:szCs w:val="20"/>
              </w:rPr>
            </w:pPr>
            <w:r w:rsidRPr="00E125C9">
              <w:rPr>
                <w:rFonts w:ascii="Times New Roman" w:hAnsi="Times New Roman" w:cs="Times New Roman"/>
                <w:sz w:val="24"/>
                <w:szCs w:val="20"/>
              </w:rPr>
              <w:t>Author</w:t>
            </w:r>
          </w:p>
        </w:tc>
        <w:tc>
          <w:tcPr>
            <w:tcW w:w="847" w:type="dxa"/>
            <w:tcBorders>
              <w:top w:val="single" w:sz="4" w:space="0" w:color="auto"/>
              <w:bottom w:val="single" w:sz="4" w:space="0" w:color="auto"/>
            </w:tcBorders>
          </w:tcPr>
          <w:p w14:paraId="10A65917" w14:textId="77777777" w:rsidR="001E16BF" w:rsidRPr="00E125C9" w:rsidRDefault="001E16BF" w:rsidP="00E94AC7">
            <w:pPr>
              <w:rPr>
                <w:rFonts w:ascii="Times New Roman" w:hAnsi="Times New Roman" w:cs="Times New Roman"/>
                <w:sz w:val="24"/>
                <w:szCs w:val="20"/>
              </w:rPr>
            </w:pPr>
            <w:r w:rsidRPr="00E125C9">
              <w:rPr>
                <w:rFonts w:ascii="Times New Roman" w:hAnsi="Times New Roman" w:cs="Times New Roman"/>
                <w:sz w:val="24"/>
                <w:szCs w:val="20"/>
              </w:rPr>
              <w:t>Ref.</w:t>
            </w:r>
          </w:p>
        </w:tc>
        <w:tc>
          <w:tcPr>
            <w:tcW w:w="1620" w:type="dxa"/>
            <w:tcBorders>
              <w:top w:val="single" w:sz="4" w:space="0" w:color="auto"/>
              <w:bottom w:val="single" w:sz="4" w:space="0" w:color="auto"/>
            </w:tcBorders>
          </w:tcPr>
          <w:p w14:paraId="58B47057" w14:textId="77777777" w:rsidR="001E16BF" w:rsidRPr="00E125C9" w:rsidRDefault="001E16BF" w:rsidP="00E94AC7">
            <w:pPr>
              <w:jc w:val="center"/>
              <w:rPr>
                <w:rFonts w:ascii="Times New Roman" w:hAnsi="Times New Roman" w:cs="Times New Roman"/>
                <w:sz w:val="24"/>
                <w:szCs w:val="20"/>
              </w:rPr>
            </w:pPr>
            <w:r w:rsidRPr="00E125C9">
              <w:rPr>
                <w:rFonts w:ascii="Times New Roman" w:hAnsi="Times New Roman" w:cs="Times New Roman"/>
                <w:sz w:val="24"/>
                <w:szCs w:val="20"/>
              </w:rPr>
              <w:t>y</w:t>
            </w:r>
          </w:p>
        </w:tc>
        <w:tc>
          <w:tcPr>
            <w:tcW w:w="2250" w:type="dxa"/>
            <w:tcBorders>
              <w:top w:val="single" w:sz="4" w:space="0" w:color="auto"/>
              <w:bottom w:val="single" w:sz="4" w:space="0" w:color="auto"/>
            </w:tcBorders>
          </w:tcPr>
          <w:p w14:paraId="1D46A129" w14:textId="77777777" w:rsidR="001E16BF" w:rsidRPr="00E125C9" w:rsidRDefault="001E16BF" w:rsidP="00E94AC7">
            <w:pPr>
              <w:rPr>
                <w:rFonts w:ascii="Times New Roman" w:hAnsi="Times New Roman" w:cs="Times New Roman"/>
                <w:sz w:val="24"/>
                <w:szCs w:val="20"/>
              </w:rPr>
            </w:pPr>
            <w:r w:rsidRPr="00E125C9">
              <w:rPr>
                <w:rFonts w:ascii="Times New Roman" w:hAnsi="Times New Roman" w:cs="Times New Roman"/>
                <w:sz w:val="24"/>
                <w:szCs w:val="20"/>
              </w:rPr>
              <w:t>Temperature (K)</w:t>
            </w:r>
          </w:p>
        </w:tc>
        <w:tc>
          <w:tcPr>
            <w:tcW w:w="1998" w:type="dxa"/>
            <w:tcBorders>
              <w:top w:val="single" w:sz="4" w:space="0" w:color="auto"/>
              <w:bottom w:val="single" w:sz="4" w:space="0" w:color="auto"/>
            </w:tcBorders>
          </w:tcPr>
          <w:p w14:paraId="39A1566C" w14:textId="77777777" w:rsidR="001E16BF" w:rsidRPr="00E125C9" w:rsidRDefault="001E16BF" w:rsidP="00E94AC7">
            <w:pPr>
              <w:rPr>
                <w:rFonts w:ascii="Times New Roman" w:hAnsi="Times New Roman" w:cs="Times New Roman"/>
                <w:sz w:val="24"/>
                <w:szCs w:val="20"/>
              </w:rPr>
            </w:pPr>
            <w:r w:rsidRPr="00E125C9">
              <w:rPr>
                <w:rFonts w:ascii="Times New Roman" w:hAnsi="Times New Roman" w:cs="Times New Roman"/>
                <w:sz w:val="24"/>
                <w:szCs w:val="20"/>
              </w:rPr>
              <w:t>Method</w:t>
            </w:r>
          </w:p>
        </w:tc>
      </w:tr>
      <w:tr w:rsidR="001E16BF" w:rsidRPr="00E125C9" w14:paraId="673897B4" w14:textId="77777777" w:rsidTr="00E94AC7">
        <w:tc>
          <w:tcPr>
            <w:tcW w:w="2141" w:type="dxa"/>
            <w:tcBorders>
              <w:top w:val="single" w:sz="4" w:space="0" w:color="auto"/>
            </w:tcBorders>
          </w:tcPr>
          <w:p w14:paraId="464281EF"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Dash et al.</w:t>
            </w:r>
          </w:p>
        </w:tc>
        <w:tc>
          <w:tcPr>
            <w:tcW w:w="847" w:type="dxa"/>
            <w:tcBorders>
              <w:top w:val="single" w:sz="4" w:space="0" w:color="auto"/>
            </w:tcBorders>
          </w:tcPr>
          <w:p w14:paraId="007F8160" w14:textId="16E03A3E" w:rsidR="001E16BF" w:rsidRPr="00E125C9" w:rsidRDefault="001E16BF" w:rsidP="00782583">
            <w:pPr>
              <w:jc w:val="both"/>
              <w:rPr>
                <w:rFonts w:ascii="Times New Roman" w:hAnsi="Times New Roman" w:cs="Times New Roman"/>
                <w:sz w:val="24"/>
                <w:szCs w:val="20"/>
              </w:rPr>
            </w:pPr>
            <w:r w:rsidRPr="00E125C9">
              <w:rPr>
                <w:rFonts w:ascii="Times New Roman" w:hAnsi="Times New Roman" w:cs="Times New Roman"/>
                <w:sz w:val="24"/>
                <w:szCs w:val="20"/>
              </w:rPr>
              <w:fldChar w:fldCharType="begin"/>
            </w:r>
            <w:r w:rsidR="00115A8D" w:rsidRPr="00E125C9">
              <w:rPr>
                <w:rFonts w:ascii="Times New Roman" w:hAnsi="Times New Roman" w:cs="Times New Roman"/>
                <w:sz w:val="24"/>
                <w:szCs w:val="20"/>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Pr="00E125C9">
              <w:rPr>
                <w:rFonts w:ascii="Times New Roman" w:hAnsi="Times New Roman" w:cs="Times New Roman"/>
                <w:sz w:val="24"/>
                <w:szCs w:val="20"/>
              </w:rPr>
              <w:fldChar w:fldCharType="separate"/>
            </w:r>
            <w:r w:rsidR="00115A8D" w:rsidRPr="00E125C9">
              <w:rPr>
                <w:rFonts w:ascii="Times New Roman" w:hAnsi="Times New Roman" w:cs="Times New Roman"/>
                <w:noProof/>
                <w:sz w:val="24"/>
                <w:szCs w:val="20"/>
              </w:rPr>
              <w:t>[</w:t>
            </w:r>
            <w:hyperlink w:anchor="_ENREF_74" w:tooltip="Dash, 2009 #106" w:history="1">
              <w:r w:rsidR="00782583" w:rsidRPr="00E125C9">
                <w:rPr>
                  <w:rFonts w:ascii="Times New Roman" w:hAnsi="Times New Roman" w:cs="Times New Roman"/>
                  <w:noProof/>
                  <w:sz w:val="24"/>
                  <w:szCs w:val="20"/>
                </w:rPr>
                <w:t>74</w:t>
              </w:r>
            </w:hyperlink>
            <w:r w:rsidR="00115A8D" w:rsidRPr="00E125C9">
              <w:rPr>
                <w:rFonts w:ascii="Times New Roman" w:hAnsi="Times New Roman" w:cs="Times New Roman"/>
                <w:noProof/>
                <w:sz w:val="24"/>
                <w:szCs w:val="20"/>
              </w:rPr>
              <w:t>]</w:t>
            </w:r>
            <w:r w:rsidRPr="00E125C9">
              <w:rPr>
                <w:rFonts w:ascii="Times New Roman" w:hAnsi="Times New Roman" w:cs="Times New Roman"/>
                <w:sz w:val="24"/>
                <w:szCs w:val="20"/>
              </w:rPr>
              <w:fldChar w:fldCharType="end"/>
            </w:r>
          </w:p>
        </w:tc>
        <w:tc>
          <w:tcPr>
            <w:tcW w:w="1620" w:type="dxa"/>
            <w:tcBorders>
              <w:top w:val="single" w:sz="4" w:space="0" w:color="auto"/>
            </w:tcBorders>
          </w:tcPr>
          <w:p w14:paraId="3692E14B"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0.100–0.800</w:t>
            </w:r>
          </w:p>
        </w:tc>
        <w:tc>
          <w:tcPr>
            <w:tcW w:w="2250" w:type="dxa"/>
            <w:tcBorders>
              <w:top w:val="single" w:sz="4" w:space="0" w:color="auto"/>
            </w:tcBorders>
          </w:tcPr>
          <w:p w14:paraId="3BD9D489"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298–800</w:t>
            </w:r>
          </w:p>
        </w:tc>
        <w:tc>
          <w:tcPr>
            <w:tcW w:w="1998" w:type="dxa"/>
            <w:tcBorders>
              <w:top w:val="single" w:sz="4" w:space="0" w:color="auto"/>
            </w:tcBorders>
          </w:tcPr>
          <w:p w14:paraId="2EBB6C5A"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DSC</w:t>
            </w:r>
          </w:p>
        </w:tc>
      </w:tr>
      <w:tr w:rsidR="001E16BF" w:rsidRPr="00E125C9" w14:paraId="1942BB8E" w14:textId="77777777" w:rsidTr="00E94AC7">
        <w:tc>
          <w:tcPr>
            <w:tcW w:w="2141" w:type="dxa"/>
          </w:tcPr>
          <w:p w14:paraId="0120BA86"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Anthonysamy et al.</w:t>
            </w:r>
          </w:p>
        </w:tc>
        <w:tc>
          <w:tcPr>
            <w:tcW w:w="847" w:type="dxa"/>
          </w:tcPr>
          <w:p w14:paraId="5FA049E5" w14:textId="57D2D389" w:rsidR="001E16BF" w:rsidRPr="00E125C9" w:rsidRDefault="001E16BF" w:rsidP="00782583">
            <w:pPr>
              <w:jc w:val="both"/>
              <w:rPr>
                <w:rFonts w:ascii="Times New Roman" w:hAnsi="Times New Roman" w:cs="Times New Roman"/>
                <w:sz w:val="24"/>
                <w:szCs w:val="20"/>
              </w:rPr>
            </w:pPr>
            <w:r w:rsidRPr="00E125C9">
              <w:rPr>
                <w:rFonts w:ascii="Times New Roman" w:hAnsi="Times New Roman" w:cs="Times New Roman"/>
                <w:sz w:val="24"/>
                <w:szCs w:val="20"/>
              </w:rPr>
              <w:fldChar w:fldCharType="begin"/>
            </w:r>
            <w:r w:rsidR="00115A8D" w:rsidRPr="00E125C9">
              <w:rPr>
                <w:rFonts w:ascii="Times New Roman" w:hAnsi="Times New Roman" w:cs="Times New Roman"/>
                <w:sz w:val="24"/>
                <w:szCs w:val="20"/>
              </w:rPr>
              <w:instrText xml:space="preserve"> ADDIN EN.CITE &lt;EndNote&gt;&lt;Cite&gt;&lt;Author&gt;Anthonysamy&lt;/Author&gt;&lt;Year&gt;2000&lt;/Year&gt;&lt;RecNum&gt;100&lt;/RecNum&gt;&lt;DisplayText&gt;[138]&lt;/DisplayText&gt;&lt;record&gt;&lt;rec-number&gt;100&lt;/rec-number&gt;&lt;foreign-keys&gt;&lt;key app="EN" db-id="zwrv2rtvf20fpqewx5dpvdwaf5tftew9vfwa"&gt;100&lt;/key&gt;&lt;/foreign-keys&gt;&lt;ref-type name="Journal Article"&gt;17&lt;/ref-type&gt;&lt;contributors&gt;&lt;authors&gt;&lt;author&gt;Anthonysamy, S.&lt;/author&gt;&lt;author&gt;Joseph, Jose&lt;/author&gt;&lt;author&gt;Vasudeva Rao, P. R.&lt;/author&gt;&lt;/authors&gt;&lt;/contributors&gt;&lt;titles&gt;&lt;title&gt;Calorimetric studies on urania–thoria solid solutions&lt;/title&gt;&lt;secondary-title&gt;Journal of Alloys and Compounds&lt;/secondary-title&gt;&lt;/titles&gt;&lt;periodical&gt;&lt;full-title&gt;Journal of Alloys and Compounds&lt;/full-title&gt;&lt;abbr-1&gt;J. Alloys Compd.&lt;/abbr-1&gt;&lt;abbr-2&gt;J Alloys Compd&lt;/abbr-2&gt;&lt;/periodical&gt;&lt;pages&gt;112-117&lt;/pages&gt;&lt;volume&gt;299&lt;/volume&gt;&lt;number&gt;1–2&lt;/number&gt;&lt;keywords&gt;&lt;keyword&gt;Urania–thoria solid solutions&lt;/keyword&gt;&lt;keyword&gt;Enthalpy increments&lt;/keyword&gt;&lt;keyword&gt;Drop calorimetry&lt;/keyword&gt;&lt;/keywords&gt;&lt;dates&gt;&lt;year&gt;2000&lt;/year&gt;&lt;/dates&gt;&lt;isbn&gt;0925-8388&lt;/isbn&gt;&lt;urls&gt;&lt;related-urls&gt;&lt;url&gt;http://www.sciencedirect.com/science/article/pii/S0925838899007446&lt;/url&gt;&lt;/related-urls&gt;&lt;/urls&gt;&lt;electronic-resource-num&gt;http://dx.doi.org/10.1016/S0925-8388(99)00744-6&lt;/electronic-resource-num&gt;&lt;/record&gt;&lt;/Cite&gt;&lt;/EndNote&gt;</w:instrText>
            </w:r>
            <w:r w:rsidRPr="00E125C9">
              <w:rPr>
                <w:rFonts w:ascii="Times New Roman" w:hAnsi="Times New Roman" w:cs="Times New Roman"/>
                <w:sz w:val="24"/>
                <w:szCs w:val="20"/>
              </w:rPr>
              <w:fldChar w:fldCharType="separate"/>
            </w:r>
            <w:r w:rsidR="00115A8D" w:rsidRPr="00E125C9">
              <w:rPr>
                <w:rFonts w:ascii="Times New Roman" w:hAnsi="Times New Roman" w:cs="Times New Roman"/>
                <w:noProof/>
                <w:sz w:val="24"/>
                <w:szCs w:val="20"/>
              </w:rPr>
              <w:t>[</w:t>
            </w:r>
            <w:hyperlink w:anchor="_ENREF_138" w:tooltip="Anthonysamy, 2000 #100" w:history="1">
              <w:r w:rsidR="00782583" w:rsidRPr="00E125C9">
                <w:rPr>
                  <w:rFonts w:ascii="Times New Roman" w:hAnsi="Times New Roman" w:cs="Times New Roman"/>
                  <w:noProof/>
                  <w:sz w:val="24"/>
                  <w:szCs w:val="20"/>
                </w:rPr>
                <w:t>138</w:t>
              </w:r>
            </w:hyperlink>
            <w:r w:rsidR="00115A8D" w:rsidRPr="00E125C9">
              <w:rPr>
                <w:rFonts w:ascii="Times New Roman" w:hAnsi="Times New Roman" w:cs="Times New Roman"/>
                <w:noProof/>
                <w:sz w:val="24"/>
                <w:szCs w:val="20"/>
              </w:rPr>
              <w:t>]</w:t>
            </w:r>
            <w:r w:rsidRPr="00E125C9">
              <w:rPr>
                <w:rFonts w:ascii="Times New Roman" w:hAnsi="Times New Roman" w:cs="Times New Roman"/>
                <w:sz w:val="24"/>
                <w:szCs w:val="20"/>
              </w:rPr>
              <w:fldChar w:fldCharType="end"/>
            </w:r>
          </w:p>
        </w:tc>
        <w:tc>
          <w:tcPr>
            <w:tcW w:w="1620" w:type="dxa"/>
          </w:tcPr>
          <w:p w14:paraId="233FBE45"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0.100–0.900</w:t>
            </w:r>
          </w:p>
        </w:tc>
        <w:tc>
          <w:tcPr>
            <w:tcW w:w="2250" w:type="dxa"/>
          </w:tcPr>
          <w:p w14:paraId="5F732778"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473–973</w:t>
            </w:r>
          </w:p>
        </w:tc>
        <w:tc>
          <w:tcPr>
            <w:tcW w:w="1998" w:type="dxa"/>
          </w:tcPr>
          <w:p w14:paraId="5FBE0E98"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DC</w:t>
            </w:r>
          </w:p>
        </w:tc>
      </w:tr>
      <w:tr w:rsidR="001E16BF" w:rsidRPr="00E125C9" w14:paraId="3FBB2221" w14:textId="77777777" w:rsidTr="00E94AC7">
        <w:tc>
          <w:tcPr>
            <w:tcW w:w="2141" w:type="dxa"/>
          </w:tcPr>
          <w:p w14:paraId="3022045D"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Fischer et al.</w:t>
            </w:r>
          </w:p>
        </w:tc>
        <w:tc>
          <w:tcPr>
            <w:tcW w:w="847" w:type="dxa"/>
          </w:tcPr>
          <w:p w14:paraId="240E2C18" w14:textId="280F2957" w:rsidR="001E16BF" w:rsidRPr="00E125C9" w:rsidRDefault="001E16BF" w:rsidP="00782583">
            <w:pPr>
              <w:jc w:val="both"/>
              <w:rPr>
                <w:rFonts w:ascii="Times New Roman" w:hAnsi="Times New Roman" w:cs="Times New Roman"/>
                <w:sz w:val="24"/>
                <w:szCs w:val="20"/>
              </w:rPr>
            </w:pPr>
            <w:r w:rsidRPr="00E125C9">
              <w:rPr>
                <w:rFonts w:ascii="Times New Roman" w:hAnsi="Times New Roman" w:cs="Times New Roman"/>
                <w:sz w:val="24"/>
                <w:szCs w:val="20"/>
              </w:rPr>
              <w:fldChar w:fldCharType="begin"/>
            </w:r>
            <w:r w:rsidR="00115A8D" w:rsidRPr="00E125C9">
              <w:rPr>
                <w:rFonts w:ascii="Times New Roman" w:hAnsi="Times New Roman" w:cs="Times New Roman"/>
                <w:sz w:val="24"/>
                <w:szCs w:val="20"/>
              </w:rPr>
              <w:instrText xml:space="preserve"> ADDIN EN.CITE &lt;EndNote&gt;&lt;Cite&gt;&lt;Author&gt;Fischer&lt;/Author&gt;&lt;Year&gt;1983&lt;/Year&gt;&lt;RecNum&gt;97&lt;/RecNum&gt;&lt;DisplayText&gt;[134]&lt;/DisplayText&gt;&lt;record&gt;&lt;rec-number&gt;97&lt;/rec-number&gt;&lt;foreign-keys&gt;&lt;key app="EN" db-id="zwrv2rtvf20fpqewx5dpvdwaf5tftew9vfwa"&gt;97&lt;/key&gt;&lt;/foreign-keys&gt;&lt;ref-type name="Journal Article"&gt;17&lt;/ref-type&gt;&lt;contributors&gt;&lt;authors&gt;&lt;author&gt;Fischer, D. F.&lt;/author&gt;&lt;author&gt;Fink, J. K.&lt;/author&gt;&lt;author&gt;Leibowitz, L.&lt;/author&gt;&lt;author&gt;Belle, J.&lt;/author&gt;&lt;/authors&gt;&lt;/contributors&gt;&lt;titles&gt;&lt;title&gt;Enthalpies of thoria-urania from 2300 to 3400 K&lt;/title&gt;&lt;secondary-title&gt;Journal of Nuclear Materials&lt;/secondary-title&gt;&lt;/titles&gt;&lt;periodical&gt;&lt;full-title&gt;Journal of Nuclear Materials&lt;/full-title&gt;&lt;abbr-1&gt;J. Nucl. Mater.&lt;/abbr-1&gt;&lt;abbr-2&gt;J Nucl Mater&lt;/abbr-2&gt;&lt;/periodical&gt;&lt;pages&gt;342-348&lt;/pages&gt;&lt;volume&gt;118&lt;/volume&gt;&lt;number&gt;2–3&lt;/number&gt;&lt;dates&gt;&lt;year&gt;1983&lt;/year&gt;&lt;/dates&gt;&lt;isbn&gt;0022-3115&lt;/isbn&gt;&lt;urls&gt;&lt;related-urls&gt;&lt;url&gt;http://www.sciencedirect.com/science/article/pii/002231158390243X&lt;/url&gt;&lt;/related-urls&gt;&lt;/urls&gt;&lt;electronic-resource-num&gt;http://dx.doi.org/10.1016/0022-3115(83)90243-X&lt;/electronic-resource-num&gt;&lt;access-date&gt;1983/10//&lt;/access-date&gt;&lt;/record&gt;&lt;/Cite&gt;&lt;/EndNote&gt;</w:instrText>
            </w:r>
            <w:r w:rsidRPr="00E125C9">
              <w:rPr>
                <w:rFonts w:ascii="Times New Roman" w:hAnsi="Times New Roman" w:cs="Times New Roman"/>
                <w:sz w:val="24"/>
                <w:szCs w:val="20"/>
              </w:rPr>
              <w:fldChar w:fldCharType="separate"/>
            </w:r>
            <w:r w:rsidR="00115A8D" w:rsidRPr="00E125C9">
              <w:rPr>
                <w:rFonts w:ascii="Times New Roman" w:hAnsi="Times New Roman" w:cs="Times New Roman"/>
                <w:noProof/>
                <w:sz w:val="24"/>
                <w:szCs w:val="20"/>
              </w:rPr>
              <w:t>[</w:t>
            </w:r>
            <w:hyperlink w:anchor="_ENREF_134" w:tooltip="Fischer, 1983 #97" w:history="1">
              <w:r w:rsidR="00782583" w:rsidRPr="00E125C9">
                <w:rPr>
                  <w:rFonts w:ascii="Times New Roman" w:hAnsi="Times New Roman" w:cs="Times New Roman"/>
                  <w:noProof/>
                  <w:sz w:val="24"/>
                  <w:szCs w:val="20"/>
                </w:rPr>
                <w:t>134</w:t>
              </w:r>
            </w:hyperlink>
            <w:r w:rsidR="00115A8D" w:rsidRPr="00E125C9">
              <w:rPr>
                <w:rFonts w:ascii="Times New Roman" w:hAnsi="Times New Roman" w:cs="Times New Roman"/>
                <w:noProof/>
                <w:sz w:val="24"/>
                <w:szCs w:val="20"/>
              </w:rPr>
              <w:t>]</w:t>
            </w:r>
            <w:r w:rsidRPr="00E125C9">
              <w:rPr>
                <w:rFonts w:ascii="Times New Roman" w:hAnsi="Times New Roman" w:cs="Times New Roman"/>
                <w:sz w:val="24"/>
                <w:szCs w:val="20"/>
              </w:rPr>
              <w:fldChar w:fldCharType="end"/>
            </w:r>
          </w:p>
        </w:tc>
        <w:tc>
          <w:tcPr>
            <w:tcW w:w="1620" w:type="dxa"/>
          </w:tcPr>
          <w:p w14:paraId="4EBE530F"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0.700–0.920</w:t>
            </w:r>
          </w:p>
        </w:tc>
        <w:tc>
          <w:tcPr>
            <w:tcW w:w="2250" w:type="dxa"/>
          </w:tcPr>
          <w:p w14:paraId="76854515"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2292–3437</w:t>
            </w:r>
          </w:p>
        </w:tc>
        <w:tc>
          <w:tcPr>
            <w:tcW w:w="1998" w:type="dxa"/>
          </w:tcPr>
          <w:p w14:paraId="71B82046"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IDC</w:t>
            </w:r>
          </w:p>
        </w:tc>
      </w:tr>
      <w:tr w:rsidR="001E16BF" w:rsidRPr="00E125C9" w14:paraId="0B99D93E" w14:textId="77777777" w:rsidTr="00E94AC7">
        <w:tc>
          <w:tcPr>
            <w:tcW w:w="2141" w:type="dxa"/>
          </w:tcPr>
          <w:p w14:paraId="091919D8"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Agarwal et al.</w:t>
            </w:r>
          </w:p>
        </w:tc>
        <w:tc>
          <w:tcPr>
            <w:tcW w:w="847" w:type="dxa"/>
          </w:tcPr>
          <w:p w14:paraId="23011C62" w14:textId="3EDE0DC6" w:rsidR="001E16BF" w:rsidRPr="00E125C9" w:rsidRDefault="001E16BF" w:rsidP="00782583">
            <w:pPr>
              <w:jc w:val="both"/>
              <w:rPr>
                <w:rFonts w:ascii="Times New Roman" w:hAnsi="Times New Roman" w:cs="Times New Roman"/>
                <w:sz w:val="24"/>
                <w:szCs w:val="20"/>
              </w:rPr>
            </w:pPr>
            <w:r w:rsidRPr="00E125C9">
              <w:rPr>
                <w:rFonts w:ascii="Times New Roman" w:hAnsi="Times New Roman" w:cs="Times New Roman"/>
                <w:sz w:val="24"/>
                <w:szCs w:val="20"/>
              </w:rPr>
              <w:fldChar w:fldCharType="begin"/>
            </w:r>
            <w:r w:rsidR="00115A8D" w:rsidRPr="00E125C9">
              <w:rPr>
                <w:rFonts w:ascii="Times New Roman" w:hAnsi="Times New Roman" w:cs="Times New Roman"/>
                <w:sz w:val="24"/>
                <w:szCs w:val="20"/>
              </w:rPr>
              <w:instrText xml:space="preserve"> ADDIN EN.CITE &lt;EndNote&gt;&lt;Cite&gt;&lt;Author&gt;Agarwal&lt;/Author&gt;&lt;Year&gt;2003&lt;/Year&gt;&lt;RecNum&gt;98&lt;/RecNum&gt;&lt;DisplayText&gt;[72]&lt;/DisplayText&gt;&lt;record&gt;&lt;rec-number&gt;98&lt;/rec-number&gt;&lt;foreign-keys&gt;&lt;key app="EN" db-id="zwrv2rtvf20fpqewx5dpvdwaf5tftew9vfwa"&gt;98&lt;/key&gt;&lt;/foreign-keys&gt;&lt;ref-type name="Journal Article"&gt;17&lt;/ref-type&gt;&lt;contributors&gt;&lt;authors&gt;&lt;author&gt;Agarwal, R.&lt;/author&gt;&lt;author&gt;Prasad, R.&lt;/author&gt;&lt;author&gt;Venugopal, V.&lt;/author&gt;&lt;/authors&gt;&lt;/contributors&gt;&lt;titles&gt;&lt;title&gt;Enthalpy increments and heat capacities of ThO2 and (ThyU(1−y))O2&lt;/title&gt;&lt;secondary-title&gt;Journal of Nuclear Materials&lt;/secondary-title&gt;&lt;/titles&gt;&lt;periodical&gt;&lt;full-title&gt;Journal of Nuclear Materials&lt;/full-title&gt;&lt;abbr-1&gt;J. Nucl. Mater.&lt;/abbr-1&gt;&lt;abbr-2&gt;J Nucl Mater&lt;/abbr-2&gt;&lt;/periodical&gt;&lt;pages&gt;98-110&lt;/pages&gt;&lt;volume&gt;322&lt;/volume&gt;&lt;number&gt;2–3&lt;/number&gt;&lt;dates&gt;&lt;year&gt;2003&lt;/year&gt;&lt;/dates&gt;&lt;isbn&gt;0022-3115&lt;/isbn&gt;&lt;urls&gt;&lt;related-urls&gt;&lt;url&gt;http://www.sciencedirect.com/science/article/pii/S0022311503002794&lt;/url&gt;&lt;/related-urls&gt;&lt;/urls&gt;&lt;electronic-resource-num&gt;http://dx.doi.org/10.1016/S0022-3115(03)00279-4&lt;/electronic-resource-num&gt;&lt;/record&gt;&lt;/Cite&gt;&lt;/EndNote&gt;</w:instrText>
            </w:r>
            <w:r w:rsidRPr="00E125C9">
              <w:rPr>
                <w:rFonts w:ascii="Times New Roman" w:hAnsi="Times New Roman" w:cs="Times New Roman"/>
                <w:sz w:val="24"/>
                <w:szCs w:val="20"/>
              </w:rPr>
              <w:fldChar w:fldCharType="separate"/>
            </w:r>
            <w:r w:rsidR="00115A8D" w:rsidRPr="00E125C9">
              <w:rPr>
                <w:rFonts w:ascii="Times New Roman" w:hAnsi="Times New Roman" w:cs="Times New Roman"/>
                <w:noProof/>
                <w:sz w:val="24"/>
                <w:szCs w:val="20"/>
              </w:rPr>
              <w:t>[</w:t>
            </w:r>
            <w:hyperlink w:anchor="_ENREF_72" w:tooltip="Agarwal, 2003 #98" w:history="1">
              <w:r w:rsidR="00782583" w:rsidRPr="00E125C9">
                <w:rPr>
                  <w:rFonts w:ascii="Times New Roman" w:hAnsi="Times New Roman" w:cs="Times New Roman"/>
                  <w:noProof/>
                  <w:sz w:val="24"/>
                  <w:szCs w:val="20"/>
                </w:rPr>
                <w:t>72</w:t>
              </w:r>
            </w:hyperlink>
            <w:r w:rsidR="00115A8D" w:rsidRPr="00E125C9">
              <w:rPr>
                <w:rFonts w:ascii="Times New Roman" w:hAnsi="Times New Roman" w:cs="Times New Roman"/>
                <w:noProof/>
                <w:sz w:val="24"/>
                <w:szCs w:val="20"/>
              </w:rPr>
              <w:t>]</w:t>
            </w:r>
            <w:r w:rsidRPr="00E125C9">
              <w:rPr>
                <w:rFonts w:ascii="Times New Roman" w:hAnsi="Times New Roman" w:cs="Times New Roman"/>
                <w:sz w:val="24"/>
                <w:szCs w:val="20"/>
              </w:rPr>
              <w:fldChar w:fldCharType="end"/>
            </w:r>
          </w:p>
        </w:tc>
        <w:tc>
          <w:tcPr>
            <w:tcW w:w="1620" w:type="dxa"/>
          </w:tcPr>
          <w:p w14:paraId="7CAA95D1"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0.920–0.9804</w:t>
            </w:r>
          </w:p>
        </w:tc>
        <w:tc>
          <w:tcPr>
            <w:tcW w:w="2250" w:type="dxa"/>
          </w:tcPr>
          <w:p w14:paraId="3742784D"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376–991</w:t>
            </w:r>
          </w:p>
        </w:tc>
        <w:tc>
          <w:tcPr>
            <w:tcW w:w="1998" w:type="dxa"/>
          </w:tcPr>
          <w:p w14:paraId="0C0DE1BD"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CV</w:t>
            </w:r>
          </w:p>
        </w:tc>
      </w:tr>
      <w:tr w:rsidR="001E16BF" w:rsidRPr="00E125C9" w14:paraId="5681B3F8" w14:textId="77777777" w:rsidTr="00E94AC7">
        <w:tc>
          <w:tcPr>
            <w:tcW w:w="2141" w:type="dxa"/>
            <w:tcBorders>
              <w:bottom w:val="single" w:sz="4" w:space="0" w:color="auto"/>
            </w:tcBorders>
          </w:tcPr>
          <w:p w14:paraId="282FE13D"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Kandan et al.</w:t>
            </w:r>
          </w:p>
        </w:tc>
        <w:tc>
          <w:tcPr>
            <w:tcW w:w="847" w:type="dxa"/>
            <w:tcBorders>
              <w:bottom w:val="single" w:sz="4" w:space="0" w:color="auto"/>
            </w:tcBorders>
          </w:tcPr>
          <w:p w14:paraId="4FE0A019" w14:textId="368386E4" w:rsidR="001E16BF" w:rsidRPr="00E125C9" w:rsidRDefault="001E16BF" w:rsidP="00782583">
            <w:pPr>
              <w:jc w:val="both"/>
              <w:rPr>
                <w:rFonts w:ascii="Times New Roman" w:hAnsi="Times New Roman" w:cs="Times New Roman"/>
                <w:sz w:val="24"/>
                <w:szCs w:val="20"/>
              </w:rPr>
            </w:pPr>
            <w:r w:rsidRPr="00E125C9">
              <w:rPr>
                <w:rFonts w:ascii="Times New Roman" w:hAnsi="Times New Roman" w:cs="Times New Roman"/>
                <w:sz w:val="24"/>
                <w:szCs w:val="20"/>
              </w:rPr>
              <w:fldChar w:fldCharType="begin"/>
            </w:r>
            <w:r w:rsidR="00115A8D" w:rsidRPr="00E125C9">
              <w:rPr>
                <w:rFonts w:ascii="Times New Roman" w:hAnsi="Times New Roman" w:cs="Times New Roman"/>
                <w:sz w:val="24"/>
                <w:szCs w:val="20"/>
              </w:rPr>
              <w:instrText xml:space="preserve"> ADDIN EN.CITE &lt;EndNote&gt;&lt;Cite&gt;&lt;Author&gt;Kandan&lt;/Author&gt;&lt;Year&gt;2009&lt;/Year&gt;&lt;RecNum&gt;99&lt;/RecNum&gt;&lt;DisplayText&gt;[141]&lt;/DisplayText&gt;&lt;record&gt;&lt;rec-number&gt;99&lt;/rec-number&gt;&lt;foreign-keys&gt;&lt;key app="EN" db-id="zwrv2rtvf20fpqewx5dpvdwaf5tftew9vfwa"&gt;99&lt;/key&gt;&lt;/foreign-keys&gt;&lt;ref-type name="Journal Article"&gt;17&lt;/ref-type&gt;&lt;contributors&gt;&lt;authors&gt;&lt;author&gt;Kandan, R.&lt;/author&gt;&lt;author&gt;Babu, R.&lt;/author&gt;&lt;author&gt;Manikandan, P.&lt;/author&gt;&lt;author&gt;Venkata Krishnan, R.&lt;/author&gt;&lt;author&gt;Nagarajan, K.&lt;/author&gt;&lt;/authors&gt;&lt;/contributors&gt;&lt;titles&gt;&lt;title&gt;Calorimetric measurements on (U,Th)O2 solid solutions&lt;/title&gt;&lt;secondary-title&gt;Journal of Nuclear Materials&lt;/secondary-title&gt;&lt;/titles&gt;&lt;periodical&gt;&lt;full-title&gt;Journal of Nuclear Materials&lt;/full-title&gt;&lt;abbr-1&gt;J. Nucl. Mater.&lt;/abbr-1&gt;&lt;abbr-2&gt;J Nucl Mater&lt;/abbr-2&gt;&lt;/periodical&gt;&lt;pages&gt;231-235&lt;/pages&gt;&lt;volume&gt;384&lt;/volume&gt;&lt;number&gt;3&lt;/number&gt;&lt;dates&gt;&lt;year&gt;2009&lt;/year&gt;&lt;/dates&gt;&lt;isbn&gt;0022-3115&lt;/isbn&gt;&lt;urls&gt;&lt;related-urls&gt;&lt;url&gt;http://www.sciencedirect.com/science/article/pii/S0022311508007058&lt;/url&gt;&lt;/related-urls&gt;&lt;/urls&gt;&lt;electronic-resource-num&gt;http://dx.doi.org/10.1016/j.jnucmat.2008.11.012&lt;/electronic-resource-num&gt;&lt;/record&gt;&lt;/Cite&gt;&lt;/EndNote&gt;</w:instrText>
            </w:r>
            <w:r w:rsidRPr="00E125C9">
              <w:rPr>
                <w:rFonts w:ascii="Times New Roman" w:hAnsi="Times New Roman" w:cs="Times New Roman"/>
                <w:sz w:val="24"/>
                <w:szCs w:val="20"/>
              </w:rPr>
              <w:fldChar w:fldCharType="separate"/>
            </w:r>
            <w:r w:rsidR="00115A8D" w:rsidRPr="00E125C9">
              <w:rPr>
                <w:rFonts w:ascii="Times New Roman" w:hAnsi="Times New Roman" w:cs="Times New Roman"/>
                <w:noProof/>
                <w:sz w:val="24"/>
                <w:szCs w:val="20"/>
              </w:rPr>
              <w:t>[</w:t>
            </w:r>
            <w:hyperlink w:anchor="_ENREF_141" w:tooltip="Kandan, 2009 #99" w:history="1">
              <w:r w:rsidR="00782583" w:rsidRPr="00E125C9">
                <w:rPr>
                  <w:rFonts w:ascii="Times New Roman" w:hAnsi="Times New Roman" w:cs="Times New Roman"/>
                  <w:noProof/>
                  <w:sz w:val="24"/>
                  <w:szCs w:val="20"/>
                </w:rPr>
                <w:t>141</w:t>
              </w:r>
            </w:hyperlink>
            <w:r w:rsidR="00115A8D" w:rsidRPr="00E125C9">
              <w:rPr>
                <w:rFonts w:ascii="Times New Roman" w:hAnsi="Times New Roman" w:cs="Times New Roman"/>
                <w:noProof/>
                <w:sz w:val="24"/>
                <w:szCs w:val="20"/>
              </w:rPr>
              <w:t>]</w:t>
            </w:r>
            <w:r w:rsidRPr="00E125C9">
              <w:rPr>
                <w:rFonts w:ascii="Times New Roman" w:hAnsi="Times New Roman" w:cs="Times New Roman"/>
                <w:sz w:val="24"/>
                <w:szCs w:val="20"/>
              </w:rPr>
              <w:fldChar w:fldCharType="end"/>
            </w:r>
          </w:p>
        </w:tc>
        <w:tc>
          <w:tcPr>
            <w:tcW w:w="1620" w:type="dxa"/>
            <w:tcBorders>
              <w:bottom w:val="single" w:sz="4" w:space="0" w:color="auto"/>
            </w:tcBorders>
          </w:tcPr>
          <w:p w14:paraId="776ACF19"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0.100–0.900</w:t>
            </w:r>
          </w:p>
        </w:tc>
        <w:tc>
          <w:tcPr>
            <w:tcW w:w="2250" w:type="dxa"/>
            <w:tcBorders>
              <w:bottom w:val="single" w:sz="4" w:space="0" w:color="auto"/>
            </w:tcBorders>
          </w:tcPr>
          <w:p w14:paraId="5797E120"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298–1805</w:t>
            </w:r>
          </w:p>
        </w:tc>
        <w:tc>
          <w:tcPr>
            <w:tcW w:w="1998" w:type="dxa"/>
            <w:tcBorders>
              <w:bottom w:val="single" w:sz="4" w:space="0" w:color="auto"/>
            </w:tcBorders>
          </w:tcPr>
          <w:p w14:paraId="78A469F4" w14:textId="77777777" w:rsidR="001E16BF" w:rsidRPr="00E125C9" w:rsidRDefault="001E16BF" w:rsidP="00E94AC7">
            <w:pPr>
              <w:jc w:val="both"/>
              <w:rPr>
                <w:rFonts w:ascii="Times New Roman" w:hAnsi="Times New Roman" w:cs="Times New Roman"/>
                <w:sz w:val="24"/>
                <w:szCs w:val="20"/>
              </w:rPr>
            </w:pPr>
            <w:r w:rsidRPr="00E125C9">
              <w:rPr>
                <w:rFonts w:ascii="Times New Roman" w:hAnsi="Times New Roman" w:cs="Times New Roman"/>
                <w:sz w:val="24"/>
                <w:szCs w:val="20"/>
              </w:rPr>
              <w:t>DSC/DC</w:t>
            </w:r>
          </w:p>
        </w:tc>
      </w:tr>
      <w:tr w:rsidR="001E16BF" w:rsidRPr="00E125C9" w14:paraId="243A33F2" w14:textId="77777777" w:rsidTr="00E94AC7">
        <w:tc>
          <w:tcPr>
            <w:tcW w:w="8856" w:type="dxa"/>
            <w:gridSpan w:val="5"/>
            <w:tcBorders>
              <w:top w:val="single" w:sz="4" w:space="0" w:color="auto"/>
              <w:bottom w:val="single" w:sz="4" w:space="0" w:color="auto"/>
            </w:tcBorders>
          </w:tcPr>
          <w:p w14:paraId="48E21486" w14:textId="77777777" w:rsidR="001E16BF" w:rsidRPr="00E125C9" w:rsidRDefault="001E16BF" w:rsidP="00E94AC7">
            <w:pPr>
              <w:jc w:val="both"/>
              <w:rPr>
                <w:rFonts w:ascii="Times New Roman" w:hAnsi="Times New Roman" w:cs="Times New Roman"/>
                <w:sz w:val="20"/>
                <w:szCs w:val="20"/>
              </w:rPr>
            </w:pPr>
            <w:r w:rsidRPr="00E125C9">
              <w:rPr>
                <w:rFonts w:ascii="Times New Roman" w:hAnsi="Times New Roman" w:cs="Times New Roman"/>
                <w:sz w:val="20"/>
                <w:szCs w:val="20"/>
              </w:rPr>
              <w:t>DSC – differential scanning calorimetry, DC – drop calorimetry, IDC – Inverse drop calorimetry, CV – Calvert calorimetry</w:t>
            </w:r>
          </w:p>
        </w:tc>
      </w:tr>
    </w:tbl>
    <w:p w14:paraId="67E78787" w14:textId="77777777" w:rsidR="001E16BF" w:rsidRPr="00E125C9" w:rsidRDefault="001E16BF" w:rsidP="001E16BF">
      <w:pPr>
        <w:spacing w:line="360" w:lineRule="auto"/>
        <w:jc w:val="both"/>
        <w:rPr>
          <w:rFonts w:ascii="Times New Roman" w:hAnsi="Times New Roman" w:cs="Times New Roman"/>
          <w:sz w:val="24"/>
          <w:szCs w:val="24"/>
        </w:rPr>
      </w:pPr>
    </w:p>
    <w:p w14:paraId="38474439" w14:textId="77777777" w:rsidR="001E16BF" w:rsidRPr="00E125C9" w:rsidRDefault="001E16BF" w:rsidP="001E16BF">
      <w:pPr>
        <w:spacing w:line="360" w:lineRule="auto"/>
        <w:jc w:val="both"/>
        <w:rPr>
          <w:rFonts w:ascii="Times New Roman" w:hAnsi="Times New Roman" w:cs="Times New Roman"/>
          <w:b/>
          <w:sz w:val="28"/>
          <w:szCs w:val="24"/>
        </w:rPr>
      </w:pPr>
    </w:p>
    <w:p w14:paraId="5C314A2B" w14:textId="77777777" w:rsidR="001E16BF" w:rsidRPr="00E125C9" w:rsidRDefault="001E16BF" w:rsidP="001E16BF">
      <w:pPr>
        <w:spacing w:line="360" w:lineRule="auto"/>
        <w:jc w:val="both"/>
        <w:rPr>
          <w:rFonts w:ascii="Times New Roman" w:hAnsi="Times New Roman" w:cs="Times New Roman"/>
          <w:b/>
          <w:sz w:val="28"/>
          <w:szCs w:val="24"/>
        </w:rPr>
      </w:pPr>
    </w:p>
    <w:p w14:paraId="69F732DA" w14:textId="77777777" w:rsidR="001E16BF" w:rsidRPr="00E125C9" w:rsidRDefault="001E16BF" w:rsidP="001E16BF">
      <w:pPr>
        <w:spacing w:line="360" w:lineRule="auto"/>
        <w:jc w:val="both"/>
        <w:rPr>
          <w:rFonts w:ascii="Times New Roman" w:hAnsi="Times New Roman" w:cs="Times New Roman"/>
          <w:b/>
          <w:sz w:val="28"/>
          <w:szCs w:val="24"/>
        </w:rPr>
      </w:pPr>
    </w:p>
    <w:p w14:paraId="4B66D03A" w14:textId="77777777" w:rsidR="001E16BF" w:rsidRPr="00E125C9" w:rsidRDefault="001E16BF" w:rsidP="001E16BF">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2B66098D" wp14:editId="04893041">
            <wp:extent cx="5486400" cy="48097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486400" cy="4809744"/>
                    </a:xfrm>
                    <a:prstGeom prst="rect">
                      <a:avLst/>
                    </a:prstGeom>
                    <a:noFill/>
                  </pic:spPr>
                </pic:pic>
              </a:graphicData>
            </a:graphic>
          </wp:inline>
        </w:drawing>
      </w:r>
    </w:p>
    <w:p w14:paraId="424F24A6" w14:textId="78DB0444" w:rsidR="001E16BF" w:rsidRPr="00E125C9" w:rsidRDefault="001E16BF" w:rsidP="001E16BF">
      <w:pPr>
        <w:spacing w:line="240" w:lineRule="auto"/>
        <w:jc w:val="both"/>
        <w:rPr>
          <w:rFonts w:ascii="Times New Roman" w:hAnsi="Times New Roman" w:cs="Times New Roman"/>
          <w:sz w:val="24"/>
          <w:szCs w:val="24"/>
        </w:rPr>
      </w:pPr>
      <w:r w:rsidRPr="00E125C9">
        <w:rPr>
          <w:rFonts w:ascii="Times New Roman" w:hAnsi="Times New Roman" w:cs="Times New Roman"/>
          <w:b/>
          <w:sz w:val="20"/>
          <w:szCs w:val="20"/>
          <w:lang w:val="fr-FR"/>
        </w:rPr>
        <w:t xml:space="preserve">Fig. </w:t>
      </w:r>
      <w:r w:rsidR="00ED0C33" w:rsidRPr="00E125C9">
        <w:rPr>
          <w:rFonts w:ascii="Times New Roman" w:hAnsi="Times New Roman" w:cs="Times New Roman"/>
          <w:b/>
          <w:sz w:val="20"/>
          <w:szCs w:val="20"/>
          <w:lang w:val="fr-FR"/>
        </w:rPr>
        <w:t>4.</w:t>
      </w:r>
      <w:r w:rsidRPr="00E125C9">
        <w:rPr>
          <w:rFonts w:ascii="Times New Roman" w:hAnsi="Times New Roman" w:cs="Times New Roman"/>
          <w:b/>
          <w:sz w:val="20"/>
          <w:szCs w:val="20"/>
          <w:lang w:val="fr-FR"/>
        </w:rPr>
        <w:t>5.</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 xml:space="preserve">Ternary U-Th-O phase diagrams proposed by Paul and Keller </w:t>
      </w:r>
      <w:r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&lt;EndNote&gt;&lt;Cite&gt;&lt;Author&gt;Paul&lt;/Author&gt;&lt;Year&gt;1971&lt;/Year&gt;&lt;RecNum&gt;288&lt;/RecNum&gt;&lt;DisplayText&gt;[148]&lt;/DisplayText&gt;&lt;record&gt;&lt;rec-number&gt;288&lt;/rec-number&gt;&lt;foreign-keys&gt;&lt;key app="EN" db-id="zwrv2rtvf20fpqewx5dpvdwaf5tftew9vfwa"&gt;288&lt;/key&gt;&lt;/foreign-keys&gt;&lt;ref-type name="Journal Article"&gt;17&lt;/ref-type&gt;&lt;contributors&gt;&lt;authors&gt;&lt;author&gt;Paul, R&lt;/author&gt;&lt;author&gt;Keller, C&lt;/author&gt;&lt;/authors&gt;&lt;/contributors&gt;&lt;titles&gt;&lt;title&gt;Phasengleichgewichte in den systemen UO&amp;lt; sub&amp;gt; 2&amp;lt;/sub&amp;gt;-UO&amp;lt; sub&amp;gt; 2, 67&amp;lt;/sub&amp;gt;-ThO&amp;lt; sub&amp;gt; 2&amp;lt;/sub&amp;gt; und UO&amp;lt; sub&amp;gt; 2+ x&amp;lt;/sub&amp;gt;-NPO&amp;lt; sub&amp;gt; 2&amp;lt;/sub&amp;gt;&lt;/title&gt;&lt;secondary-title&gt;Journal of Nuclear Materials&lt;/secondary-title&gt;&lt;/titles&gt;&lt;periodical&gt;&lt;full-title&gt;Journal of Nuclear Materials&lt;/full-title&gt;&lt;abbr-1&gt;J. Nucl. Mater.&lt;/abbr-1&gt;&lt;abbr-2&gt;J Nucl Mater&lt;/abbr-2&gt;&lt;/periodical&gt;&lt;pages&gt;133-142&lt;/pages&gt;&lt;volume&gt;41&lt;/volume&gt;&lt;number&gt;2&lt;/number&gt;&lt;dates&gt;&lt;year&gt;1971&lt;/year&gt;&lt;/dates&gt;&lt;isbn&gt;0022-3115&lt;/isbn&gt;&lt;urls&gt;&lt;/urls&gt;&lt;/record&gt;&lt;/Cite&gt;&lt;/EndNote&gt;</w:instrText>
      </w:r>
      <w:r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148" w:tooltip="Paul, 1971 #288" w:history="1">
        <w:r w:rsidR="00782583" w:rsidRPr="00E125C9">
          <w:rPr>
            <w:rFonts w:ascii="Times New Roman" w:hAnsi="Times New Roman" w:cs="Times New Roman"/>
            <w:noProof/>
            <w:sz w:val="20"/>
            <w:szCs w:val="20"/>
          </w:rPr>
          <w:t>148</w:t>
        </w:r>
      </w:hyperlink>
      <w:r w:rsidR="00115A8D"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and based on a HTX</w:t>
      </w:r>
      <w:r w:rsidR="0040209D" w:rsidRPr="00E125C9">
        <w:rPr>
          <w:rFonts w:ascii="Times New Roman" w:hAnsi="Times New Roman" w:cs="Times New Roman"/>
          <w:sz w:val="20"/>
          <w:szCs w:val="20"/>
        </w:rPr>
        <w:t>RD study of that system at 1.01325 bar</w:t>
      </w:r>
      <w:r w:rsidRPr="00E125C9">
        <w:rPr>
          <w:rFonts w:ascii="Times New Roman" w:hAnsi="Times New Roman" w:cs="Times New Roman"/>
          <w:sz w:val="20"/>
          <w:szCs w:val="20"/>
        </w:rPr>
        <w:t xml:space="preserve"> 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pressure. </w:t>
      </w:r>
      <w:r w:rsidRPr="00E125C9">
        <w:rPr>
          <w:rFonts w:ascii="Times New Roman" w:hAnsi="Times New Roman" w:cs="Times New Roman"/>
          <w:b/>
          <w:sz w:val="20"/>
        </w:rPr>
        <w:t>(</w:t>
      </w:r>
      <w:r w:rsidRPr="00E125C9">
        <w:rPr>
          <w:rFonts w:ascii="Times New Roman" w:hAnsi="Times New Roman" w:cs="Times New Roman"/>
          <w:sz w:val="20"/>
        </w:rPr>
        <w:t xml:space="preserve">Reprinted with permission of The American Ceramic Society, </w:t>
      </w:r>
      <w:hyperlink r:id="rId154" w:history="1">
        <w:r w:rsidRPr="00E125C9">
          <w:rPr>
            <w:rStyle w:val="Hyperlink"/>
            <w:rFonts w:ascii="Times New Roman" w:hAnsi="Times New Roman" w:cs="Times New Roman"/>
            <w:sz w:val="20"/>
          </w:rPr>
          <w:t>www.ceramics.org</w:t>
        </w:r>
      </w:hyperlink>
      <w:r w:rsidRPr="00E125C9">
        <w:rPr>
          <w:rFonts w:ascii="Times New Roman" w:hAnsi="Times New Roman" w:cs="Times New Roman"/>
          <w:sz w:val="20"/>
        </w:rPr>
        <w:t xml:space="preserve"> </w:t>
      </w:r>
      <w:proofErr w:type="gramStart"/>
      <w:r w:rsidRPr="00E125C9">
        <w:rPr>
          <w:rFonts w:ascii="Times New Roman" w:hAnsi="Times New Roman" w:cs="Times New Roman"/>
          <w:sz w:val="20"/>
        </w:rPr>
        <w:t>All</w:t>
      </w:r>
      <w:proofErr w:type="gramEnd"/>
      <w:r w:rsidRPr="00E125C9">
        <w:rPr>
          <w:rFonts w:ascii="Times New Roman" w:hAnsi="Times New Roman" w:cs="Times New Roman"/>
          <w:sz w:val="20"/>
        </w:rPr>
        <w:t xml:space="preserve"> rights reserved.)</w:t>
      </w:r>
    </w:p>
    <w:p w14:paraId="713DDD80" w14:textId="77777777" w:rsidR="001E16BF" w:rsidRPr="00E125C9" w:rsidRDefault="001E16BF" w:rsidP="001E16BF">
      <w:pPr>
        <w:spacing w:line="360" w:lineRule="auto"/>
        <w:jc w:val="both"/>
        <w:rPr>
          <w:rFonts w:ascii="Times New Roman" w:hAnsi="Times New Roman" w:cs="Times New Roman"/>
          <w:sz w:val="24"/>
          <w:szCs w:val="24"/>
        </w:rPr>
      </w:pPr>
    </w:p>
    <w:p w14:paraId="6D677899" w14:textId="77777777" w:rsidR="001E16BF" w:rsidRPr="00E125C9" w:rsidRDefault="001E16BF" w:rsidP="001E16BF">
      <w:pPr>
        <w:spacing w:line="360" w:lineRule="auto"/>
        <w:jc w:val="both"/>
        <w:rPr>
          <w:rFonts w:ascii="Times New Roman" w:hAnsi="Times New Roman" w:cs="Times New Roman"/>
          <w:sz w:val="24"/>
          <w:szCs w:val="24"/>
        </w:rPr>
      </w:pPr>
    </w:p>
    <w:p w14:paraId="358A8496" w14:textId="77777777" w:rsidR="001E16BF" w:rsidRPr="00E125C9" w:rsidRDefault="001E16BF" w:rsidP="001E16BF">
      <w:pPr>
        <w:spacing w:line="360" w:lineRule="auto"/>
        <w:jc w:val="both"/>
        <w:rPr>
          <w:rFonts w:ascii="Times New Roman" w:hAnsi="Times New Roman" w:cs="Times New Roman"/>
          <w:sz w:val="24"/>
          <w:szCs w:val="24"/>
        </w:rPr>
      </w:pPr>
    </w:p>
    <w:p w14:paraId="1E0D43D7" w14:textId="77777777" w:rsidR="001E16BF" w:rsidRPr="00E125C9" w:rsidRDefault="001E16BF" w:rsidP="001E16BF">
      <w:pPr>
        <w:spacing w:line="360" w:lineRule="auto"/>
        <w:jc w:val="both"/>
        <w:rPr>
          <w:rFonts w:ascii="Times New Roman" w:hAnsi="Times New Roman" w:cs="Times New Roman"/>
          <w:sz w:val="24"/>
          <w:szCs w:val="24"/>
        </w:rPr>
      </w:pPr>
    </w:p>
    <w:p w14:paraId="7DF03E4F" w14:textId="77777777" w:rsidR="001E16BF" w:rsidRPr="00E125C9" w:rsidRDefault="001E16BF" w:rsidP="001E16BF">
      <w:pPr>
        <w:spacing w:line="360" w:lineRule="auto"/>
        <w:jc w:val="both"/>
        <w:rPr>
          <w:rFonts w:ascii="Times New Roman" w:hAnsi="Times New Roman" w:cs="Times New Roman"/>
          <w:sz w:val="24"/>
          <w:szCs w:val="24"/>
        </w:rPr>
      </w:pPr>
    </w:p>
    <w:p w14:paraId="0493472D" w14:textId="77777777" w:rsidR="001E16BF" w:rsidRPr="00E125C9" w:rsidRDefault="001E16BF" w:rsidP="001E16BF">
      <w:pPr>
        <w:spacing w:line="360" w:lineRule="auto"/>
        <w:jc w:val="both"/>
        <w:rPr>
          <w:rFonts w:ascii="Times New Roman" w:hAnsi="Times New Roman" w:cs="Times New Roman"/>
          <w:sz w:val="24"/>
          <w:szCs w:val="24"/>
        </w:rPr>
      </w:pPr>
    </w:p>
    <w:p w14:paraId="211E412C" w14:textId="77777777" w:rsidR="001E16BF" w:rsidRPr="00E125C9" w:rsidRDefault="001E16BF" w:rsidP="001E16BF">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1E0CF2C6" wp14:editId="71CA6281">
            <wp:extent cx="5486400" cy="54013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486400" cy="5401310"/>
                    </a:xfrm>
                    <a:prstGeom prst="rect">
                      <a:avLst/>
                    </a:prstGeom>
                    <a:noFill/>
                  </pic:spPr>
                </pic:pic>
              </a:graphicData>
            </a:graphic>
          </wp:inline>
        </w:drawing>
      </w:r>
    </w:p>
    <w:p w14:paraId="20B6F4D3" w14:textId="517D8776" w:rsidR="001E16BF" w:rsidRPr="00E125C9" w:rsidRDefault="001E16BF" w:rsidP="001E16BF">
      <w:pPr>
        <w:spacing w:line="240" w:lineRule="auto"/>
        <w:jc w:val="both"/>
        <w:rPr>
          <w:rFonts w:ascii="Times New Roman" w:hAnsi="Times New Roman" w:cs="Times New Roman"/>
          <w:sz w:val="24"/>
          <w:szCs w:val="24"/>
        </w:rPr>
      </w:pPr>
      <w:r w:rsidRPr="00E125C9">
        <w:rPr>
          <w:rFonts w:ascii="Times New Roman" w:hAnsi="Times New Roman" w:cs="Times New Roman"/>
          <w:b/>
          <w:sz w:val="20"/>
          <w:szCs w:val="20"/>
          <w:lang w:val="fr-FR"/>
        </w:rPr>
        <w:t xml:space="preserve">Fig. </w:t>
      </w:r>
      <w:r w:rsidR="00ED0C33" w:rsidRPr="00E125C9">
        <w:rPr>
          <w:rFonts w:ascii="Times New Roman" w:hAnsi="Times New Roman" w:cs="Times New Roman"/>
          <w:b/>
          <w:sz w:val="20"/>
          <w:szCs w:val="20"/>
          <w:lang w:val="fr-FR"/>
        </w:rPr>
        <w:t>4.</w:t>
      </w:r>
      <w:r w:rsidRPr="00E125C9">
        <w:rPr>
          <w:rFonts w:ascii="Times New Roman" w:hAnsi="Times New Roman" w:cs="Times New Roman"/>
          <w:b/>
          <w:sz w:val="20"/>
          <w:szCs w:val="20"/>
          <w:lang w:val="fr-FR"/>
        </w:rPr>
        <w:t>6.</w:t>
      </w:r>
      <w:r w:rsidRPr="00E125C9">
        <w:rPr>
          <w:rFonts w:ascii="Times New Roman" w:hAnsi="Times New Roman" w:cs="Times New Roman"/>
          <w:sz w:val="20"/>
          <w:szCs w:val="20"/>
          <w:lang w:val="fr-FR"/>
        </w:rPr>
        <w:t xml:space="preserve"> </w:t>
      </w:r>
      <w:proofErr w:type="gramStart"/>
      <w:r w:rsidRPr="00E125C9">
        <w:rPr>
          <w:rFonts w:ascii="Times New Roman" w:hAnsi="Times New Roman" w:cs="Times New Roman"/>
          <w:sz w:val="20"/>
          <w:szCs w:val="20"/>
        </w:rPr>
        <w:t xml:space="preserve">Solidus (open symbols) and liquidus (closed symbols) data from </w:t>
      </w:r>
      <w:r w:rsidRPr="00E125C9">
        <w:rPr>
          <w:rFonts w:ascii="Times New Roman" w:hAnsi="Times New Roman" w:cs="Times New Roman"/>
          <w:sz w:val="20"/>
          <w:szCs w:val="20"/>
        </w:rPr>
        <w:fldChar w:fldCharType="begin">
          <w:fldData xml:space="preserve">PEVuZE5vdGU+PENpdGU+PEF1dGhvcj5Cw7ZobGVyPC9BdXRob3I+PFllYXI+MjAxNDwvWWVhcj48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</w:fldData>
        </w:fldChar>
      </w:r>
      <w:r w:rsidR="00115A8D" w:rsidRPr="00E125C9">
        <w:rPr>
          <w:rFonts w:ascii="Times New Roman" w:hAnsi="Times New Roman" w:cs="Times New Roman"/>
          <w:sz w:val="20"/>
          <w:szCs w:val="20"/>
        </w:rPr>
        <w:instrText xml:space="preserve"> ADDIN EN.CITE </w:instrText>
      </w:r>
      <w:r w:rsidR="00115A8D" w:rsidRPr="00E125C9">
        <w:rPr>
          <w:rFonts w:ascii="Times New Roman" w:hAnsi="Times New Roman" w:cs="Times New Roman"/>
          <w:sz w:val="20"/>
          <w:szCs w:val="20"/>
        </w:rPr>
        <w:fldChar w:fldCharType="begin">
          <w:fldData xml:space="preserve">PEVuZE5vdGU+PENpdGU+PEF1dGhvcj5Cw7ZobGVyPC9BdXRob3I+PFllYXI+MjAxNDwvWWVhcj48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</w:fldData>
        </w:fldChar>
      </w:r>
      <w:r w:rsidR="00115A8D" w:rsidRPr="00E125C9">
        <w:rPr>
          <w:rFonts w:ascii="Times New Roman" w:hAnsi="Times New Roman" w:cs="Times New Roman"/>
          <w:sz w:val="20"/>
          <w:szCs w:val="20"/>
        </w:rPr>
        <w:instrText xml:space="preserve"> ADDIN EN.CITE.DATA </w:instrText>
      </w:r>
      <w:r w:rsidR="00115A8D" w:rsidRPr="00E125C9">
        <w:rPr>
          <w:rFonts w:ascii="Times New Roman" w:hAnsi="Times New Roman" w:cs="Times New Roman"/>
          <w:sz w:val="20"/>
          <w:szCs w:val="20"/>
        </w:rPr>
      </w:r>
      <w:r w:rsidR="00115A8D" w:rsidRPr="00E125C9">
        <w:rPr>
          <w:rFonts w:ascii="Times New Roman" w:hAnsi="Times New Roman" w:cs="Times New Roman"/>
          <w:sz w:val="20"/>
          <w:szCs w:val="20"/>
        </w:rPr>
        <w:fldChar w:fldCharType="end"/>
      </w:r>
      <w:r w:rsidRPr="00E125C9">
        <w:rPr>
          <w:rFonts w:ascii="Times New Roman" w:hAnsi="Times New Roman" w:cs="Times New Roman"/>
          <w:sz w:val="20"/>
          <w:szCs w:val="20"/>
        </w:rPr>
      </w:r>
      <w:r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151" w:tooltip="Böhler, 2014 #291" w:history="1">
        <w:r w:rsidR="00782583" w:rsidRPr="00E125C9">
          <w:rPr>
            <w:rFonts w:ascii="Times New Roman" w:hAnsi="Times New Roman" w:cs="Times New Roman"/>
            <w:noProof/>
            <w:sz w:val="20"/>
            <w:szCs w:val="20"/>
          </w:rPr>
          <w:t>151-153</w:t>
        </w:r>
      </w:hyperlink>
      <w:r w:rsidR="00115A8D"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along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psuedobinary isopleth.</w:t>
      </w:r>
      <w:proofErr w:type="gramEnd"/>
    </w:p>
    <w:p w14:paraId="25DB1334" w14:textId="77777777" w:rsidR="001E16BF" w:rsidRPr="00E125C9" w:rsidRDefault="001E16BF" w:rsidP="001E16BF">
      <w:pPr>
        <w:spacing w:line="360" w:lineRule="auto"/>
        <w:jc w:val="both"/>
        <w:rPr>
          <w:rFonts w:ascii="Times New Roman" w:hAnsi="Times New Roman" w:cs="Times New Roman"/>
          <w:sz w:val="24"/>
          <w:szCs w:val="24"/>
        </w:rPr>
      </w:pPr>
    </w:p>
    <w:p w14:paraId="607C6F7B" w14:textId="77777777" w:rsidR="001E16BF" w:rsidRPr="00E125C9" w:rsidRDefault="001E16BF" w:rsidP="001E16BF">
      <w:pPr>
        <w:spacing w:line="360" w:lineRule="auto"/>
        <w:jc w:val="both"/>
        <w:rPr>
          <w:rFonts w:ascii="Times New Roman" w:hAnsi="Times New Roman" w:cs="Times New Roman"/>
          <w:sz w:val="24"/>
          <w:szCs w:val="24"/>
        </w:rPr>
      </w:pPr>
    </w:p>
    <w:p w14:paraId="20CDA75D" w14:textId="77777777" w:rsidR="001E16BF" w:rsidRPr="00E125C9" w:rsidRDefault="001E16BF" w:rsidP="001E16BF">
      <w:pPr>
        <w:spacing w:line="360" w:lineRule="auto"/>
        <w:jc w:val="both"/>
        <w:rPr>
          <w:rFonts w:ascii="Times New Roman" w:hAnsi="Times New Roman" w:cs="Times New Roman"/>
          <w:sz w:val="24"/>
          <w:szCs w:val="24"/>
        </w:rPr>
      </w:pPr>
    </w:p>
    <w:p w14:paraId="0C9A60EC" w14:textId="77777777" w:rsidR="001E16BF" w:rsidRPr="00E125C9" w:rsidRDefault="001E16BF" w:rsidP="001E16BF">
      <w:pPr>
        <w:spacing w:line="360" w:lineRule="auto"/>
        <w:ind w:firstLine="720"/>
        <w:jc w:val="both"/>
        <w:rPr>
          <w:rFonts w:ascii="Times New Roman" w:hAnsi="Times New Roman" w:cs="Times New Roman"/>
          <w:sz w:val="24"/>
          <w:szCs w:val="24"/>
        </w:rPr>
      </w:pPr>
    </w:p>
    <w:p w14:paraId="1984F1D0" w14:textId="77777777" w:rsidR="001E16BF" w:rsidRPr="00E125C9" w:rsidRDefault="001E16BF" w:rsidP="001E16BF">
      <w:pPr>
        <w:spacing w:line="360" w:lineRule="auto"/>
        <w:ind w:firstLine="720"/>
        <w:jc w:val="both"/>
        <w:rPr>
          <w:rFonts w:ascii="Times New Roman" w:hAnsi="Times New Roman" w:cs="Times New Roman"/>
          <w:sz w:val="24"/>
          <w:szCs w:val="24"/>
        </w:rPr>
      </w:pPr>
    </w:p>
    <w:p w14:paraId="1C3D7542" w14:textId="77777777" w:rsidR="001E16BF" w:rsidRPr="00E125C9" w:rsidRDefault="001E16BF" w:rsidP="001E16BF">
      <w:pPr>
        <w:spacing w:line="360" w:lineRule="auto"/>
        <w:jc w:val="both"/>
        <w:rPr>
          <w:rFonts w:ascii="Times New Roman" w:hAnsi="Times New Roman" w:cs="Times New Roman"/>
          <w:sz w:val="24"/>
          <w:szCs w:val="24"/>
        </w:rPr>
      </w:pPr>
    </w:p>
    <w:p w14:paraId="7CC81D65" w14:textId="77777777" w:rsidR="001E16BF" w:rsidRPr="00E125C9" w:rsidRDefault="001E16BF" w:rsidP="001E16BF">
      <w:pPr>
        <w:spacing w:line="360" w:lineRule="auto"/>
        <w:jc w:val="both"/>
        <w:rPr>
          <w:rFonts w:ascii="Times New Roman" w:hAnsi="Times New Roman" w:cs="Times New Roman"/>
          <w:sz w:val="24"/>
          <w:szCs w:val="24"/>
        </w:rPr>
      </w:pPr>
    </w:p>
    <w:p w14:paraId="241CA347" w14:textId="77777777" w:rsidR="001E16BF" w:rsidRPr="00E125C9" w:rsidRDefault="001E16BF" w:rsidP="001E16BF">
      <w:pPr>
        <w:spacing w:line="360" w:lineRule="auto"/>
        <w:jc w:val="both"/>
        <w:rPr>
          <w:rFonts w:ascii="Times New Roman" w:hAnsi="Times New Roman" w:cs="Times New Roman"/>
          <w:sz w:val="24"/>
          <w:szCs w:val="24"/>
        </w:rPr>
      </w:pPr>
    </w:p>
    <w:p w14:paraId="79B0B0BC" w14:textId="77777777" w:rsidR="001E16BF" w:rsidRPr="00E125C9" w:rsidRDefault="001E16BF" w:rsidP="001E16BF">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drawing>
          <wp:inline distT="0" distB="0" distL="0" distR="0" wp14:anchorId="7C31E120" wp14:editId="209688FB">
            <wp:extent cx="5486400" cy="249631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486400" cy="2496312"/>
                    </a:xfrm>
                    <a:prstGeom prst="rect">
                      <a:avLst/>
                    </a:prstGeom>
                    <a:noFill/>
                  </pic:spPr>
                </pic:pic>
              </a:graphicData>
            </a:graphic>
          </wp:inline>
        </w:drawing>
      </w:r>
    </w:p>
    <w:p w14:paraId="0A790341" w14:textId="77777777" w:rsidR="001E16BF" w:rsidRPr="00E125C9" w:rsidRDefault="001E16BF" w:rsidP="001E16BF">
      <w:pPr>
        <w:spacing w:line="360" w:lineRule="auto"/>
        <w:jc w:val="both"/>
        <w:rPr>
          <w:rFonts w:ascii="Times New Roman" w:hAnsi="Times New Roman" w:cs="Times New Roman"/>
          <w:sz w:val="24"/>
          <w:szCs w:val="24"/>
        </w:rPr>
      </w:pPr>
    </w:p>
    <w:p w14:paraId="5F7E77E7" w14:textId="7E41ECC5" w:rsidR="001E16BF" w:rsidRPr="00E125C9" w:rsidRDefault="001E16BF" w:rsidP="001E16BF">
      <w:pPr>
        <w:spacing w:line="240" w:lineRule="auto"/>
        <w:jc w:val="both"/>
        <w:rPr>
          <w:rFonts w:ascii="Times New Roman" w:hAnsi="Times New Roman" w:cs="Times New Roman"/>
          <w:sz w:val="24"/>
          <w:szCs w:val="24"/>
        </w:rPr>
      </w:pPr>
      <w:r w:rsidRPr="00E125C9">
        <w:rPr>
          <w:rFonts w:ascii="Times New Roman" w:hAnsi="Times New Roman" w:cs="Times New Roman"/>
          <w:b/>
          <w:sz w:val="20"/>
          <w:szCs w:val="20"/>
          <w:lang w:val="fr-FR"/>
        </w:rPr>
        <w:t xml:space="preserve">Fig. </w:t>
      </w:r>
      <w:r w:rsidR="00ED0C33" w:rsidRPr="00E125C9">
        <w:rPr>
          <w:rFonts w:ascii="Times New Roman" w:hAnsi="Times New Roman" w:cs="Times New Roman"/>
          <w:b/>
          <w:sz w:val="20"/>
          <w:szCs w:val="20"/>
          <w:lang w:val="fr-FR"/>
        </w:rPr>
        <w:t>4.</w:t>
      </w:r>
      <w:r w:rsidRPr="00E125C9">
        <w:rPr>
          <w:rFonts w:ascii="Times New Roman" w:hAnsi="Times New Roman" w:cs="Times New Roman"/>
          <w:b/>
          <w:sz w:val="20"/>
          <w:szCs w:val="20"/>
          <w:lang w:val="fr-FR"/>
        </w:rPr>
        <w:t>7.</w:t>
      </w:r>
      <w:r w:rsidRPr="00E125C9">
        <w:rPr>
          <w:rFonts w:ascii="Times New Roman" w:hAnsi="Times New Roman" w:cs="Times New Roman"/>
          <w:sz w:val="20"/>
          <w:szCs w:val="20"/>
          <w:lang w:val="fr-FR"/>
        </w:rPr>
        <w:t xml:space="preserve"> </w:t>
      </w:r>
      <w:r w:rsidRPr="00E125C9">
        <w:rPr>
          <w:rFonts w:ascii="Times New Roman" w:hAnsi="Times New Roman" w:cs="Times New Roman"/>
          <w:i/>
          <w:sz w:val="20"/>
          <w:szCs w:val="20"/>
          <w:lang w:val="fr-FR"/>
        </w:rPr>
        <w:t>Not-impossible</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pseudoternary phase diagram for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-O proposed by Mumpton and Roy </w:t>
      </w:r>
      <w:r w:rsidRPr="00E125C9">
        <w:rPr>
          <w:rFonts w:ascii="Times New Roman" w:hAnsi="Times New Roman" w:cs="Times New Roman"/>
          <w:sz w:val="20"/>
          <w:szCs w:val="20"/>
        </w:rPr>
        <w:fldChar w:fldCharType="begin"/>
      </w:r>
      <w:r w:rsidR="00115A8D" w:rsidRPr="00E125C9">
        <w:rPr>
          <w:rFonts w:ascii="Times New Roman" w:hAnsi="Times New Roman" w:cs="Times New Roman"/>
          <w:sz w:val="20"/>
          <w:szCs w:val="20"/>
        </w:rPr>
        <w:instrText xml:space="preserve"> ADDIN EN.CITE &lt;EndNote&gt;&lt;Cite&gt;&lt;Author&gt;Mumpton&lt;/Author&gt;&lt;Year&gt;1960&lt;/Year&gt;&lt;RecNum&gt;108&lt;/RecNum&gt;&lt;DisplayText&gt;[150]&lt;/DisplayText&gt;&lt;record&gt;&lt;rec-number&gt;108&lt;/rec-number&gt;&lt;foreign-keys&gt;&lt;key app="EN" db-id="zwrv2rtvf20fpqewx5dpvdwaf5tftew9vfwa"&gt;108&lt;/key&gt;&lt;/foreign-keys&gt;&lt;ref-type name="Journal Article"&gt;17&lt;/ref-type&gt;&lt;contributors&gt;&lt;authors&gt;&lt;author&gt;Mumpton, FA&lt;/author&gt;&lt;author&gt;Roy, Rustum&lt;/author&gt;&lt;/authors&gt;&lt;/contributors&gt;&lt;titles&gt;&lt;title&gt;Low</w:instrText>
      </w:r>
      <w:r w:rsidR="00115A8D" w:rsidRPr="00E125C9">
        <w:rPr>
          <w:rFonts w:ascii="Cambria Math" w:hAnsi="Cambria Math" w:cs="Cambria Math"/>
          <w:sz w:val="20"/>
          <w:szCs w:val="20"/>
        </w:rPr>
        <w:instrText>‐</w:instrText>
      </w:r>
      <w:r w:rsidR="00115A8D" w:rsidRPr="00E125C9">
        <w:rPr>
          <w:rFonts w:ascii="Times New Roman" w:hAnsi="Times New Roman" w:cs="Times New Roman"/>
          <w:sz w:val="20"/>
          <w:szCs w:val="20"/>
        </w:rPr>
        <w:instrText>Temperature Equilibria Among ZrO2, Tho2, and UO2&lt;/title&gt;&lt;secondary-title&gt;Journal of the American Ceramic Society&lt;/secondary-title&gt;&lt;/titles&gt;&lt;periodical&gt;&lt;full-title&gt;Journal of the American Ceramic Society&lt;/full-title&gt;&lt;abbr-1&gt;J. Am. Ceram. Soc.&lt;/abbr-1&gt;&lt;abbr-2&gt;J Am Ceram Soc&lt;/abbr-2&gt;&lt;/periodical&gt;&lt;pages&gt;234-240&lt;/pages&gt;&lt;volume&gt;43&lt;/volume&gt;&lt;number&gt;5&lt;/number&gt;&lt;dates&gt;&lt;year&gt;1960&lt;/year&gt;&lt;/dates&gt;&lt;isbn&gt;1551-2916&lt;/isbn&gt;&lt;urls&gt;&lt;/urls&gt;&lt;/record&gt;&lt;/Cite&gt;&lt;/EndNote&gt;</w:instrText>
      </w:r>
      <w:r w:rsidRPr="00E125C9">
        <w:rPr>
          <w:rFonts w:ascii="Times New Roman" w:hAnsi="Times New Roman" w:cs="Times New Roman"/>
          <w:sz w:val="20"/>
          <w:szCs w:val="20"/>
        </w:rPr>
        <w:fldChar w:fldCharType="separate"/>
      </w:r>
      <w:r w:rsidR="00115A8D" w:rsidRPr="00E125C9">
        <w:rPr>
          <w:rFonts w:ascii="Times New Roman" w:hAnsi="Times New Roman" w:cs="Times New Roman"/>
          <w:noProof/>
          <w:sz w:val="20"/>
          <w:szCs w:val="20"/>
        </w:rPr>
        <w:t>[</w:t>
      </w:r>
      <w:hyperlink w:anchor="_ENREF_150" w:tooltip="Mumpton, 1960 #108" w:history="1">
        <w:r w:rsidR="00782583" w:rsidRPr="00E125C9">
          <w:rPr>
            <w:rFonts w:ascii="Times New Roman" w:hAnsi="Times New Roman" w:cs="Times New Roman"/>
            <w:noProof/>
            <w:sz w:val="20"/>
            <w:szCs w:val="20"/>
          </w:rPr>
          <w:t>150</w:t>
        </w:r>
      </w:hyperlink>
      <w:r w:rsidR="00115A8D"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w:t>
      </w:r>
      <w:r w:rsidRPr="00E125C9">
        <w:rPr>
          <w:rFonts w:ascii="Times New Roman" w:hAnsi="Times New Roman" w:cs="Times New Roman"/>
          <w:b/>
          <w:sz w:val="20"/>
        </w:rPr>
        <w:t xml:space="preserve"> (</w:t>
      </w:r>
      <w:r w:rsidRPr="00E125C9">
        <w:rPr>
          <w:rFonts w:ascii="Times New Roman" w:hAnsi="Times New Roman" w:cs="Times New Roman"/>
          <w:sz w:val="20"/>
        </w:rPr>
        <w:t xml:space="preserve">Reprinted with permission of The American Ceramic Society, </w:t>
      </w:r>
      <w:hyperlink r:id="rId157" w:history="1">
        <w:r w:rsidRPr="00E125C9">
          <w:rPr>
            <w:rStyle w:val="Hyperlink"/>
            <w:rFonts w:ascii="Times New Roman" w:hAnsi="Times New Roman" w:cs="Times New Roman"/>
            <w:sz w:val="20"/>
          </w:rPr>
          <w:t>www.ceramics.org</w:t>
        </w:r>
      </w:hyperlink>
      <w:r w:rsidRPr="00E125C9">
        <w:rPr>
          <w:rFonts w:ascii="Times New Roman" w:hAnsi="Times New Roman" w:cs="Times New Roman"/>
          <w:sz w:val="20"/>
        </w:rPr>
        <w:t xml:space="preserve"> </w:t>
      </w:r>
      <w:proofErr w:type="gramStart"/>
      <w:r w:rsidRPr="00E125C9">
        <w:rPr>
          <w:rFonts w:ascii="Times New Roman" w:hAnsi="Times New Roman" w:cs="Times New Roman"/>
          <w:sz w:val="20"/>
        </w:rPr>
        <w:t>All</w:t>
      </w:r>
      <w:proofErr w:type="gramEnd"/>
      <w:r w:rsidRPr="00E125C9">
        <w:rPr>
          <w:rFonts w:ascii="Times New Roman" w:hAnsi="Times New Roman" w:cs="Times New Roman"/>
          <w:sz w:val="20"/>
        </w:rPr>
        <w:t xml:space="preserve"> rights reserved.)</w:t>
      </w:r>
    </w:p>
    <w:p w14:paraId="11CAC7F7" w14:textId="77777777" w:rsidR="001E16BF" w:rsidRPr="00E125C9" w:rsidRDefault="001E16BF" w:rsidP="001E16BF">
      <w:pPr>
        <w:tabs>
          <w:tab w:val="left" w:pos="2488"/>
        </w:tabs>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r>
    </w:p>
    <w:p w14:paraId="72BC4694" w14:textId="77777777" w:rsidR="001E16BF" w:rsidRPr="00E125C9" w:rsidRDefault="001E16BF" w:rsidP="00F46E87">
      <w:pPr>
        <w:spacing w:line="360" w:lineRule="auto"/>
        <w:jc w:val="both"/>
        <w:rPr>
          <w:rFonts w:ascii="Times New Roman" w:hAnsi="Times New Roman" w:cs="Times New Roman"/>
          <w:b/>
          <w:sz w:val="28"/>
          <w:szCs w:val="24"/>
        </w:rPr>
      </w:pPr>
    </w:p>
    <w:p w14:paraId="25C632FB" w14:textId="77777777" w:rsidR="001E16BF" w:rsidRPr="00E125C9" w:rsidRDefault="001E16BF" w:rsidP="00F46E87">
      <w:pPr>
        <w:spacing w:line="360" w:lineRule="auto"/>
        <w:jc w:val="both"/>
        <w:rPr>
          <w:rFonts w:ascii="Times New Roman" w:hAnsi="Times New Roman" w:cs="Times New Roman"/>
          <w:b/>
          <w:sz w:val="28"/>
          <w:szCs w:val="24"/>
        </w:rPr>
      </w:pPr>
    </w:p>
    <w:p w14:paraId="3F9E920A" w14:textId="77777777" w:rsidR="001E16BF" w:rsidRPr="00E125C9" w:rsidRDefault="001E16BF" w:rsidP="00F46E87">
      <w:pPr>
        <w:spacing w:line="360" w:lineRule="auto"/>
        <w:jc w:val="both"/>
        <w:rPr>
          <w:rFonts w:ascii="Times New Roman" w:hAnsi="Times New Roman" w:cs="Times New Roman"/>
          <w:b/>
          <w:sz w:val="28"/>
          <w:szCs w:val="24"/>
        </w:rPr>
      </w:pPr>
    </w:p>
    <w:p w14:paraId="55EE49BD" w14:textId="77777777" w:rsidR="00ED616A" w:rsidRPr="00E125C9" w:rsidRDefault="00ED616A" w:rsidP="00F46E87">
      <w:pPr>
        <w:spacing w:line="360" w:lineRule="auto"/>
        <w:jc w:val="both"/>
        <w:rPr>
          <w:rFonts w:ascii="Times New Roman" w:hAnsi="Times New Roman" w:cs="Times New Roman"/>
          <w:sz w:val="24"/>
          <w:szCs w:val="24"/>
        </w:rPr>
      </w:pPr>
    </w:p>
    <w:p w14:paraId="318FAD9B" w14:textId="77777777" w:rsidR="00ED616A" w:rsidRPr="00E125C9" w:rsidRDefault="00ED616A" w:rsidP="00F46E87">
      <w:pPr>
        <w:spacing w:line="360" w:lineRule="auto"/>
        <w:jc w:val="both"/>
        <w:rPr>
          <w:rFonts w:ascii="Times New Roman" w:hAnsi="Times New Roman" w:cs="Times New Roman"/>
          <w:sz w:val="24"/>
          <w:szCs w:val="24"/>
        </w:rPr>
      </w:pPr>
    </w:p>
    <w:p w14:paraId="7003D3E5" w14:textId="77777777" w:rsidR="00ED616A" w:rsidRPr="00E125C9" w:rsidRDefault="00ED616A" w:rsidP="00F46E87">
      <w:pPr>
        <w:spacing w:line="360" w:lineRule="auto"/>
        <w:jc w:val="both"/>
        <w:rPr>
          <w:rFonts w:ascii="Times New Roman" w:hAnsi="Times New Roman" w:cs="Times New Roman"/>
          <w:sz w:val="24"/>
          <w:szCs w:val="24"/>
        </w:rPr>
      </w:pPr>
    </w:p>
    <w:p w14:paraId="3231CA35" w14:textId="77777777" w:rsidR="00D24770" w:rsidRPr="00E125C9" w:rsidRDefault="00D24770" w:rsidP="00F46E87">
      <w:pPr>
        <w:jc w:val="center"/>
        <w:rPr>
          <w:rFonts w:ascii="Times New Roman" w:hAnsi="Times New Roman" w:cs="Times New Roman"/>
          <w:sz w:val="24"/>
          <w:szCs w:val="24"/>
        </w:rPr>
      </w:pPr>
    </w:p>
    <w:p w14:paraId="41A92A70" w14:textId="77777777" w:rsidR="004B4C17" w:rsidRPr="00E125C9" w:rsidRDefault="004B4C17" w:rsidP="00F46E87">
      <w:pPr>
        <w:spacing w:line="360" w:lineRule="auto"/>
        <w:ind w:firstLine="720"/>
        <w:jc w:val="both"/>
        <w:rPr>
          <w:rFonts w:ascii="Times New Roman" w:hAnsi="Times New Roman" w:cs="Times New Roman"/>
          <w:sz w:val="24"/>
          <w:szCs w:val="24"/>
        </w:rPr>
        <w:sectPr w:rsidR="004B4C17" w:rsidRPr="00E125C9" w:rsidSect="00B42D9D">
          <w:headerReference w:type="default" r:id="rId158"/>
          <w:pgSz w:w="12240" w:h="15840"/>
          <w:pgMar w:top="1440" w:right="1800" w:bottom="1440" w:left="1800" w:header="1440" w:footer="1440" w:gutter="0"/>
          <w:cols w:space="720"/>
          <w:docGrid w:linePitch="360"/>
        </w:sectPr>
      </w:pPr>
    </w:p>
    <w:p w14:paraId="54FA8CEE" w14:textId="553D8AB3" w:rsidR="004B4C17" w:rsidRPr="00E125C9" w:rsidRDefault="004B4C17" w:rsidP="001049C1">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 xml:space="preserve">Chapter </w:t>
      </w:r>
      <w:r w:rsidR="001E655F" w:rsidRPr="00E125C9">
        <w:rPr>
          <w:rFonts w:ascii="Times New Roman" w:hAnsi="Times New Roman" w:cs="Times New Roman"/>
          <w:b/>
          <w:smallCaps/>
          <w:sz w:val="56"/>
        </w:rPr>
        <w:t>5</w:t>
      </w:r>
    </w:p>
    <w:p w14:paraId="2AFD7BBA" w14:textId="6335CB9E" w:rsidR="004B4C17" w:rsidRPr="00E125C9" w:rsidRDefault="00EA0D14" w:rsidP="001049C1">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t>Experimental</w:t>
      </w:r>
    </w:p>
    <w:p w14:paraId="16098A45" w14:textId="77777777" w:rsidR="005F76C9" w:rsidRPr="00E125C9" w:rsidRDefault="005F76C9" w:rsidP="005F76C9">
      <w:pPr>
        <w:spacing w:line="360" w:lineRule="auto"/>
        <w:rPr>
          <w:rFonts w:ascii="Times New Roman" w:hAnsi="Times New Roman" w:cs="Times New Roman"/>
          <w:sz w:val="24"/>
        </w:rPr>
      </w:pPr>
    </w:p>
    <w:p w14:paraId="59804C4F" w14:textId="172AB55A" w:rsidR="004B4C17" w:rsidRPr="00E125C9" w:rsidRDefault="00CA1D57" w:rsidP="005F76C9">
      <w:pPr>
        <w:spacing w:line="360" w:lineRule="auto"/>
        <w:jc w:val="center"/>
        <w:rPr>
          <w:rFonts w:ascii="Times New Roman" w:hAnsi="Times New Roman" w:cs="Times New Roman"/>
          <w:i/>
          <w:sz w:val="24"/>
        </w:rPr>
      </w:pPr>
      <w:r w:rsidRPr="00E125C9">
        <w:rPr>
          <w:rFonts w:ascii="Times New Roman" w:hAnsi="Times New Roman" w:cs="Times New Roman"/>
          <w:i/>
          <w:sz w:val="24"/>
        </w:rPr>
        <w:t>“For the second law, I will burn at the stake.” – Heinz London</w:t>
      </w:r>
    </w:p>
    <w:p w14:paraId="29FC6651" w14:textId="77777777" w:rsidR="004B4C17" w:rsidRPr="00E125C9" w:rsidRDefault="004B4C17" w:rsidP="005F76C9">
      <w:pPr>
        <w:spacing w:line="360" w:lineRule="auto"/>
        <w:jc w:val="both"/>
        <w:rPr>
          <w:rFonts w:ascii="Times New Roman" w:hAnsi="Times New Roman" w:cs="Times New Roman"/>
          <w:sz w:val="24"/>
        </w:rPr>
      </w:pPr>
    </w:p>
    <w:p w14:paraId="52EDEF51" w14:textId="1373BDDD" w:rsidR="004B4C17" w:rsidRPr="00E125C9" w:rsidRDefault="004B4C17" w:rsidP="00646344">
      <w:pPr>
        <w:spacing w:line="360" w:lineRule="auto"/>
        <w:rPr>
          <w:rFonts w:ascii="Times New Roman" w:hAnsi="Times New Roman" w:cs="Times New Roman"/>
          <w:sz w:val="24"/>
        </w:rPr>
      </w:pPr>
      <w:r w:rsidRPr="00E125C9">
        <w:rPr>
          <w:rFonts w:ascii="Times New Roman" w:hAnsi="Times New Roman" w:cs="Times New Roman"/>
          <w:sz w:val="24"/>
        </w:rPr>
        <w:tab/>
        <w:t>Thermogravimetric analysis (TGA) is used to characterize the oxygen pressure in equilibrium with UO</w:t>
      </w:r>
      <w:r w:rsidRPr="00E125C9">
        <w:rPr>
          <w:rFonts w:ascii="Times New Roman" w:hAnsi="Times New Roman" w:cs="Times New Roman"/>
          <w:sz w:val="24"/>
          <w:vertAlign w:val="subscript"/>
        </w:rPr>
        <w:t xml:space="preserve">2±x </w:t>
      </w:r>
      <w:r w:rsidRPr="00E125C9">
        <w:rPr>
          <w:rFonts w:ascii="Times New Roman" w:hAnsi="Times New Roman" w:cs="Times New Roman"/>
          <w:sz w:val="24"/>
        </w:rPr>
        <w:t xml:space="preserve">as a function of temperature and composition; there are many examples of U-O studies using this technique in the literature, see for example </w:t>
      </w:r>
      <w:r w:rsidRPr="00E125C9">
        <w:rPr>
          <w:rFonts w:ascii="Times New Roman" w:hAnsi="Times New Roman" w:cs="Times New Roman"/>
          <w:sz w:val="24"/>
        </w:rPr>
        <w:fldChar w:fldCharType="begin">
          <w:fldData xml:space="preserve">PEVuZE5vdGU+PENpdGU+PEF1dGhvcj5PbGFuZGVyPC9BdXRob3I+PFllYXI+MTk3NjwvWWVhcj48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PEVuZE5vdGU+PENpdGU+PEF1dGhvcj5PbGFuZGVyPC9BdXRob3I+PFllYXI+MTk3NjwvWWVhcj48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 w:tooltip="Olander, 1976 #189" w:history="1">
        <w:r w:rsidR="00782583" w:rsidRPr="00E125C9">
          <w:rPr>
            <w:rFonts w:ascii="Times New Roman" w:hAnsi="Times New Roman" w:cs="Times New Roman"/>
            <w:noProof/>
            <w:sz w:val="24"/>
          </w:rPr>
          <w:t>7</w:t>
        </w:r>
      </w:hyperlink>
      <w:r w:rsidR="00115A8D" w:rsidRPr="00E125C9">
        <w:rPr>
          <w:rFonts w:ascii="Times New Roman" w:hAnsi="Times New Roman" w:cs="Times New Roman"/>
          <w:noProof/>
          <w:sz w:val="24"/>
        </w:rPr>
        <w:t xml:space="preserve">, </w:t>
      </w:r>
      <w:hyperlink w:anchor="_ENREF_59" w:tooltip="Lindemer, 1988 #7" w:history="1">
        <w:r w:rsidR="00782583" w:rsidRPr="00E125C9">
          <w:rPr>
            <w:rFonts w:ascii="Times New Roman" w:hAnsi="Times New Roman" w:cs="Times New Roman"/>
            <w:noProof/>
            <w:sz w:val="24"/>
          </w:rPr>
          <w:t>59</w:t>
        </w:r>
      </w:hyperlink>
      <w:r w:rsidR="00115A8D" w:rsidRPr="00E125C9">
        <w:rPr>
          <w:rFonts w:ascii="Times New Roman" w:hAnsi="Times New Roman" w:cs="Times New Roman"/>
          <w:noProof/>
          <w:sz w:val="24"/>
        </w:rPr>
        <w:t xml:space="preserve">, </w:t>
      </w:r>
      <w:hyperlink w:anchor="_ENREF_145" w:tooltip="UGAJIN, 1983 #267" w:history="1">
        <w:r w:rsidR="00782583" w:rsidRPr="00E125C9">
          <w:rPr>
            <w:rFonts w:ascii="Times New Roman" w:hAnsi="Times New Roman" w:cs="Times New Roman"/>
            <w:noProof/>
            <w:sz w:val="24"/>
          </w:rPr>
          <w:t>145</w:t>
        </w:r>
      </w:hyperlink>
      <w:r w:rsidR="00115A8D" w:rsidRPr="00E125C9">
        <w:rPr>
          <w:rFonts w:ascii="Times New Roman" w:hAnsi="Times New Roman" w:cs="Times New Roman"/>
          <w:noProof/>
          <w:sz w:val="24"/>
        </w:rPr>
        <w:t xml:space="preserve">, </w:t>
      </w:r>
      <w:hyperlink w:anchor="_ENREF_154" w:tooltip="Aronson, 1958 #104" w:history="1">
        <w:r w:rsidR="00782583" w:rsidRPr="00E125C9">
          <w:rPr>
            <w:rFonts w:ascii="Times New Roman" w:hAnsi="Times New Roman" w:cs="Times New Roman"/>
            <w:noProof/>
            <w:sz w:val="24"/>
          </w:rPr>
          <w:t>154</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w:t>
      </w:r>
      <w:proofErr w:type="gramStart"/>
      <w:r w:rsidRPr="00E125C9">
        <w:rPr>
          <w:rFonts w:ascii="Times New Roman" w:hAnsi="Times New Roman" w:cs="Times New Roman"/>
          <w:sz w:val="24"/>
        </w:rPr>
        <w:t xml:space="preserve">The </w:t>
      </w:r>
      <w:r w:rsidR="00D75F77" w:rsidRPr="00E125C9">
        <w:rPr>
          <w:rFonts w:ascii="Times New Roman" w:hAnsi="Times New Roman" w:cs="Times New Roman"/>
          <w:noProof/>
          <w:position w:val="-14"/>
          <w:sz w:val="24"/>
        </w:rPr>
        <w:drawing>
          <wp:inline distT="0" distB="0" distL="0" distR="0" wp14:anchorId="2DA7344B" wp14:editId="1D4A4F34">
            <wp:extent cx="246380" cy="246380"/>
            <wp:effectExtent l="0" t="0" r="1270" b="127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sidRPr="00E125C9">
        <w:rPr>
          <w:rFonts w:ascii="Times New Roman" w:hAnsi="Times New Roman" w:cs="Times New Roman"/>
          <w:sz w:val="24"/>
        </w:rPr>
        <w:t>of</w:t>
      </w:r>
      <w:proofErr w:type="gramEnd"/>
      <w:r w:rsidRPr="00E125C9">
        <w:rPr>
          <w:rFonts w:ascii="Times New Roman" w:hAnsi="Times New Roman" w:cs="Times New Roman"/>
          <w:sz w:val="24"/>
        </w:rPr>
        <w:t xml:space="preserve"> the system is fixed and a microbalance measures the change in mass of UO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which is </w:t>
      </w:r>
      <w:r w:rsidR="006E65B5" w:rsidRPr="00E125C9">
        <w:rPr>
          <w:rFonts w:ascii="Times New Roman" w:hAnsi="Times New Roman" w:cs="Times New Roman"/>
          <w:sz w:val="24"/>
        </w:rPr>
        <w:t>correlated</w:t>
      </w:r>
      <w:r w:rsidRPr="00E125C9">
        <w:rPr>
          <w:rFonts w:ascii="Times New Roman" w:hAnsi="Times New Roman" w:cs="Times New Roman"/>
          <w:sz w:val="24"/>
        </w:rPr>
        <w:t xml:space="preserve"> to a c</w:t>
      </w:r>
      <w:r w:rsidR="006E65B5" w:rsidRPr="00E125C9">
        <w:rPr>
          <w:rFonts w:ascii="Times New Roman" w:hAnsi="Times New Roman" w:cs="Times New Roman"/>
          <w:sz w:val="24"/>
        </w:rPr>
        <w:t>hange in O/M</w:t>
      </w:r>
      <w:r w:rsidRPr="00E125C9">
        <w:rPr>
          <w:rFonts w:ascii="Times New Roman" w:hAnsi="Times New Roman" w:cs="Times New Roman"/>
          <w:sz w:val="24"/>
        </w:rPr>
        <w:t xml:space="preserve">.  The aim of the experimental effort reported here is to determine the </w:t>
      </w:r>
      <w:r w:rsidR="00263FDE">
        <w:rPr>
          <w:rFonts w:ascii="Times New Roman" w:hAnsi="Times New Roman" w:cs="Times New Roman"/>
          <w:position w:val="-14"/>
          <w:sz w:val="24"/>
        </w:rPr>
        <w:pict w14:anchorId="2762CBB5">
          <v:shape id="_x0000_i1085" type="#_x0000_t75" style="width:21pt;height:21pt">
            <v:imagedata r:id="rId160" o:title=""/>
          </v:shape>
        </w:pict>
      </w:r>
      <w:r w:rsidRPr="00E125C9">
        <w:rPr>
          <w:rFonts w:ascii="Times New Roman" w:hAnsi="Times New Roman" w:cs="Times New Roman"/>
          <w:sz w:val="24"/>
        </w:rPr>
        <w:t xml:space="preserve"> effect on the O/M of the U</w:t>
      </w:r>
      <w:r w:rsidRPr="00E125C9">
        <w:rPr>
          <w:rFonts w:ascii="Times New Roman" w:hAnsi="Times New Roman" w:cs="Times New Roman"/>
          <w:sz w:val="24"/>
          <w:vertAlign w:val="subscript"/>
        </w:rPr>
        <w:t>1-y</w:t>
      </w:r>
      <w:r w:rsidRPr="00E125C9">
        <w:rPr>
          <w:rFonts w:ascii="Times New Roman" w:hAnsi="Times New Roman" w:cs="Times New Roman"/>
          <w:sz w:val="24"/>
        </w:rPr>
        <w:t>Th</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 xml:space="preserve">2±x </w:t>
      </w:r>
      <w:r w:rsidR="00D75F77" w:rsidRPr="00E125C9">
        <w:rPr>
          <w:rFonts w:ascii="Times New Roman" w:hAnsi="Times New Roman" w:cs="Times New Roman"/>
          <w:sz w:val="24"/>
        </w:rPr>
        <w:t>solid solution</w:t>
      </w:r>
      <w:r w:rsidRPr="00E125C9">
        <w:rPr>
          <w:rFonts w:ascii="Times New Roman" w:hAnsi="Times New Roman" w:cs="Times New Roman"/>
          <w:sz w:val="24"/>
        </w:rPr>
        <w:t xml:space="preserve"> to supplement existing data for the U-Th-O system.</w:t>
      </w:r>
    </w:p>
    <w:p w14:paraId="0D02D19E" w14:textId="77777777" w:rsidR="004B4C17" w:rsidRPr="00E125C9" w:rsidRDefault="004B4C17" w:rsidP="00646344">
      <w:pPr>
        <w:spacing w:line="360" w:lineRule="auto"/>
        <w:ind w:firstLine="720"/>
        <w:rPr>
          <w:rFonts w:ascii="Times New Roman" w:hAnsi="Times New Roman" w:cs="Times New Roman"/>
          <w:sz w:val="24"/>
        </w:rPr>
      </w:pPr>
    </w:p>
    <w:p w14:paraId="4030500C" w14:textId="6DBC8FC6" w:rsidR="004B4C17" w:rsidRPr="00E125C9" w:rsidRDefault="0028254B" w:rsidP="00646344">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5</w:t>
      </w:r>
      <w:r w:rsidR="004B4C17" w:rsidRPr="00E125C9">
        <w:rPr>
          <w:rFonts w:ascii="Times New Roman" w:hAnsi="Times New Roman" w:cs="Times New Roman"/>
          <w:b/>
          <w:sz w:val="28"/>
          <w:szCs w:val="24"/>
        </w:rPr>
        <w:t>.1 Sample preparation</w:t>
      </w:r>
      <w:r w:rsidR="00164611" w:rsidRPr="00E125C9">
        <w:rPr>
          <w:rStyle w:val="FootnoteReference"/>
          <w:rFonts w:ascii="Times New Roman" w:hAnsi="Times New Roman" w:cs="Times New Roman"/>
          <w:b/>
          <w:sz w:val="28"/>
          <w:szCs w:val="24"/>
        </w:rPr>
        <w:footnoteReference w:id="2"/>
      </w:r>
    </w:p>
    <w:p w14:paraId="5D5A1094" w14:textId="18AB09EC" w:rsidR="004B4C17" w:rsidRPr="00E125C9" w:rsidRDefault="004B4C17" w:rsidP="00733813">
      <w:pPr>
        <w:spacing w:line="360" w:lineRule="auto"/>
        <w:ind w:firstLine="720"/>
        <w:rPr>
          <w:rFonts w:ascii="Times New Roman" w:hAnsi="Times New Roman" w:cs="Times New Roman"/>
          <w:sz w:val="24"/>
        </w:rPr>
      </w:pPr>
      <w:r w:rsidRPr="00E125C9">
        <w:rPr>
          <w:rFonts w:ascii="Times New Roman" w:hAnsi="Times New Roman" w:cs="Times New Roman"/>
          <w:sz w:val="24"/>
        </w:rPr>
        <w:t>Solid state thermodynamic studies can be limited by kinetically driven diffusion processes; therefore care must be taken to ensure that equilibrium is truly attained.  Fortunately, the mobility of oxygen in urania phases is high in the temperature ranges (</w:t>
      </w:r>
      <w:r w:rsidR="003F7E56" w:rsidRPr="00E125C9">
        <w:rPr>
          <w:rFonts w:ascii="Times New Roman" w:hAnsi="Times New Roman" w:cs="Times New Roman"/>
          <w:sz w:val="24"/>
        </w:rPr>
        <w:t>1273 K</w:t>
      </w:r>
      <w:r w:rsidRPr="00E125C9">
        <w:rPr>
          <w:rFonts w:ascii="Times New Roman" w:hAnsi="Times New Roman" w:cs="Times New Roman"/>
          <w:sz w:val="24"/>
        </w:rPr>
        <w:t xml:space="preserve"> – </w:t>
      </w:r>
      <w:r w:rsidR="003F7E56" w:rsidRPr="00E125C9">
        <w:rPr>
          <w:rFonts w:ascii="Times New Roman" w:hAnsi="Times New Roman" w:cs="Times New Roman"/>
          <w:sz w:val="24"/>
        </w:rPr>
        <w:t>2023 K</w:t>
      </w:r>
      <w:r w:rsidRPr="00E125C9">
        <w:rPr>
          <w:rFonts w:ascii="Times New Roman" w:hAnsi="Times New Roman" w:cs="Times New Roman"/>
          <w:sz w:val="24"/>
        </w:rPr>
        <w:t xml:space="preserve">) of the studies undertaken in this work.  Further, mixed oxides fabricated using the Modified Direct Denitration (MDD) process are characterized as </w:t>
      </w:r>
      <w:r w:rsidR="006E65B5" w:rsidRPr="00E125C9">
        <w:rPr>
          <w:rFonts w:ascii="Times New Roman" w:hAnsi="Times New Roman" w:cs="Times New Roman"/>
          <w:sz w:val="24"/>
        </w:rPr>
        <w:lastRenderedPageBreak/>
        <w:t>fully</w:t>
      </w:r>
      <w:r w:rsidRPr="00E125C9">
        <w:rPr>
          <w:rFonts w:ascii="Times New Roman" w:hAnsi="Times New Roman" w:cs="Times New Roman"/>
          <w:sz w:val="24"/>
        </w:rPr>
        <w:t xml:space="preserve"> homogenized U</w:t>
      </w:r>
      <w:r w:rsidRPr="00E125C9">
        <w:rPr>
          <w:rFonts w:ascii="Times New Roman" w:hAnsi="Times New Roman" w:cs="Times New Roman"/>
          <w:sz w:val="24"/>
          <w:vertAlign w:val="subscript"/>
        </w:rPr>
        <w:t>1-y</w:t>
      </w:r>
      <w:r w:rsidRPr="00E125C9">
        <w:rPr>
          <w:rFonts w:ascii="Times New Roman" w:hAnsi="Times New Roman" w:cs="Times New Roman"/>
          <w:sz w:val="24"/>
        </w:rPr>
        <w:t>Th</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 xml:space="preserve">2±x </w:t>
      </w:r>
      <w:r w:rsidRPr="00E125C9">
        <w:rPr>
          <w:rFonts w:ascii="Times New Roman" w:hAnsi="Times New Roman" w:cs="Times New Roman"/>
          <w:sz w:val="24"/>
        </w:rPr>
        <w:t>solid</w:t>
      </w:r>
      <w:r w:rsidRPr="00E125C9">
        <w:rPr>
          <w:rFonts w:ascii="Times New Roman" w:hAnsi="Times New Roman" w:cs="Times New Roman"/>
          <w:sz w:val="24"/>
          <w:vertAlign w:val="subscript"/>
        </w:rPr>
        <w:t xml:space="preserve"> </w:t>
      </w:r>
      <w:r w:rsidRPr="00E125C9">
        <w:rPr>
          <w:rFonts w:ascii="Times New Roman" w:hAnsi="Times New Roman" w:cs="Times New Roman"/>
          <w:sz w:val="24"/>
        </w:rPr>
        <w:t xml:space="preserve">solutions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&lt;EndNote&gt;&lt;Cite&gt;&lt;Author&gt;Walker&lt;/Author&gt;&lt;Year&gt;2008&lt;/Year&gt;&lt;RecNum&gt;245&lt;/RecNum&gt;&lt;DisplayText&gt;[155]&lt;/DisplayText&gt;&lt;record&gt;&lt;rec-number&gt;245&lt;/rec-number&gt;&lt;foreign-keys&gt;&lt;key app="EN" db-id="zwrv2rtvf20fpqewx5dpvdwaf5tftew9vfwa"&gt;245&lt;/key&gt;&lt;/foreign-keys&gt;&lt;ref-type name="Journal Article"&gt;17&lt;/ref-type&gt;&lt;contributors&gt;&lt;authors&gt;&lt;author&gt;Walker, EA&lt;/author&gt;&lt;author&gt;Vedder, RJ&lt;/author&gt;&lt;author&gt;Bell, GL&lt;/author&gt;&lt;/authors&gt;&lt;/contributors&gt;&lt;titles&gt;&lt;title&gt;Characterization of Mixed Oxide Powder and Pellets from Modified Direct Denitration&lt;/title&gt;&lt;secondary-title&gt;TRANSACTIONS-AMERICAN NUCLEAR SOCIETY&lt;/secondary-title&gt;&lt;/titles&gt;&lt;periodical&gt;&lt;full-title&gt;TRANSACTIONS-AMERICAN NUCLEAR SOCIETY&lt;/full-title&gt;&lt;/periodical&gt;&lt;pages&gt;116&lt;/pages&gt;&lt;volume&gt;98&lt;/volume&gt;&lt;dates&gt;&lt;year&gt;2008&lt;/year&gt;&lt;/dates&gt;&lt;isbn&gt;0003-018X&lt;/isbn&gt;&lt;urls&gt;&lt;/urls&gt;&lt;/record&gt;&lt;/Cite&gt;&lt;/EndNote&gt;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55" w:tooltip="Walker, 2008 #245" w:history="1">
        <w:r w:rsidR="00782583" w:rsidRPr="00E125C9">
          <w:rPr>
            <w:rFonts w:ascii="Times New Roman" w:hAnsi="Times New Roman" w:cs="Times New Roman"/>
            <w:noProof/>
            <w:sz w:val="24"/>
          </w:rPr>
          <w:t>155</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006E65B5" w:rsidRPr="00E125C9">
        <w:rPr>
          <w:rFonts w:ascii="Times New Roman" w:hAnsi="Times New Roman" w:cs="Times New Roman"/>
          <w:sz w:val="24"/>
        </w:rPr>
        <w:t xml:space="preserve"> compared to the traditional method of </w:t>
      </w:r>
      <w:r w:rsidR="00733813" w:rsidRPr="00E125C9">
        <w:rPr>
          <w:rFonts w:ascii="Times New Roman" w:hAnsi="Times New Roman" w:cs="Times New Roman"/>
          <w:sz w:val="24"/>
        </w:rPr>
        <w:t xml:space="preserve"> </w:t>
      </w:r>
      <w:r w:rsidR="006E65B5" w:rsidRPr="00E125C9">
        <w:rPr>
          <w:rFonts w:ascii="Times New Roman" w:hAnsi="Times New Roman" w:cs="Times New Roman"/>
          <w:sz w:val="24"/>
        </w:rPr>
        <w:t>m</w:t>
      </w:r>
      <w:r w:rsidRPr="00E125C9">
        <w:rPr>
          <w:rFonts w:ascii="Times New Roman" w:hAnsi="Times New Roman" w:cs="Times New Roman"/>
          <w:sz w:val="24"/>
        </w:rPr>
        <w:t>echanical mixing of separate oxides, in this case UO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and ThO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w:t>
      </w:r>
      <w:r w:rsidR="006E65B5" w:rsidRPr="00E125C9">
        <w:rPr>
          <w:rFonts w:ascii="Times New Roman" w:hAnsi="Times New Roman" w:cs="Times New Roman"/>
          <w:sz w:val="24"/>
        </w:rPr>
        <w:t>requiring</w:t>
      </w:r>
      <w:r w:rsidRPr="00E125C9">
        <w:rPr>
          <w:rFonts w:ascii="Times New Roman" w:hAnsi="Times New Roman" w:cs="Times New Roman"/>
          <w:sz w:val="24"/>
        </w:rPr>
        <w:t xml:space="preserve"> repeated crushing and sintering.  This is time consuming and oftentimes produces an inadequately mixed product.  On the other hand, the MDD process yields very fine grained microstructure oxides meaning diffusion paths are small and complete mixing is assumed to be attained.</w:t>
      </w:r>
    </w:p>
    <w:p w14:paraId="633AD6DB" w14:textId="1640BE9C" w:rsidR="004B4C17" w:rsidRPr="00E125C9" w:rsidRDefault="004B4C17" w:rsidP="00646344">
      <w:pPr>
        <w:spacing w:line="360" w:lineRule="auto"/>
        <w:ind w:firstLine="720"/>
        <w:rPr>
          <w:rFonts w:ascii="Times New Roman" w:hAnsi="Times New Roman" w:cs="Times New Roman"/>
          <w:color w:val="000000"/>
          <w:sz w:val="24"/>
          <w:szCs w:val="24"/>
        </w:rPr>
      </w:pPr>
      <w:r w:rsidRPr="00E125C9">
        <w:rPr>
          <w:rFonts w:ascii="Times New Roman" w:hAnsi="Times New Roman" w:cs="Times New Roman"/>
          <w:sz w:val="24"/>
        </w:rPr>
        <w:t xml:space="preserve">The MDD procedure is as follows.  </w:t>
      </w:r>
      <w:r w:rsidR="00B96E28" w:rsidRPr="00E125C9">
        <w:rPr>
          <w:rFonts w:ascii="Times New Roman" w:hAnsi="Times New Roman" w:cs="Times New Roman"/>
          <w:sz w:val="24"/>
        </w:rPr>
        <w:t xml:space="preserve">Known ratios of </w:t>
      </w:r>
      <w:r w:rsidRPr="00E125C9">
        <w:rPr>
          <w:rFonts w:ascii="Times New Roman" w:hAnsi="Times New Roman" w:cs="Times New Roman"/>
          <w:sz w:val="24"/>
        </w:rPr>
        <w:t>UO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and ThO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starting materials are dissolved in nitric acid (HNO</w:t>
      </w:r>
      <w:r w:rsidRPr="00E125C9">
        <w:rPr>
          <w:rFonts w:ascii="Times New Roman" w:hAnsi="Times New Roman" w:cs="Times New Roman"/>
          <w:sz w:val="24"/>
          <w:vertAlign w:val="subscript"/>
        </w:rPr>
        <w:t>3</w:t>
      </w:r>
      <w:r w:rsidRPr="00E125C9">
        <w:rPr>
          <w:rFonts w:ascii="Times New Roman" w:hAnsi="Times New Roman" w:cs="Times New Roman"/>
          <w:sz w:val="24"/>
        </w:rPr>
        <w:t>) and heated to ~</w:t>
      </w:r>
      <w:r w:rsidR="003F7E56" w:rsidRPr="00E125C9">
        <w:rPr>
          <w:rFonts w:ascii="Times New Roman" w:hAnsi="Times New Roman" w:cs="Times New Roman"/>
          <w:sz w:val="24"/>
        </w:rPr>
        <w:t>353 K</w:t>
      </w:r>
      <w:r w:rsidRPr="00E125C9">
        <w:rPr>
          <w:rFonts w:ascii="Times New Roman" w:hAnsi="Times New Roman" w:cs="Times New Roman"/>
          <w:sz w:val="24"/>
        </w:rPr>
        <w:t xml:space="preserve"> to form the metal nitrate </w:t>
      </w:r>
      <w:r w:rsidRPr="00E125C9">
        <w:rPr>
          <w:rFonts w:ascii="Times New Roman" w:hAnsi="Times New Roman" w:cs="Times New Roman"/>
          <w:color w:val="000000"/>
          <w:sz w:val="24"/>
          <w:szCs w:val="24"/>
        </w:rPr>
        <w:t>U</w:t>
      </w:r>
      <w:r w:rsidRPr="00E125C9">
        <w:rPr>
          <w:rFonts w:ascii="Times New Roman" w:hAnsi="Times New Roman" w:cs="Times New Roman"/>
          <w:color w:val="000000"/>
          <w:sz w:val="24"/>
          <w:szCs w:val="24"/>
          <w:vertAlign w:val="subscript"/>
        </w:rPr>
        <w:t>1-y</w:t>
      </w:r>
      <w:r w:rsidRPr="00E125C9">
        <w:rPr>
          <w:rFonts w:ascii="Times New Roman" w:hAnsi="Times New Roman" w:cs="Times New Roman"/>
          <w:color w:val="000000"/>
          <w:sz w:val="24"/>
          <w:szCs w:val="24"/>
        </w:rPr>
        <w:t>Th</w:t>
      </w:r>
      <w:r w:rsidRPr="00E125C9">
        <w:rPr>
          <w:rFonts w:ascii="Times New Roman" w:hAnsi="Times New Roman" w:cs="Times New Roman"/>
          <w:color w:val="000000"/>
          <w:sz w:val="24"/>
          <w:szCs w:val="24"/>
          <w:vertAlign w:val="subscript"/>
        </w:rPr>
        <w:t>y</w:t>
      </w:r>
      <w:r w:rsidRPr="00E125C9">
        <w:rPr>
          <w:rFonts w:ascii="Times New Roman" w:hAnsi="Times New Roman" w:cs="Times New Roman"/>
          <w:color w:val="000000"/>
          <w:sz w:val="24"/>
          <w:szCs w:val="24"/>
        </w:rPr>
        <w:t>O</w:t>
      </w:r>
      <w:r w:rsidRPr="00E125C9">
        <w:rPr>
          <w:rFonts w:ascii="Times New Roman" w:hAnsi="Times New Roman" w:cs="Times New Roman"/>
          <w:color w:val="000000"/>
          <w:sz w:val="24"/>
          <w:szCs w:val="24"/>
          <w:vertAlign w:val="subscript"/>
        </w:rPr>
        <w:t xml:space="preserve">2±x </w:t>
      </w:r>
      <w:r w:rsidRPr="00E125C9">
        <w:rPr>
          <w:rFonts w:ascii="Times New Roman" w:hAnsi="Times New Roman" w:cs="Times New Roman"/>
          <w:color w:val="000000"/>
          <w:sz w:val="24"/>
          <w:szCs w:val="24"/>
        </w:rPr>
        <w:t>(NO</w:t>
      </w:r>
      <w:r w:rsidRPr="00E125C9">
        <w:rPr>
          <w:rFonts w:ascii="Times New Roman" w:hAnsi="Times New Roman" w:cs="Times New Roman"/>
          <w:color w:val="000000"/>
          <w:sz w:val="24"/>
          <w:szCs w:val="24"/>
          <w:vertAlign w:val="subscript"/>
        </w:rPr>
        <w:t>3</w:t>
      </w:r>
      <w:r w:rsidRPr="00E125C9">
        <w:rPr>
          <w:rFonts w:ascii="Times New Roman" w:hAnsi="Times New Roman" w:cs="Times New Roman"/>
          <w:color w:val="000000"/>
          <w:sz w:val="24"/>
          <w:szCs w:val="24"/>
        </w:rPr>
        <w:t>)</w:t>
      </w:r>
      <w:r w:rsidRPr="00E125C9">
        <w:rPr>
          <w:rFonts w:ascii="Times New Roman" w:hAnsi="Times New Roman" w:cs="Times New Roman"/>
          <w:color w:val="000000"/>
          <w:sz w:val="24"/>
          <w:szCs w:val="24"/>
          <w:vertAlign w:val="subscript"/>
        </w:rPr>
        <w:t>2</w:t>
      </w:r>
      <w:r w:rsidRPr="00E125C9">
        <w:rPr>
          <w:rFonts w:ascii="Times New Roman" w:hAnsi="Times New Roman" w:cs="Times New Roman"/>
          <w:color w:val="000000"/>
          <w:sz w:val="24"/>
          <w:szCs w:val="24"/>
        </w:rPr>
        <w:t>.  Ammonium nitrate is then added to produce a double salt given by (NH</w:t>
      </w:r>
      <w:r w:rsidRPr="00E125C9">
        <w:rPr>
          <w:rFonts w:ascii="Times New Roman" w:hAnsi="Times New Roman" w:cs="Times New Roman"/>
          <w:color w:val="000000"/>
          <w:sz w:val="24"/>
          <w:szCs w:val="24"/>
          <w:vertAlign w:val="subscript"/>
        </w:rPr>
        <w:t>4</w:t>
      </w:r>
      <w:r w:rsidRPr="00E125C9">
        <w:rPr>
          <w:rFonts w:ascii="Times New Roman" w:hAnsi="Times New Roman" w:cs="Times New Roman"/>
          <w:color w:val="000000"/>
          <w:sz w:val="24"/>
          <w:szCs w:val="24"/>
        </w:rPr>
        <w:t>)</w:t>
      </w:r>
      <w:r w:rsidRPr="00E125C9">
        <w:rPr>
          <w:rFonts w:ascii="Times New Roman" w:hAnsi="Times New Roman" w:cs="Times New Roman"/>
          <w:color w:val="000000"/>
          <w:sz w:val="24"/>
          <w:szCs w:val="24"/>
          <w:vertAlign w:val="subscript"/>
        </w:rPr>
        <w:t>2</w:t>
      </w:r>
      <w:r w:rsidRPr="00E125C9">
        <w:rPr>
          <w:rFonts w:ascii="Times New Roman" w:hAnsi="Times New Roman" w:cs="Times New Roman"/>
          <w:color w:val="000000"/>
          <w:sz w:val="24"/>
          <w:szCs w:val="24"/>
        </w:rPr>
        <w:t xml:space="preserve">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color w:val="000000"/>
          <w:sz w:val="24"/>
          <w:szCs w:val="24"/>
        </w:rPr>
        <w:t>O</w:t>
      </w:r>
      <w:r w:rsidRPr="00E125C9">
        <w:rPr>
          <w:rFonts w:ascii="Times New Roman" w:hAnsi="Times New Roman" w:cs="Times New Roman"/>
          <w:color w:val="000000"/>
          <w:sz w:val="24"/>
          <w:szCs w:val="24"/>
          <w:vertAlign w:val="subscript"/>
        </w:rPr>
        <w:t xml:space="preserve">2±x </w:t>
      </w:r>
      <w:r w:rsidRPr="00E125C9">
        <w:rPr>
          <w:rFonts w:ascii="Times New Roman" w:hAnsi="Times New Roman" w:cs="Times New Roman"/>
          <w:color w:val="000000"/>
          <w:sz w:val="24"/>
          <w:szCs w:val="24"/>
        </w:rPr>
        <w:t>(NO</w:t>
      </w:r>
      <w:r w:rsidRPr="00E125C9">
        <w:rPr>
          <w:rFonts w:ascii="Times New Roman" w:hAnsi="Times New Roman" w:cs="Times New Roman"/>
          <w:color w:val="000000"/>
          <w:sz w:val="24"/>
          <w:szCs w:val="24"/>
          <w:vertAlign w:val="subscript"/>
        </w:rPr>
        <w:t>3</w:t>
      </w:r>
      <w:r w:rsidRPr="00E125C9">
        <w:rPr>
          <w:rFonts w:ascii="Times New Roman" w:hAnsi="Times New Roman" w:cs="Times New Roman"/>
          <w:color w:val="000000"/>
          <w:sz w:val="24"/>
          <w:szCs w:val="24"/>
        </w:rPr>
        <w:t>)</w:t>
      </w:r>
      <w:r w:rsidRPr="00E125C9">
        <w:rPr>
          <w:rFonts w:ascii="Times New Roman" w:hAnsi="Times New Roman" w:cs="Times New Roman"/>
          <w:color w:val="000000"/>
          <w:sz w:val="24"/>
          <w:szCs w:val="24"/>
          <w:vertAlign w:val="subscript"/>
        </w:rPr>
        <w:t>4</w:t>
      </w:r>
      <w:r w:rsidRPr="00E125C9">
        <w:rPr>
          <w:rFonts w:ascii="Times New Roman" w:hAnsi="Times New Roman" w:cs="Times New Roman"/>
          <w:color w:val="000000"/>
          <w:sz w:val="24"/>
          <w:szCs w:val="24"/>
        </w:rPr>
        <w:t xml:space="preserve"> which is subsequently denitrated in a rotary kiln operating between </w:t>
      </w:r>
      <w:r w:rsidR="003F7E56" w:rsidRPr="00E125C9">
        <w:rPr>
          <w:rFonts w:ascii="Times New Roman" w:hAnsi="Times New Roman" w:cs="Times New Roman"/>
          <w:color w:val="000000"/>
          <w:sz w:val="24"/>
          <w:szCs w:val="24"/>
        </w:rPr>
        <w:t>553</w:t>
      </w:r>
      <w:r w:rsidRPr="00E125C9">
        <w:rPr>
          <w:rFonts w:ascii="Times New Roman" w:hAnsi="Times New Roman" w:cs="Times New Roman"/>
          <w:color w:val="000000"/>
          <w:sz w:val="24"/>
          <w:szCs w:val="24"/>
        </w:rPr>
        <w:t xml:space="preserve"> and </w:t>
      </w:r>
      <w:r w:rsidR="003F7E56" w:rsidRPr="00E125C9">
        <w:rPr>
          <w:rFonts w:ascii="Times New Roman" w:hAnsi="Times New Roman" w:cs="Times New Roman"/>
          <w:color w:val="000000"/>
          <w:sz w:val="24"/>
          <w:szCs w:val="24"/>
        </w:rPr>
        <w:t>623 K</w:t>
      </w:r>
      <w:r w:rsidRPr="00E125C9">
        <w:rPr>
          <w:rFonts w:ascii="Times New Roman" w:hAnsi="Times New Roman" w:cs="Times New Roman"/>
          <w:color w:val="000000"/>
          <w:sz w:val="24"/>
          <w:szCs w:val="24"/>
        </w:rPr>
        <w:t xml:space="preserve"> to yield a free flowing intimately mixed powder of fully oxidized metals, i.e. UO</w:t>
      </w:r>
      <w:r w:rsidRPr="00E125C9">
        <w:rPr>
          <w:rFonts w:ascii="Times New Roman" w:hAnsi="Times New Roman" w:cs="Times New Roman"/>
          <w:color w:val="000000"/>
          <w:sz w:val="24"/>
          <w:szCs w:val="24"/>
          <w:vertAlign w:val="subscript"/>
        </w:rPr>
        <w:t>3</w:t>
      </w:r>
      <w:r w:rsidRPr="00E125C9">
        <w:rPr>
          <w:rFonts w:ascii="Times New Roman" w:hAnsi="Times New Roman" w:cs="Times New Roman"/>
          <w:color w:val="000000"/>
          <w:sz w:val="24"/>
          <w:szCs w:val="24"/>
        </w:rPr>
        <w:t xml:space="preserve"> and ThO</w:t>
      </w:r>
      <w:r w:rsidRPr="00E125C9">
        <w:rPr>
          <w:rFonts w:ascii="Times New Roman" w:hAnsi="Times New Roman" w:cs="Times New Roman"/>
          <w:color w:val="000000"/>
          <w:sz w:val="24"/>
          <w:szCs w:val="24"/>
          <w:vertAlign w:val="subscript"/>
        </w:rPr>
        <w:t>2</w:t>
      </w:r>
      <w:r w:rsidRPr="00E125C9">
        <w:rPr>
          <w:rFonts w:ascii="Times New Roman" w:hAnsi="Times New Roman" w:cs="Times New Roman"/>
          <w:color w:val="000000"/>
          <w:sz w:val="24"/>
          <w:szCs w:val="24"/>
        </w:rPr>
        <w:t>.  The crystallite size for the individual oxides is on the order of 10 – 100 nanometers; hence the two phases are intimately mixed.  After high temperature thermal treatment in an appropriate oxygen atmosphere to adjust the oxygen stoichiometry (conditioning), the powder forms a single phase</w:t>
      </w:r>
      <w:r w:rsidRPr="00E125C9">
        <w:rPr>
          <w:rFonts w:ascii="Times New Roman" w:hAnsi="Times New Roman" w:cs="Times New Roman"/>
          <w:sz w:val="24"/>
          <w:szCs w:val="24"/>
        </w:rPr>
        <w:t xml:space="preserve"> 500-1500 mg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color w:val="000000"/>
          <w:sz w:val="24"/>
          <w:szCs w:val="24"/>
        </w:rPr>
        <w:t xml:space="preserve"> solid solution verified by XRD.  Sample purity has been benchmarked form experience using ICP analysis that shows negligibly small quantities of foreign matter are introduced in the MDD process.  It is determined that the effect of impurities are negligible for this work </w:t>
      </w:r>
      <w:r w:rsidRPr="00E125C9">
        <w:rPr>
          <w:rFonts w:ascii="Times New Roman" w:hAnsi="Times New Roman" w:cs="Times New Roman"/>
          <w:color w:val="000000"/>
          <w:sz w:val="24"/>
          <w:szCs w:val="24"/>
        </w:rPr>
        <w:fldChar w:fldCharType="begin"/>
      </w:r>
      <w:r w:rsidR="00115A8D" w:rsidRPr="00E125C9">
        <w:rPr>
          <w:rFonts w:ascii="Times New Roman" w:hAnsi="Times New Roman" w:cs="Times New Roman"/>
          <w:color w:val="000000"/>
          <w:sz w:val="24"/>
          <w:szCs w:val="24"/>
        </w:rPr>
        <w:instrText xml:space="preserve"> ADDIN EN.CITE &lt;EndNote&gt;&lt;Cite&gt;&lt;Author&gt;Voit&lt;/Author&gt;&lt;RecNum&gt;246&lt;/RecNum&gt;&lt;DisplayText&gt;[156]&lt;/DisplayText&gt;&lt;record&gt;&lt;rec-number&gt;246&lt;/rec-number&gt;&lt;foreign-keys&gt;&lt;key app="EN" db-id="zwrv2rtvf20fpqewx5dpvdwaf5tftew9vfwa"&gt;246&lt;/key&gt;&lt;/foreign-keys&gt;&lt;ref-type name="Personal Communication"&gt;26&lt;/ref-type&gt;&lt;contributors&gt;&lt;authors&gt;&lt;author&gt;Voit, S. L.&lt;/author&gt;&lt;/authors&gt;&lt;/contributors&gt;&lt;titles&gt;&lt;title&gt;Personal Communication&lt;/title&gt;&lt;/titles&gt;&lt;dates&gt;&lt;/dates&gt;&lt;urls&gt;&lt;/urls&gt;&lt;/record&gt;&lt;/Cite&gt;&lt;/EndNote&gt;</w:instrText>
      </w:r>
      <w:r w:rsidRPr="00E125C9">
        <w:rPr>
          <w:rFonts w:ascii="Times New Roman" w:hAnsi="Times New Roman" w:cs="Times New Roman"/>
          <w:color w:val="000000"/>
          <w:sz w:val="24"/>
          <w:szCs w:val="24"/>
        </w:rPr>
        <w:fldChar w:fldCharType="separate"/>
      </w:r>
      <w:r w:rsidR="00115A8D" w:rsidRPr="00E125C9">
        <w:rPr>
          <w:rFonts w:ascii="Times New Roman" w:hAnsi="Times New Roman" w:cs="Times New Roman"/>
          <w:noProof/>
          <w:color w:val="000000"/>
          <w:sz w:val="24"/>
          <w:szCs w:val="24"/>
        </w:rPr>
        <w:t>[</w:t>
      </w:r>
      <w:hyperlink w:anchor="_ENREF_156" w:tooltip="Voit,  #246" w:history="1">
        <w:r w:rsidR="00782583" w:rsidRPr="00E125C9">
          <w:rPr>
            <w:rFonts w:ascii="Times New Roman" w:hAnsi="Times New Roman" w:cs="Times New Roman"/>
            <w:noProof/>
            <w:color w:val="000000"/>
            <w:sz w:val="24"/>
            <w:szCs w:val="24"/>
          </w:rPr>
          <w:t>156</w:t>
        </w:r>
      </w:hyperlink>
      <w:r w:rsidR="00115A8D" w:rsidRPr="00E125C9">
        <w:rPr>
          <w:rFonts w:ascii="Times New Roman" w:hAnsi="Times New Roman" w:cs="Times New Roman"/>
          <w:noProof/>
          <w:color w:val="000000"/>
          <w:sz w:val="24"/>
          <w:szCs w:val="24"/>
        </w:rPr>
        <w:t>]</w:t>
      </w:r>
      <w:r w:rsidRPr="00E125C9">
        <w:rPr>
          <w:rFonts w:ascii="Times New Roman" w:hAnsi="Times New Roman" w:cs="Times New Roman"/>
          <w:color w:val="000000"/>
          <w:sz w:val="24"/>
          <w:szCs w:val="24"/>
        </w:rPr>
        <w:fldChar w:fldCharType="end"/>
      </w:r>
      <w:r w:rsidRPr="00E125C9">
        <w:rPr>
          <w:rFonts w:ascii="Times New Roman" w:hAnsi="Times New Roman" w:cs="Times New Roman"/>
          <w:color w:val="000000"/>
          <w:sz w:val="24"/>
          <w:szCs w:val="24"/>
        </w:rPr>
        <w:t>.</w:t>
      </w:r>
    </w:p>
    <w:p w14:paraId="22ACC40C" w14:textId="58E9CE95" w:rsidR="001E5606" w:rsidRDefault="00D42E6F" w:rsidP="001E5606">
      <w:pPr>
        <w:spacing w:line="360" w:lineRule="auto"/>
        <w:ind w:firstLine="720"/>
        <w:rPr>
          <w:rFonts w:ascii="Times New Roman" w:hAnsi="Times New Roman" w:cs="Times New Roman"/>
          <w:sz w:val="24"/>
          <w:szCs w:val="24"/>
        </w:rPr>
      </w:pPr>
      <w:r w:rsidRPr="00E125C9">
        <w:rPr>
          <w:rFonts w:ascii="Times New Roman" w:hAnsi="Times New Roman" w:cs="Times New Roman"/>
          <w:color w:val="000000"/>
          <w:sz w:val="24"/>
          <w:szCs w:val="24"/>
        </w:rPr>
        <w:t xml:space="preserve">For this work, </w:t>
      </w:r>
      <w:r w:rsidR="00164611" w:rsidRPr="00E125C9">
        <w:rPr>
          <w:rFonts w:ascii="Times New Roman" w:hAnsi="Times New Roman" w:cs="Times New Roman"/>
          <w:color w:val="000000"/>
          <w:sz w:val="24"/>
          <w:szCs w:val="24"/>
        </w:rPr>
        <w:t xml:space="preserve">372 mg and 1054 mg samples corresponding to </w:t>
      </w:r>
      <w:r w:rsidR="00164611" w:rsidRPr="00E125C9">
        <w:rPr>
          <w:rFonts w:ascii="Times New Roman" w:hAnsi="Times New Roman" w:cs="Times New Roman"/>
          <w:sz w:val="24"/>
          <w:szCs w:val="24"/>
        </w:rPr>
        <w:t>U</w:t>
      </w:r>
      <w:r w:rsidR="00164611" w:rsidRPr="00E125C9">
        <w:rPr>
          <w:rFonts w:ascii="Times New Roman" w:hAnsi="Times New Roman" w:cs="Times New Roman"/>
          <w:sz w:val="24"/>
          <w:szCs w:val="24"/>
          <w:vertAlign w:val="subscript"/>
        </w:rPr>
        <w:t>0.95</w:t>
      </w:r>
      <w:r w:rsidR="00164611" w:rsidRPr="00E125C9">
        <w:rPr>
          <w:rFonts w:ascii="Times New Roman" w:hAnsi="Times New Roman" w:cs="Times New Roman"/>
          <w:sz w:val="24"/>
          <w:szCs w:val="24"/>
        </w:rPr>
        <w:t>Th</w:t>
      </w:r>
      <w:r w:rsidR="00164611" w:rsidRPr="00E125C9">
        <w:rPr>
          <w:rFonts w:ascii="Times New Roman" w:hAnsi="Times New Roman" w:cs="Times New Roman"/>
          <w:sz w:val="24"/>
          <w:szCs w:val="24"/>
          <w:vertAlign w:val="subscript"/>
        </w:rPr>
        <w:t>0.05</w:t>
      </w:r>
      <w:r w:rsidR="00164611" w:rsidRPr="00E125C9">
        <w:rPr>
          <w:rFonts w:ascii="Times New Roman" w:hAnsi="Times New Roman" w:cs="Times New Roman"/>
          <w:sz w:val="24"/>
          <w:szCs w:val="24"/>
        </w:rPr>
        <w:t>O</w:t>
      </w:r>
      <w:r w:rsidR="00164611" w:rsidRPr="00E125C9">
        <w:rPr>
          <w:rFonts w:ascii="Times New Roman" w:hAnsi="Times New Roman" w:cs="Times New Roman"/>
          <w:sz w:val="24"/>
          <w:szCs w:val="24"/>
          <w:vertAlign w:val="subscript"/>
        </w:rPr>
        <w:t xml:space="preserve">2±x </w:t>
      </w:r>
      <w:r w:rsidR="00164611" w:rsidRPr="00E125C9">
        <w:rPr>
          <w:rFonts w:ascii="Times New Roman" w:hAnsi="Times New Roman" w:cs="Times New Roman"/>
          <w:sz w:val="24"/>
          <w:szCs w:val="24"/>
        </w:rPr>
        <w:t>and U</w:t>
      </w:r>
      <w:r w:rsidR="00164611" w:rsidRPr="00E125C9">
        <w:rPr>
          <w:rFonts w:ascii="Times New Roman" w:hAnsi="Times New Roman" w:cs="Times New Roman"/>
          <w:sz w:val="24"/>
          <w:szCs w:val="24"/>
          <w:vertAlign w:val="subscript"/>
        </w:rPr>
        <w:t>0.80</w:t>
      </w:r>
      <w:r w:rsidR="00164611" w:rsidRPr="00E125C9">
        <w:rPr>
          <w:rFonts w:ascii="Times New Roman" w:hAnsi="Times New Roman" w:cs="Times New Roman"/>
          <w:sz w:val="24"/>
          <w:szCs w:val="24"/>
        </w:rPr>
        <w:t>Th</w:t>
      </w:r>
      <w:r w:rsidR="00164611" w:rsidRPr="00E125C9">
        <w:rPr>
          <w:rFonts w:ascii="Times New Roman" w:hAnsi="Times New Roman" w:cs="Times New Roman"/>
          <w:sz w:val="24"/>
          <w:szCs w:val="24"/>
          <w:vertAlign w:val="subscript"/>
        </w:rPr>
        <w:t>0.20</w:t>
      </w:r>
      <w:r w:rsidR="00164611" w:rsidRPr="00E125C9">
        <w:rPr>
          <w:rFonts w:ascii="Times New Roman" w:hAnsi="Times New Roman" w:cs="Times New Roman"/>
          <w:sz w:val="24"/>
          <w:szCs w:val="24"/>
        </w:rPr>
        <w:t>O</w:t>
      </w:r>
      <w:r w:rsidR="00164611" w:rsidRPr="00E125C9">
        <w:rPr>
          <w:rFonts w:ascii="Times New Roman" w:hAnsi="Times New Roman" w:cs="Times New Roman"/>
          <w:sz w:val="24"/>
          <w:szCs w:val="24"/>
          <w:vertAlign w:val="subscript"/>
        </w:rPr>
        <w:t>2±x</w:t>
      </w:r>
      <w:r w:rsidR="00164611" w:rsidRPr="00E125C9">
        <w:rPr>
          <w:rFonts w:ascii="Times New Roman" w:hAnsi="Times New Roman" w:cs="Times New Roman"/>
          <w:sz w:val="24"/>
          <w:szCs w:val="24"/>
        </w:rPr>
        <w:t xml:space="preserve"> were prepared by the MDD method discussed above.  Upon conditioning to an O/M = 2.000, XRD analysis was performed to confirm </w:t>
      </w:r>
      <w:r w:rsidR="00C1742C" w:rsidRPr="00E125C9">
        <w:rPr>
          <w:rFonts w:ascii="Times New Roman" w:hAnsi="Times New Roman" w:cs="Times New Roman"/>
          <w:sz w:val="24"/>
          <w:szCs w:val="24"/>
        </w:rPr>
        <w:t xml:space="preserve">both the composition and </w:t>
      </w:r>
      <w:r w:rsidR="00164611" w:rsidRPr="00E125C9">
        <w:rPr>
          <w:rFonts w:ascii="Times New Roman" w:hAnsi="Times New Roman" w:cs="Times New Roman"/>
          <w:sz w:val="24"/>
          <w:szCs w:val="24"/>
        </w:rPr>
        <w:t xml:space="preserve">the existence of a single phase FCC </w:t>
      </w:r>
      <w:r w:rsidR="00C1742C" w:rsidRPr="00E125C9">
        <w:rPr>
          <w:rFonts w:ascii="Times New Roman" w:hAnsi="Times New Roman" w:cs="Times New Roman"/>
          <w:sz w:val="24"/>
          <w:szCs w:val="24"/>
        </w:rPr>
        <w:t>solid solution</w:t>
      </w:r>
      <w:r w:rsidR="00187351" w:rsidRPr="00E125C9">
        <w:rPr>
          <w:rFonts w:ascii="Times New Roman" w:hAnsi="Times New Roman" w:cs="Times New Roman"/>
          <w:sz w:val="24"/>
          <w:szCs w:val="24"/>
        </w:rPr>
        <w:t xml:space="preserve">; </w:t>
      </w:r>
      <w:r w:rsidR="00C1742C" w:rsidRPr="00E125C9">
        <w:rPr>
          <w:rFonts w:ascii="Times New Roman" w:hAnsi="Times New Roman" w:cs="Times New Roman"/>
          <w:sz w:val="24"/>
          <w:szCs w:val="24"/>
        </w:rPr>
        <w:t>an example of those results for the U</w:t>
      </w:r>
      <w:r w:rsidR="00C1742C" w:rsidRPr="00E125C9">
        <w:rPr>
          <w:rFonts w:ascii="Times New Roman" w:hAnsi="Times New Roman" w:cs="Times New Roman"/>
          <w:sz w:val="24"/>
          <w:szCs w:val="24"/>
          <w:vertAlign w:val="subscript"/>
        </w:rPr>
        <w:t>0.80</w:t>
      </w:r>
      <w:r w:rsidR="00C1742C" w:rsidRPr="00E125C9">
        <w:rPr>
          <w:rFonts w:ascii="Times New Roman" w:hAnsi="Times New Roman" w:cs="Times New Roman"/>
          <w:sz w:val="24"/>
          <w:szCs w:val="24"/>
        </w:rPr>
        <w:t>Th</w:t>
      </w:r>
      <w:r w:rsidR="00C1742C" w:rsidRPr="00E125C9">
        <w:rPr>
          <w:rFonts w:ascii="Times New Roman" w:hAnsi="Times New Roman" w:cs="Times New Roman"/>
          <w:sz w:val="24"/>
          <w:szCs w:val="24"/>
          <w:vertAlign w:val="subscript"/>
        </w:rPr>
        <w:t>0.20</w:t>
      </w:r>
      <w:r w:rsidR="00C1742C" w:rsidRPr="00E125C9">
        <w:rPr>
          <w:rFonts w:ascii="Times New Roman" w:hAnsi="Times New Roman" w:cs="Times New Roman"/>
          <w:sz w:val="24"/>
          <w:szCs w:val="24"/>
        </w:rPr>
        <w:t>O</w:t>
      </w:r>
      <w:r w:rsidR="00C1742C" w:rsidRPr="00E125C9">
        <w:rPr>
          <w:rFonts w:ascii="Times New Roman" w:hAnsi="Times New Roman" w:cs="Times New Roman"/>
          <w:sz w:val="24"/>
          <w:szCs w:val="24"/>
          <w:vertAlign w:val="subscript"/>
        </w:rPr>
        <w:t>2±x</w:t>
      </w:r>
      <w:r w:rsidR="00C1742C" w:rsidRPr="00E125C9">
        <w:rPr>
          <w:rFonts w:ascii="Times New Roman" w:hAnsi="Times New Roman" w:cs="Times New Roman"/>
          <w:sz w:val="24"/>
          <w:szCs w:val="24"/>
        </w:rPr>
        <w:t xml:space="preserve"> sample are shown in Figure </w:t>
      </w:r>
      <w:r w:rsidR="00CB3CFF" w:rsidRPr="00E125C9">
        <w:rPr>
          <w:rFonts w:ascii="Times New Roman" w:hAnsi="Times New Roman" w:cs="Times New Roman"/>
          <w:sz w:val="24"/>
          <w:szCs w:val="24"/>
        </w:rPr>
        <w:t>5.</w:t>
      </w:r>
      <w:r w:rsidR="00C1742C" w:rsidRPr="00E125C9">
        <w:rPr>
          <w:rFonts w:ascii="Times New Roman" w:hAnsi="Times New Roman" w:cs="Times New Roman"/>
          <w:sz w:val="24"/>
          <w:szCs w:val="24"/>
        </w:rPr>
        <w:t>1.</w:t>
      </w:r>
    </w:p>
    <w:p w14:paraId="1CA71C3F" w14:textId="77777777" w:rsidR="001E5606" w:rsidRDefault="001E5606" w:rsidP="001E5606">
      <w:pPr>
        <w:spacing w:line="360" w:lineRule="auto"/>
        <w:ind w:firstLine="720"/>
        <w:rPr>
          <w:rFonts w:ascii="Times New Roman" w:hAnsi="Times New Roman" w:cs="Times New Roman"/>
          <w:sz w:val="24"/>
          <w:szCs w:val="24"/>
        </w:rPr>
      </w:pPr>
    </w:p>
    <w:p w14:paraId="51F368DD" w14:textId="77777777" w:rsidR="001E5606" w:rsidRDefault="001E5606" w:rsidP="001E5606">
      <w:pPr>
        <w:spacing w:line="360" w:lineRule="auto"/>
        <w:ind w:firstLine="720"/>
        <w:rPr>
          <w:rFonts w:ascii="Times New Roman" w:hAnsi="Times New Roman" w:cs="Times New Roman"/>
          <w:sz w:val="24"/>
          <w:szCs w:val="24"/>
        </w:rPr>
      </w:pPr>
    </w:p>
    <w:p w14:paraId="020AC72C" w14:textId="77777777" w:rsidR="001E5606" w:rsidRPr="001E5606" w:rsidRDefault="001E5606" w:rsidP="001E5606">
      <w:pPr>
        <w:spacing w:line="360" w:lineRule="auto"/>
        <w:ind w:firstLine="720"/>
        <w:rPr>
          <w:rFonts w:ascii="Times New Roman" w:hAnsi="Times New Roman" w:cs="Times New Roman"/>
          <w:sz w:val="24"/>
          <w:szCs w:val="24"/>
        </w:rPr>
      </w:pPr>
    </w:p>
    <w:p w14:paraId="55D7E7B9" w14:textId="77777777" w:rsidR="001E5606" w:rsidRPr="00E125C9" w:rsidRDefault="001E5606" w:rsidP="001E5606">
      <w:pPr>
        <w:spacing w:line="360" w:lineRule="auto"/>
        <w:jc w:val="both"/>
        <w:rPr>
          <w:rFonts w:ascii="Times New Roman" w:hAnsi="Times New Roman" w:cs="Times New Roman"/>
          <w:b/>
          <w:sz w:val="28"/>
          <w:szCs w:val="24"/>
        </w:rPr>
      </w:pPr>
      <w:r w:rsidRPr="00E125C9">
        <w:rPr>
          <w:rFonts w:ascii="Times New Roman" w:hAnsi="Times New Roman" w:cs="Times New Roman"/>
          <w:b/>
          <w:noProof/>
          <w:sz w:val="28"/>
          <w:szCs w:val="24"/>
        </w:rPr>
        <w:lastRenderedPageBreak/>
        <w:drawing>
          <wp:inline distT="0" distB="0" distL="0" distR="0" wp14:anchorId="24E995CF" wp14:editId="3024E045">
            <wp:extent cx="5486400" cy="263347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486400" cy="2633472"/>
                    </a:xfrm>
                    <a:prstGeom prst="rect">
                      <a:avLst/>
                    </a:prstGeom>
                    <a:noFill/>
                  </pic:spPr>
                </pic:pic>
              </a:graphicData>
            </a:graphic>
          </wp:inline>
        </w:drawing>
      </w:r>
    </w:p>
    <w:p w14:paraId="56E18649" w14:textId="5DB2851D" w:rsidR="001E5606" w:rsidRPr="00E125C9" w:rsidRDefault="001E5606" w:rsidP="001E560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5.1.</w:t>
      </w:r>
      <w:r w:rsidRPr="00E125C9">
        <w:rPr>
          <w:rFonts w:ascii="Times New Roman" w:hAnsi="Times New Roman" w:cs="Times New Roman"/>
          <w:sz w:val="20"/>
          <w:szCs w:val="20"/>
          <w:lang w:val="fr-FR"/>
        </w:rPr>
        <w:t xml:space="preserve"> (a) Vegard’s law slope versus composition (dashed line) for the stoichiometric urania-thoria flourite solid solution determined from XRD measurments (red x symbols) in </w:t>
      </w:r>
      <w:r w:rsidRPr="00E125C9">
        <w:rPr>
          <w:rFonts w:ascii="Times New Roman" w:hAnsi="Times New Roman" w:cs="Times New Roman"/>
          <w:sz w:val="20"/>
          <w:szCs w:val="20"/>
          <w:lang w:val="fr-FR"/>
        </w:rPr>
        <w:fldChar w:fldCharType="begin"/>
      </w:r>
      <w:r w:rsidRPr="00E125C9">
        <w:rPr>
          <w:rFonts w:ascii="Times New Roman" w:hAnsi="Times New Roman" w:cs="Times New Roman"/>
          <w:sz w:val="20"/>
          <w:szCs w:val="20"/>
          <w:lang w:val="fr-FR"/>
        </w:rPr>
        <w:instrText xml:space="preserve"> ADDIN EN.CITE &lt;EndNote&gt;&lt;Cite&gt;&lt;Author&gt;Silva&lt;/Author&gt;&lt;Year&gt;2011&lt;/Year&gt;&lt;RecNum&gt;303&lt;/RecNum&gt;&lt;DisplayText&gt;[157]&lt;/DisplayText&gt;&lt;record&gt;&lt;rec-number&gt;303&lt;/rec-number&gt;&lt;foreign-keys&gt;&lt;key app="EN" db-id="zwrv2rtvf20fpqewx5dpvdwaf5tftew9vfwa"&gt;303&lt;/key&gt;&lt;/foreign-keys&gt;&lt;ref-type name="Journal Article"&gt;17&lt;/ref-type&gt;&lt;contributors&gt;&lt;authors&gt;&lt;author&gt;Silva, GW Chinthaka&lt;/author&gt;&lt;author&gt;Hunn, John D&lt;/author&gt;&lt;author&gt;Yeamans, Charles&lt;/author&gt;&lt;author&gt;Cerefice, Gary S&lt;/author&gt;&lt;author&gt;Czerwinski, Ken R&lt;/author&gt;&lt;/authors&gt;&lt;/contributors&gt;&lt;titles&gt;&lt;title&gt;Fluoride-conversion synthesis of homogeneous actinide oxide solid solutions&lt;/title&gt;&lt;secondary-title&gt;Inorganic Chemistry&lt;/secondary-title&gt;&lt;/titles&gt;&lt;periodical&gt;&lt;full-title&gt;Inorganic Chemistry&lt;/full-title&gt;&lt;abbr-1&gt;Inorg. Chem.&lt;/abbr-1&gt;&lt;abbr-2&gt;Inorg Chem&lt;/abbr-2&gt;&lt;/periodical&gt;&lt;pages&gt;11004-11010&lt;/pages&gt;&lt;volume&gt;50&lt;/volume&gt;&lt;number&gt;21&lt;/number&gt;&lt;dates&gt;&lt;year&gt;2011&lt;/year&gt;&lt;/dates&gt;&lt;isbn&gt;0020-1669&lt;/isbn&gt;&lt;urls&gt;&lt;/urls&gt;&lt;/record&gt;&lt;/Cite&gt;&lt;/EndNote&gt;</w:instrText>
      </w:r>
      <w:r w:rsidRPr="00E125C9">
        <w:rPr>
          <w:rFonts w:ascii="Times New Roman" w:hAnsi="Times New Roman" w:cs="Times New Roman"/>
          <w:sz w:val="20"/>
          <w:szCs w:val="20"/>
          <w:lang w:val="fr-FR"/>
        </w:rPr>
        <w:fldChar w:fldCharType="separate"/>
      </w:r>
      <w:r w:rsidRPr="00E125C9">
        <w:rPr>
          <w:rFonts w:ascii="Times New Roman" w:hAnsi="Times New Roman" w:cs="Times New Roman"/>
          <w:noProof/>
          <w:sz w:val="20"/>
          <w:szCs w:val="20"/>
          <w:lang w:val="fr-FR"/>
        </w:rPr>
        <w:t>[</w:t>
      </w:r>
      <w:hyperlink w:anchor="_ENREF_157" w:tooltip="Silva, 2011 #303" w:history="1">
        <w:r w:rsidR="00782583" w:rsidRPr="00E125C9">
          <w:rPr>
            <w:rFonts w:ascii="Times New Roman" w:hAnsi="Times New Roman" w:cs="Times New Roman"/>
            <w:noProof/>
            <w:sz w:val="20"/>
            <w:szCs w:val="20"/>
            <w:lang w:val="fr-FR"/>
          </w:rPr>
          <w:t>157</w:t>
        </w:r>
      </w:hyperlink>
      <w:r w:rsidRPr="00E125C9">
        <w:rPr>
          <w:rFonts w:ascii="Times New Roman" w:hAnsi="Times New Roman" w:cs="Times New Roman"/>
          <w:noProof/>
          <w:sz w:val="20"/>
          <w:szCs w:val="20"/>
          <w:lang w:val="fr-FR"/>
        </w:rPr>
        <w:t>]</w:t>
      </w:r>
      <w:r w:rsidRPr="00E125C9">
        <w:rPr>
          <w:rFonts w:ascii="Times New Roman" w:hAnsi="Times New Roman" w:cs="Times New Roman"/>
          <w:sz w:val="20"/>
          <w:szCs w:val="20"/>
          <w:lang w:val="fr-FR"/>
        </w:rPr>
        <w:fldChar w:fldCharType="end"/>
      </w:r>
      <w:r w:rsidRPr="00E125C9">
        <w:rPr>
          <w:rFonts w:ascii="Times New Roman" w:hAnsi="Times New Roman" w:cs="Times New Roman"/>
          <w:sz w:val="20"/>
          <w:szCs w:val="20"/>
          <w:lang w:val="fr-FR"/>
        </w:rPr>
        <w:t xml:space="preserve">.  The lattice parameter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0.80</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0.20</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lang w:val="fr-FR"/>
        </w:rPr>
        <w:t xml:space="preserve"> mixed oxide (blue circle) used in this work corresponds to a sample of ~23 mole % thoria. (b) Reflections showing a single FCC phase for the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0.80</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0.20</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0"/>
          <w:szCs w:val="20"/>
          <w:lang w:val="fr-FR"/>
        </w:rPr>
        <w:t xml:space="preserve">sample from XRD analysis performed by Dr. Chinthaka Silva at Oak Ridge National Laboratory. </w:t>
      </w:r>
    </w:p>
    <w:p w14:paraId="72879123" w14:textId="77777777" w:rsidR="001E5606" w:rsidRDefault="001E5606" w:rsidP="00646344">
      <w:pPr>
        <w:spacing w:line="360" w:lineRule="auto"/>
        <w:jc w:val="both"/>
        <w:rPr>
          <w:rFonts w:ascii="Times New Roman" w:hAnsi="Times New Roman" w:cs="Times New Roman"/>
          <w:b/>
          <w:sz w:val="28"/>
          <w:szCs w:val="24"/>
        </w:rPr>
      </w:pPr>
    </w:p>
    <w:p w14:paraId="08BF9517" w14:textId="77777777" w:rsidR="001E5606" w:rsidRDefault="001E5606" w:rsidP="00646344">
      <w:pPr>
        <w:spacing w:line="360" w:lineRule="auto"/>
        <w:jc w:val="both"/>
        <w:rPr>
          <w:rFonts w:ascii="Times New Roman" w:hAnsi="Times New Roman" w:cs="Times New Roman"/>
          <w:b/>
          <w:sz w:val="28"/>
          <w:szCs w:val="24"/>
        </w:rPr>
      </w:pPr>
    </w:p>
    <w:p w14:paraId="38C735D3" w14:textId="77777777" w:rsidR="001E5606" w:rsidRDefault="001E5606" w:rsidP="00646344">
      <w:pPr>
        <w:spacing w:line="360" w:lineRule="auto"/>
        <w:jc w:val="both"/>
        <w:rPr>
          <w:rFonts w:ascii="Times New Roman" w:hAnsi="Times New Roman" w:cs="Times New Roman"/>
          <w:b/>
          <w:sz w:val="28"/>
          <w:szCs w:val="24"/>
        </w:rPr>
      </w:pPr>
    </w:p>
    <w:p w14:paraId="4D68A868" w14:textId="77777777" w:rsidR="001E5606" w:rsidRDefault="001E5606" w:rsidP="00646344">
      <w:pPr>
        <w:spacing w:line="360" w:lineRule="auto"/>
        <w:jc w:val="both"/>
        <w:rPr>
          <w:rFonts w:ascii="Times New Roman" w:hAnsi="Times New Roman" w:cs="Times New Roman"/>
          <w:b/>
          <w:sz w:val="28"/>
          <w:szCs w:val="24"/>
        </w:rPr>
      </w:pPr>
    </w:p>
    <w:p w14:paraId="431185EF" w14:textId="77777777" w:rsidR="001E5606" w:rsidRDefault="001E5606" w:rsidP="00646344">
      <w:pPr>
        <w:spacing w:line="360" w:lineRule="auto"/>
        <w:jc w:val="both"/>
        <w:rPr>
          <w:rFonts w:ascii="Times New Roman" w:hAnsi="Times New Roman" w:cs="Times New Roman"/>
          <w:b/>
          <w:sz w:val="28"/>
          <w:szCs w:val="24"/>
        </w:rPr>
      </w:pPr>
    </w:p>
    <w:p w14:paraId="124BE7BC" w14:textId="77777777" w:rsidR="001E5606" w:rsidRDefault="001E5606" w:rsidP="00646344">
      <w:pPr>
        <w:spacing w:line="360" w:lineRule="auto"/>
        <w:jc w:val="both"/>
        <w:rPr>
          <w:rFonts w:ascii="Times New Roman" w:hAnsi="Times New Roman" w:cs="Times New Roman"/>
          <w:b/>
          <w:sz w:val="28"/>
          <w:szCs w:val="24"/>
        </w:rPr>
      </w:pPr>
    </w:p>
    <w:p w14:paraId="0505DCD6" w14:textId="77777777" w:rsidR="001E5606" w:rsidRDefault="001E5606" w:rsidP="00646344">
      <w:pPr>
        <w:spacing w:line="360" w:lineRule="auto"/>
        <w:jc w:val="both"/>
        <w:rPr>
          <w:rFonts w:ascii="Times New Roman" w:hAnsi="Times New Roman" w:cs="Times New Roman"/>
          <w:b/>
          <w:sz w:val="28"/>
          <w:szCs w:val="24"/>
        </w:rPr>
      </w:pPr>
    </w:p>
    <w:p w14:paraId="4CF5A06F" w14:textId="77777777" w:rsidR="001E5606" w:rsidRDefault="001E5606" w:rsidP="00646344">
      <w:pPr>
        <w:spacing w:line="360" w:lineRule="auto"/>
        <w:jc w:val="both"/>
        <w:rPr>
          <w:rFonts w:ascii="Times New Roman" w:hAnsi="Times New Roman" w:cs="Times New Roman"/>
          <w:b/>
          <w:sz w:val="28"/>
          <w:szCs w:val="24"/>
        </w:rPr>
      </w:pPr>
    </w:p>
    <w:p w14:paraId="06189FFD" w14:textId="77777777" w:rsidR="001E5606" w:rsidRDefault="001E5606" w:rsidP="00646344">
      <w:pPr>
        <w:spacing w:line="360" w:lineRule="auto"/>
        <w:jc w:val="both"/>
        <w:rPr>
          <w:rFonts w:ascii="Times New Roman" w:hAnsi="Times New Roman" w:cs="Times New Roman"/>
          <w:b/>
          <w:sz w:val="28"/>
          <w:szCs w:val="24"/>
        </w:rPr>
      </w:pPr>
    </w:p>
    <w:p w14:paraId="79BE6255" w14:textId="77777777" w:rsidR="001E5606" w:rsidRDefault="001E5606" w:rsidP="00646344">
      <w:pPr>
        <w:spacing w:line="360" w:lineRule="auto"/>
        <w:jc w:val="both"/>
        <w:rPr>
          <w:rFonts w:ascii="Times New Roman" w:hAnsi="Times New Roman" w:cs="Times New Roman"/>
          <w:b/>
          <w:sz w:val="28"/>
          <w:szCs w:val="24"/>
        </w:rPr>
      </w:pPr>
    </w:p>
    <w:p w14:paraId="451A21AB" w14:textId="5C91C5ED" w:rsidR="004B4C17" w:rsidRPr="00E125C9" w:rsidRDefault="0028254B" w:rsidP="00646344">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lastRenderedPageBreak/>
        <w:t>5</w:t>
      </w:r>
      <w:r w:rsidR="004B4C17" w:rsidRPr="00E125C9">
        <w:rPr>
          <w:rFonts w:ascii="Times New Roman" w:hAnsi="Times New Roman" w:cs="Times New Roman"/>
          <w:b/>
          <w:sz w:val="28"/>
          <w:szCs w:val="24"/>
        </w:rPr>
        <w:t xml:space="preserve">.2 </w:t>
      </w:r>
      <w:r w:rsidR="00733813" w:rsidRPr="00E125C9">
        <w:rPr>
          <w:rFonts w:ascii="Times New Roman" w:hAnsi="Times New Roman" w:cs="Times New Roman"/>
          <w:b/>
          <w:sz w:val="28"/>
          <w:szCs w:val="24"/>
        </w:rPr>
        <w:t>Measurements</w:t>
      </w:r>
    </w:p>
    <w:p w14:paraId="5AA69394" w14:textId="11BC8824" w:rsidR="00C74AA8" w:rsidRPr="00E125C9" w:rsidRDefault="004B4C17" w:rsidP="001E5606">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Thermogravimetric analysis using a NETZSCH STA 449 F1</w:t>
      </w:r>
      <w:r w:rsidRPr="00E125C9">
        <w:rPr>
          <w:rFonts w:ascii="Times New Roman" w:hAnsi="Times New Roman" w:cs="Times New Roman"/>
          <w:i/>
          <w:sz w:val="24"/>
          <w:szCs w:val="24"/>
        </w:rPr>
        <w:t xml:space="preserve"> </w:t>
      </w:r>
      <w:r w:rsidRPr="00E125C9">
        <w:rPr>
          <w:rFonts w:ascii="Times New Roman" w:hAnsi="Times New Roman" w:cs="Times New Roman"/>
          <w:sz w:val="24"/>
          <w:szCs w:val="24"/>
        </w:rPr>
        <w:t>Jupiter</w:t>
      </w:r>
      <w:r w:rsidRPr="00E125C9">
        <w:rPr>
          <w:rFonts w:ascii="Times New Roman" w:hAnsi="Times New Roman" w:cs="Times New Roman"/>
          <w:sz w:val="24"/>
          <w:szCs w:val="24"/>
          <w:vertAlign w:val="superscript"/>
        </w:rPr>
        <w:t>®</w:t>
      </w:r>
      <w:r w:rsidR="00B475E9" w:rsidRPr="00E125C9">
        <w:rPr>
          <w:rFonts w:ascii="Times New Roman" w:hAnsi="Times New Roman" w:cs="Times New Roman"/>
          <w:sz w:val="24"/>
          <w:szCs w:val="24"/>
        </w:rPr>
        <w:t xml:space="preserve"> scanning thermal analyzer, shown in </w:t>
      </w:r>
      <w:r w:rsidR="008A42E3" w:rsidRPr="00E125C9">
        <w:rPr>
          <w:rFonts w:ascii="Times New Roman" w:hAnsi="Times New Roman" w:cs="Times New Roman"/>
          <w:sz w:val="24"/>
          <w:szCs w:val="24"/>
        </w:rPr>
        <w:t xml:space="preserve">Fig. </w:t>
      </w:r>
      <w:r w:rsidR="00CB3CFF" w:rsidRPr="00E125C9">
        <w:rPr>
          <w:rFonts w:ascii="Times New Roman" w:hAnsi="Times New Roman" w:cs="Times New Roman"/>
          <w:sz w:val="24"/>
          <w:szCs w:val="24"/>
        </w:rPr>
        <w:t>5.</w:t>
      </w:r>
      <w:r w:rsidR="006E65B5" w:rsidRPr="00E125C9">
        <w:rPr>
          <w:rFonts w:ascii="Times New Roman" w:hAnsi="Times New Roman" w:cs="Times New Roman"/>
          <w:sz w:val="24"/>
          <w:szCs w:val="24"/>
        </w:rPr>
        <w:t>2</w:t>
      </w:r>
      <w:r w:rsidR="00B475E9" w:rsidRPr="00E125C9">
        <w:rPr>
          <w:rFonts w:ascii="Times New Roman" w:hAnsi="Times New Roman" w:cs="Times New Roman"/>
          <w:sz w:val="24"/>
          <w:szCs w:val="24"/>
        </w:rPr>
        <w:t xml:space="preserve">, </w:t>
      </w:r>
      <w:r w:rsidR="00B96E28" w:rsidRPr="00E125C9">
        <w:rPr>
          <w:rFonts w:ascii="Times New Roman" w:hAnsi="Times New Roman" w:cs="Times New Roman"/>
          <w:sz w:val="24"/>
          <w:szCs w:val="24"/>
        </w:rPr>
        <w:t>was</w:t>
      </w:r>
      <w:r w:rsidRPr="00E125C9">
        <w:rPr>
          <w:rFonts w:ascii="Times New Roman" w:hAnsi="Times New Roman" w:cs="Times New Roman"/>
          <w:sz w:val="24"/>
          <w:szCs w:val="24"/>
        </w:rPr>
        <w:t xml:space="preserve"> </w:t>
      </w:r>
      <w:r w:rsidR="00B96E28" w:rsidRPr="00E125C9">
        <w:rPr>
          <w:rFonts w:ascii="Times New Roman" w:hAnsi="Times New Roman" w:cs="Times New Roman"/>
          <w:sz w:val="24"/>
          <w:szCs w:val="24"/>
        </w:rPr>
        <w:t>performed</w:t>
      </w:r>
      <w:r w:rsidRPr="00E125C9">
        <w:rPr>
          <w:rFonts w:ascii="Times New Roman" w:hAnsi="Times New Roman" w:cs="Times New Roman"/>
          <w:sz w:val="24"/>
          <w:szCs w:val="24"/>
        </w:rPr>
        <w:t xml:space="preserve"> to measure the relationship between the equilibrium oxygen pressure,</w:t>
      </w:r>
      <w:r w:rsidRPr="00E125C9">
        <w:rPr>
          <w:rFonts w:ascii="Times New Roman" w:hAnsi="Times New Roman" w:cs="Times New Roman"/>
          <w:sz w:val="24"/>
          <w:szCs w:val="24"/>
          <w:vertAlign w:val="subscript"/>
        </w:rPr>
        <w:t xml:space="preserve"> </w:t>
      </w:r>
      <w:r w:rsidRPr="00E125C9">
        <w:rPr>
          <w:rFonts w:ascii="Times New Roman" w:hAnsi="Times New Roman" w:cs="Times New Roman"/>
          <w:sz w:val="24"/>
          <w:szCs w:val="24"/>
        </w:rPr>
        <w:t>temperature, and O/M for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solid solutions.  For a sample of known or U/Th ratio the temperature and total pressure (1 atm) is controlled by the STA 449 F1 while the</w:t>
      </w:r>
      <w:r w:rsidR="00263FDE">
        <w:rPr>
          <w:rFonts w:ascii="Times New Roman" w:hAnsi="Times New Roman" w:cs="Times New Roman"/>
          <w:position w:val="-14"/>
          <w:sz w:val="24"/>
          <w:szCs w:val="24"/>
        </w:rPr>
        <w:pict w14:anchorId="142DB84C">
          <v:shape id="_x0000_i1086" type="#_x0000_t75" style="width:21pt;height:21pt">
            <v:imagedata r:id="rId162" o:title=""/>
          </v:shape>
        </w:pict>
      </w:r>
      <w:r w:rsidRPr="00E125C9">
        <w:rPr>
          <w:rFonts w:ascii="Times New Roman" w:hAnsi="Times New Roman" w:cs="Times New Roman"/>
          <w:sz w:val="24"/>
          <w:szCs w:val="24"/>
        </w:rPr>
        <w:t>is fixed by an Environics</w:t>
      </w:r>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 xml:space="preserve"> Series 2000 Computerized Multi-Component Gas Mixer by combining 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and</w:t>
      </w:r>
      <w:r w:rsidR="006E65B5" w:rsidRPr="00E125C9">
        <w:rPr>
          <w:rFonts w:ascii="Times New Roman" w:hAnsi="Times New Roman" w:cs="Times New Roman"/>
          <w:sz w:val="24"/>
          <w:szCs w:val="24"/>
        </w:rPr>
        <w:t>/or</w:t>
      </w:r>
      <w:r w:rsidRPr="00E125C9">
        <w:rPr>
          <w:rFonts w:ascii="Times New Roman" w:hAnsi="Times New Roman" w:cs="Times New Roman"/>
          <w:sz w:val="24"/>
          <w:szCs w:val="24"/>
        </w:rPr>
        <w:t xml:space="preserve"> 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O gases in appropriate ratios. The equilibrium reaction is given by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_Ref389744024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1</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p>
    <w:p w14:paraId="4F51F4E4" w14:textId="77777777" w:rsidR="006A7E74" w:rsidRPr="00E125C9" w:rsidRDefault="006A7E74" w:rsidP="00C74AA8">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582FF0E3" w14:textId="77777777" w:rsidTr="00E125C9">
        <w:tc>
          <w:tcPr>
            <w:tcW w:w="4500" w:type="pct"/>
          </w:tcPr>
          <w:p w14:paraId="56B5478D" w14:textId="77777777" w:rsidR="004B4C17" w:rsidRPr="00E125C9" w:rsidRDefault="00263FDE" w:rsidP="00C74AA8">
            <w:pPr>
              <w:spacing w:line="360" w:lineRule="auto"/>
              <w:rPr>
                <w:rFonts w:ascii="Times New Roman" w:hAnsi="Times New Roman" w:cs="Times New Roman"/>
                <w:sz w:val="24"/>
                <w:szCs w:val="24"/>
              </w:rPr>
            </w:pPr>
            <w:r>
              <w:rPr>
                <w:rFonts w:ascii="Times New Roman" w:hAnsi="Times New Roman" w:cs="Times New Roman"/>
                <w:position w:val="-24"/>
                <w:sz w:val="24"/>
                <w:szCs w:val="24"/>
              </w:rPr>
              <w:pict w14:anchorId="3903F169">
                <v:shape id="_x0000_i1087" type="#_x0000_t75" style="width:93.75pt;height:30pt">
                  <v:imagedata r:id="rId163" o:title=""/>
                </v:shape>
              </w:pict>
            </w:r>
          </w:p>
        </w:tc>
        <w:tc>
          <w:tcPr>
            <w:tcW w:w="500" w:type="pct"/>
            <w:vAlign w:val="center"/>
          </w:tcPr>
          <w:p w14:paraId="0386C671" w14:textId="50ABEF51" w:rsidR="004B4C17" w:rsidRPr="00E125C9" w:rsidRDefault="007E1379" w:rsidP="00646344">
            <w:pPr>
              <w:pStyle w:val="Caption"/>
              <w:rPr>
                <w:rFonts w:ascii="Times New Roman" w:hAnsi="Times New Roman" w:cs="Times New Roman"/>
                <w:color w:val="auto"/>
                <w:sz w:val="24"/>
                <w:szCs w:val="24"/>
              </w:rPr>
            </w:pPr>
            <w:bookmarkStart w:id="7" w:name="_Ref389744024"/>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1</w:t>
            </w:r>
            <w:r w:rsidR="004B4C17" w:rsidRPr="00E125C9">
              <w:rPr>
                <w:rFonts w:ascii="Times New Roman" w:hAnsi="Times New Roman" w:cs="Times New Roman"/>
                <w:color w:val="auto"/>
              </w:rPr>
              <w:fldChar w:fldCharType="end"/>
            </w:r>
            <w:bookmarkEnd w:id="7"/>
          </w:p>
          <w:p w14:paraId="647784D6"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42392AED" w14:textId="77777777" w:rsidR="004B4C17" w:rsidRPr="00E125C9" w:rsidRDefault="004B4C17" w:rsidP="00646344">
      <w:pPr>
        <w:spacing w:line="360" w:lineRule="auto"/>
        <w:ind w:firstLine="720"/>
        <w:jc w:val="both"/>
        <w:rPr>
          <w:rFonts w:ascii="Times New Roman" w:hAnsi="Times New Roman" w:cs="Times New Roman"/>
          <w:sz w:val="24"/>
          <w:szCs w:val="24"/>
        </w:rPr>
      </w:pPr>
    </w:p>
    <w:p w14:paraId="2630A69B" w14:textId="586B0689" w:rsidR="004B4C17" w:rsidRPr="00E125C9" w:rsidRDefault="004B4C17" w:rsidP="00646344">
      <w:pPr>
        <w:spacing w:line="360" w:lineRule="auto"/>
        <w:ind w:firstLine="720"/>
        <w:jc w:val="both"/>
        <w:rPr>
          <w:rFonts w:ascii="Times New Roman" w:hAnsi="Times New Roman" w:cs="Times New Roman"/>
          <w:sz w:val="24"/>
          <w:szCs w:val="24"/>
        </w:rPr>
      </w:pPr>
      <w:proofErr w:type="gramStart"/>
      <w:r w:rsidRPr="00E125C9">
        <w:rPr>
          <w:rFonts w:ascii="Times New Roman" w:hAnsi="Times New Roman" w:cs="Times New Roman"/>
          <w:sz w:val="24"/>
          <w:szCs w:val="24"/>
        </w:rPr>
        <w:t xml:space="preserve">At equilibrium,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_Ref389744035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5.</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2</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holds</w:t>
      </w:r>
      <w:proofErr w:type="gramEnd"/>
      <w:r w:rsidRPr="00E125C9">
        <w:rPr>
          <w:rFonts w:ascii="Times New Roman" w:hAnsi="Times New Roman" w:cs="Times New Roman"/>
          <w:sz w:val="24"/>
          <w:szCs w:val="24"/>
        </w:rPr>
        <w:t>.</w:t>
      </w:r>
    </w:p>
    <w:p w14:paraId="3374605A" w14:textId="77777777" w:rsidR="004B4C17" w:rsidRPr="00E125C9" w:rsidRDefault="004B4C17"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3E8188DE" w14:textId="77777777" w:rsidTr="00E125C9">
        <w:tc>
          <w:tcPr>
            <w:tcW w:w="4500" w:type="pct"/>
          </w:tcPr>
          <w:p w14:paraId="12A12095" w14:textId="77777777" w:rsidR="004B4C17" w:rsidRPr="00E125C9" w:rsidRDefault="00263FDE" w:rsidP="00646344">
            <w:pPr>
              <w:spacing w:line="360" w:lineRule="auto"/>
              <w:ind w:left="360"/>
              <w:rPr>
                <w:rFonts w:ascii="Times New Roman" w:hAnsi="Times New Roman" w:cs="Times New Roman"/>
                <w:sz w:val="24"/>
                <w:szCs w:val="24"/>
              </w:rPr>
            </w:pPr>
            <w:r>
              <w:rPr>
                <w:rFonts w:ascii="Times New Roman" w:hAnsi="Times New Roman" w:cs="Times New Roman"/>
                <w:position w:val="-24"/>
                <w:sz w:val="24"/>
                <w:szCs w:val="24"/>
              </w:rPr>
              <w:pict w14:anchorId="67510CA7">
                <v:shape id="_x0000_i1088" type="#_x0000_t75" style="width:111.75pt;height:30pt">
                  <v:imagedata r:id="rId164" o:title=""/>
                </v:shape>
              </w:pict>
            </w:r>
          </w:p>
        </w:tc>
        <w:tc>
          <w:tcPr>
            <w:tcW w:w="500" w:type="pct"/>
            <w:vAlign w:val="center"/>
          </w:tcPr>
          <w:p w14:paraId="4A6BBD55" w14:textId="3E6186F0" w:rsidR="004B4C17" w:rsidRPr="00E125C9" w:rsidRDefault="007E1379" w:rsidP="00646344">
            <w:pPr>
              <w:pStyle w:val="Caption"/>
              <w:rPr>
                <w:rFonts w:ascii="Times New Roman" w:hAnsi="Times New Roman" w:cs="Times New Roman"/>
                <w:color w:val="auto"/>
                <w:sz w:val="24"/>
                <w:szCs w:val="24"/>
              </w:rPr>
            </w:pPr>
            <w:bookmarkStart w:id="8" w:name="_Ref389744035"/>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2</w:t>
            </w:r>
            <w:r w:rsidR="004B4C17" w:rsidRPr="00E125C9">
              <w:rPr>
                <w:rFonts w:ascii="Times New Roman" w:hAnsi="Times New Roman" w:cs="Times New Roman"/>
                <w:color w:val="auto"/>
              </w:rPr>
              <w:fldChar w:fldCharType="end"/>
            </w:r>
            <w:bookmarkEnd w:id="8"/>
          </w:p>
          <w:p w14:paraId="224B517A"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0A6C746F" w14:textId="77777777" w:rsidR="004B4C17" w:rsidRPr="00E125C9" w:rsidRDefault="004B4C17" w:rsidP="00646344">
      <w:pPr>
        <w:spacing w:line="360" w:lineRule="auto"/>
        <w:ind w:firstLine="720"/>
        <w:jc w:val="both"/>
        <w:rPr>
          <w:rFonts w:ascii="Times New Roman" w:hAnsi="Times New Roman" w:cs="Times New Roman"/>
          <w:sz w:val="24"/>
          <w:szCs w:val="24"/>
        </w:rPr>
      </w:pPr>
    </w:p>
    <w:p w14:paraId="7DBB7A3F" w14:textId="1CE68F63" w:rsidR="004B4C17" w:rsidRPr="00E125C9" w:rsidRDefault="004B4C17" w:rsidP="0064634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For an ideal gas of species </w:t>
      </w:r>
      <w:r w:rsidRPr="00E125C9">
        <w:rPr>
          <w:rFonts w:ascii="Times New Roman" w:hAnsi="Times New Roman" w:cs="Times New Roman"/>
          <w:i/>
          <w:sz w:val="24"/>
          <w:szCs w:val="24"/>
        </w:rPr>
        <w:t>i</w:t>
      </w:r>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µ</w:t>
      </w:r>
      <w:r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vertAlign w:val="subscript"/>
        </w:rPr>
        <w:t xml:space="preserve"> </w:t>
      </w:r>
      <w:r w:rsidRPr="00E125C9">
        <w:rPr>
          <w:rFonts w:ascii="Times New Roman" w:hAnsi="Times New Roman" w:cs="Times New Roman"/>
          <w:sz w:val="24"/>
          <w:szCs w:val="24"/>
        </w:rPr>
        <w:t xml:space="preserve">is calculated according to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_Ref389744049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3</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p>
    <w:p w14:paraId="1C4DBE5F" w14:textId="77777777" w:rsidR="004B4C17" w:rsidRPr="00E125C9" w:rsidRDefault="004B4C17"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7A19D53A" w14:textId="77777777" w:rsidTr="00E125C9">
        <w:tc>
          <w:tcPr>
            <w:tcW w:w="4500" w:type="pct"/>
          </w:tcPr>
          <w:p w14:paraId="6D8D032C" w14:textId="77777777" w:rsidR="004B4C17" w:rsidRPr="00E125C9" w:rsidRDefault="00263FDE" w:rsidP="00646344">
            <w:pPr>
              <w:spacing w:line="360" w:lineRule="auto"/>
              <w:ind w:left="360"/>
              <w:rPr>
                <w:rFonts w:ascii="Times New Roman" w:hAnsi="Times New Roman" w:cs="Times New Roman"/>
                <w:sz w:val="24"/>
                <w:szCs w:val="24"/>
              </w:rPr>
            </w:pPr>
            <w:r>
              <w:rPr>
                <w:rFonts w:ascii="Times New Roman" w:hAnsi="Times New Roman" w:cs="Times New Roman"/>
                <w:position w:val="-12"/>
                <w:sz w:val="24"/>
                <w:szCs w:val="24"/>
              </w:rPr>
              <w:pict w14:anchorId="2B5F55C2">
                <v:shape id="_x0000_i1089" type="#_x0000_t75" style="width:87.75pt;height:17.25pt">
                  <v:imagedata r:id="rId165" o:title=""/>
                </v:shape>
              </w:pict>
            </w:r>
          </w:p>
        </w:tc>
        <w:tc>
          <w:tcPr>
            <w:tcW w:w="500" w:type="pct"/>
            <w:vAlign w:val="center"/>
          </w:tcPr>
          <w:p w14:paraId="55BFA5D2" w14:textId="2FB77C8F" w:rsidR="004B4C17" w:rsidRPr="00E125C9" w:rsidRDefault="007E1379" w:rsidP="00646344">
            <w:pPr>
              <w:pStyle w:val="Caption"/>
              <w:rPr>
                <w:rFonts w:ascii="Times New Roman" w:hAnsi="Times New Roman" w:cs="Times New Roman"/>
                <w:color w:val="auto"/>
                <w:sz w:val="24"/>
                <w:szCs w:val="24"/>
              </w:rPr>
            </w:pPr>
            <w:bookmarkStart w:id="9" w:name="_Ref389744049"/>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3</w:t>
            </w:r>
            <w:r w:rsidR="004B4C17" w:rsidRPr="00E125C9">
              <w:rPr>
                <w:rFonts w:ascii="Times New Roman" w:hAnsi="Times New Roman" w:cs="Times New Roman"/>
                <w:color w:val="auto"/>
              </w:rPr>
              <w:fldChar w:fldCharType="end"/>
            </w:r>
            <w:bookmarkEnd w:id="9"/>
          </w:p>
          <w:p w14:paraId="34494647"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4C15FE31" w14:textId="77777777" w:rsidR="004B4C17" w:rsidRPr="00E125C9" w:rsidRDefault="004B4C17" w:rsidP="00646344">
      <w:pPr>
        <w:spacing w:line="360" w:lineRule="auto"/>
        <w:ind w:firstLine="720"/>
        <w:jc w:val="both"/>
        <w:rPr>
          <w:rFonts w:ascii="Times New Roman" w:hAnsi="Times New Roman" w:cs="Times New Roman"/>
          <w:sz w:val="24"/>
          <w:szCs w:val="24"/>
        </w:rPr>
      </w:pPr>
    </w:p>
    <w:p w14:paraId="310ECFF6" w14:textId="73865079" w:rsidR="003E50F1" w:rsidRPr="00E125C9" w:rsidRDefault="004B4C17" w:rsidP="00646344">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 xml:space="preserve">Combining Eqns. </w:t>
      </w:r>
      <w:r w:rsidR="00B96E28" w:rsidRPr="00E125C9">
        <w:rPr>
          <w:rFonts w:ascii="Times New Roman" w:hAnsi="Times New Roman" w:cs="Times New Roman"/>
          <w:sz w:val="24"/>
          <w:szCs w:val="24"/>
        </w:rPr>
        <w:fldChar w:fldCharType="begin"/>
      </w:r>
      <w:r w:rsidR="00B96E28" w:rsidRPr="00E125C9">
        <w:rPr>
          <w:rFonts w:ascii="Times New Roman" w:hAnsi="Times New Roman" w:cs="Times New Roman"/>
          <w:sz w:val="24"/>
          <w:szCs w:val="24"/>
        </w:rPr>
        <w:instrText xml:space="preserve"> REF _Ref389744035 \h </w:instrText>
      </w:r>
      <w:r w:rsidR="00750E5A" w:rsidRPr="00E125C9">
        <w:rPr>
          <w:rFonts w:ascii="Times New Roman" w:hAnsi="Times New Roman" w:cs="Times New Roman"/>
          <w:sz w:val="24"/>
          <w:szCs w:val="24"/>
        </w:rPr>
        <w:instrText xml:space="preserve"> \* MERGEFORMAT </w:instrText>
      </w:r>
      <w:r w:rsidR="00B96E28" w:rsidRPr="00E125C9">
        <w:rPr>
          <w:rFonts w:ascii="Times New Roman" w:hAnsi="Times New Roman" w:cs="Times New Roman"/>
          <w:sz w:val="24"/>
          <w:szCs w:val="24"/>
        </w:rPr>
      </w:r>
      <w:r w:rsidR="00B96E28" w:rsidRPr="00E125C9">
        <w:rPr>
          <w:rFonts w:ascii="Times New Roman" w:hAnsi="Times New Roman" w:cs="Times New Roman"/>
          <w:sz w:val="24"/>
          <w:szCs w:val="24"/>
        </w:rPr>
        <w:fldChar w:fldCharType="separate"/>
      </w:r>
      <w:r w:rsidR="00C84BAD" w:rsidRPr="00E125C9">
        <w:rPr>
          <w:rFonts w:ascii="Times New Roman" w:hAnsi="Times New Roman" w:cs="Times New Roman"/>
        </w:rPr>
        <w:t>5.</w:t>
      </w:r>
      <w:proofErr w:type="gramEnd"/>
      <w:r w:rsidR="00C84BAD" w:rsidRPr="00E125C9">
        <w:rPr>
          <w:rFonts w:ascii="Times New Roman" w:hAnsi="Times New Roman" w:cs="Times New Roman"/>
        </w:rPr>
        <w:t xml:space="preserve"> </w:t>
      </w:r>
      <w:proofErr w:type="gramStart"/>
      <w:r w:rsidR="00C84BAD">
        <w:rPr>
          <w:rFonts w:ascii="Times New Roman" w:hAnsi="Times New Roman" w:cs="Times New Roman"/>
          <w:noProof/>
        </w:rPr>
        <w:t>2</w:t>
      </w:r>
      <w:r w:rsidR="00B96E28" w:rsidRPr="00E125C9">
        <w:rPr>
          <w:rFonts w:ascii="Times New Roman" w:hAnsi="Times New Roman" w:cs="Times New Roman"/>
          <w:sz w:val="24"/>
          <w:szCs w:val="24"/>
        </w:rPr>
        <w:fldChar w:fldCharType="end"/>
      </w:r>
      <w:r w:rsidR="00B96E28"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and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_Ref389744049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5.</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3</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gi</w:t>
      </w:r>
      <w:r w:rsidR="0029151A" w:rsidRPr="00E125C9">
        <w:rPr>
          <w:rFonts w:ascii="Times New Roman" w:hAnsi="Times New Roman" w:cs="Times New Roman"/>
          <w:sz w:val="24"/>
          <w:szCs w:val="24"/>
        </w:rPr>
        <w:t>ves</w:t>
      </w:r>
      <w:proofErr w:type="gramEnd"/>
      <w:r w:rsidR="0029151A" w:rsidRPr="00E125C9">
        <w:rPr>
          <w:rFonts w:ascii="Times New Roman" w:hAnsi="Times New Roman" w:cs="Times New Roman"/>
          <w:sz w:val="24"/>
          <w:szCs w:val="24"/>
        </w:rPr>
        <w:t xml:space="preserve"> the following relationship.</w:t>
      </w:r>
    </w:p>
    <w:p w14:paraId="6D2C9901" w14:textId="77777777" w:rsidR="004B4C17" w:rsidRDefault="004B4C17" w:rsidP="00646344">
      <w:pPr>
        <w:spacing w:line="360" w:lineRule="auto"/>
        <w:jc w:val="both"/>
        <w:rPr>
          <w:rFonts w:ascii="Times New Roman" w:hAnsi="Times New Roman" w:cs="Times New Roman"/>
          <w:sz w:val="24"/>
          <w:szCs w:val="24"/>
        </w:rPr>
      </w:pPr>
    </w:p>
    <w:p w14:paraId="354565EE" w14:textId="77777777" w:rsidR="001E5606" w:rsidRPr="00E125C9" w:rsidRDefault="001E5606" w:rsidP="001E5606">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18F3416F" wp14:editId="4721F160">
            <wp:extent cx="5486400" cy="341071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486400" cy="3410712"/>
                    </a:xfrm>
                    <a:prstGeom prst="rect">
                      <a:avLst/>
                    </a:prstGeom>
                    <a:noFill/>
                  </pic:spPr>
                </pic:pic>
              </a:graphicData>
            </a:graphic>
          </wp:inline>
        </w:drawing>
      </w:r>
    </w:p>
    <w:p w14:paraId="42643287" w14:textId="5383719E" w:rsidR="001E5606" w:rsidRPr="00E125C9" w:rsidRDefault="001E5606" w:rsidP="001E560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5.2.</w:t>
      </w:r>
      <w:r w:rsidRPr="00E125C9">
        <w:rPr>
          <w:rFonts w:ascii="Times New Roman" w:hAnsi="Times New Roman" w:cs="Times New Roman"/>
          <w:sz w:val="20"/>
          <w:szCs w:val="20"/>
          <w:lang w:val="fr-FR"/>
        </w:rPr>
        <w:t xml:space="preserve"> Illustration of the </w:t>
      </w:r>
      <w:r w:rsidRPr="00E125C9">
        <w:rPr>
          <w:rFonts w:ascii="Times New Roman" w:hAnsi="Times New Roman" w:cs="Times New Roman"/>
          <w:sz w:val="20"/>
          <w:szCs w:val="24"/>
        </w:rPr>
        <w:t>NETZSCH STA 449 F1</w:t>
      </w:r>
      <w:r w:rsidRPr="00E125C9">
        <w:rPr>
          <w:rFonts w:ascii="Times New Roman" w:hAnsi="Times New Roman" w:cs="Times New Roman"/>
          <w:i/>
          <w:sz w:val="20"/>
          <w:szCs w:val="24"/>
        </w:rPr>
        <w:t xml:space="preserve"> </w:t>
      </w:r>
      <w:r w:rsidRPr="00E125C9">
        <w:rPr>
          <w:rFonts w:ascii="Times New Roman" w:hAnsi="Times New Roman" w:cs="Times New Roman"/>
          <w:sz w:val="20"/>
          <w:szCs w:val="24"/>
        </w:rPr>
        <w:t>Jupiter</w:t>
      </w:r>
      <w:r w:rsidRPr="00E125C9">
        <w:rPr>
          <w:rFonts w:ascii="Times New Roman" w:hAnsi="Times New Roman" w:cs="Times New Roman"/>
          <w:sz w:val="20"/>
          <w:szCs w:val="24"/>
          <w:vertAlign w:val="superscript"/>
        </w:rPr>
        <w:t>®</w:t>
      </w:r>
      <w:r w:rsidRPr="00E125C9">
        <w:rPr>
          <w:rFonts w:ascii="Times New Roman" w:hAnsi="Times New Roman" w:cs="Times New Roman"/>
          <w:sz w:val="20"/>
          <w:szCs w:val="24"/>
        </w:rPr>
        <w:t xml:space="preserve"> scanning thermal analyzer and its basic components </w:t>
      </w:r>
      <w:r w:rsidRPr="00E125C9">
        <w:rPr>
          <w:rFonts w:ascii="Times New Roman" w:hAnsi="Times New Roman" w:cs="Times New Roman"/>
          <w:sz w:val="20"/>
          <w:szCs w:val="24"/>
        </w:rPr>
        <w:fldChar w:fldCharType="begin"/>
      </w:r>
      <w:r w:rsidRPr="00E125C9">
        <w:rPr>
          <w:rFonts w:ascii="Times New Roman" w:hAnsi="Times New Roman" w:cs="Times New Roman"/>
          <w:sz w:val="20"/>
          <w:szCs w:val="24"/>
        </w:rPr>
        <w:instrText xml:space="preserve"> ADDIN EN.CITE &lt;EndNote&gt;&lt;Cite&gt;&lt;Author&gt;Netzsch&lt;/Author&gt;&lt;Year&gt;2011&lt;/Year&gt;&lt;RecNum&gt;283&lt;/RecNum&gt;&lt;DisplayText&gt;[158]&lt;/DisplayText&gt;&lt;record&gt;&lt;rec-number&gt;283&lt;/rec-number&gt;&lt;foreign-keys&gt;&lt;key app="EN" db-id="zwrv2rtvf20fpqewx5dpvdwaf5tftew9vfwa"&gt;283&lt;/key&gt;&lt;/foreign-keys&gt;&lt;ref-type name="Book"&gt;6&lt;/ref-type&gt;&lt;contributors&gt;&lt;authors&gt;&lt;author&gt;Netzsch&lt;/author&gt;&lt;/authors&gt;&lt;/contributors&gt;&lt;titles&gt;&lt;title&gt;TG-DTA/DSC Apparatus: STA 449 F1 Jupiter&lt;/title&gt;&lt;secondary-title&gt;Operating Instructions&lt;/secondary-title&gt;&lt;/titles&gt;&lt;dates&gt;&lt;year&gt;2011&lt;/year&gt;&lt;/dates&gt;&lt;urls&gt;&lt;/urls&gt;&lt;/record&gt;&lt;/Cite&gt;&lt;/EndNote&gt;</w:instrText>
      </w:r>
      <w:r w:rsidRPr="00E125C9">
        <w:rPr>
          <w:rFonts w:ascii="Times New Roman" w:hAnsi="Times New Roman" w:cs="Times New Roman"/>
          <w:sz w:val="20"/>
          <w:szCs w:val="24"/>
        </w:rPr>
        <w:fldChar w:fldCharType="separate"/>
      </w:r>
      <w:r w:rsidRPr="00E125C9">
        <w:rPr>
          <w:rFonts w:ascii="Times New Roman" w:hAnsi="Times New Roman" w:cs="Times New Roman"/>
          <w:noProof/>
          <w:sz w:val="20"/>
          <w:szCs w:val="24"/>
        </w:rPr>
        <w:t>[</w:t>
      </w:r>
      <w:hyperlink w:anchor="_ENREF_158" w:tooltip="Netzsch, 2011 #283" w:history="1">
        <w:r w:rsidR="00782583" w:rsidRPr="00E125C9">
          <w:rPr>
            <w:rFonts w:ascii="Times New Roman" w:hAnsi="Times New Roman" w:cs="Times New Roman"/>
            <w:noProof/>
            <w:sz w:val="20"/>
            <w:szCs w:val="24"/>
          </w:rPr>
          <w:t>158</w:t>
        </w:r>
      </w:hyperlink>
      <w:r w:rsidRPr="00E125C9">
        <w:rPr>
          <w:rFonts w:ascii="Times New Roman" w:hAnsi="Times New Roman" w:cs="Times New Roman"/>
          <w:noProof/>
          <w:sz w:val="20"/>
          <w:szCs w:val="24"/>
        </w:rPr>
        <w:t>]</w:t>
      </w:r>
      <w:r w:rsidRPr="00E125C9">
        <w:rPr>
          <w:rFonts w:ascii="Times New Roman" w:hAnsi="Times New Roman" w:cs="Times New Roman"/>
          <w:sz w:val="20"/>
          <w:szCs w:val="24"/>
        </w:rPr>
        <w:fldChar w:fldCharType="end"/>
      </w:r>
      <w:r w:rsidRPr="00E125C9">
        <w:rPr>
          <w:rFonts w:ascii="Times New Roman" w:hAnsi="Times New Roman" w:cs="Times New Roman"/>
          <w:sz w:val="20"/>
          <w:szCs w:val="24"/>
        </w:rPr>
        <w:t>.</w:t>
      </w:r>
    </w:p>
    <w:p w14:paraId="6210B039" w14:textId="77777777" w:rsidR="001E5606" w:rsidRDefault="001E5606" w:rsidP="00646344">
      <w:pPr>
        <w:spacing w:line="360" w:lineRule="auto"/>
        <w:jc w:val="both"/>
        <w:rPr>
          <w:rFonts w:ascii="Times New Roman" w:hAnsi="Times New Roman" w:cs="Times New Roman"/>
          <w:sz w:val="24"/>
          <w:szCs w:val="24"/>
        </w:rPr>
      </w:pPr>
    </w:p>
    <w:p w14:paraId="7C35D699" w14:textId="77777777" w:rsidR="001E5606" w:rsidRDefault="001E5606" w:rsidP="00646344">
      <w:pPr>
        <w:spacing w:line="360" w:lineRule="auto"/>
        <w:jc w:val="both"/>
        <w:rPr>
          <w:rFonts w:ascii="Times New Roman" w:hAnsi="Times New Roman" w:cs="Times New Roman"/>
          <w:sz w:val="24"/>
          <w:szCs w:val="24"/>
        </w:rPr>
      </w:pPr>
    </w:p>
    <w:p w14:paraId="3876ACE9" w14:textId="77777777" w:rsidR="001E5606" w:rsidRDefault="001E5606" w:rsidP="00646344">
      <w:pPr>
        <w:spacing w:line="360" w:lineRule="auto"/>
        <w:jc w:val="both"/>
        <w:rPr>
          <w:rFonts w:ascii="Times New Roman" w:hAnsi="Times New Roman" w:cs="Times New Roman"/>
          <w:sz w:val="24"/>
          <w:szCs w:val="24"/>
        </w:rPr>
      </w:pPr>
    </w:p>
    <w:p w14:paraId="3BD42DC1" w14:textId="77777777" w:rsidR="001E5606" w:rsidRDefault="001E5606" w:rsidP="00646344">
      <w:pPr>
        <w:spacing w:line="360" w:lineRule="auto"/>
        <w:jc w:val="both"/>
        <w:rPr>
          <w:rFonts w:ascii="Times New Roman" w:hAnsi="Times New Roman" w:cs="Times New Roman"/>
          <w:sz w:val="24"/>
          <w:szCs w:val="24"/>
        </w:rPr>
      </w:pPr>
    </w:p>
    <w:p w14:paraId="55EC070D" w14:textId="77777777" w:rsidR="001E5606" w:rsidRDefault="001E5606" w:rsidP="00646344">
      <w:pPr>
        <w:spacing w:line="360" w:lineRule="auto"/>
        <w:jc w:val="both"/>
        <w:rPr>
          <w:rFonts w:ascii="Times New Roman" w:hAnsi="Times New Roman" w:cs="Times New Roman"/>
          <w:sz w:val="24"/>
          <w:szCs w:val="24"/>
        </w:rPr>
      </w:pPr>
    </w:p>
    <w:p w14:paraId="5AD75191" w14:textId="77777777" w:rsidR="001E5606" w:rsidRDefault="001E5606" w:rsidP="00646344">
      <w:pPr>
        <w:spacing w:line="360" w:lineRule="auto"/>
        <w:jc w:val="both"/>
        <w:rPr>
          <w:rFonts w:ascii="Times New Roman" w:hAnsi="Times New Roman" w:cs="Times New Roman"/>
          <w:sz w:val="24"/>
          <w:szCs w:val="24"/>
        </w:rPr>
      </w:pPr>
    </w:p>
    <w:p w14:paraId="11610B55" w14:textId="77777777" w:rsidR="001E5606" w:rsidRDefault="001E5606" w:rsidP="00646344">
      <w:pPr>
        <w:spacing w:line="360" w:lineRule="auto"/>
        <w:jc w:val="both"/>
        <w:rPr>
          <w:rFonts w:ascii="Times New Roman" w:hAnsi="Times New Roman" w:cs="Times New Roman"/>
          <w:sz w:val="24"/>
          <w:szCs w:val="24"/>
        </w:rPr>
      </w:pPr>
    </w:p>
    <w:p w14:paraId="52FC85AF" w14:textId="77777777" w:rsidR="001E5606" w:rsidRDefault="001E5606" w:rsidP="00646344">
      <w:pPr>
        <w:spacing w:line="360" w:lineRule="auto"/>
        <w:jc w:val="both"/>
        <w:rPr>
          <w:rFonts w:ascii="Times New Roman" w:hAnsi="Times New Roman" w:cs="Times New Roman"/>
          <w:sz w:val="24"/>
          <w:szCs w:val="24"/>
        </w:rPr>
      </w:pPr>
    </w:p>
    <w:p w14:paraId="3CA16131" w14:textId="77777777" w:rsidR="001E5606" w:rsidRPr="00E125C9" w:rsidRDefault="001E5606" w:rsidP="00646344">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7C4FC706" w14:textId="77777777" w:rsidTr="00E125C9">
        <w:tc>
          <w:tcPr>
            <w:tcW w:w="4500" w:type="pct"/>
          </w:tcPr>
          <w:p w14:paraId="62F6BA84" w14:textId="77777777" w:rsidR="004B4C17" w:rsidRPr="00E125C9" w:rsidRDefault="00263FDE" w:rsidP="00646344">
            <w:pPr>
              <w:spacing w:line="360" w:lineRule="auto"/>
              <w:ind w:left="360"/>
              <w:rPr>
                <w:rFonts w:ascii="Times New Roman" w:hAnsi="Times New Roman" w:cs="Times New Roman"/>
                <w:sz w:val="24"/>
                <w:szCs w:val="24"/>
              </w:rPr>
            </w:pPr>
            <w:r>
              <w:rPr>
                <w:rFonts w:ascii="Times New Roman" w:hAnsi="Times New Roman" w:cs="Times New Roman"/>
                <w:position w:val="-34"/>
                <w:sz w:val="24"/>
                <w:szCs w:val="24"/>
              </w:rPr>
              <w:lastRenderedPageBreak/>
              <w:pict w14:anchorId="0369CD52">
                <v:shape id="_x0000_i1090" type="#_x0000_t75" style="width:87.75pt;height:42pt">
                  <v:imagedata r:id="rId167" o:title=""/>
                </v:shape>
              </w:pict>
            </w:r>
          </w:p>
        </w:tc>
        <w:tc>
          <w:tcPr>
            <w:tcW w:w="500" w:type="pct"/>
            <w:vAlign w:val="center"/>
          </w:tcPr>
          <w:p w14:paraId="2E5E542A" w14:textId="5D981B31" w:rsidR="004B4C17" w:rsidRPr="00E125C9" w:rsidRDefault="007E1379" w:rsidP="00646344">
            <w:pPr>
              <w:pStyle w:val="Caption"/>
              <w:rPr>
                <w:rFonts w:ascii="Times New Roman" w:hAnsi="Times New Roman" w:cs="Times New Roman"/>
                <w:color w:val="auto"/>
                <w:sz w:val="24"/>
                <w:szCs w:val="24"/>
              </w:rPr>
            </w:pPr>
            <w:bookmarkStart w:id="10" w:name="_Ref389744150"/>
            <w:r w:rsidRPr="00E125C9">
              <w:rPr>
                <w:rFonts w:ascii="Times New Roman" w:hAnsi="Times New Roman" w:cs="Times New Roman"/>
                <w:color w:val="auto"/>
              </w:rPr>
              <w:t>5</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4</w:t>
            </w:r>
            <w:r w:rsidR="004B4C17" w:rsidRPr="00E125C9">
              <w:rPr>
                <w:rFonts w:ascii="Times New Roman" w:hAnsi="Times New Roman" w:cs="Times New Roman"/>
                <w:color w:val="auto"/>
              </w:rPr>
              <w:fldChar w:fldCharType="end"/>
            </w:r>
            <w:bookmarkEnd w:id="10"/>
          </w:p>
          <w:p w14:paraId="73CF8C8C"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3FD615D7" w14:textId="77777777" w:rsidR="0029151A" w:rsidRPr="00E125C9" w:rsidRDefault="0029151A" w:rsidP="00646344">
      <w:pPr>
        <w:spacing w:line="360" w:lineRule="auto"/>
        <w:ind w:firstLine="720"/>
        <w:jc w:val="both"/>
        <w:rPr>
          <w:rFonts w:ascii="Times New Roman" w:hAnsi="Times New Roman" w:cs="Times New Roman"/>
          <w:sz w:val="24"/>
          <w:szCs w:val="24"/>
        </w:rPr>
      </w:pPr>
    </w:p>
    <w:p w14:paraId="786193C7" w14:textId="65D57000" w:rsidR="004B4C17" w:rsidRPr="00E125C9" w:rsidRDefault="004B4C17" w:rsidP="0064634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oxygen partial pressure </w:t>
      </w:r>
      <w:r w:rsidR="00B96E28" w:rsidRPr="00E125C9">
        <w:rPr>
          <w:rFonts w:ascii="Times New Roman" w:hAnsi="Times New Roman" w:cs="Times New Roman"/>
          <w:sz w:val="24"/>
          <w:szCs w:val="24"/>
        </w:rPr>
        <w:t>was</w:t>
      </w:r>
      <w:r w:rsidRPr="00E125C9">
        <w:rPr>
          <w:rFonts w:ascii="Times New Roman" w:hAnsi="Times New Roman" w:cs="Times New Roman"/>
          <w:sz w:val="24"/>
          <w:szCs w:val="24"/>
        </w:rPr>
        <w:t xml:space="preserve"> measured with a Centorr</w:t>
      </w:r>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 xml:space="preserve"> Oxygen Monitor Model 2D at the outlet of the STA 449 F1.  The sensor is a voltaic cell composed of a yttria stabilized zirconia (YSZ) electrolyte that operates at </w:t>
      </w:r>
      <w:r w:rsidR="003F7E56" w:rsidRPr="00E125C9">
        <w:rPr>
          <w:rFonts w:ascii="Times New Roman" w:hAnsi="Times New Roman" w:cs="Times New Roman"/>
          <w:sz w:val="24"/>
          <w:szCs w:val="24"/>
        </w:rPr>
        <w:t>1073 K</w:t>
      </w:r>
      <w:r w:rsidRPr="00E125C9">
        <w:rPr>
          <w:rFonts w:ascii="Times New Roman" w:hAnsi="Times New Roman" w:cs="Times New Roman"/>
          <w:sz w:val="24"/>
          <w:szCs w:val="24"/>
        </w:rPr>
        <w:t xml:space="preserve"> to facilitate oxygen ion migration between the reference (ambient air│Pt) and the working (sample gas│Pt) electrodes when there exists an </w:t>
      </w:r>
      <w:r w:rsidR="00263FDE">
        <w:rPr>
          <w:rFonts w:ascii="Times New Roman" w:hAnsi="Times New Roman" w:cs="Times New Roman"/>
          <w:position w:val="-14"/>
          <w:sz w:val="24"/>
          <w:szCs w:val="24"/>
        </w:rPr>
        <w:pict w14:anchorId="0CF66E1A">
          <v:shape id="_x0000_i1091" type="#_x0000_t75" style="width:21pt;height:21pt">
            <v:imagedata r:id="rId168" o:title=""/>
          </v:shape>
        </w:pict>
      </w:r>
      <w:r w:rsidRPr="00E125C9">
        <w:rPr>
          <w:rFonts w:ascii="Times New Roman" w:hAnsi="Times New Roman" w:cs="Times New Roman"/>
          <w:sz w:val="24"/>
          <w:szCs w:val="24"/>
        </w:rPr>
        <w:t>imbalance between the two.  A high impedance electronic circuit registers the oxygen potential (pressure) difference between the two electrodes as a cell voltage; the two are related via the Nernst equation:</w:t>
      </w:r>
    </w:p>
    <w:p w14:paraId="526F2D48" w14:textId="77777777" w:rsidR="004B4C17" w:rsidRPr="00E125C9" w:rsidRDefault="004B4C17"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4C3B373C" w14:textId="77777777" w:rsidTr="00E125C9">
        <w:tc>
          <w:tcPr>
            <w:tcW w:w="4500" w:type="pct"/>
          </w:tcPr>
          <w:p w14:paraId="0E2903E4" w14:textId="77777777" w:rsidR="004B4C17" w:rsidRPr="00E125C9" w:rsidRDefault="00263FDE" w:rsidP="00646344">
            <w:pPr>
              <w:spacing w:line="360" w:lineRule="auto"/>
              <w:ind w:left="360"/>
              <w:rPr>
                <w:rFonts w:ascii="Times New Roman" w:hAnsi="Times New Roman" w:cs="Times New Roman"/>
                <w:sz w:val="24"/>
                <w:szCs w:val="24"/>
              </w:rPr>
            </w:pPr>
            <w:r>
              <w:rPr>
                <w:rFonts w:ascii="Times New Roman" w:hAnsi="Times New Roman" w:cs="Times New Roman"/>
                <w:position w:val="-32"/>
                <w:sz w:val="24"/>
                <w:szCs w:val="24"/>
              </w:rPr>
              <w:pict w14:anchorId="64EA8E78">
                <v:shape id="_x0000_i1092" type="#_x0000_t75" style="width:102pt;height:39.75pt">
                  <v:imagedata r:id="rId169" o:title=""/>
                </v:shape>
              </w:pict>
            </w:r>
          </w:p>
        </w:tc>
        <w:tc>
          <w:tcPr>
            <w:tcW w:w="500" w:type="pct"/>
            <w:vAlign w:val="center"/>
          </w:tcPr>
          <w:p w14:paraId="56870869" w14:textId="5ED27D1A" w:rsidR="004B4C17" w:rsidRPr="00E125C9" w:rsidRDefault="007E1379" w:rsidP="00646344">
            <w:pPr>
              <w:pStyle w:val="Caption"/>
              <w:rPr>
                <w:rFonts w:ascii="Times New Roman" w:hAnsi="Times New Roman" w:cs="Times New Roman"/>
                <w:color w:val="auto"/>
                <w:sz w:val="24"/>
                <w:szCs w:val="24"/>
              </w:rPr>
            </w:pPr>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5</w:t>
            </w:r>
            <w:r w:rsidR="004B4C17" w:rsidRPr="00E125C9">
              <w:rPr>
                <w:rFonts w:ascii="Times New Roman" w:hAnsi="Times New Roman" w:cs="Times New Roman"/>
                <w:color w:val="auto"/>
              </w:rPr>
              <w:fldChar w:fldCharType="end"/>
            </w:r>
          </w:p>
          <w:p w14:paraId="155A8208"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16C2D9D5" w14:textId="77777777" w:rsidR="004B4C17" w:rsidRPr="00E125C9" w:rsidRDefault="004B4C17" w:rsidP="00646344">
      <w:pPr>
        <w:spacing w:line="360" w:lineRule="auto"/>
        <w:jc w:val="both"/>
        <w:rPr>
          <w:rFonts w:ascii="Times New Roman" w:hAnsi="Times New Roman" w:cs="Times New Roman"/>
          <w:sz w:val="24"/>
          <w:szCs w:val="24"/>
        </w:rPr>
      </w:pPr>
    </w:p>
    <w:p w14:paraId="297AFD28" w14:textId="3BFA7124" w:rsidR="004B4C17" w:rsidRPr="00E125C9" w:rsidRDefault="004B4C17" w:rsidP="006A7E74">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F is Faraday’s constant.  The range of the instrument is between </w:t>
      </w:r>
      <w:proofErr w:type="gramStart"/>
      <w:r w:rsidRPr="00E125C9">
        <w:rPr>
          <w:rFonts w:ascii="Times New Roman" w:hAnsi="Times New Roman" w:cs="Times New Roman"/>
          <w:sz w:val="24"/>
          <w:szCs w:val="24"/>
        </w:rPr>
        <w:t>2E+05</w:t>
      </w:r>
      <w:proofErr w:type="gramEnd"/>
      <w:r w:rsidRPr="00E125C9">
        <w:rPr>
          <w:rFonts w:ascii="Times New Roman" w:hAnsi="Times New Roman" w:cs="Times New Roman"/>
          <w:sz w:val="24"/>
          <w:szCs w:val="24"/>
        </w:rPr>
        <w:t xml:space="preserve"> to 1E-16 ppm oxygen </w:t>
      </w:r>
      <w:r w:rsidR="00714807" w:rsidRPr="00E125C9">
        <w:rPr>
          <w:rFonts w:ascii="Times New Roman" w:hAnsi="Times New Roman" w:cs="Times New Roman"/>
          <w:sz w:val="24"/>
          <w:szCs w:val="24"/>
        </w:rPr>
        <w:t>content</w:t>
      </w:r>
      <w:r w:rsidRPr="00E125C9">
        <w:rPr>
          <w:rFonts w:ascii="Times New Roman" w:hAnsi="Times New Roman" w:cs="Times New Roman"/>
          <w:sz w:val="24"/>
          <w:szCs w:val="24"/>
        </w:rPr>
        <w:t xml:space="preserve">.  Table </w:t>
      </w:r>
      <w:r w:rsidR="00CB3CFF" w:rsidRPr="00E125C9">
        <w:rPr>
          <w:rFonts w:ascii="Times New Roman" w:hAnsi="Times New Roman" w:cs="Times New Roman"/>
          <w:sz w:val="24"/>
          <w:szCs w:val="24"/>
        </w:rPr>
        <w:t>5.</w:t>
      </w:r>
      <w:r w:rsidRPr="00E125C9">
        <w:rPr>
          <w:rFonts w:ascii="Times New Roman" w:hAnsi="Times New Roman" w:cs="Times New Roman"/>
          <w:sz w:val="24"/>
          <w:szCs w:val="24"/>
        </w:rPr>
        <w:t xml:space="preserve">1 compares </w:t>
      </w:r>
      <w:r w:rsidR="00263FDE">
        <w:rPr>
          <w:rFonts w:ascii="Times New Roman" w:hAnsi="Times New Roman" w:cs="Times New Roman"/>
          <w:position w:val="-14"/>
          <w:sz w:val="24"/>
          <w:szCs w:val="24"/>
        </w:rPr>
        <w:pict w14:anchorId="1568862F">
          <v:shape id="_x0000_i1093" type="#_x0000_t75" style="width:21pt;height:21pt">
            <v:imagedata r:id="rId170" o:title=""/>
          </v:shape>
        </w:pict>
      </w:r>
      <w:r w:rsidRPr="00E125C9">
        <w:rPr>
          <w:rFonts w:ascii="Times New Roman" w:hAnsi="Times New Roman" w:cs="Times New Roman"/>
          <w:sz w:val="24"/>
          <w:szCs w:val="24"/>
        </w:rPr>
        <w:t xml:space="preserve">measured by the Centorr unit to those calculated from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_Ref389744150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4</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for various flow rates typical for a TGA experiment; the percent difference of the logarithmic values are all within 5%; the excellent agreement means no calibration of the oxygen sensor was needed.</w:t>
      </w:r>
      <w:r w:rsidR="00B475E9" w:rsidRPr="00E125C9">
        <w:rPr>
          <w:rFonts w:ascii="Times New Roman" w:hAnsi="Times New Roman" w:cs="Times New Roman"/>
          <w:sz w:val="24"/>
          <w:szCs w:val="24"/>
        </w:rPr>
        <w:t xml:space="preserve">  Fig. </w:t>
      </w:r>
      <w:r w:rsidR="00CB3CFF" w:rsidRPr="00E125C9">
        <w:rPr>
          <w:rFonts w:ascii="Times New Roman" w:hAnsi="Times New Roman" w:cs="Times New Roman"/>
          <w:sz w:val="24"/>
          <w:szCs w:val="24"/>
        </w:rPr>
        <w:t>5.</w:t>
      </w:r>
      <w:r w:rsidR="006E65B5" w:rsidRPr="00E125C9">
        <w:rPr>
          <w:rFonts w:ascii="Times New Roman" w:hAnsi="Times New Roman" w:cs="Times New Roman"/>
          <w:sz w:val="24"/>
          <w:szCs w:val="24"/>
        </w:rPr>
        <w:t>3</w:t>
      </w:r>
      <w:r w:rsidR="00B475E9" w:rsidRPr="00E125C9">
        <w:rPr>
          <w:rFonts w:ascii="Times New Roman" w:hAnsi="Times New Roman" w:cs="Times New Roman"/>
          <w:sz w:val="24"/>
          <w:szCs w:val="24"/>
        </w:rPr>
        <w:t xml:space="preserve"> shows the recorded </w:t>
      </w:r>
      <w:r w:rsidR="00FF6FB6" w:rsidRPr="00E125C9">
        <w:rPr>
          <w:rFonts w:ascii="Times New Roman" w:hAnsi="Times New Roman" w:cs="Times New Roman"/>
          <w:noProof/>
          <w:position w:val="-14"/>
          <w:sz w:val="24"/>
          <w:szCs w:val="24"/>
        </w:rPr>
        <w:drawing>
          <wp:inline distT="0" distB="0" distL="0" distR="0" wp14:anchorId="1D046152" wp14:editId="63BB1055">
            <wp:extent cx="246380" cy="246380"/>
            <wp:effectExtent l="0" t="0" r="1270" b="127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sidR="00B475E9" w:rsidRPr="00E125C9">
        <w:rPr>
          <w:rFonts w:ascii="Times New Roman" w:hAnsi="Times New Roman" w:cs="Times New Roman"/>
          <w:sz w:val="24"/>
          <w:szCs w:val="24"/>
        </w:rPr>
        <w:t xml:space="preserve"> signal versus time corresponding to the flow combinations given in Table </w:t>
      </w:r>
      <w:r w:rsidR="00CB3CFF" w:rsidRPr="00E125C9">
        <w:rPr>
          <w:rFonts w:ascii="Times New Roman" w:hAnsi="Times New Roman" w:cs="Times New Roman"/>
          <w:sz w:val="24"/>
          <w:szCs w:val="24"/>
        </w:rPr>
        <w:t>5.</w:t>
      </w:r>
      <w:r w:rsidR="00B475E9" w:rsidRPr="00E125C9">
        <w:rPr>
          <w:rFonts w:ascii="Times New Roman" w:hAnsi="Times New Roman" w:cs="Times New Roman"/>
          <w:sz w:val="24"/>
          <w:szCs w:val="24"/>
        </w:rPr>
        <w:t>1.</w:t>
      </w:r>
    </w:p>
    <w:p w14:paraId="6A307598" w14:textId="77777777" w:rsidR="001E5606" w:rsidRDefault="004B4C17" w:rsidP="0029151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sample </w:t>
      </w:r>
      <w:r w:rsidR="00B96E28" w:rsidRPr="00E125C9">
        <w:rPr>
          <w:rFonts w:ascii="Times New Roman" w:hAnsi="Times New Roman" w:cs="Times New Roman"/>
          <w:sz w:val="24"/>
          <w:szCs w:val="24"/>
        </w:rPr>
        <w:t>was</w:t>
      </w:r>
      <w:r w:rsidRPr="00E125C9">
        <w:rPr>
          <w:rFonts w:ascii="Times New Roman" w:hAnsi="Times New Roman" w:cs="Times New Roman"/>
          <w:sz w:val="24"/>
          <w:szCs w:val="24"/>
        </w:rPr>
        <w:t xml:space="preserve"> placed in an alumina crucible</w:t>
      </w:r>
      <w:r w:rsidR="00C6556B" w:rsidRPr="00E125C9">
        <w:rPr>
          <w:rFonts w:ascii="Times New Roman" w:hAnsi="Times New Roman" w:cs="Times New Roman"/>
          <w:sz w:val="24"/>
          <w:szCs w:val="24"/>
        </w:rPr>
        <w:t xml:space="preserve"> from Netzsch instruments</w:t>
      </w:r>
      <w:r w:rsidRPr="00E125C9">
        <w:rPr>
          <w:rFonts w:ascii="Times New Roman" w:hAnsi="Times New Roman" w:cs="Times New Roman"/>
          <w:sz w:val="24"/>
          <w:szCs w:val="24"/>
        </w:rPr>
        <w:t xml:space="preserve"> in a furnace lined with an alumina protective tube and heated with a silicon carbide or high temperature graphite resistance element.  The mass change </w:t>
      </w:r>
      <w:r w:rsidR="00B96E28" w:rsidRPr="00E125C9">
        <w:rPr>
          <w:rFonts w:ascii="Times New Roman" w:hAnsi="Times New Roman" w:cs="Times New Roman"/>
          <w:sz w:val="24"/>
          <w:szCs w:val="24"/>
        </w:rPr>
        <w:t>was</w:t>
      </w:r>
      <w:r w:rsidRPr="00E125C9">
        <w:rPr>
          <w:rFonts w:ascii="Times New Roman" w:hAnsi="Times New Roman" w:cs="Times New Roman"/>
          <w:sz w:val="24"/>
          <w:szCs w:val="24"/>
        </w:rPr>
        <w:t xml:space="preserve"> electronically measured by a microbalance </w:t>
      </w:r>
      <w:r w:rsidR="00B96E28" w:rsidRPr="00E125C9">
        <w:rPr>
          <w:rFonts w:ascii="Times New Roman" w:hAnsi="Times New Roman" w:cs="Times New Roman"/>
          <w:sz w:val="24"/>
          <w:szCs w:val="24"/>
        </w:rPr>
        <w:t>with a sensitivity of ±0.025μg</w:t>
      </w:r>
      <w:r w:rsidRPr="00E125C9">
        <w:rPr>
          <w:rFonts w:ascii="Times New Roman" w:hAnsi="Times New Roman" w:cs="Times New Roman"/>
          <w:sz w:val="24"/>
          <w:szCs w:val="24"/>
        </w:rPr>
        <w:t xml:space="preserve"> and equilibrium</w:t>
      </w:r>
      <w:r w:rsidR="00B96E28" w:rsidRPr="00E125C9">
        <w:rPr>
          <w:rFonts w:ascii="Times New Roman" w:hAnsi="Times New Roman" w:cs="Times New Roman"/>
          <w:sz w:val="24"/>
          <w:szCs w:val="24"/>
        </w:rPr>
        <w:t xml:space="preserve"> was</w:t>
      </w:r>
      <w:r w:rsidRPr="00E125C9">
        <w:rPr>
          <w:rFonts w:ascii="Times New Roman" w:hAnsi="Times New Roman" w:cs="Times New Roman"/>
          <w:sz w:val="24"/>
          <w:szCs w:val="24"/>
        </w:rPr>
        <w:t xml:space="preserve"> judged to occur when the rate of mass change </w:t>
      </w:r>
      <w:r w:rsidR="00B96E28" w:rsidRPr="00E125C9">
        <w:rPr>
          <w:rFonts w:ascii="Times New Roman" w:hAnsi="Times New Roman" w:cs="Times New Roman"/>
          <w:sz w:val="24"/>
          <w:szCs w:val="24"/>
        </w:rPr>
        <w:t>was</w:t>
      </w:r>
      <w:r w:rsidRPr="00E125C9">
        <w:rPr>
          <w:rFonts w:ascii="Times New Roman" w:hAnsi="Times New Roman" w:cs="Times New Roman"/>
          <w:sz w:val="24"/>
          <w:szCs w:val="24"/>
        </w:rPr>
        <w:t xml:space="preserve"> within the reported drift tolerance of the instrument </w:t>
      </w:r>
    </w:p>
    <w:p w14:paraId="7217E114" w14:textId="77777777" w:rsidR="001E5606" w:rsidRPr="00E125C9" w:rsidRDefault="001E5606" w:rsidP="001E5606">
      <w:pPr>
        <w:pStyle w:val="Caption"/>
        <w:keepNext/>
        <w:spacing w:after="0"/>
        <w:rPr>
          <w:rFonts w:ascii="Times New Roman" w:hAnsi="Times New Roman" w:cs="Times New Roman"/>
          <w:color w:val="auto"/>
          <w:sz w:val="20"/>
          <w:szCs w:val="20"/>
        </w:rPr>
      </w:pPr>
      <w:r w:rsidRPr="00E125C9">
        <w:rPr>
          <w:rFonts w:ascii="Times New Roman" w:hAnsi="Times New Roman" w:cs="Times New Roman"/>
          <w:color w:val="auto"/>
          <w:sz w:val="20"/>
          <w:szCs w:val="20"/>
        </w:rPr>
        <w:lastRenderedPageBreak/>
        <w:t>Table 5.1</w:t>
      </w:r>
    </w:p>
    <w:p w14:paraId="1922BF2B" w14:textId="77777777" w:rsidR="001E5606" w:rsidRPr="00E125C9" w:rsidRDefault="001E5606" w:rsidP="001E5606">
      <w:pPr>
        <w:spacing w:after="0" w:line="240" w:lineRule="auto"/>
        <w:rPr>
          <w:rFonts w:ascii="Times New Roman" w:hAnsi="Times New Roman" w:cs="Times New Roman"/>
          <w:sz w:val="20"/>
          <w:szCs w:val="20"/>
        </w:rPr>
      </w:pPr>
      <w:r w:rsidRPr="00E125C9">
        <w:rPr>
          <w:rFonts w:ascii="Times New Roman" w:hAnsi="Times New Roman" w:cs="Times New Roman"/>
          <w:sz w:val="20"/>
          <w:szCs w:val="20"/>
        </w:rPr>
        <w:t>Comparison of the calculated and measured oxygen partial pressure associated with different flow settings through the EGMS unit.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4"/>
        <w:gridCol w:w="1494"/>
        <w:gridCol w:w="1350"/>
        <w:gridCol w:w="1372"/>
        <w:gridCol w:w="3416"/>
      </w:tblGrid>
      <w:tr w:rsidR="001E5606" w:rsidRPr="00E125C9" w14:paraId="7B02386E" w14:textId="77777777" w:rsidTr="001E5606">
        <w:tc>
          <w:tcPr>
            <w:tcW w:w="1224" w:type="dxa"/>
            <w:tcBorders>
              <w:top w:val="single" w:sz="4" w:space="0" w:color="auto"/>
              <w:bottom w:val="single" w:sz="4" w:space="0" w:color="auto"/>
            </w:tcBorders>
            <w:vAlign w:val="center"/>
          </w:tcPr>
          <w:p w14:paraId="650C94AF" w14:textId="77777777" w:rsidR="001E5606" w:rsidRPr="00E125C9" w:rsidRDefault="001E5606" w:rsidP="001E5606">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Ar-2%O</w:t>
            </w:r>
            <w:r w:rsidRPr="00E125C9">
              <w:rPr>
                <w:rFonts w:ascii="Times New Roman" w:hAnsi="Times New Roman" w:cs="Times New Roman"/>
                <w:sz w:val="24"/>
                <w:szCs w:val="24"/>
                <w:vertAlign w:val="subscript"/>
              </w:rPr>
              <w:t>2</w:t>
            </w:r>
          </w:p>
        </w:tc>
        <w:tc>
          <w:tcPr>
            <w:tcW w:w="1494" w:type="dxa"/>
            <w:tcBorders>
              <w:top w:val="single" w:sz="4" w:space="0" w:color="auto"/>
              <w:bottom w:val="single" w:sz="4" w:space="0" w:color="auto"/>
            </w:tcBorders>
            <w:vAlign w:val="center"/>
          </w:tcPr>
          <w:p w14:paraId="2EB0E307" w14:textId="77777777" w:rsidR="001E5606" w:rsidRPr="00E125C9" w:rsidRDefault="001E5606" w:rsidP="001E5606">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Ar-4.07%H</w:t>
            </w:r>
            <w:r w:rsidRPr="00E125C9">
              <w:rPr>
                <w:rFonts w:ascii="Times New Roman" w:hAnsi="Times New Roman" w:cs="Times New Roman"/>
                <w:sz w:val="24"/>
                <w:szCs w:val="24"/>
                <w:vertAlign w:val="subscript"/>
              </w:rPr>
              <w:t>2</w:t>
            </w:r>
          </w:p>
        </w:tc>
        <w:tc>
          <w:tcPr>
            <w:tcW w:w="1350" w:type="dxa"/>
            <w:tcBorders>
              <w:top w:val="single" w:sz="4" w:space="0" w:color="auto"/>
              <w:bottom w:val="single" w:sz="4" w:space="0" w:color="auto"/>
            </w:tcBorders>
            <w:vAlign w:val="center"/>
          </w:tcPr>
          <w:p w14:paraId="53025B22" w14:textId="77777777" w:rsidR="001E5606" w:rsidRPr="00E125C9" w:rsidRDefault="001E5606" w:rsidP="001E5606">
            <w:pPr>
              <w:spacing w:line="360" w:lineRule="auto"/>
              <w:jc w:val="center"/>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6FEF21A7" wp14:editId="43EAE8BF">
                  <wp:extent cx="254000" cy="254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sidRPr="00E125C9">
              <w:rPr>
                <w:rFonts w:ascii="Times New Roman" w:hAnsi="Times New Roman" w:cs="Times New Roman"/>
                <w:sz w:val="24"/>
                <w:szCs w:val="24"/>
              </w:rPr>
              <w:t>(calculated)</w:t>
            </w:r>
          </w:p>
        </w:tc>
        <w:tc>
          <w:tcPr>
            <w:tcW w:w="1372" w:type="dxa"/>
            <w:tcBorders>
              <w:top w:val="single" w:sz="4" w:space="0" w:color="auto"/>
              <w:bottom w:val="single" w:sz="4" w:space="0" w:color="auto"/>
            </w:tcBorders>
            <w:vAlign w:val="center"/>
          </w:tcPr>
          <w:p w14:paraId="1C6F0E28" w14:textId="77777777" w:rsidR="001E5606" w:rsidRPr="00E125C9" w:rsidRDefault="001E5606" w:rsidP="001E5606">
            <w:pPr>
              <w:spacing w:line="360" w:lineRule="auto"/>
              <w:jc w:val="center"/>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25EFC294" wp14:editId="7A085D69">
                  <wp:extent cx="254000" cy="2540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sidRPr="00E125C9">
              <w:rPr>
                <w:rFonts w:ascii="Times New Roman" w:hAnsi="Times New Roman" w:cs="Times New Roman"/>
                <w:sz w:val="24"/>
                <w:szCs w:val="24"/>
              </w:rPr>
              <w:t>(measured)</w:t>
            </w:r>
          </w:p>
        </w:tc>
        <w:tc>
          <w:tcPr>
            <w:tcW w:w="3416" w:type="dxa"/>
            <w:tcBorders>
              <w:top w:val="single" w:sz="4" w:space="0" w:color="auto"/>
              <w:bottom w:val="single" w:sz="4" w:space="0" w:color="auto"/>
            </w:tcBorders>
          </w:tcPr>
          <w:p w14:paraId="6B7ED019" w14:textId="77777777" w:rsidR="001E5606" w:rsidRPr="00E125C9" w:rsidRDefault="001E5606" w:rsidP="001E5606">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30"/>
                <w:sz w:val="24"/>
                <w:szCs w:val="24"/>
              </w:rPr>
              <w:drawing>
                <wp:inline distT="0" distB="0" distL="0" distR="0" wp14:anchorId="2DF48772" wp14:editId="18FCF576">
                  <wp:extent cx="2032000" cy="431800"/>
                  <wp:effectExtent l="0" t="0" r="6350" b="63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032000" cy="431800"/>
                          </a:xfrm>
                          <a:prstGeom prst="rect">
                            <a:avLst/>
                          </a:prstGeom>
                          <a:noFill/>
                          <a:ln>
                            <a:noFill/>
                          </a:ln>
                        </pic:spPr>
                      </pic:pic>
                    </a:graphicData>
                  </a:graphic>
                </wp:inline>
              </w:drawing>
            </w:r>
          </w:p>
        </w:tc>
      </w:tr>
      <w:tr w:rsidR="001E5606" w:rsidRPr="00E125C9" w14:paraId="4F4CFEA2" w14:textId="77777777" w:rsidTr="001E5606">
        <w:tc>
          <w:tcPr>
            <w:tcW w:w="1224" w:type="dxa"/>
            <w:tcBorders>
              <w:top w:val="single" w:sz="4" w:space="0" w:color="auto"/>
            </w:tcBorders>
          </w:tcPr>
          <w:p w14:paraId="1F3BBCA3"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0.633</w:t>
            </w:r>
          </w:p>
        </w:tc>
        <w:tc>
          <w:tcPr>
            <w:tcW w:w="1494" w:type="dxa"/>
            <w:tcBorders>
              <w:top w:val="single" w:sz="4" w:space="0" w:color="auto"/>
            </w:tcBorders>
          </w:tcPr>
          <w:p w14:paraId="51C0899D"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99.367</w:t>
            </w:r>
          </w:p>
        </w:tc>
        <w:tc>
          <w:tcPr>
            <w:tcW w:w="1350" w:type="dxa"/>
            <w:tcBorders>
              <w:top w:val="single" w:sz="4" w:space="0" w:color="auto"/>
            </w:tcBorders>
          </w:tcPr>
          <w:p w14:paraId="626C220D"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1.77E-17</w:t>
            </w:r>
          </w:p>
        </w:tc>
        <w:tc>
          <w:tcPr>
            <w:tcW w:w="1372" w:type="dxa"/>
            <w:tcBorders>
              <w:top w:val="single" w:sz="4" w:space="0" w:color="auto"/>
            </w:tcBorders>
          </w:tcPr>
          <w:p w14:paraId="69633AA4" w14:textId="77777777" w:rsidR="001E5606" w:rsidRPr="00E125C9" w:rsidRDefault="001E5606" w:rsidP="001E5606">
            <w:pPr>
              <w:rPr>
                <w:rFonts w:ascii="Times New Roman" w:hAnsi="Times New Roman" w:cs="Times New Roman"/>
                <w:color w:val="000000"/>
                <w:sz w:val="24"/>
              </w:rPr>
            </w:pPr>
            <w:r w:rsidRPr="00E125C9">
              <w:rPr>
                <w:rFonts w:ascii="Times New Roman" w:hAnsi="Times New Roman" w:cs="Times New Roman"/>
                <w:color w:val="000000"/>
                <w:sz w:val="24"/>
              </w:rPr>
              <w:t>3.95E-17</w:t>
            </w:r>
          </w:p>
        </w:tc>
        <w:tc>
          <w:tcPr>
            <w:tcW w:w="3416" w:type="dxa"/>
            <w:tcBorders>
              <w:top w:val="single" w:sz="4" w:space="0" w:color="auto"/>
            </w:tcBorders>
            <w:vAlign w:val="center"/>
          </w:tcPr>
          <w:p w14:paraId="1ECD9154" w14:textId="77777777" w:rsidR="001E5606" w:rsidRPr="00E125C9" w:rsidRDefault="001E5606" w:rsidP="001E5606">
            <w:pPr>
              <w:jc w:val="center"/>
              <w:rPr>
                <w:rFonts w:ascii="Times New Roman" w:hAnsi="Times New Roman" w:cs="Times New Roman"/>
                <w:color w:val="000000"/>
                <w:sz w:val="24"/>
              </w:rPr>
            </w:pPr>
            <w:r w:rsidRPr="00E125C9">
              <w:rPr>
                <w:rFonts w:ascii="Times New Roman" w:hAnsi="Times New Roman" w:cs="Times New Roman"/>
                <w:color w:val="000000"/>
                <w:sz w:val="24"/>
              </w:rPr>
              <w:t>2.08%</w:t>
            </w:r>
          </w:p>
        </w:tc>
      </w:tr>
      <w:tr w:rsidR="001E5606" w:rsidRPr="00E125C9" w14:paraId="374016CE" w14:textId="77777777" w:rsidTr="001E5606">
        <w:tc>
          <w:tcPr>
            <w:tcW w:w="1224" w:type="dxa"/>
          </w:tcPr>
          <w:p w14:paraId="57D172C1"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5.683</w:t>
            </w:r>
          </w:p>
        </w:tc>
        <w:tc>
          <w:tcPr>
            <w:tcW w:w="1494" w:type="dxa"/>
          </w:tcPr>
          <w:p w14:paraId="192C3127"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94.317</w:t>
            </w:r>
          </w:p>
        </w:tc>
        <w:tc>
          <w:tcPr>
            <w:tcW w:w="1350" w:type="dxa"/>
          </w:tcPr>
          <w:p w14:paraId="4F66733E"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1.77E-15</w:t>
            </w:r>
          </w:p>
        </w:tc>
        <w:tc>
          <w:tcPr>
            <w:tcW w:w="1372" w:type="dxa"/>
          </w:tcPr>
          <w:p w14:paraId="285FF5B4" w14:textId="77777777" w:rsidR="001E5606" w:rsidRPr="00E125C9" w:rsidRDefault="001E5606" w:rsidP="001E5606">
            <w:pPr>
              <w:rPr>
                <w:rFonts w:ascii="Times New Roman" w:hAnsi="Times New Roman" w:cs="Times New Roman"/>
                <w:color w:val="000000"/>
                <w:sz w:val="24"/>
              </w:rPr>
            </w:pPr>
            <w:r w:rsidRPr="00E125C9">
              <w:rPr>
                <w:rFonts w:ascii="Times New Roman" w:hAnsi="Times New Roman" w:cs="Times New Roman"/>
                <w:color w:val="000000"/>
                <w:sz w:val="24"/>
              </w:rPr>
              <w:t>1.81E-15</w:t>
            </w:r>
          </w:p>
        </w:tc>
        <w:tc>
          <w:tcPr>
            <w:tcW w:w="3416" w:type="dxa"/>
            <w:vAlign w:val="center"/>
          </w:tcPr>
          <w:p w14:paraId="0461CE9D" w14:textId="77777777" w:rsidR="001E5606" w:rsidRPr="00E125C9" w:rsidRDefault="001E5606" w:rsidP="001E5606">
            <w:pPr>
              <w:jc w:val="center"/>
              <w:rPr>
                <w:rFonts w:ascii="Times New Roman" w:hAnsi="Times New Roman" w:cs="Times New Roman"/>
                <w:color w:val="000000"/>
                <w:sz w:val="24"/>
              </w:rPr>
            </w:pPr>
            <w:r w:rsidRPr="00E125C9">
              <w:rPr>
                <w:rFonts w:ascii="Times New Roman" w:hAnsi="Times New Roman" w:cs="Times New Roman"/>
                <w:color w:val="000000"/>
                <w:sz w:val="24"/>
              </w:rPr>
              <w:t>0.07%</w:t>
            </w:r>
          </w:p>
        </w:tc>
      </w:tr>
      <w:tr w:rsidR="001E5606" w:rsidRPr="00E125C9" w14:paraId="795D2202" w14:textId="77777777" w:rsidTr="001E5606">
        <w:tc>
          <w:tcPr>
            <w:tcW w:w="1224" w:type="dxa"/>
          </w:tcPr>
          <w:p w14:paraId="30B7B866"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40.506</w:t>
            </w:r>
          </w:p>
        </w:tc>
        <w:tc>
          <w:tcPr>
            <w:tcW w:w="1494" w:type="dxa"/>
          </w:tcPr>
          <w:p w14:paraId="1329F98C"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59.494</w:t>
            </w:r>
          </w:p>
        </w:tc>
        <w:tc>
          <w:tcPr>
            <w:tcW w:w="1350" w:type="dxa"/>
          </w:tcPr>
          <w:p w14:paraId="4C573731"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1.77E-12</w:t>
            </w:r>
          </w:p>
        </w:tc>
        <w:tc>
          <w:tcPr>
            <w:tcW w:w="1372" w:type="dxa"/>
          </w:tcPr>
          <w:p w14:paraId="48ED29A4" w14:textId="77777777" w:rsidR="001E5606" w:rsidRPr="00E125C9" w:rsidRDefault="001E5606" w:rsidP="001E5606">
            <w:pPr>
              <w:rPr>
                <w:rFonts w:ascii="Times New Roman" w:hAnsi="Times New Roman" w:cs="Times New Roman"/>
                <w:color w:val="000000"/>
                <w:sz w:val="24"/>
              </w:rPr>
            </w:pPr>
            <w:r w:rsidRPr="00E125C9">
              <w:rPr>
                <w:rFonts w:ascii="Times New Roman" w:hAnsi="Times New Roman" w:cs="Times New Roman"/>
                <w:color w:val="000000"/>
                <w:sz w:val="24"/>
              </w:rPr>
              <w:t>1.39E-12</w:t>
            </w:r>
          </w:p>
        </w:tc>
        <w:tc>
          <w:tcPr>
            <w:tcW w:w="3416" w:type="dxa"/>
            <w:vAlign w:val="center"/>
          </w:tcPr>
          <w:p w14:paraId="4D63666C" w14:textId="77777777" w:rsidR="001E5606" w:rsidRPr="00E125C9" w:rsidRDefault="001E5606" w:rsidP="001E5606">
            <w:pPr>
              <w:jc w:val="center"/>
              <w:rPr>
                <w:rFonts w:ascii="Times New Roman" w:hAnsi="Times New Roman" w:cs="Times New Roman"/>
                <w:color w:val="000000"/>
                <w:sz w:val="24"/>
              </w:rPr>
            </w:pPr>
            <w:r w:rsidRPr="00E125C9">
              <w:rPr>
                <w:rFonts w:ascii="Times New Roman" w:hAnsi="Times New Roman" w:cs="Times New Roman"/>
                <w:color w:val="000000"/>
                <w:sz w:val="24"/>
              </w:rPr>
              <w:t>0.89%</w:t>
            </w:r>
          </w:p>
        </w:tc>
      </w:tr>
      <w:tr w:rsidR="001E5606" w:rsidRPr="00E125C9" w14:paraId="7B5E4FA6" w14:textId="77777777" w:rsidTr="001E5606">
        <w:tc>
          <w:tcPr>
            <w:tcW w:w="1224" w:type="dxa"/>
          </w:tcPr>
          <w:p w14:paraId="04EEB2B2"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49.252</w:t>
            </w:r>
          </w:p>
        </w:tc>
        <w:tc>
          <w:tcPr>
            <w:tcW w:w="1494" w:type="dxa"/>
          </w:tcPr>
          <w:p w14:paraId="544A15D4"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50.748</w:t>
            </w:r>
          </w:p>
        </w:tc>
        <w:tc>
          <w:tcPr>
            <w:tcW w:w="1350" w:type="dxa"/>
          </w:tcPr>
          <w:p w14:paraId="39344493"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1.85E-10</w:t>
            </w:r>
          </w:p>
        </w:tc>
        <w:tc>
          <w:tcPr>
            <w:tcW w:w="1372" w:type="dxa"/>
          </w:tcPr>
          <w:p w14:paraId="25379E16" w14:textId="77777777" w:rsidR="001E5606" w:rsidRPr="00E125C9" w:rsidRDefault="001E5606" w:rsidP="001E5606">
            <w:pPr>
              <w:rPr>
                <w:rFonts w:ascii="Times New Roman" w:hAnsi="Times New Roman" w:cs="Times New Roman"/>
                <w:color w:val="000000"/>
                <w:sz w:val="24"/>
              </w:rPr>
            </w:pPr>
            <w:r w:rsidRPr="00E125C9">
              <w:rPr>
                <w:rFonts w:ascii="Times New Roman" w:hAnsi="Times New Roman" w:cs="Times New Roman"/>
                <w:color w:val="000000"/>
                <w:sz w:val="24"/>
              </w:rPr>
              <w:t>1.65E-10</w:t>
            </w:r>
          </w:p>
        </w:tc>
        <w:tc>
          <w:tcPr>
            <w:tcW w:w="3416" w:type="dxa"/>
            <w:vAlign w:val="center"/>
          </w:tcPr>
          <w:p w14:paraId="61B86DEF" w14:textId="77777777" w:rsidR="001E5606" w:rsidRPr="00E125C9" w:rsidRDefault="001E5606" w:rsidP="001E5606">
            <w:pPr>
              <w:jc w:val="center"/>
              <w:rPr>
                <w:rFonts w:ascii="Times New Roman" w:hAnsi="Times New Roman" w:cs="Times New Roman"/>
                <w:color w:val="000000"/>
                <w:sz w:val="24"/>
              </w:rPr>
            </w:pPr>
            <w:r w:rsidRPr="00E125C9">
              <w:rPr>
                <w:rFonts w:ascii="Times New Roman" w:hAnsi="Times New Roman" w:cs="Times New Roman"/>
                <w:color w:val="000000"/>
                <w:sz w:val="24"/>
              </w:rPr>
              <w:t>0.51%</w:t>
            </w:r>
          </w:p>
        </w:tc>
      </w:tr>
      <w:tr w:rsidR="001E5606" w:rsidRPr="00E125C9" w14:paraId="5E982CC3" w14:textId="77777777" w:rsidTr="001E5606">
        <w:tc>
          <w:tcPr>
            <w:tcW w:w="1224" w:type="dxa"/>
          </w:tcPr>
          <w:p w14:paraId="6C228DBC"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52.771</w:t>
            </w:r>
          </w:p>
        </w:tc>
        <w:tc>
          <w:tcPr>
            <w:tcW w:w="1494" w:type="dxa"/>
          </w:tcPr>
          <w:p w14:paraId="04A45DDC"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47.229</w:t>
            </w:r>
          </w:p>
        </w:tc>
        <w:tc>
          <w:tcPr>
            <w:tcW w:w="1350" w:type="dxa"/>
          </w:tcPr>
          <w:p w14:paraId="30B17E70"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1.00E+03</w:t>
            </w:r>
          </w:p>
        </w:tc>
        <w:tc>
          <w:tcPr>
            <w:tcW w:w="1372" w:type="dxa"/>
          </w:tcPr>
          <w:p w14:paraId="244C6D66" w14:textId="77777777" w:rsidR="001E5606" w:rsidRPr="00E125C9" w:rsidRDefault="001E5606" w:rsidP="001E5606">
            <w:pPr>
              <w:rPr>
                <w:rFonts w:ascii="Times New Roman" w:hAnsi="Times New Roman" w:cs="Times New Roman"/>
                <w:color w:val="000000"/>
                <w:sz w:val="24"/>
              </w:rPr>
            </w:pPr>
            <w:r w:rsidRPr="00E125C9">
              <w:rPr>
                <w:rFonts w:ascii="Times New Roman" w:hAnsi="Times New Roman" w:cs="Times New Roman"/>
                <w:color w:val="000000"/>
                <w:sz w:val="24"/>
              </w:rPr>
              <w:t>1.35E+03</w:t>
            </w:r>
          </w:p>
        </w:tc>
        <w:tc>
          <w:tcPr>
            <w:tcW w:w="3416" w:type="dxa"/>
            <w:vAlign w:val="center"/>
          </w:tcPr>
          <w:p w14:paraId="230DAC50" w14:textId="77777777" w:rsidR="001E5606" w:rsidRPr="00E125C9" w:rsidRDefault="001E5606" w:rsidP="001E5606">
            <w:pPr>
              <w:jc w:val="center"/>
              <w:rPr>
                <w:rFonts w:ascii="Times New Roman" w:hAnsi="Times New Roman" w:cs="Times New Roman"/>
                <w:color w:val="000000"/>
                <w:sz w:val="24"/>
              </w:rPr>
            </w:pPr>
            <w:r w:rsidRPr="00E125C9">
              <w:rPr>
                <w:rFonts w:ascii="Times New Roman" w:hAnsi="Times New Roman" w:cs="Times New Roman"/>
                <w:color w:val="000000"/>
                <w:sz w:val="24"/>
              </w:rPr>
              <w:t>4.33%</w:t>
            </w:r>
          </w:p>
        </w:tc>
      </w:tr>
      <w:tr w:rsidR="001E5606" w:rsidRPr="00E125C9" w14:paraId="19CFC243" w14:textId="77777777" w:rsidTr="001E5606">
        <w:tc>
          <w:tcPr>
            <w:tcW w:w="1224" w:type="dxa"/>
            <w:tcBorders>
              <w:bottom w:val="single" w:sz="4" w:space="0" w:color="auto"/>
            </w:tcBorders>
          </w:tcPr>
          <w:p w14:paraId="0EFA1B6C"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75.072</w:t>
            </w:r>
          </w:p>
        </w:tc>
        <w:tc>
          <w:tcPr>
            <w:tcW w:w="1494" w:type="dxa"/>
            <w:tcBorders>
              <w:bottom w:val="single" w:sz="4" w:space="0" w:color="auto"/>
            </w:tcBorders>
          </w:tcPr>
          <w:p w14:paraId="2BFAA4E6"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24.928</w:t>
            </w:r>
          </w:p>
        </w:tc>
        <w:tc>
          <w:tcPr>
            <w:tcW w:w="1350" w:type="dxa"/>
            <w:tcBorders>
              <w:bottom w:val="single" w:sz="4" w:space="0" w:color="auto"/>
            </w:tcBorders>
          </w:tcPr>
          <w:p w14:paraId="4994DAE7" w14:textId="77777777" w:rsidR="001E5606" w:rsidRPr="00E125C9" w:rsidRDefault="001E5606" w:rsidP="001E5606">
            <w:pPr>
              <w:rPr>
                <w:rFonts w:ascii="Times New Roman" w:hAnsi="Times New Roman" w:cs="Times New Roman"/>
                <w:bCs/>
                <w:color w:val="000000"/>
                <w:sz w:val="24"/>
              </w:rPr>
            </w:pPr>
            <w:r w:rsidRPr="00E125C9">
              <w:rPr>
                <w:rFonts w:ascii="Times New Roman" w:hAnsi="Times New Roman" w:cs="Times New Roman"/>
                <w:bCs/>
                <w:color w:val="000000"/>
                <w:sz w:val="24"/>
              </w:rPr>
              <w:t>1.03E+04</w:t>
            </w:r>
          </w:p>
        </w:tc>
        <w:tc>
          <w:tcPr>
            <w:tcW w:w="1372" w:type="dxa"/>
            <w:tcBorders>
              <w:bottom w:val="single" w:sz="4" w:space="0" w:color="auto"/>
            </w:tcBorders>
          </w:tcPr>
          <w:p w14:paraId="6E9EB777" w14:textId="77777777" w:rsidR="001E5606" w:rsidRPr="00E125C9" w:rsidRDefault="001E5606" w:rsidP="001E5606">
            <w:pPr>
              <w:rPr>
                <w:rFonts w:ascii="Times New Roman" w:hAnsi="Times New Roman" w:cs="Times New Roman"/>
                <w:color w:val="000000"/>
                <w:sz w:val="24"/>
              </w:rPr>
            </w:pPr>
            <w:r w:rsidRPr="00E125C9">
              <w:rPr>
                <w:rFonts w:ascii="Times New Roman" w:hAnsi="Times New Roman" w:cs="Times New Roman"/>
                <w:color w:val="000000"/>
                <w:sz w:val="24"/>
              </w:rPr>
              <w:t>1.14E+04</w:t>
            </w:r>
          </w:p>
        </w:tc>
        <w:tc>
          <w:tcPr>
            <w:tcW w:w="3416" w:type="dxa"/>
            <w:tcBorders>
              <w:bottom w:val="single" w:sz="4" w:space="0" w:color="auto"/>
            </w:tcBorders>
            <w:vAlign w:val="center"/>
          </w:tcPr>
          <w:p w14:paraId="59F1517B" w14:textId="77777777" w:rsidR="001E5606" w:rsidRPr="00E125C9" w:rsidRDefault="001E5606" w:rsidP="001E5606">
            <w:pPr>
              <w:jc w:val="center"/>
              <w:rPr>
                <w:rFonts w:ascii="Times New Roman" w:hAnsi="Times New Roman" w:cs="Times New Roman"/>
                <w:color w:val="000000"/>
                <w:sz w:val="24"/>
              </w:rPr>
            </w:pPr>
            <w:r w:rsidRPr="00E125C9">
              <w:rPr>
                <w:rFonts w:ascii="Times New Roman" w:hAnsi="Times New Roman" w:cs="Times New Roman"/>
                <w:color w:val="000000"/>
                <w:sz w:val="24"/>
              </w:rPr>
              <w:t>1.15%</w:t>
            </w:r>
          </w:p>
        </w:tc>
      </w:tr>
      <w:tr w:rsidR="001E5606" w:rsidRPr="00E125C9" w14:paraId="46FE3C97" w14:textId="77777777" w:rsidTr="001E5606">
        <w:tc>
          <w:tcPr>
            <w:tcW w:w="1224" w:type="dxa"/>
            <w:tcBorders>
              <w:top w:val="single" w:sz="4" w:space="0" w:color="auto"/>
            </w:tcBorders>
          </w:tcPr>
          <w:p w14:paraId="525C515E" w14:textId="77777777" w:rsidR="001E5606" w:rsidRPr="00E125C9" w:rsidRDefault="001E5606" w:rsidP="001E5606">
            <w:pPr>
              <w:spacing w:line="360" w:lineRule="auto"/>
              <w:jc w:val="both"/>
              <w:rPr>
                <w:rFonts w:ascii="Times New Roman" w:hAnsi="Times New Roman" w:cs="Times New Roman"/>
                <w:sz w:val="24"/>
                <w:szCs w:val="24"/>
              </w:rPr>
            </w:pPr>
          </w:p>
        </w:tc>
        <w:tc>
          <w:tcPr>
            <w:tcW w:w="1494" w:type="dxa"/>
            <w:tcBorders>
              <w:top w:val="single" w:sz="4" w:space="0" w:color="auto"/>
            </w:tcBorders>
          </w:tcPr>
          <w:p w14:paraId="3AAA5280" w14:textId="77777777" w:rsidR="001E5606" w:rsidRPr="00E125C9" w:rsidRDefault="001E5606" w:rsidP="001E5606">
            <w:pPr>
              <w:spacing w:line="360" w:lineRule="auto"/>
              <w:jc w:val="both"/>
              <w:rPr>
                <w:rFonts w:ascii="Times New Roman" w:hAnsi="Times New Roman" w:cs="Times New Roman"/>
                <w:sz w:val="24"/>
                <w:szCs w:val="24"/>
              </w:rPr>
            </w:pPr>
          </w:p>
        </w:tc>
        <w:tc>
          <w:tcPr>
            <w:tcW w:w="1350" w:type="dxa"/>
            <w:tcBorders>
              <w:top w:val="single" w:sz="4" w:space="0" w:color="auto"/>
            </w:tcBorders>
          </w:tcPr>
          <w:p w14:paraId="332BB9B0" w14:textId="77777777" w:rsidR="001E5606" w:rsidRPr="00E125C9" w:rsidRDefault="001E5606" w:rsidP="001E5606">
            <w:pPr>
              <w:spacing w:line="360" w:lineRule="auto"/>
              <w:jc w:val="both"/>
              <w:rPr>
                <w:rFonts w:ascii="Times New Roman" w:hAnsi="Times New Roman" w:cs="Times New Roman"/>
                <w:sz w:val="24"/>
                <w:szCs w:val="24"/>
              </w:rPr>
            </w:pPr>
          </w:p>
        </w:tc>
        <w:tc>
          <w:tcPr>
            <w:tcW w:w="1372" w:type="dxa"/>
            <w:tcBorders>
              <w:top w:val="single" w:sz="4" w:space="0" w:color="auto"/>
            </w:tcBorders>
          </w:tcPr>
          <w:p w14:paraId="2F7F6FD4" w14:textId="77777777" w:rsidR="001E5606" w:rsidRPr="00E125C9" w:rsidRDefault="001E5606" w:rsidP="001E5606">
            <w:pPr>
              <w:spacing w:line="360" w:lineRule="auto"/>
              <w:jc w:val="both"/>
              <w:rPr>
                <w:rFonts w:ascii="Times New Roman" w:hAnsi="Times New Roman" w:cs="Times New Roman"/>
                <w:sz w:val="24"/>
                <w:szCs w:val="24"/>
              </w:rPr>
            </w:pPr>
          </w:p>
        </w:tc>
        <w:tc>
          <w:tcPr>
            <w:tcW w:w="3416" w:type="dxa"/>
            <w:tcBorders>
              <w:top w:val="single" w:sz="4" w:space="0" w:color="auto"/>
            </w:tcBorders>
          </w:tcPr>
          <w:p w14:paraId="46F1D827" w14:textId="77777777" w:rsidR="001E5606" w:rsidRPr="00E125C9" w:rsidRDefault="001E5606" w:rsidP="001E5606">
            <w:pPr>
              <w:spacing w:line="360" w:lineRule="auto"/>
              <w:jc w:val="both"/>
              <w:rPr>
                <w:rFonts w:ascii="Times New Roman" w:hAnsi="Times New Roman" w:cs="Times New Roman"/>
                <w:sz w:val="24"/>
                <w:szCs w:val="24"/>
              </w:rPr>
            </w:pPr>
          </w:p>
        </w:tc>
      </w:tr>
    </w:tbl>
    <w:p w14:paraId="22674054" w14:textId="77777777" w:rsidR="001E5606" w:rsidRPr="00E125C9" w:rsidRDefault="001E5606" w:rsidP="001E5606">
      <w:pPr>
        <w:spacing w:line="360" w:lineRule="auto"/>
        <w:jc w:val="both"/>
        <w:rPr>
          <w:rFonts w:ascii="Times New Roman" w:hAnsi="Times New Roman" w:cs="Times New Roman"/>
          <w:sz w:val="24"/>
          <w:szCs w:val="24"/>
        </w:rPr>
      </w:pPr>
    </w:p>
    <w:p w14:paraId="6E1B9753" w14:textId="77777777" w:rsidR="001E5606" w:rsidRPr="00E125C9" w:rsidRDefault="001E5606" w:rsidP="001E5606">
      <w:pPr>
        <w:spacing w:line="360" w:lineRule="auto"/>
        <w:ind w:firstLine="720"/>
        <w:jc w:val="both"/>
        <w:rPr>
          <w:rFonts w:ascii="Times New Roman" w:hAnsi="Times New Roman" w:cs="Times New Roman"/>
          <w:sz w:val="24"/>
          <w:szCs w:val="24"/>
        </w:rPr>
      </w:pPr>
    </w:p>
    <w:p w14:paraId="33894FED" w14:textId="77777777" w:rsidR="001E5606" w:rsidRPr="00E125C9" w:rsidRDefault="001E5606" w:rsidP="001E5606">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3B616990" wp14:editId="231B8DE9">
            <wp:extent cx="5486400" cy="5733288"/>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486400" cy="5733288"/>
                    </a:xfrm>
                    <a:prstGeom prst="rect">
                      <a:avLst/>
                    </a:prstGeom>
                    <a:noFill/>
                  </pic:spPr>
                </pic:pic>
              </a:graphicData>
            </a:graphic>
          </wp:inline>
        </w:drawing>
      </w:r>
    </w:p>
    <w:p w14:paraId="35CC0BD8" w14:textId="77777777" w:rsidR="001E5606" w:rsidRPr="00E125C9" w:rsidRDefault="001E5606" w:rsidP="001E560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5.3.</w:t>
      </w:r>
      <w:r w:rsidRPr="00E125C9">
        <w:rPr>
          <w:rFonts w:ascii="Times New Roman" w:hAnsi="Times New Roman" w:cs="Times New Roman"/>
          <w:sz w:val="20"/>
          <w:szCs w:val="20"/>
          <w:lang w:val="fr-FR"/>
        </w:rPr>
        <w:t xml:space="preserve"> The </w:t>
      </w:r>
      <w:r w:rsidRPr="00E125C9">
        <w:rPr>
          <w:rFonts w:ascii="Times New Roman" w:hAnsi="Times New Roman" w:cs="Times New Roman"/>
          <w:sz w:val="20"/>
          <w:szCs w:val="20"/>
        </w:rPr>
        <w:t>measured</w:t>
      </w:r>
      <w:r w:rsidRPr="00E125C9">
        <w:rPr>
          <w:rFonts w:ascii="Times New Roman" w:hAnsi="Times New Roman" w:cs="Times New Roman"/>
          <w:sz w:val="20"/>
          <w:szCs w:val="20"/>
          <w:lang w:val="fr-FR"/>
        </w:rPr>
        <w:t xml:space="preserve"> O</w:t>
      </w:r>
      <w:r w:rsidRPr="00E125C9">
        <w:rPr>
          <w:rFonts w:ascii="Times New Roman" w:hAnsi="Times New Roman" w:cs="Times New Roman"/>
          <w:sz w:val="20"/>
          <w:szCs w:val="20"/>
          <w:vertAlign w:val="subscript"/>
          <w:lang w:val="fr-FR"/>
        </w:rPr>
        <w:t>2</w:t>
      </w:r>
      <w:r w:rsidRPr="00E125C9">
        <w:rPr>
          <w:rFonts w:ascii="Times New Roman" w:hAnsi="Times New Roman" w:cs="Times New Roman"/>
          <w:sz w:val="20"/>
          <w:szCs w:val="20"/>
          <w:lang w:val="fr-FR"/>
        </w:rPr>
        <w:t xml:space="preserve"> concentration </w:t>
      </w:r>
      <w:r w:rsidRPr="00E125C9">
        <w:rPr>
          <w:rFonts w:ascii="Times New Roman" w:hAnsi="Times New Roman" w:cs="Times New Roman"/>
          <w:sz w:val="20"/>
          <w:szCs w:val="20"/>
        </w:rPr>
        <w:t>from</w:t>
      </w:r>
      <w:r w:rsidRPr="00E125C9">
        <w:rPr>
          <w:rFonts w:ascii="Times New Roman" w:hAnsi="Times New Roman" w:cs="Times New Roman"/>
          <w:sz w:val="20"/>
          <w:szCs w:val="20"/>
          <w:lang w:val="fr-FR"/>
        </w:rPr>
        <w:t xml:space="preserve"> the </w:t>
      </w:r>
      <w:r w:rsidRPr="00E125C9">
        <w:rPr>
          <w:rFonts w:ascii="Times New Roman" w:hAnsi="Times New Roman" w:cs="Times New Roman"/>
          <w:sz w:val="20"/>
          <w:szCs w:val="20"/>
        </w:rPr>
        <w:t xml:space="preserve">Centorr </w:t>
      </w:r>
      <w:r w:rsidRPr="00E125C9">
        <w:rPr>
          <w:rFonts w:ascii="Times New Roman" w:hAnsi="Times New Roman" w:cs="Times New Roman"/>
          <w:sz w:val="20"/>
          <w:szCs w:val="20"/>
          <w:lang w:val="fr-FR"/>
        </w:rPr>
        <w:t xml:space="preserve">unit </w:t>
      </w:r>
      <w:r w:rsidRPr="00E125C9">
        <w:rPr>
          <w:rFonts w:ascii="Times New Roman" w:hAnsi="Times New Roman" w:cs="Times New Roman"/>
          <w:sz w:val="20"/>
          <w:szCs w:val="20"/>
        </w:rPr>
        <w:t>using</w:t>
      </w:r>
      <w:r w:rsidRPr="00E125C9">
        <w:rPr>
          <w:rFonts w:ascii="Times New Roman" w:hAnsi="Times New Roman" w:cs="Times New Roman"/>
          <w:sz w:val="20"/>
          <w:szCs w:val="20"/>
          <w:lang w:val="fr-FR"/>
        </w:rPr>
        <w:t xml:space="preserve"> the test </w:t>
      </w:r>
      <w:r w:rsidRPr="00E125C9">
        <w:rPr>
          <w:rFonts w:ascii="Times New Roman" w:hAnsi="Times New Roman" w:cs="Times New Roman"/>
          <w:sz w:val="20"/>
          <w:szCs w:val="20"/>
        </w:rPr>
        <w:t>gas</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combinations</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given</w:t>
      </w:r>
      <w:r w:rsidRPr="00E125C9">
        <w:rPr>
          <w:rFonts w:ascii="Times New Roman" w:hAnsi="Times New Roman" w:cs="Times New Roman"/>
          <w:sz w:val="20"/>
          <w:szCs w:val="20"/>
          <w:lang w:val="fr-FR"/>
        </w:rPr>
        <w:t xml:space="preserve"> in Table 5.1 to </w:t>
      </w:r>
      <w:r w:rsidRPr="00E125C9">
        <w:rPr>
          <w:rFonts w:ascii="Times New Roman" w:hAnsi="Times New Roman" w:cs="Times New Roman"/>
          <w:sz w:val="20"/>
          <w:szCs w:val="20"/>
        </w:rPr>
        <w:t>verify</w:t>
      </w:r>
      <w:r w:rsidRPr="00E125C9">
        <w:rPr>
          <w:rFonts w:ascii="Times New Roman" w:hAnsi="Times New Roman" w:cs="Times New Roman"/>
          <w:sz w:val="20"/>
          <w:szCs w:val="20"/>
          <w:lang w:val="fr-FR"/>
        </w:rPr>
        <w:t xml:space="preserve"> instrument calibration.</w:t>
      </w:r>
    </w:p>
    <w:p w14:paraId="350DEBB2" w14:textId="77777777" w:rsidR="001E5606" w:rsidRDefault="001E5606" w:rsidP="001E5606">
      <w:pPr>
        <w:spacing w:line="360" w:lineRule="auto"/>
        <w:jc w:val="both"/>
        <w:rPr>
          <w:rFonts w:ascii="Times New Roman" w:hAnsi="Times New Roman" w:cs="Times New Roman"/>
          <w:sz w:val="24"/>
          <w:szCs w:val="24"/>
        </w:rPr>
      </w:pPr>
    </w:p>
    <w:p w14:paraId="731FD9E4" w14:textId="77777777" w:rsidR="001E5606" w:rsidRDefault="001E5606" w:rsidP="001E5606">
      <w:pPr>
        <w:spacing w:line="360" w:lineRule="auto"/>
        <w:jc w:val="both"/>
        <w:rPr>
          <w:rFonts w:ascii="Times New Roman" w:hAnsi="Times New Roman" w:cs="Times New Roman"/>
          <w:sz w:val="24"/>
          <w:szCs w:val="24"/>
        </w:rPr>
      </w:pPr>
    </w:p>
    <w:p w14:paraId="27F6ED26" w14:textId="77777777" w:rsidR="001E5606" w:rsidRDefault="001E5606" w:rsidP="001E5606">
      <w:pPr>
        <w:spacing w:line="360" w:lineRule="auto"/>
        <w:jc w:val="both"/>
        <w:rPr>
          <w:rFonts w:ascii="Times New Roman" w:hAnsi="Times New Roman" w:cs="Times New Roman"/>
          <w:sz w:val="24"/>
          <w:szCs w:val="24"/>
        </w:rPr>
      </w:pPr>
    </w:p>
    <w:p w14:paraId="6E4E9F47" w14:textId="601C3444" w:rsidR="004B4C17" w:rsidRPr="00E125C9" w:rsidRDefault="004B4C17" w:rsidP="001E5606">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(±10 μg/hr).</w:t>
      </w:r>
      <w:proofErr w:type="gramEnd"/>
      <w:r w:rsidRPr="00E125C9">
        <w:rPr>
          <w:rFonts w:ascii="Times New Roman" w:hAnsi="Times New Roman" w:cs="Times New Roman"/>
          <w:sz w:val="24"/>
          <w:szCs w:val="24"/>
        </w:rPr>
        <w:t xml:space="preserve">  The measurements </w:t>
      </w:r>
      <w:r w:rsidR="00B96E28" w:rsidRPr="00E125C9">
        <w:rPr>
          <w:rFonts w:ascii="Times New Roman" w:hAnsi="Times New Roman" w:cs="Times New Roman"/>
          <w:sz w:val="24"/>
          <w:szCs w:val="24"/>
        </w:rPr>
        <w:t>were</w:t>
      </w:r>
      <w:r w:rsidRPr="00E125C9">
        <w:rPr>
          <w:rFonts w:ascii="Times New Roman" w:hAnsi="Times New Roman" w:cs="Times New Roman"/>
          <w:sz w:val="24"/>
          <w:szCs w:val="24"/>
        </w:rPr>
        <w:t xml:space="preserve"> stored and displayed in real time using Proteus</w:t>
      </w:r>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 xml:space="preserve"> Version 5.2.0, the STA 449 F1 data acquisition and analysis</w:t>
      </w:r>
      <w:r w:rsidR="006E65B5" w:rsidRPr="00E125C9">
        <w:rPr>
          <w:rFonts w:ascii="Times New Roman" w:hAnsi="Times New Roman" w:cs="Times New Roman"/>
          <w:sz w:val="24"/>
          <w:szCs w:val="24"/>
        </w:rPr>
        <w:t xml:space="preserve"> companion</w:t>
      </w:r>
      <w:r w:rsidRPr="00E125C9">
        <w:rPr>
          <w:rFonts w:ascii="Times New Roman" w:hAnsi="Times New Roman" w:cs="Times New Roman"/>
          <w:sz w:val="24"/>
          <w:szCs w:val="24"/>
        </w:rPr>
        <w:t xml:space="preserve"> software.</w:t>
      </w:r>
    </w:p>
    <w:p w14:paraId="59414607" w14:textId="4BD5F54D" w:rsidR="004B4C17" w:rsidRPr="00E125C9" w:rsidRDefault="004B4C17" w:rsidP="00FF6FB6">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 xml:space="preserve">The mixed oxide sample </w:t>
      </w:r>
      <w:r w:rsidR="00B96E28" w:rsidRPr="00E125C9">
        <w:rPr>
          <w:rFonts w:ascii="Times New Roman" w:hAnsi="Times New Roman" w:cs="Times New Roman"/>
          <w:sz w:val="24"/>
          <w:szCs w:val="24"/>
        </w:rPr>
        <w:t>was</w:t>
      </w:r>
      <w:r w:rsidRPr="00E125C9">
        <w:rPr>
          <w:rFonts w:ascii="Times New Roman" w:hAnsi="Times New Roman" w:cs="Times New Roman"/>
          <w:sz w:val="24"/>
          <w:szCs w:val="24"/>
        </w:rPr>
        <w:t xml:space="preserve"> first conditioned to a reference (</w:t>
      </w:r>
      <w:r w:rsidRPr="00E125C9">
        <w:rPr>
          <w:rFonts w:ascii="Times New Roman" w:hAnsi="Times New Roman" w:cs="Times New Roman"/>
          <w:i/>
          <w:sz w:val="24"/>
          <w:szCs w:val="24"/>
        </w:rPr>
        <w:t>O/M</w:t>
      </w:r>
      <w:r w:rsidRPr="00E125C9">
        <w:rPr>
          <w:rFonts w:ascii="Times New Roman" w:hAnsi="Times New Roman" w:cs="Times New Roman"/>
          <w:i/>
          <w:sz w:val="24"/>
          <w:szCs w:val="24"/>
          <w:vertAlign w:val="superscript"/>
        </w:rPr>
        <w:t>REF</w:t>
      </w:r>
      <w:r w:rsidRPr="00E125C9">
        <w:rPr>
          <w:rFonts w:ascii="Times New Roman" w:hAnsi="Times New Roman" w:cs="Times New Roman"/>
          <w:sz w:val="24"/>
          <w:szCs w:val="24"/>
        </w:rPr>
        <w:t>), usually an O/M = 2</w:t>
      </w:r>
      <w:r w:rsidR="00563E9B" w:rsidRPr="00E125C9">
        <w:rPr>
          <w:rFonts w:ascii="Times New Roman" w:hAnsi="Times New Roman" w:cs="Times New Roman"/>
          <w:sz w:val="24"/>
          <w:szCs w:val="24"/>
        </w:rPr>
        <w:t>.000</w:t>
      </w:r>
      <w:r w:rsidRPr="00E125C9">
        <w:rPr>
          <w:rFonts w:ascii="Times New Roman" w:hAnsi="Times New Roman" w:cs="Times New Roman"/>
          <w:sz w:val="24"/>
          <w:szCs w:val="24"/>
        </w:rPr>
        <w:t>.  The mass change (</w:t>
      </w:r>
      <w:r w:rsidRPr="00E125C9">
        <w:rPr>
          <w:rFonts w:ascii="Times New Roman" w:hAnsi="Times New Roman" w:cs="Times New Roman"/>
          <w:i/>
          <w:sz w:val="24"/>
          <w:szCs w:val="24"/>
        </w:rPr>
        <w:t>∆m</w:t>
      </w:r>
      <w:r w:rsidRPr="00E125C9">
        <w:rPr>
          <w:rFonts w:ascii="Times New Roman" w:hAnsi="Times New Roman" w:cs="Times New Roman"/>
          <w:sz w:val="24"/>
          <w:szCs w:val="24"/>
        </w:rPr>
        <w:t xml:space="preserve">) from the reference to equilibrium with the designated oxygen pressure is used to calculate the resulting O/M from the relation given by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_Ref389744171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proofErr w:type="gramStart"/>
      <w:r w:rsidR="00C84BAD">
        <w:rPr>
          <w:rFonts w:ascii="Times New Roman" w:hAnsi="Times New Roman" w:cs="Times New Roman"/>
          <w:noProof/>
        </w:rPr>
        <w:t>6</w:t>
      </w:r>
      <w:r w:rsidRPr="00E125C9">
        <w:rPr>
          <w:rFonts w:ascii="Times New Roman" w:hAnsi="Times New Roman" w:cs="Times New Roman"/>
          <w:sz w:val="24"/>
          <w:szCs w:val="24"/>
        </w:rPr>
        <w:fldChar w:fldCharType="end"/>
      </w:r>
      <w:r w:rsidR="00FF6FB6" w:rsidRPr="00E125C9">
        <w:rPr>
          <w:rFonts w:ascii="Times New Roman" w:hAnsi="Times New Roman" w:cs="Times New Roman"/>
          <w:sz w:val="24"/>
          <w:szCs w:val="24"/>
        </w:rPr>
        <w:t xml:space="preserve"> where </w:t>
      </w:r>
      <w:r w:rsidR="00FF6FB6" w:rsidRPr="00E125C9">
        <w:rPr>
          <w:rFonts w:ascii="Times New Roman" w:hAnsi="Times New Roman" w:cs="Times New Roman"/>
          <w:i/>
          <w:sz w:val="24"/>
          <w:szCs w:val="24"/>
        </w:rPr>
        <w:t>mw</w:t>
      </w:r>
      <w:r w:rsidR="00FF6FB6" w:rsidRPr="00E125C9">
        <w:rPr>
          <w:rFonts w:ascii="Times New Roman" w:hAnsi="Times New Roman" w:cs="Times New Roman"/>
          <w:i/>
          <w:sz w:val="24"/>
          <w:szCs w:val="24"/>
          <w:vertAlign w:val="subscript"/>
        </w:rPr>
        <w:t>s</w:t>
      </w:r>
      <w:r w:rsidR="00FF6FB6" w:rsidRPr="00E125C9">
        <w:rPr>
          <w:rFonts w:ascii="Times New Roman" w:hAnsi="Times New Roman" w:cs="Times New Roman"/>
          <w:sz w:val="24"/>
          <w:szCs w:val="24"/>
          <w:vertAlign w:val="subscript"/>
        </w:rPr>
        <w:t xml:space="preserve"> </w:t>
      </w:r>
      <w:r w:rsidR="00FF6FB6" w:rsidRPr="00E125C9">
        <w:rPr>
          <w:rFonts w:ascii="Times New Roman" w:hAnsi="Times New Roman" w:cs="Times New Roman"/>
          <w:sz w:val="24"/>
          <w:szCs w:val="24"/>
        </w:rPr>
        <w:t xml:space="preserve">and </w:t>
      </w:r>
      <w:r w:rsidR="00FF6FB6" w:rsidRPr="00E125C9">
        <w:rPr>
          <w:rFonts w:ascii="Times New Roman" w:hAnsi="Times New Roman" w:cs="Times New Roman"/>
          <w:i/>
          <w:sz w:val="24"/>
          <w:szCs w:val="24"/>
        </w:rPr>
        <w:t>mass</w:t>
      </w:r>
      <w:r w:rsidR="00FF6FB6" w:rsidRPr="00E125C9">
        <w:rPr>
          <w:rFonts w:ascii="Times New Roman" w:hAnsi="Times New Roman" w:cs="Times New Roman"/>
          <w:i/>
          <w:sz w:val="24"/>
          <w:szCs w:val="24"/>
          <w:vertAlign w:val="subscript"/>
        </w:rPr>
        <w:t>s</w:t>
      </w:r>
      <w:r w:rsidR="00FF6FB6" w:rsidRPr="00E125C9">
        <w:rPr>
          <w:rFonts w:ascii="Times New Roman" w:hAnsi="Times New Roman" w:cs="Times New Roman"/>
          <w:sz w:val="24"/>
          <w:szCs w:val="24"/>
        </w:rPr>
        <w:t xml:space="preserve"> are the molecular weight and mass of the mixed oxide respectively at the stoichiometry corresponding to </w:t>
      </w:r>
      <w:r w:rsidR="00FF6FB6" w:rsidRPr="00E125C9">
        <w:rPr>
          <w:rFonts w:ascii="Times New Roman" w:hAnsi="Times New Roman" w:cs="Times New Roman"/>
          <w:i/>
          <w:sz w:val="24"/>
          <w:szCs w:val="24"/>
        </w:rPr>
        <w:t>O/M</w:t>
      </w:r>
      <w:r w:rsidR="00FF6FB6" w:rsidRPr="00E125C9">
        <w:rPr>
          <w:rFonts w:ascii="Times New Roman" w:hAnsi="Times New Roman" w:cs="Times New Roman"/>
          <w:i/>
          <w:sz w:val="24"/>
          <w:szCs w:val="24"/>
          <w:vertAlign w:val="superscript"/>
        </w:rPr>
        <w:t>REF</w:t>
      </w:r>
      <w:r w:rsidR="00FF6FB6" w:rsidRPr="00E125C9">
        <w:rPr>
          <w:rFonts w:ascii="Times New Roman" w:hAnsi="Times New Roman" w:cs="Times New Roman"/>
          <w:sz w:val="24"/>
          <w:szCs w:val="24"/>
        </w:rPr>
        <w:t>.</w:t>
      </w:r>
      <w:proofErr w:type="gramEnd"/>
      <w:r w:rsidR="00FF6FB6" w:rsidRPr="00E125C9">
        <w:rPr>
          <w:rFonts w:ascii="Times New Roman" w:hAnsi="Times New Roman" w:cs="Times New Roman"/>
          <w:sz w:val="24"/>
          <w:szCs w:val="24"/>
        </w:rPr>
        <w:t xml:space="preserve"> When the O/M changes imperceptibly with steep increases or decreases in</w:t>
      </w:r>
      <w:r w:rsidR="00FF6FB6" w:rsidRPr="00E125C9">
        <w:rPr>
          <w:rFonts w:ascii="Times New Roman" w:hAnsi="Times New Roman" w:cs="Times New Roman"/>
          <w:noProof/>
          <w:position w:val="-14"/>
          <w:sz w:val="24"/>
          <w:szCs w:val="24"/>
        </w:rPr>
        <w:drawing>
          <wp:inline distT="0" distB="0" distL="0" distR="0" wp14:anchorId="720464AE" wp14:editId="2D9751AF">
            <wp:extent cx="248285" cy="2482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r w:rsidR="00FF6FB6" w:rsidRPr="00E125C9">
        <w:rPr>
          <w:rFonts w:ascii="Times New Roman" w:hAnsi="Times New Roman" w:cs="Times New Roman"/>
          <w:sz w:val="24"/>
          <w:szCs w:val="24"/>
        </w:rPr>
        <w:t xml:space="preserve">, the metal oxide is assumed to be at an O/M = 2.000. Fig. </w:t>
      </w:r>
      <w:r w:rsidR="00CB3CFF" w:rsidRPr="00E125C9">
        <w:rPr>
          <w:rFonts w:ascii="Times New Roman" w:hAnsi="Times New Roman" w:cs="Times New Roman"/>
          <w:sz w:val="24"/>
          <w:szCs w:val="24"/>
        </w:rPr>
        <w:t>5.</w:t>
      </w:r>
      <w:r w:rsidR="006E65B5" w:rsidRPr="00E125C9">
        <w:rPr>
          <w:rFonts w:ascii="Times New Roman" w:hAnsi="Times New Roman" w:cs="Times New Roman"/>
          <w:sz w:val="24"/>
          <w:szCs w:val="24"/>
        </w:rPr>
        <w:t>4</w:t>
      </w:r>
      <w:r w:rsidR="00FF6FB6" w:rsidRPr="00E125C9">
        <w:rPr>
          <w:rFonts w:ascii="Times New Roman" w:hAnsi="Times New Roman" w:cs="Times New Roman"/>
          <w:sz w:val="24"/>
          <w:szCs w:val="24"/>
        </w:rPr>
        <w:t xml:space="preserve"> shows that equilibrating a UO</w:t>
      </w:r>
      <w:r w:rsidR="00FF6FB6" w:rsidRPr="00E125C9">
        <w:rPr>
          <w:rFonts w:ascii="Times New Roman" w:hAnsi="Times New Roman" w:cs="Times New Roman"/>
          <w:sz w:val="24"/>
          <w:szCs w:val="24"/>
          <w:vertAlign w:val="subscript"/>
        </w:rPr>
        <w:t>2+x</w:t>
      </w:r>
      <w:r w:rsidR="00FF6FB6" w:rsidRPr="00E125C9">
        <w:rPr>
          <w:rFonts w:ascii="Times New Roman" w:hAnsi="Times New Roman" w:cs="Times New Roman"/>
          <w:sz w:val="24"/>
          <w:szCs w:val="24"/>
        </w:rPr>
        <w:t xml:space="preserve"> sample at oxygen pressures differing by 7 orders of magnitude resulted in a </w:t>
      </w:r>
      <w:r w:rsidR="00FF6FB6" w:rsidRPr="00E125C9">
        <w:rPr>
          <w:rFonts w:ascii="Times New Roman" w:hAnsi="Times New Roman" w:cs="Times New Roman"/>
          <w:i/>
          <w:sz w:val="24"/>
          <w:szCs w:val="24"/>
        </w:rPr>
        <w:t>∆m</w:t>
      </w:r>
      <w:r w:rsidR="00FF6FB6" w:rsidRPr="00E125C9">
        <w:rPr>
          <w:rFonts w:ascii="Times New Roman" w:hAnsi="Times New Roman" w:cs="Times New Roman"/>
          <w:sz w:val="24"/>
          <w:szCs w:val="24"/>
        </w:rPr>
        <w:t xml:space="preserve"> outside the sensitivity of the instrument and hence the O/M change was indeterminably small.  Thus, a reference can generally be found regardless of whether a standard for conditioning to O/M = 2.000 has been established at the temperature and compositions of interest. </w:t>
      </w:r>
    </w:p>
    <w:p w14:paraId="38284F4A" w14:textId="77777777" w:rsidR="004B4C17" w:rsidRPr="00E125C9" w:rsidRDefault="004B4C17" w:rsidP="00646344">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5DBE4B7C" w14:textId="77777777" w:rsidTr="00E125C9">
        <w:tc>
          <w:tcPr>
            <w:tcW w:w="4500" w:type="pct"/>
          </w:tcPr>
          <w:p w14:paraId="7D768E10" w14:textId="77777777" w:rsidR="004B4C17" w:rsidRPr="00E125C9" w:rsidRDefault="00263FDE" w:rsidP="00646344">
            <w:pPr>
              <w:spacing w:line="360" w:lineRule="auto"/>
              <w:ind w:left="360"/>
              <w:jc w:val="both"/>
              <w:rPr>
                <w:rFonts w:ascii="Times New Roman" w:hAnsi="Times New Roman" w:cs="Times New Roman"/>
                <w:sz w:val="24"/>
                <w:szCs w:val="24"/>
              </w:rPr>
            </w:pPr>
            <w:r>
              <w:rPr>
                <w:rFonts w:ascii="Times New Roman" w:hAnsi="Times New Roman" w:cs="Times New Roman"/>
                <w:position w:val="-54"/>
                <w:sz w:val="24"/>
                <w:szCs w:val="24"/>
              </w:rPr>
              <w:pict w14:anchorId="697A040C">
                <v:shape id="_x0000_i1094" type="#_x0000_t75" style="width:171pt;height:45.75pt">
                  <v:imagedata r:id="rId175" o:title=""/>
                </v:shape>
              </w:pict>
            </w:r>
          </w:p>
        </w:tc>
        <w:tc>
          <w:tcPr>
            <w:tcW w:w="500" w:type="pct"/>
            <w:vAlign w:val="center"/>
          </w:tcPr>
          <w:p w14:paraId="356423CD" w14:textId="1783D0D7" w:rsidR="004B4C17" w:rsidRPr="00E125C9" w:rsidRDefault="007E1379" w:rsidP="007E1379">
            <w:pPr>
              <w:pStyle w:val="Caption"/>
              <w:rPr>
                <w:rFonts w:ascii="Times New Roman" w:hAnsi="Times New Roman" w:cs="Times New Roman"/>
                <w:color w:val="auto"/>
                <w:sz w:val="24"/>
                <w:szCs w:val="24"/>
              </w:rPr>
            </w:pPr>
            <w:bookmarkStart w:id="11" w:name="_Ref389744171"/>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6</w:t>
            </w:r>
            <w:r w:rsidR="004B4C17" w:rsidRPr="00E125C9">
              <w:rPr>
                <w:rFonts w:ascii="Times New Roman" w:hAnsi="Times New Roman" w:cs="Times New Roman"/>
                <w:color w:val="auto"/>
              </w:rPr>
              <w:fldChar w:fldCharType="end"/>
            </w:r>
            <w:bookmarkEnd w:id="11"/>
          </w:p>
        </w:tc>
      </w:tr>
    </w:tbl>
    <w:p w14:paraId="6862AFFB" w14:textId="77777777" w:rsidR="004B4C17" w:rsidRPr="00E125C9" w:rsidRDefault="004B4C17" w:rsidP="00646344">
      <w:pPr>
        <w:spacing w:line="360" w:lineRule="auto"/>
        <w:jc w:val="both"/>
        <w:rPr>
          <w:rFonts w:ascii="Times New Roman" w:hAnsi="Times New Roman" w:cs="Times New Roman"/>
          <w:sz w:val="24"/>
          <w:szCs w:val="24"/>
        </w:rPr>
      </w:pPr>
    </w:p>
    <w:p w14:paraId="681FBAA5" w14:textId="16519E23" w:rsidR="00AE2681" w:rsidRPr="00E125C9" w:rsidRDefault="00AE2681" w:rsidP="00AE2681">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t xml:space="preserve">The experimental procedure was first validated using a ~500 mg sample of urania free of impurities and compared to measurements of Lindemer </w:t>
      </w:r>
      <w:r w:rsidR="004D36DD" w:rsidRPr="00E125C9">
        <w:rPr>
          <w:rFonts w:ascii="Times New Roman" w:hAnsi="Times New Roman" w:cs="Times New Roman"/>
          <w:sz w:val="24"/>
          <w:szCs w:val="24"/>
        </w:rPr>
        <w:t>and Sutton</w:t>
      </w:r>
      <w:r w:rsidR="003A290F" w:rsidRPr="00E125C9">
        <w:rPr>
          <w:rFonts w:ascii="Times New Roman" w:hAnsi="Times New Roman" w:cs="Times New Roman"/>
          <w:sz w:val="24"/>
          <w:szCs w:val="24"/>
        </w:rPr>
        <w:t xml:space="preserve"> </w:t>
      </w:r>
      <w:r w:rsidR="00115A8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9" w:tooltip="Lindemer, 1988 #7" w:history="1">
        <w:r w:rsidR="00782583" w:rsidRPr="00E125C9">
          <w:rPr>
            <w:rFonts w:ascii="Times New Roman" w:hAnsi="Times New Roman" w:cs="Times New Roman"/>
            <w:noProof/>
            <w:sz w:val="24"/>
            <w:szCs w:val="24"/>
          </w:rPr>
          <w:t>59</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004D36DD" w:rsidRPr="00E125C9">
        <w:rPr>
          <w:rFonts w:ascii="Times New Roman" w:hAnsi="Times New Roman" w:cs="Times New Roman"/>
          <w:sz w:val="24"/>
          <w:szCs w:val="24"/>
        </w:rPr>
        <w:t xml:space="preserve"> and Aronson and Belle</w:t>
      </w:r>
      <w:r w:rsidR="003A290F" w:rsidRPr="00E125C9">
        <w:rPr>
          <w:rFonts w:ascii="Times New Roman" w:hAnsi="Times New Roman" w:cs="Times New Roman"/>
          <w:sz w:val="24"/>
          <w:szCs w:val="24"/>
        </w:rPr>
        <w:t xml:space="preserve"> </w:t>
      </w:r>
      <w:r w:rsidR="00115A8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&lt;EndNote&gt;&lt;Cite&gt;&lt;Author&gt;Aronson&lt;/Author&gt;&lt;Year&gt;1958&lt;/Year&gt;&lt;RecNum&gt;104&lt;/RecNum&gt;&lt;DisplayText&gt;[154]&lt;/DisplayText&gt;&lt;record&gt;&lt;rec-number&gt;104&lt;/rec-number&gt;&lt;foreign-keys&gt;&lt;key app="EN" db-id="zwrv2rtvf20fpqewx5dpvdwaf5tftew9vfwa"&gt;104&lt;/key&gt;&lt;/foreign-keys&gt;&lt;ref-type name="Journal Article"&gt;17&lt;/ref-type&gt;&lt;contributors&gt;&lt;authors&gt;&lt;author&gt;S. Aronson&lt;/author&gt;&lt;author&gt;J. Belle&lt;/author&gt;&lt;/authors&gt;&lt;/contributors&gt;&lt;titles&gt;&lt;title&gt;Nonstoichiometry in Uranium Dioxide&lt;/title&gt;&lt;secondary-title&gt;The Journal of Chemical Physics&lt;/secondary-title&gt;&lt;/titles&gt;&lt;periodical&gt;&lt;full-title&gt;The Journal of Chemical Physics&lt;/full-title&gt;&lt;/periodical&gt;&lt;pages&gt;151-158&lt;/pages&gt;&lt;volume&gt;29&lt;/volume&gt;&lt;number&gt;1&lt;/number&gt;&lt;dates&gt;&lt;year&gt;1958&lt;/year&gt;&lt;/dates&gt;&lt;urls&gt;&lt;related-urls&gt;&lt;url&gt;http://link.aip.org/link/?JCP/29/151/1&lt;/url&gt;&lt;url&gt;http://dx.doi.org/10.1063/1.1744415&lt;/url&gt;&lt;/related-urls&gt;&lt;/urls&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4" w:tooltip="Aronson, 1958 #104" w:history="1">
        <w:r w:rsidR="00782583" w:rsidRPr="00E125C9">
          <w:rPr>
            <w:rFonts w:ascii="Times New Roman" w:hAnsi="Times New Roman" w:cs="Times New Roman"/>
            <w:noProof/>
            <w:sz w:val="24"/>
            <w:szCs w:val="24"/>
          </w:rPr>
          <w:t>154</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004E4040" w:rsidRPr="00E125C9">
        <w:rPr>
          <w:rFonts w:ascii="Times New Roman" w:hAnsi="Times New Roman" w:cs="Times New Roman"/>
          <w:sz w:val="24"/>
          <w:szCs w:val="24"/>
        </w:rPr>
        <w:t xml:space="preserve">.  Figure </w:t>
      </w:r>
      <w:r w:rsidR="00CB3CFF" w:rsidRPr="00E125C9">
        <w:rPr>
          <w:rFonts w:ascii="Times New Roman" w:hAnsi="Times New Roman" w:cs="Times New Roman"/>
          <w:sz w:val="24"/>
          <w:szCs w:val="24"/>
        </w:rPr>
        <w:t>5.</w:t>
      </w:r>
      <w:r w:rsidR="006E65B5" w:rsidRPr="00E125C9">
        <w:rPr>
          <w:rFonts w:ascii="Times New Roman" w:hAnsi="Times New Roman" w:cs="Times New Roman"/>
          <w:sz w:val="24"/>
          <w:szCs w:val="24"/>
        </w:rPr>
        <w:t>5</w:t>
      </w:r>
      <w:r w:rsidRPr="00E125C9">
        <w:rPr>
          <w:rFonts w:ascii="Times New Roman" w:hAnsi="Times New Roman" w:cs="Times New Roman"/>
          <w:sz w:val="24"/>
          <w:szCs w:val="24"/>
        </w:rPr>
        <w:t xml:space="preserve"> shows that the agreement is very good </w:t>
      </w:r>
      <w:r w:rsidR="004D36DD" w:rsidRPr="00E125C9">
        <w:rPr>
          <w:rFonts w:ascii="Times New Roman" w:hAnsi="Times New Roman" w:cs="Times New Roman"/>
          <w:sz w:val="24"/>
          <w:szCs w:val="24"/>
        </w:rPr>
        <w:t>and that the thermogravimetric method</w:t>
      </w:r>
      <w:r w:rsidRPr="00E125C9">
        <w:rPr>
          <w:rFonts w:ascii="Times New Roman" w:hAnsi="Times New Roman" w:cs="Times New Roman"/>
          <w:sz w:val="24"/>
          <w:szCs w:val="24"/>
        </w:rPr>
        <w:t xml:space="preserve"> used in this work</w:t>
      </w:r>
      <w:r w:rsidR="004D36DD" w:rsidRPr="00E125C9">
        <w:rPr>
          <w:rFonts w:ascii="Times New Roman" w:hAnsi="Times New Roman" w:cs="Times New Roman"/>
          <w:sz w:val="24"/>
          <w:szCs w:val="24"/>
        </w:rPr>
        <w:t xml:space="preserve"> yields results consistent with accepted studies</w:t>
      </w:r>
      <w:r w:rsidRPr="00E125C9">
        <w:rPr>
          <w:rFonts w:ascii="Times New Roman" w:hAnsi="Times New Roman" w:cs="Times New Roman"/>
          <w:sz w:val="24"/>
          <w:szCs w:val="24"/>
        </w:rPr>
        <w:t>.</w:t>
      </w:r>
    </w:p>
    <w:p w14:paraId="3C37BE2D" w14:textId="77777777" w:rsidR="001E5606" w:rsidRDefault="008F0B4E" w:rsidP="0029151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result of a typical </w:t>
      </w:r>
      <w:r w:rsidR="006D22EB" w:rsidRPr="00E125C9">
        <w:rPr>
          <w:rFonts w:ascii="Times New Roman" w:hAnsi="Times New Roman" w:cs="Times New Roman"/>
          <w:sz w:val="24"/>
          <w:szCs w:val="24"/>
        </w:rPr>
        <w:t>TGA run</w:t>
      </w:r>
      <w:r w:rsidRPr="00E125C9">
        <w:rPr>
          <w:rFonts w:ascii="Times New Roman" w:hAnsi="Times New Roman" w:cs="Times New Roman"/>
          <w:sz w:val="24"/>
          <w:szCs w:val="24"/>
        </w:rPr>
        <w:t xml:space="preserve"> is shown in </w:t>
      </w:r>
      <w:r w:rsidR="004F4CE2" w:rsidRPr="00E125C9">
        <w:rPr>
          <w:rFonts w:ascii="Times New Roman" w:hAnsi="Times New Roman" w:cs="Times New Roman"/>
          <w:sz w:val="24"/>
          <w:szCs w:val="24"/>
        </w:rPr>
        <w:t xml:space="preserve">Fig. </w:t>
      </w:r>
      <w:r w:rsidR="00CB3CFF" w:rsidRPr="00E125C9">
        <w:rPr>
          <w:rFonts w:ascii="Times New Roman" w:hAnsi="Times New Roman" w:cs="Times New Roman"/>
          <w:sz w:val="24"/>
          <w:szCs w:val="24"/>
        </w:rPr>
        <w:t>5.</w:t>
      </w:r>
      <w:r w:rsidR="006E65B5" w:rsidRPr="00E125C9">
        <w:rPr>
          <w:rFonts w:ascii="Times New Roman" w:hAnsi="Times New Roman" w:cs="Times New Roman"/>
          <w:sz w:val="24"/>
          <w:szCs w:val="24"/>
        </w:rPr>
        <w:t>6</w:t>
      </w:r>
      <w:r w:rsidRPr="00E125C9">
        <w:rPr>
          <w:rFonts w:ascii="Times New Roman" w:hAnsi="Times New Roman" w:cs="Times New Roman"/>
          <w:sz w:val="24"/>
          <w:szCs w:val="24"/>
        </w:rPr>
        <w:t xml:space="preserve">.  </w:t>
      </w:r>
      <w:r w:rsidR="006D22EB" w:rsidRPr="00E125C9">
        <w:rPr>
          <w:rFonts w:ascii="Times New Roman" w:hAnsi="Times New Roman" w:cs="Times New Roman"/>
          <w:sz w:val="24"/>
          <w:szCs w:val="24"/>
        </w:rPr>
        <w:t xml:space="preserve">In this particular case, </w:t>
      </w:r>
      <w:r w:rsidR="00B306C9" w:rsidRPr="00E125C9">
        <w:rPr>
          <w:rFonts w:ascii="Times New Roman" w:hAnsi="Times New Roman" w:cs="Times New Roman"/>
          <w:sz w:val="24"/>
          <w:szCs w:val="24"/>
        </w:rPr>
        <w:t xml:space="preserve">the </w:t>
      </w:r>
      <w:r w:rsidR="00563E9B" w:rsidRPr="00E125C9">
        <w:rPr>
          <w:rFonts w:ascii="Times New Roman" w:hAnsi="Times New Roman" w:cs="Times New Roman"/>
          <w:i/>
          <w:sz w:val="24"/>
          <w:szCs w:val="24"/>
        </w:rPr>
        <w:t>∆m</w:t>
      </w:r>
      <w:r w:rsidR="00563E9B" w:rsidRPr="00E125C9">
        <w:rPr>
          <w:rFonts w:ascii="Times New Roman" w:hAnsi="Times New Roman" w:cs="Times New Roman"/>
          <w:sz w:val="24"/>
          <w:szCs w:val="24"/>
        </w:rPr>
        <w:t xml:space="preserve"> of </w:t>
      </w:r>
      <w:proofErr w:type="gramStart"/>
      <w:r w:rsidR="00563E9B" w:rsidRPr="00E125C9">
        <w:rPr>
          <w:rFonts w:ascii="Times New Roman" w:hAnsi="Times New Roman" w:cs="Times New Roman"/>
          <w:sz w:val="24"/>
          <w:szCs w:val="24"/>
        </w:rPr>
        <w:t>a</w:t>
      </w:r>
      <w:proofErr w:type="gramEnd"/>
      <w:r w:rsidR="00563E9B" w:rsidRPr="00E125C9">
        <w:rPr>
          <w:rFonts w:ascii="Times New Roman" w:hAnsi="Times New Roman" w:cs="Times New Roman"/>
          <w:sz w:val="24"/>
          <w:szCs w:val="24"/>
        </w:rPr>
        <w:t xml:space="preserve"> U</w:t>
      </w:r>
      <w:r w:rsidR="00563E9B" w:rsidRPr="00E125C9">
        <w:rPr>
          <w:rFonts w:ascii="Times New Roman" w:hAnsi="Times New Roman" w:cs="Times New Roman"/>
          <w:sz w:val="24"/>
          <w:szCs w:val="24"/>
          <w:vertAlign w:val="subscript"/>
        </w:rPr>
        <w:t>0.95</w:t>
      </w:r>
      <w:r w:rsidR="00563E9B" w:rsidRPr="00E125C9">
        <w:rPr>
          <w:rFonts w:ascii="Times New Roman" w:hAnsi="Times New Roman" w:cs="Times New Roman"/>
          <w:sz w:val="24"/>
          <w:szCs w:val="24"/>
        </w:rPr>
        <w:t>Th</w:t>
      </w:r>
      <w:r w:rsidR="00563E9B" w:rsidRPr="00E125C9">
        <w:rPr>
          <w:rFonts w:ascii="Times New Roman" w:hAnsi="Times New Roman" w:cs="Times New Roman"/>
          <w:sz w:val="24"/>
          <w:szCs w:val="24"/>
          <w:vertAlign w:val="subscript"/>
        </w:rPr>
        <w:t>0.05</w:t>
      </w:r>
      <w:r w:rsidR="00563E9B" w:rsidRPr="00E125C9">
        <w:rPr>
          <w:rFonts w:ascii="Times New Roman" w:hAnsi="Times New Roman" w:cs="Times New Roman"/>
          <w:sz w:val="24"/>
          <w:szCs w:val="24"/>
        </w:rPr>
        <w:t>O</w:t>
      </w:r>
      <w:r w:rsidR="00563E9B" w:rsidRPr="00E125C9">
        <w:rPr>
          <w:rFonts w:ascii="Times New Roman" w:hAnsi="Times New Roman" w:cs="Times New Roman"/>
          <w:sz w:val="24"/>
          <w:szCs w:val="24"/>
          <w:vertAlign w:val="subscript"/>
        </w:rPr>
        <w:t>2+x</w:t>
      </w:r>
      <w:r w:rsidR="00563E9B" w:rsidRPr="00E125C9">
        <w:rPr>
          <w:rFonts w:ascii="Times New Roman" w:hAnsi="Times New Roman" w:cs="Times New Roman"/>
          <w:sz w:val="24"/>
          <w:szCs w:val="24"/>
        </w:rPr>
        <w:t xml:space="preserve"> sample at 1573 K was measured at </w:t>
      </w:r>
      <w:r w:rsidR="006D22EB" w:rsidRPr="00E125C9">
        <w:rPr>
          <w:rFonts w:ascii="Times New Roman" w:hAnsi="Times New Roman" w:cs="Times New Roman"/>
          <w:sz w:val="24"/>
          <w:szCs w:val="24"/>
        </w:rPr>
        <w:t>log</w:t>
      </w:r>
      <w:r w:rsidR="006D22EB" w:rsidRPr="00E125C9">
        <w:rPr>
          <w:rFonts w:ascii="Times New Roman" w:hAnsi="Times New Roman" w:cs="Times New Roman"/>
          <w:noProof/>
          <w:position w:val="-14"/>
          <w:sz w:val="24"/>
          <w:szCs w:val="24"/>
        </w:rPr>
        <w:drawing>
          <wp:inline distT="0" distB="0" distL="0" distR="0" wp14:anchorId="2C0FB941" wp14:editId="7242B586">
            <wp:extent cx="248285" cy="24828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r w:rsidR="006D22EB" w:rsidRPr="00E125C9">
        <w:rPr>
          <w:rFonts w:ascii="Times New Roman" w:hAnsi="Times New Roman" w:cs="Times New Roman"/>
          <w:sz w:val="24"/>
          <w:szCs w:val="24"/>
        </w:rPr>
        <w:t xml:space="preserve">values corresponding to those from the flow combinations given in </w:t>
      </w:r>
      <w:r w:rsidR="004F4CE2" w:rsidRPr="00E125C9">
        <w:rPr>
          <w:rFonts w:ascii="Times New Roman" w:hAnsi="Times New Roman" w:cs="Times New Roman"/>
          <w:sz w:val="24"/>
          <w:szCs w:val="24"/>
        </w:rPr>
        <w:t xml:space="preserve">Table </w:t>
      </w:r>
      <w:r w:rsidR="00CB3CFF" w:rsidRPr="00E125C9">
        <w:rPr>
          <w:rFonts w:ascii="Times New Roman" w:hAnsi="Times New Roman" w:cs="Times New Roman"/>
          <w:sz w:val="24"/>
          <w:szCs w:val="24"/>
        </w:rPr>
        <w:t>5.</w:t>
      </w:r>
      <w:r w:rsidR="00924485" w:rsidRPr="00E125C9">
        <w:rPr>
          <w:rFonts w:ascii="Times New Roman" w:hAnsi="Times New Roman" w:cs="Times New Roman"/>
          <w:sz w:val="24"/>
          <w:szCs w:val="24"/>
        </w:rPr>
        <w:t>2</w:t>
      </w:r>
      <w:r w:rsidR="00563E9B" w:rsidRPr="00E125C9">
        <w:rPr>
          <w:rFonts w:ascii="Times New Roman" w:hAnsi="Times New Roman" w:cs="Times New Roman"/>
          <w:sz w:val="24"/>
          <w:szCs w:val="24"/>
        </w:rPr>
        <w:t xml:space="preserve">.  The plateaus in </w:t>
      </w:r>
      <w:r w:rsidR="00563E9B" w:rsidRPr="00E125C9">
        <w:rPr>
          <w:rFonts w:ascii="Times New Roman" w:hAnsi="Times New Roman" w:cs="Times New Roman"/>
          <w:i/>
          <w:sz w:val="24"/>
          <w:szCs w:val="24"/>
        </w:rPr>
        <w:t>∆m</w:t>
      </w:r>
      <w:r w:rsidR="00563E9B" w:rsidRPr="00E125C9">
        <w:rPr>
          <w:rFonts w:ascii="Times New Roman" w:hAnsi="Times New Roman" w:cs="Times New Roman"/>
          <w:sz w:val="24"/>
          <w:szCs w:val="24"/>
        </w:rPr>
        <w:t xml:space="preserve"> are labeled 1 – 5 and signify that equilibrium has been attained.  The resulting O/M was calculated </w:t>
      </w:r>
    </w:p>
    <w:p w14:paraId="5934845E" w14:textId="77777777" w:rsidR="001E5606" w:rsidRPr="00E125C9" w:rsidRDefault="001E5606" w:rsidP="001E5606">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1CA47D3F" wp14:editId="6D659F91">
            <wp:extent cx="5486400" cy="4069080"/>
            <wp:effectExtent l="0" t="0" r="0"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486400" cy="4069080"/>
                    </a:xfrm>
                    <a:prstGeom prst="rect">
                      <a:avLst/>
                    </a:prstGeom>
                    <a:noFill/>
                  </pic:spPr>
                </pic:pic>
              </a:graphicData>
            </a:graphic>
          </wp:inline>
        </w:drawing>
      </w:r>
    </w:p>
    <w:p w14:paraId="4EC6FCA3" w14:textId="77777777" w:rsidR="001E5606" w:rsidRPr="00E125C9" w:rsidRDefault="001E5606" w:rsidP="001E560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5.4.</w:t>
      </w:r>
      <w:r w:rsidRPr="00E125C9">
        <w:rPr>
          <w:rFonts w:ascii="Times New Roman" w:hAnsi="Times New Roman" w:cs="Times New Roman"/>
          <w:sz w:val="20"/>
          <w:szCs w:val="20"/>
          <w:lang w:val="fr-FR"/>
        </w:rPr>
        <w:t xml:space="preserve"> Illustration of the mass change </w:t>
      </w:r>
      <w:r w:rsidRPr="00E125C9">
        <w:rPr>
          <w:rFonts w:ascii="Times New Roman" w:hAnsi="Times New Roman" w:cs="Times New Roman"/>
          <w:sz w:val="20"/>
          <w:szCs w:val="20"/>
        </w:rPr>
        <w:t>well</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 xml:space="preserve">within </w:t>
      </w:r>
      <w:r w:rsidRPr="00E125C9">
        <w:rPr>
          <w:rFonts w:ascii="Times New Roman" w:hAnsi="Times New Roman" w:cs="Times New Roman"/>
          <w:sz w:val="20"/>
          <w:szCs w:val="20"/>
          <w:lang w:val="fr-FR"/>
        </w:rPr>
        <w:t xml:space="preserve">the limitations of the microbalance </w:t>
      </w:r>
      <w:r w:rsidRPr="00E125C9">
        <w:rPr>
          <w:rFonts w:ascii="Times New Roman" w:hAnsi="Times New Roman" w:cs="Times New Roman"/>
          <w:sz w:val="20"/>
          <w:szCs w:val="20"/>
        </w:rPr>
        <w:t>around</w:t>
      </w:r>
      <w:r w:rsidRPr="00E125C9">
        <w:rPr>
          <w:rFonts w:ascii="Times New Roman" w:hAnsi="Times New Roman" w:cs="Times New Roman"/>
          <w:sz w:val="20"/>
          <w:szCs w:val="20"/>
          <w:lang w:val="fr-FR"/>
        </w:rPr>
        <w:t xml:space="preserve"> O/M = 2.000 for UO</w:t>
      </w:r>
      <w:r w:rsidRPr="00E125C9">
        <w:rPr>
          <w:rFonts w:ascii="Times New Roman" w:hAnsi="Times New Roman" w:cs="Times New Roman"/>
          <w:sz w:val="20"/>
          <w:szCs w:val="20"/>
          <w:vertAlign w:val="subscript"/>
          <w:lang w:val="fr-FR"/>
        </w:rPr>
        <w:t>2±x</w:t>
      </w:r>
      <w:r w:rsidRPr="00E125C9">
        <w:rPr>
          <w:rFonts w:ascii="Times New Roman" w:hAnsi="Times New Roman" w:cs="Times New Roman"/>
          <w:sz w:val="20"/>
          <w:szCs w:val="20"/>
          <w:lang w:val="fr-FR"/>
        </w:rPr>
        <w:t xml:space="preserve"> at 1350 K.  The inset shows the corresponding log</w:t>
      </w:r>
      <w:r w:rsidRPr="00E125C9">
        <w:rPr>
          <w:rFonts w:ascii="Times New Roman" w:hAnsi="Times New Roman" w:cs="Times New Roman"/>
          <w:noProof/>
          <w:position w:val="-14"/>
          <w:sz w:val="24"/>
          <w:szCs w:val="24"/>
        </w:rPr>
        <w:drawing>
          <wp:inline distT="0" distB="0" distL="0" distR="0" wp14:anchorId="6EA77B07" wp14:editId="2A27B767">
            <wp:extent cx="179614" cy="179614"/>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8118" cy="178118"/>
                    </a:xfrm>
                    <a:prstGeom prst="rect">
                      <a:avLst/>
                    </a:prstGeom>
                    <a:noFill/>
                    <a:ln>
                      <a:noFill/>
                    </a:ln>
                  </pic:spPr>
                </pic:pic>
              </a:graphicData>
            </a:graphic>
          </wp:inline>
        </w:drawing>
      </w:r>
      <w:r w:rsidRPr="00E125C9">
        <w:rPr>
          <w:rFonts w:ascii="Times New Roman" w:hAnsi="Times New Roman" w:cs="Times New Roman"/>
          <w:sz w:val="20"/>
          <w:szCs w:val="20"/>
          <w:lang w:val="fr-FR"/>
        </w:rPr>
        <w:t xml:space="preserve"> and computed O/M relation from the measurement.</w:t>
      </w:r>
    </w:p>
    <w:p w14:paraId="42D6E809" w14:textId="77777777" w:rsidR="001E5606" w:rsidRPr="00E125C9" w:rsidRDefault="001E5606" w:rsidP="001E5606">
      <w:pPr>
        <w:spacing w:line="360" w:lineRule="auto"/>
        <w:ind w:firstLine="720"/>
        <w:jc w:val="both"/>
        <w:rPr>
          <w:rFonts w:ascii="Times New Roman" w:hAnsi="Times New Roman" w:cs="Times New Roman"/>
          <w:sz w:val="24"/>
          <w:szCs w:val="24"/>
        </w:rPr>
      </w:pPr>
    </w:p>
    <w:p w14:paraId="49906D8C" w14:textId="77777777" w:rsidR="001E5606" w:rsidRPr="00E125C9" w:rsidRDefault="001E5606" w:rsidP="001E5606">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50B3A7A2" wp14:editId="1732DB0E">
            <wp:extent cx="5486400" cy="4462272"/>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486400" cy="4462272"/>
                    </a:xfrm>
                    <a:prstGeom prst="rect">
                      <a:avLst/>
                    </a:prstGeom>
                    <a:noFill/>
                  </pic:spPr>
                </pic:pic>
              </a:graphicData>
            </a:graphic>
          </wp:inline>
        </w:drawing>
      </w:r>
    </w:p>
    <w:p w14:paraId="44C76A40" w14:textId="437032DC" w:rsidR="001E5606" w:rsidRPr="00E125C9" w:rsidRDefault="001E5606" w:rsidP="001E560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5.5.</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0"/>
        </w:rPr>
        <w:t>Comparison of equilibrium oxygen pressures versus O/M for UO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from this work using thermogravimetry to measurements of Aronson and Belle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&lt;EndNote&gt;&lt;Cite&gt;&lt;Author&gt;Aronson&lt;/Author&gt;&lt;Year&gt;1958&lt;/Year&gt;&lt;RecNum&gt;104&lt;/RecNum&gt;&lt;DisplayText&gt;[154]&lt;/DisplayText&gt;&lt;record&gt;&lt;rec-number&gt;104&lt;/rec-number&gt;&lt;foreign-keys&gt;&lt;key app="EN" db-id="zwrv2rtvf20fpqewx5dpvdwaf5tftew9vfwa"&gt;104&lt;/key&gt;&lt;/foreign-keys&gt;&lt;ref-type name="Journal Article"&gt;17&lt;/ref-type&gt;&lt;contributors&gt;&lt;authors&gt;&lt;author&gt;S. Aronson&lt;/author&gt;&lt;author&gt;J. Belle&lt;/author&gt;&lt;/authors&gt;&lt;/contributors&gt;&lt;titles&gt;&lt;title&gt;Nonstoichiometry in Uranium Dioxide&lt;/title&gt;&lt;secondary-title&gt;The Journal of Chemical Physics&lt;/secondary-title&gt;&lt;/titles&gt;&lt;periodical&gt;&lt;full-title&gt;The Journal of Chemical Physics&lt;/full-title&gt;&lt;/periodical&gt;&lt;pages&gt;151-158&lt;/pages&gt;&lt;volume&gt;29&lt;/volume&gt;&lt;number&gt;1&lt;/number&gt;&lt;dates&gt;&lt;year&gt;1958&lt;/year&gt;&lt;/dates&gt;&lt;urls&gt;&lt;related-urls&gt;&lt;url&gt;http://link.aip.org/link/?JCP/29/151/1&lt;/url&gt;&lt;url&gt;http://dx.doi.org/10.1063/1.1744415&lt;/url&gt;&lt;/related-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154" w:tooltip="Aronson, 1958 #104" w:history="1">
        <w:r w:rsidR="00782583" w:rsidRPr="00E125C9">
          <w:rPr>
            <w:rFonts w:ascii="Times New Roman" w:hAnsi="Times New Roman" w:cs="Times New Roman"/>
            <w:noProof/>
            <w:sz w:val="20"/>
            <w:szCs w:val="20"/>
          </w:rPr>
          <w:t>154</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and Lindemer and Sutton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59" w:tooltip="Lindemer, 1988 #7" w:history="1">
        <w:r w:rsidR="00782583" w:rsidRPr="00E125C9">
          <w:rPr>
            <w:rFonts w:ascii="Times New Roman" w:hAnsi="Times New Roman" w:cs="Times New Roman"/>
            <w:noProof/>
            <w:sz w:val="20"/>
            <w:szCs w:val="20"/>
          </w:rPr>
          <w:t>59</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w:t>
      </w:r>
    </w:p>
    <w:p w14:paraId="314403A6" w14:textId="77777777" w:rsidR="001E5606" w:rsidRPr="00E125C9" w:rsidRDefault="001E5606" w:rsidP="001E5606">
      <w:pPr>
        <w:spacing w:line="360" w:lineRule="auto"/>
        <w:jc w:val="both"/>
        <w:rPr>
          <w:rFonts w:ascii="Times New Roman" w:hAnsi="Times New Roman" w:cs="Times New Roman"/>
          <w:sz w:val="24"/>
          <w:szCs w:val="24"/>
        </w:rPr>
      </w:pPr>
    </w:p>
    <w:p w14:paraId="194CCE73" w14:textId="77777777" w:rsidR="001E5606" w:rsidRPr="00E125C9" w:rsidRDefault="001E5606" w:rsidP="001E5606">
      <w:pPr>
        <w:spacing w:line="360" w:lineRule="auto"/>
        <w:jc w:val="both"/>
        <w:rPr>
          <w:rFonts w:ascii="Times New Roman" w:hAnsi="Times New Roman" w:cs="Times New Roman"/>
          <w:sz w:val="24"/>
          <w:szCs w:val="24"/>
        </w:rPr>
      </w:pPr>
    </w:p>
    <w:p w14:paraId="3298CEC5" w14:textId="77777777" w:rsidR="001E5606" w:rsidRPr="00E125C9" w:rsidRDefault="001E5606" w:rsidP="001E5606">
      <w:pPr>
        <w:spacing w:line="360" w:lineRule="auto"/>
        <w:jc w:val="both"/>
        <w:rPr>
          <w:rFonts w:ascii="Times New Roman" w:hAnsi="Times New Roman" w:cs="Times New Roman"/>
          <w:sz w:val="24"/>
          <w:szCs w:val="24"/>
        </w:rPr>
      </w:pPr>
    </w:p>
    <w:p w14:paraId="2B412FDD" w14:textId="77777777" w:rsidR="001E5606" w:rsidRPr="00E125C9" w:rsidRDefault="001E5606" w:rsidP="001E5606">
      <w:pPr>
        <w:spacing w:line="360" w:lineRule="auto"/>
        <w:jc w:val="both"/>
        <w:rPr>
          <w:rFonts w:ascii="Times New Roman" w:hAnsi="Times New Roman" w:cs="Times New Roman"/>
          <w:sz w:val="24"/>
          <w:szCs w:val="24"/>
        </w:rPr>
      </w:pPr>
    </w:p>
    <w:p w14:paraId="7ED5F205" w14:textId="77777777" w:rsidR="001E5606" w:rsidRPr="00E125C9" w:rsidRDefault="001E5606" w:rsidP="001E5606">
      <w:pPr>
        <w:spacing w:line="360" w:lineRule="auto"/>
        <w:jc w:val="both"/>
        <w:rPr>
          <w:rFonts w:ascii="Times New Roman" w:hAnsi="Times New Roman" w:cs="Times New Roman"/>
          <w:sz w:val="24"/>
          <w:szCs w:val="24"/>
        </w:rPr>
      </w:pPr>
    </w:p>
    <w:p w14:paraId="70B2A79E" w14:textId="77777777" w:rsidR="001E5606" w:rsidRPr="00E125C9" w:rsidRDefault="001E5606" w:rsidP="001E5606">
      <w:pPr>
        <w:spacing w:line="360" w:lineRule="auto"/>
        <w:jc w:val="both"/>
        <w:rPr>
          <w:rFonts w:ascii="Times New Roman" w:hAnsi="Times New Roman" w:cs="Times New Roman"/>
          <w:sz w:val="24"/>
          <w:szCs w:val="24"/>
        </w:rPr>
      </w:pPr>
    </w:p>
    <w:p w14:paraId="10D557B4" w14:textId="77777777" w:rsidR="001E5606" w:rsidRPr="00E125C9" w:rsidRDefault="001E5606" w:rsidP="001E5606">
      <w:pPr>
        <w:spacing w:line="360" w:lineRule="auto"/>
        <w:jc w:val="both"/>
        <w:rPr>
          <w:rFonts w:ascii="Times New Roman" w:hAnsi="Times New Roman" w:cs="Times New Roman"/>
          <w:sz w:val="24"/>
          <w:szCs w:val="24"/>
        </w:rPr>
      </w:pPr>
    </w:p>
    <w:p w14:paraId="63925F3E" w14:textId="77777777" w:rsidR="001E5606" w:rsidRPr="00E125C9" w:rsidRDefault="001E5606" w:rsidP="001E5606">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150A5C77" wp14:editId="4989F36F">
            <wp:extent cx="5486400" cy="33832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486400" cy="3383280"/>
                    </a:xfrm>
                    <a:prstGeom prst="rect">
                      <a:avLst/>
                    </a:prstGeom>
                    <a:noFill/>
                  </pic:spPr>
                </pic:pic>
              </a:graphicData>
            </a:graphic>
          </wp:inline>
        </w:drawing>
      </w:r>
    </w:p>
    <w:p w14:paraId="015CB8FA" w14:textId="77777777" w:rsidR="001E5606" w:rsidRPr="00E125C9" w:rsidRDefault="001E5606" w:rsidP="001E560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5.6.</w:t>
      </w:r>
      <w:r w:rsidRPr="00E125C9">
        <w:rPr>
          <w:rFonts w:ascii="Times New Roman" w:hAnsi="Times New Roman" w:cs="Times New Roman"/>
          <w:sz w:val="20"/>
          <w:szCs w:val="20"/>
          <w:lang w:val="fr-FR"/>
        </w:rPr>
        <w:t xml:space="preserve"> </w:t>
      </w:r>
      <w:proofErr w:type="gramStart"/>
      <w:r w:rsidRPr="00E125C9">
        <w:rPr>
          <w:rFonts w:ascii="Times New Roman" w:hAnsi="Times New Roman" w:cs="Times New Roman"/>
          <w:sz w:val="20"/>
          <w:szCs w:val="20"/>
        </w:rPr>
        <w:t>Recorded</w:t>
      </w:r>
      <w:r w:rsidRPr="00E125C9">
        <w:rPr>
          <w:rFonts w:ascii="Times New Roman" w:hAnsi="Times New Roman" w:cs="Times New Roman"/>
          <w:sz w:val="20"/>
          <w:szCs w:val="20"/>
          <w:lang w:val="fr-FR"/>
        </w:rPr>
        <w:t xml:space="preserve"> mass change for the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0.95</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0.05</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sample at 1573 K.</w:t>
      </w:r>
      <w:proofErr w:type="gramEnd"/>
      <w:r w:rsidRPr="00E125C9">
        <w:rPr>
          <w:rFonts w:ascii="Times New Roman" w:hAnsi="Times New Roman" w:cs="Times New Roman"/>
          <w:sz w:val="20"/>
          <w:szCs w:val="20"/>
        </w:rPr>
        <w:t xml:space="preserve">  The inset shows the </w:t>
      </w:r>
      <w:r w:rsidRPr="00E125C9">
        <w:rPr>
          <w:rFonts w:ascii="Times New Roman" w:hAnsi="Times New Roman" w:cs="Times New Roman"/>
          <w:noProof/>
          <w:position w:val="-14"/>
          <w:sz w:val="20"/>
          <w:szCs w:val="20"/>
        </w:rPr>
        <w:drawing>
          <wp:inline distT="0" distB="0" distL="0" distR="0" wp14:anchorId="4C4CB7A0" wp14:editId="362D47D9">
            <wp:extent cx="424815" cy="21780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4815" cy="217805"/>
                    </a:xfrm>
                    <a:prstGeom prst="rect">
                      <a:avLst/>
                    </a:prstGeom>
                    <a:noFill/>
                    <a:ln>
                      <a:noFill/>
                    </a:ln>
                  </pic:spPr>
                </pic:pic>
              </a:graphicData>
            </a:graphic>
          </wp:inline>
        </w:drawing>
      </w:r>
      <w:r w:rsidRPr="00E125C9">
        <w:rPr>
          <w:rFonts w:ascii="Times New Roman" w:hAnsi="Times New Roman" w:cs="Times New Roman"/>
          <w:sz w:val="20"/>
          <w:szCs w:val="20"/>
        </w:rPr>
        <w:t xml:space="preserve"> versus O/M relationship determined from the change in mass (symbols) and those computed (lines) using the CEF for U</w:t>
      </w:r>
      <w:r w:rsidRPr="00E125C9">
        <w:rPr>
          <w:rFonts w:ascii="Times New Roman" w:hAnsi="Times New Roman" w:cs="Times New Roman"/>
          <w:sz w:val="20"/>
          <w:szCs w:val="20"/>
          <w:vertAlign w:val="subscript"/>
        </w:rPr>
        <w:t>0.95</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0.05</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w:t>
      </w:r>
    </w:p>
    <w:p w14:paraId="5D30EE10" w14:textId="77777777" w:rsidR="001E5606" w:rsidRPr="00E125C9" w:rsidRDefault="001E5606" w:rsidP="001E5606">
      <w:pPr>
        <w:spacing w:line="360" w:lineRule="auto"/>
        <w:jc w:val="both"/>
        <w:rPr>
          <w:rFonts w:ascii="Times New Roman" w:hAnsi="Times New Roman" w:cs="Times New Roman"/>
          <w:sz w:val="24"/>
          <w:szCs w:val="24"/>
        </w:rPr>
      </w:pPr>
    </w:p>
    <w:p w14:paraId="3929D233" w14:textId="77777777" w:rsidR="001E5606" w:rsidRPr="00E125C9" w:rsidRDefault="001E5606" w:rsidP="001E5606">
      <w:pPr>
        <w:spacing w:line="360" w:lineRule="auto"/>
        <w:jc w:val="both"/>
        <w:rPr>
          <w:rFonts w:ascii="Times New Roman" w:hAnsi="Times New Roman" w:cs="Times New Roman"/>
          <w:sz w:val="24"/>
          <w:szCs w:val="24"/>
        </w:rPr>
      </w:pPr>
    </w:p>
    <w:p w14:paraId="1471D389" w14:textId="77777777" w:rsidR="001E5606" w:rsidRPr="00E125C9" w:rsidRDefault="001E5606" w:rsidP="001E5606">
      <w:pPr>
        <w:spacing w:line="360" w:lineRule="auto"/>
        <w:jc w:val="both"/>
        <w:rPr>
          <w:rFonts w:ascii="Times New Roman" w:hAnsi="Times New Roman" w:cs="Times New Roman"/>
          <w:sz w:val="24"/>
          <w:szCs w:val="24"/>
        </w:rPr>
      </w:pPr>
    </w:p>
    <w:p w14:paraId="6DCCDC8C" w14:textId="77777777" w:rsidR="001E5606" w:rsidRPr="00E125C9" w:rsidRDefault="001E5606" w:rsidP="001E5606">
      <w:pPr>
        <w:spacing w:line="360" w:lineRule="auto"/>
        <w:jc w:val="both"/>
        <w:rPr>
          <w:rFonts w:ascii="Times New Roman" w:hAnsi="Times New Roman" w:cs="Times New Roman"/>
          <w:sz w:val="24"/>
          <w:szCs w:val="24"/>
        </w:rPr>
      </w:pPr>
    </w:p>
    <w:p w14:paraId="6735E663" w14:textId="77777777" w:rsidR="001E5606" w:rsidRPr="00E125C9" w:rsidRDefault="001E5606" w:rsidP="001E5606">
      <w:pPr>
        <w:spacing w:line="360" w:lineRule="auto"/>
        <w:jc w:val="both"/>
        <w:rPr>
          <w:rFonts w:ascii="Times New Roman" w:hAnsi="Times New Roman" w:cs="Times New Roman"/>
          <w:sz w:val="24"/>
          <w:szCs w:val="24"/>
        </w:rPr>
      </w:pPr>
    </w:p>
    <w:p w14:paraId="19D443A7" w14:textId="77777777" w:rsidR="001E5606" w:rsidRPr="00E125C9" w:rsidRDefault="001E5606" w:rsidP="001E5606">
      <w:pPr>
        <w:spacing w:line="360" w:lineRule="auto"/>
        <w:jc w:val="both"/>
        <w:rPr>
          <w:rFonts w:ascii="Times New Roman" w:hAnsi="Times New Roman" w:cs="Times New Roman"/>
          <w:sz w:val="24"/>
          <w:szCs w:val="24"/>
        </w:rPr>
      </w:pPr>
    </w:p>
    <w:p w14:paraId="7F340F6B" w14:textId="77777777" w:rsidR="001E5606" w:rsidRPr="00E125C9" w:rsidRDefault="001E5606" w:rsidP="001E5606">
      <w:pPr>
        <w:spacing w:line="360" w:lineRule="auto"/>
        <w:jc w:val="both"/>
        <w:rPr>
          <w:rFonts w:ascii="Times New Roman" w:hAnsi="Times New Roman" w:cs="Times New Roman"/>
          <w:sz w:val="24"/>
          <w:szCs w:val="24"/>
        </w:rPr>
      </w:pPr>
    </w:p>
    <w:p w14:paraId="0B406D17" w14:textId="77777777" w:rsidR="001E5606" w:rsidRPr="00E125C9" w:rsidRDefault="001E5606" w:rsidP="001E5606">
      <w:pPr>
        <w:spacing w:line="360" w:lineRule="auto"/>
        <w:jc w:val="both"/>
        <w:rPr>
          <w:rFonts w:ascii="Times New Roman" w:hAnsi="Times New Roman" w:cs="Times New Roman"/>
          <w:sz w:val="24"/>
          <w:szCs w:val="24"/>
        </w:rPr>
      </w:pPr>
    </w:p>
    <w:p w14:paraId="41A5D084" w14:textId="77777777" w:rsidR="001E5606" w:rsidRPr="00E125C9" w:rsidRDefault="001E5606" w:rsidP="001E5606">
      <w:pPr>
        <w:spacing w:line="360" w:lineRule="auto"/>
        <w:jc w:val="both"/>
        <w:rPr>
          <w:rFonts w:ascii="Times New Roman" w:hAnsi="Times New Roman" w:cs="Times New Roman"/>
          <w:sz w:val="24"/>
          <w:szCs w:val="24"/>
        </w:rPr>
      </w:pPr>
    </w:p>
    <w:p w14:paraId="113D2488" w14:textId="77777777" w:rsidR="001E5606" w:rsidRPr="00E125C9" w:rsidRDefault="001E5606" w:rsidP="001E5606">
      <w:pPr>
        <w:spacing w:after="0" w:line="240" w:lineRule="auto"/>
        <w:jc w:val="both"/>
        <w:rPr>
          <w:rFonts w:ascii="Times New Roman" w:hAnsi="Times New Roman" w:cs="Times New Roman"/>
          <w:b/>
          <w:sz w:val="20"/>
          <w:szCs w:val="20"/>
        </w:rPr>
      </w:pPr>
      <w:r w:rsidRPr="00E125C9">
        <w:rPr>
          <w:rFonts w:ascii="Times New Roman" w:hAnsi="Times New Roman" w:cs="Times New Roman"/>
          <w:b/>
          <w:sz w:val="20"/>
          <w:szCs w:val="20"/>
        </w:rPr>
        <w:lastRenderedPageBreak/>
        <w:t>Table 5.2</w:t>
      </w:r>
    </w:p>
    <w:p w14:paraId="71AF414E" w14:textId="77777777" w:rsidR="001E5606" w:rsidRPr="00E125C9" w:rsidRDefault="001E5606" w:rsidP="001E5606">
      <w:pPr>
        <w:spacing w:after="0" w:line="240" w:lineRule="auto"/>
        <w:jc w:val="both"/>
        <w:rPr>
          <w:rFonts w:ascii="Times New Roman" w:hAnsi="Times New Roman" w:cs="Times New Roman"/>
          <w:b/>
          <w:sz w:val="20"/>
          <w:szCs w:val="20"/>
        </w:rPr>
      </w:pPr>
      <w:r w:rsidRPr="00E125C9">
        <w:rPr>
          <w:rFonts w:ascii="Times New Roman" w:hAnsi="Times New Roman" w:cs="Times New Roman"/>
          <w:sz w:val="20"/>
          <w:szCs w:val="20"/>
        </w:rPr>
        <w:t xml:space="preserve">Flow combinations corresponding to the </w:t>
      </w:r>
      <w:r w:rsidRPr="00E125C9">
        <w:rPr>
          <w:rFonts w:ascii="Times New Roman" w:hAnsi="Times New Roman" w:cs="Times New Roman"/>
          <w:noProof/>
          <w:position w:val="-14"/>
          <w:sz w:val="20"/>
          <w:szCs w:val="20"/>
        </w:rPr>
        <w:drawing>
          <wp:inline distT="0" distB="0" distL="0" distR="0" wp14:anchorId="022A17B1" wp14:editId="23DB9C32">
            <wp:extent cx="424815" cy="21780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4815" cy="217805"/>
                    </a:xfrm>
                    <a:prstGeom prst="rect">
                      <a:avLst/>
                    </a:prstGeom>
                    <a:noFill/>
                    <a:ln>
                      <a:noFill/>
                    </a:ln>
                  </pic:spPr>
                </pic:pic>
              </a:graphicData>
            </a:graphic>
          </wp:inline>
        </w:drawing>
      </w:r>
      <w:r w:rsidRPr="00E125C9">
        <w:rPr>
          <w:rFonts w:ascii="Times New Roman" w:hAnsi="Times New Roman" w:cs="Times New Roman"/>
          <w:sz w:val="20"/>
          <w:szCs w:val="20"/>
        </w:rPr>
        <w:t>values used to measure the mass change of U</w:t>
      </w:r>
      <w:r w:rsidRPr="00E125C9">
        <w:rPr>
          <w:rFonts w:ascii="Times New Roman" w:hAnsi="Times New Roman" w:cs="Times New Roman"/>
          <w:sz w:val="20"/>
          <w:szCs w:val="20"/>
          <w:vertAlign w:val="subscript"/>
        </w:rPr>
        <w:t>0.95</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0.05</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at 1573 K in Fig. 5.6.</w:t>
      </w:r>
    </w:p>
    <w:tbl>
      <w:tblPr>
        <w:tblW w:w="4995" w:type="pct"/>
        <w:tblCellMar>
          <w:left w:w="0" w:type="dxa"/>
          <w:right w:w="0" w:type="dxa"/>
        </w:tblCellMar>
        <w:tblLook w:val="0600" w:firstRow="0" w:lastRow="0" w:firstColumn="0" w:lastColumn="0" w:noHBand="1" w:noVBand="1"/>
      </w:tblPr>
      <w:tblGrid>
        <w:gridCol w:w="2163"/>
        <w:gridCol w:w="2164"/>
        <w:gridCol w:w="2164"/>
        <w:gridCol w:w="2164"/>
      </w:tblGrid>
      <w:tr w:rsidR="001E5606" w:rsidRPr="00E125C9" w14:paraId="0AA663A0" w14:textId="77777777" w:rsidTr="001E5606">
        <w:trPr>
          <w:trHeight w:val="864"/>
        </w:trPr>
        <w:tc>
          <w:tcPr>
            <w:tcW w:w="1250" w:type="pct"/>
            <w:tcBorders>
              <w:top w:val="single" w:sz="4" w:space="0" w:color="auto"/>
              <w:bottom w:val="single" w:sz="4" w:space="0" w:color="auto"/>
            </w:tcBorders>
            <w:shd w:val="clear" w:color="auto" w:fill="auto"/>
            <w:tcMar>
              <w:top w:w="12" w:type="dxa"/>
              <w:left w:w="12" w:type="dxa"/>
              <w:bottom w:w="0" w:type="dxa"/>
              <w:right w:w="12" w:type="dxa"/>
            </w:tcMar>
            <w:vAlign w:val="center"/>
            <w:hideMark/>
          </w:tcPr>
          <w:p w14:paraId="6B694D9C" w14:textId="77777777" w:rsidR="001E5606" w:rsidRPr="00E125C9" w:rsidRDefault="001E5606" w:rsidP="001E5606">
            <w:pPr>
              <w:spacing w:after="0" w:line="240" w:lineRule="auto"/>
              <w:jc w:val="center"/>
              <w:textAlignment w:val="center"/>
              <w:rPr>
                <w:rFonts w:ascii="Times New Roman" w:eastAsia="Times New Roman" w:hAnsi="Times New Roman" w:cs="Times New Roman"/>
                <w:sz w:val="24"/>
                <w:szCs w:val="24"/>
              </w:rPr>
            </w:pPr>
            <w:r w:rsidRPr="00E125C9">
              <w:rPr>
                <w:rFonts w:ascii="Times New Roman" w:eastAsia="Times New Roman" w:hAnsi="Times New Roman" w:cs="Times New Roman"/>
                <w:bCs/>
                <w:color w:val="000000"/>
                <w:kern w:val="24"/>
                <w:sz w:val="24"/>
                <w:szCs w:val="24"/>
              </w:rPr>
              <w:t>Flow</w:t>
            </w:r>
          </w:p>
        </w:tc>
        <w:tc>
          <w:tcPr>
            <w:tcW w:w="1250" w:type="pct"/>
            <w:tcBorders>
              <w:top w:val="single" w:sz="4" w:space="0" w:color="auto"/>
              <w:bottom w:val="single" w:sz="4" w:space="0" w:color="auto"/>
            </w:tcBorders>
            <w:shd w:val="clear" w:color="auto" w:fill="auto"/>
            <w:tcMar>
              <w:top w:w="12" w:type="dxa"/>
              <w:left w:w="12" w:type="dxa"/>
              <w:bottom w:w="0" w:type="dxa"/>
              <w:right w:w="12" w:type="dxa"/>
            </w:tcMar>
            <w:vAlign w:val="center"/>
            <w:hideMark/>
          </w:tcPr>
          <w:p w14:paraId="41D358AD" w14:textId="77777777" w:rsidR="001E5606" w:rsidRPr="00E125C9" w:rsidRDefault="001E5606" w:rsidP="001E5606">
            <w:pPr>
              <w:spacing w:after="0" w:line="240" w:lineRule="auto"/>
              <w:jc w:val="center"/>
              <w:textAlignment w:val="center"/>
              <w:rPr>
                <w:rFonts w:ascii="Times New Roman" w:eastAsia="Times New Roman" w:hAnsi="Times New Roman" w:cs="Times New Roman"/>
                <w:sz w:val="24"/>
                <w:szCs w:val="24"/>
              </w:rPr>
            </w:pPr>
            <w:r w:rsidRPr="00E125C9">
              <w:rPr>
                <w:rFonts w:ascii="Times New Roman" w:hAnsi="Times New Roman" w:cs="Times New Roman"/>
                <w:noProof/>
                <w:position w:val="-14"/>
                <w:sz w:val="24"/>
                <w:szCs w:val="24"/>
              </w:rPr>
              <w:t>log</w:t>
            </w:r>
            <w:r w:rsidRPr="00E125C9">
              <w:rPr>
                <w:rFonts w:ascii="Times New Roman" w:hAnsi="Times New Roman" w:cs="Times New Roman"/>
                <w:noProof/>
                <w:position w:val="-14"/>
                <w:sz w:val="24"/>
                <w:szCs w:val="24"/>
              </w:rPr>
              <w:drawing>
                <wp:inline distT="0" distB="0" distL="0" distR="0" wp14:anchorId="3B03FB2A" wp14:editId="22C7524D">
                  <wp:extent cx="248285" cy="24828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p>
        </w:tc>
        <w:tc>
          <w:tcPr>
            <w:tcW w:w="1250" w:type="pct"/>
            <w:tcBorders>
              <w:top w:val="single" w:sz="4" w:space="0" w:color="auto"/>
              <w:bottom w:val="single" w:sz="4" w:space="0" w:color="auto"/>
            </w:tcBorders>
            <w:shd w:val="clear" w:color="auto" w:fill="auto"/>
            <w:tcMar>
              <w:top w:w="12" w:type="dxa"/>
              <w:left w:w="12" w:type="dxa"/>
              <w:bottom w:w="0" w:type="dxa"/>
              <w:right w:w="12" w:type="dxa"/>
            </w:tcMar>
            <w:vAlign w:val="center"/>
            <w:hideMark/>
          </w:tcPr>
          <w:p w14:paraId="63FDBA30" w14:textId="77777777" w:rsidR="001E5606" w:rsidRPr="00E125C9" w:rsidRDefault="001E5606" w:rsidP="001E5606">
            <w:pPr>
              <w:spacing w:after="0" w:line="240" w:lineRule="auto"/>
              <w:jc w:val="center"/>
              <w:textAlignment w:val="center"/>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Ar-2%O</w:t>
            </w:r>
            <w:r w:rsidRPr="00E125C9">
              <w:rPr>
                <w:rFonts w:ascii="Times New Roman" w:eastAsia="Times New Roman" w:hAnsi="Times New Roman" w:cs="Times New Roman"/>
                <w:color w:val="000000" w:themeColor="dark1"/>
                <w:kern w:val="24"/>
                <w:position w:val="-6"/>
                <w:sz w:val="24"/>
                <w:szCs w:val="24"/>
                <w:vertAlign w:val="subscript"/>
              </w:rPr>
              <w:t>2</w:t>
            </w:r>
            <w:r w:rsidRPr="00E125C9">
              <w:rPr>
                <w:rFonts w:ascii="Times New Roman" w:eastAsia="Times New Roman" w:hAnsi="Times New Roman" w:cs="Times New Roman"/>
                <w:color w:val="000000" w:themeColor="dark1"/>
                <w:kern w:val="24"/>
                <w:sz w:val="24"/>
                <w:szCs w:val="24"/>
              </w:rPr>
              <w:t xml:space="preserve"> (cc/min)</w:t>
            </w:r>
          </w:p>
        </w:tc>
        <w:tc>
          <w:tcPr>
            <w:tcW w:w="1250" w:type="pct"/>
            <w:tcBorders>
              <w:top w:val="single" w:sz="4" w:space="0" w:color="auto"/>
              <w:bottom w:val="single" w:sz="4" w:space="0" w:color="auto"/>
            </w:tcBorders>
            <w:shd w:val="clear" w:color="auto" w:fill="auto"/>
            <w:tcMar>
              <w:top w:w="12" w:type="dxa"/>
              <w:left w:w="12" w:type="dxa"/>
              <w:bottom w:w="0" w:type="dxa"/>
              <w:right w:w="12" w:type="dxa"/>
            </w:tcMar>
            <w:vAlign w:val="center"/>
            <w:hideMark/>
          </w:tcPr>
          <w:p w14:paraId="17DCBF5F" w14:textId="77777777" w:rsidR="001E5606" w:rsidRPr="00E125C9" w:rsidRDefault="001E5606" w:rsidP="001E5606">
            <w:pPr>
              <w:spacing w:after="0" w:line="240" w:lineRule="auto"/>
              <w:jc w:val="center"/>
              <w:textAlignment w:val="center"/>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Ar-4%H</w:t>
            </w:r>
            <w:r w:rsidRPr="00E125C9">
              <w:rPr>
                <w:rFonts w:ascii="Times New Roman" w:eastAsia="Times New Roman" w:hAnsi="Times New Roman" w:cs="Times New Roman"/>
                <w:color w:val="000000" w:themeColor="dark1"/>
                <w:kern w:val="24"/>
                <w:position w:val="-6"/>
                <w:sz w:val="24"/>
                <w:szCs w:val="24"/>
                <w:vertAlign w:val="subscript"/>
              </w:rPr>
              <w:t>2</w:t>
            </w:r>
            <w:r w:rsidRPr="00E125C9">
              <w:rPr>
                <w:rFonts w:ascii="Times New Roman" w:eastAsia="Times New Roman" w:hAnsi="Times New Roman" w:cs="Times New Roman"/>
                <w:color w:val="000000" w:themeColor="dark1"/>
                <w:kern w:val="24"/>
                <w:sz w:val="24"/>
                <w:szCs w:val="24"/>
              </w:rPr>
              <w:t xml:space="preserve"> (cc/min)</w:t>
            </w:r>
          </w:p>
        </w:tc>
      </w:tr>
      <w:tr w:rsidR="001E5606" w:rsidRPr="00E125C9" w14:paraId="4BEC9A75" w14:textId="77777777" w:rsidTr="001E5606">
        <w:trPr>
          <w:trHeight w:val="288"/>
        </w:trPr>
        <w:tc>
          <w:tcPr>
            <w:tcW w:w="1250" w:type="pct"/>
            <w:tcBorders>
              <w:top w:val="single" w:sz="4" w:space="0" w:color="auto"/>
            </w:tcBorders>
            <w:shd w:val="clear" w:color="auto" w:fill="auto"/>
            <w:tcMar>
              <w:top w:w="12" w:type="dxa"/>
              <w:left w:w="12" w:type="dxa"/>
              <w:bottom w:w="0" w:type="dxa"/>
              <w:right w:w="12" w:type="dxa"/>
            </w:tcMar>
            <w:vAlign w:val="bottom"/>
            <w:hideMark/>
          </w:tcPr>
          <w:p w14:paraId="2C48A8E0"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kern w:val="24"/>
                <w:sz w:val="24"/>
                <w:szCs w:val="24"/>
              </w:rPr>
              <w:t>1</w:t>
            </w:r>
          </w:p>
        </w:tc>
        <w:tc>
          <w:tcPr>
            <w:tcW w:w="1250" w:type="pct"/>
            <w:tcBorders>
              <w:top w:val="single" w:sz="4" w:space="0" w:color="auto"/>
            </w:tcBorders>
            <w:shd w:val="clear" w:color="auto" w:fill="auto"/>
            <w:tcMar>
              <w:top w:w="12" w:type="dxa"/>
              <w:left w:w="12" w:type="dxa"/>
              <w:bottom w:w="0" w:type="dxa"/>
              <w:right w:w="12" w:type="dxa"/>
            </w:tcMar>
            <w:vAlign w:val="bottom"/>
            <w:hideMark/>
          </w:tcPr>
          <w:p w14:paraId="7A83523E"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-15</w:t>
            </w:r>
          </w:p>
        </w:tc>
        <w:tc>
          <w:tcPr>
            <w:tcW w:w="1250" w:type="pct"/>
            <w:tcBorders>
              <w:top w:val="single" w:sz="4" w:space="0" w:color="auto"/>
            </w:tcBorders>
            <w:shd w:val="clear" w:color="auto" w:fill="auto"/>
            <w:tcMar>
              <w:top w:w="12" w:type="dxa"/>
              <w:left w:w="12" w:type="dxa"/>
              <w:bottom w:w="0" w:type="dxa"/>
              <w:right w:w="12" w:type="dxa"/>
            </w:tcMar>
            <w:vAlign w:val="bottom"/>
            <w:hideMark/>
          </w:tcPr>
          <w:p w14:paraId="1AF70F8F"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0.668</w:t>
            </w:r>
          </w:p>
        </w:tc>
        <w:tc>
          <w:tcPr>
            <w:tcW w:w="1250" w:type="pct"/>
            <w:tcBorders>
              <w:top w:val="single" w:sz="4" w:space="0" w:color="auto"/>
            </w:tcBorders>
            <w:shd w:val="clear" w:color="auto" w:fill="auto"/>
            <w:tcMar>
              <w:top w:w="12" w:type="dxa"/>
              <w:left w:w="12" w:type="dxa"/>
              <w:bottom w:w="0" w:type="dxa"/>
              <w:right w:w="12" w:type="dxa"/>
            </w:tcMar>
            <w:vAlign w:val="bottom"/>
            <w:hideMark/>
          </w:tcPr>
          <w:p w14:paraId="131C9E2B"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99.332</w:t>
            </w:r>
          </w:p>
        </w:tc>
      </w:tr>
      <w:tr w:rsidR="001E5606" w:rsidRPr="00E125C9" w14:paraId="3B60AAF8" w14:textId="77777777" w:rsidTr="001E5606">
        <w:trPr>
          <w:trHeight w:val="288"/>
        </w:trPr>
        <w:tc>
          <w:tcPr>
            <w:tcW w:w="1250" w:type="pct"/>
            <w:shd w:val="clear" w:color="auto" w:fill="auto"/>
            <w:tcMar>
              <w:top w:w="12" w:type="dxa"/>
              <w:left w:w="12" w:type="dxa"/>
              <w:bottom w:w="0" w:type="dxa"/>
              <w:right w:w="12" w:type="dxa"/>
            </w:tcMar>
            <w:vAlign w:val="bottom"/>
            <w:hideMark/>
          </w:tcPr>
          <w:p w14:paraId="4EEE553E"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kern w:val="24"/>
                <w:sz w:val="24"/>
                <w:szCs w:val="24"/>
              </w:rPr>
              <w:t>2</w:t>
            </w:r>
          </w:p>
        </w:tc>
        <w:tc>
          <w:tcPr>
            <w:tcW w:w="1250" w:type="pct"/>
            <w:shd w:val="clear" w:color="auto" w:fill="auto"/>
            <w:tcMar>
              <w:top w:w="12" w:type="dxa"/>
              <w:left w:w="12" w:type="dxa"/>
              <w:bottom w:w="0" w:type="dxa"/>
              <w:right w:w="12" w:type="dxa"/>
            </w:tcMar>
            <w:vAlign w:val="bottom"/>
            <w:hideMark/>
          </w:tcPr>
          <w:p w14:paraId="28490417"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-11</w:t>
            </w:r>
          </w:p>
        </w:tc>
        <w:tc>
          <w:tcPr>
            <w:tcW w:w="1250" w:type="pct"/>
            <w:shd w:val="clear" w:color="auto" w:fill="auto"/>
            <w:tcMar>
              <w:top w:w="12" w:type="dxa"/>
              <w:left w:w="12" w:type="dxa"/>
              <w:bottom w:w="0" w:type="dxa"/>
              <w:right w:w="12" w:type="dxa"/>
            </w:tcMar>
            <w:vAlign w:val="bottom"/>
            <w:hideMark/>
          </w:tcPr>
          <w:p w14:paraId="142EB4A9"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28.893</w:t>
            </w:r>
          </w:p>
        </w:tc>
        <w:tc>
          <w:tcPr>
            <w:tcW w:w="1250" w:type="pct"/>
            <w:shd w:val="clear" w:color="auto" w:fill="auto"/>
            <w:tcMar>
              <w:top w:w="12" w:type="dxa"/>
              <w:left w:w="12" w:type="dxa"/>
              <w:bottom w:w="0" w:type="dxa"/>
              <w:right w:w="12" w:type="dxa"/>
            </w:tcMar>
            <w:vAlign w:val="bottom"/>
            <w:hideMark/>
          </w:tcPr>
          <w:p w14:paraId="5ED563C0"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71.107</w:t>
            </w:r>
          </w:p>
        </w:tc>
      </w:tr>
      <w:tr w:rsidR="001E5606" w:rsidRPr="00E125C9" w14:paraId="62A75959" w14:textId="77777777" w:rsidTr="001E5606">
        <w:trPr>
          <w:trHeight w:val="288"/>
        </w:trPr>
        <w:tc>
          <w:tcPr>
            <w:tcW w:w="1250" w:type="pct"/>
            <w:shd w:val="clear" w:color="auto" w:fill="auto"/>
            <w:tcMar>
              <w:top w:w="12" w:type="dxa"/>
              <w:left w:w="12" w:type="dxa"/>
              <w:bottom w:w="0" w:type="dxa"/>
              <w:right w:w="12" w:type="dxa"/>
            </w:tcMar>
            <w:vAlign w:val="bottom"/>
            <w:hideMark/>
          </w:tcPr>
          <w:p w14:paraId="068BCD5B"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kern w:val="24"/>
                <w:sz w:val="24"/>
                <w:szCs w:val="24"/>
              </w:rPr>
              <w:t>3</w:t>
            </w:r>
          </w:p>
        </w:tc>
        <w:tc>
          <w:tcPr>
            <w:tcW w:w="1250" w:type="pct"/>
            <w:shd w:val="clear" w:color="auto" w:fill="auto"/>
            <w:tcMar>
              <w:top w:w="12" w:type="dxa"/>
              <w:left w:w="12" w:type="dxa"/>
              <w:bottom w:w="0" w:type="dxa"/>
              <w:right w:w="12" w:type="dxa"/>
            </w:tcMar>
            <w:vAlign w:val="bottom"/>
            <w:hideMark/>
          </w:tcPr>
          <w:p w14:paraId="3C51C6B1"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-9</w:t>
            </w:r>
          </w:p>
        </w:tc>
        <w:tc>
          <w:tcPr>
            <w:tcW w:w="1250" w:type="pct"/>
            <w:shd w:val="clear" w:color="auto" w:fill="auto"/>
            <w:tcMar>
              <w:top w:w="12" w:type="dxa"/>
              <w:left w:w="12" w:type="dxa"/>
              <w:bottom w:w="0" w:type="dxa"/>
              <w:right w:w="12" w:type="dxa"/>
            </w:tcMar>
            <w:vAlign w:val="bottom"/>
            <w:hideMark/>
          </w:tcPr>
          <w:p w14:paraId="28405BB4"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46.935</w:t>
            </w:r>
          </w:p>
        </w:tc>
        <w:tc>
          <w:tcPr>
            <w:tcW w:w="1250" w:type="pct"/>
            <w:shd w:val="clear" w:color="auto" w:fill="auto"/>
            <w:tcMar>
              <w:top w:w="12" w:type="dxa"/>
              <w:left w:w="12" w:type="dxa"/>
              <w:bottom w:w="0" w:type="dxa"/>
              <w:right w:w="12" w:type="dxa"/>
            </w:tcMar>
            <w:vAlign w:val="bottom"/>
            <w:hideMark/>
          </w:tcPr>
          <w:p w14:paraId="480AD558"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53.065</w:t>
            </w:r>
          </w:p>
        </w:tc>
      </w:tr>
      <w:tr w:rsidR="001E5606" w:rsidRPr="00E125C9" w14:paraId="6768F570" w14:textId="77777777" w:rsidTr="001E5606">
        <w:trPr>
          <w:trHeight w:val="288"/>
        </w:trPr>
        <w:tc>
          <w:tcPr>
            <w:tcW w:w="1250" w:type="pct"/>
            <w:shd w:val="clear" w:color="auto" w:fill="auto"/>
            <w:tcMar>
              <w:top w:w="12" w:type="dxa"/>
              <w:left w:w="12" w:type="dxa"/>
              <w:bottom w:w="0" w:type="dxa"/>
              <w:right w:w="12" w:type="dxa"/>
            </w:tcMar>
            <w:vAlign w:val="bottom"/>
            <w:hideMark/>
          </w:tcPr>
          <w:p w14:paraId="491B9701"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kern w:val="24"/>
                <w:sz w:val="24"/>
                <w:szCs w:val="24"/>
              </w:rPr>
              <w:t>4</w:t>
            </w:r>
          </w:p>
        </w:tc>
        <w:tc>
          <w:tcPr>
            <w:tcW w:w="1250" w:type="pct"/>
            <w:shd w:val="clear" w:color="auto" w:fill="auto"/>
            <w:tcMar>
              <w:top w:w="12" w:type="dxa"/>
              <w:left w:w="12" w:type="dxa"/>
              <w:bottom w:w="0" w:type="dxa"/>
              <w:right w:w="12" w:type="dxa"/>
            </w:tcMar>
            <w:vAlign w:val="bottom"/>
            <w:hideMark/>
          </w:tcPr>
          <w:p w14:paraId="427CDBE0"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-7</w:t>
            </w:r>
          </w:p>
        </w:tc>
        <w:tc>
          <w:tcPr>
            <w:tcW w:w="1250" w:type="pct"/>
            <w:shd w:val="clear" w:color="auto" w:fill="auto"/>
            <w:tcMar>
              <w:top w:w="12" w:type="dxa"/>
              <w:left w:w="12" w:type="dxa"/>
              <w:bottom w:w="0" w:type="dxa"/>
              <w:right w:w="12" w:type="dxa"/>
            </w:tcMar>
            <w:vAlign w:val="bottom"/>
            <w:hideMark/>
          </w:tcPr>
          <w:p w14:paraId="4B0C0A66"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50.061</w:t>
            </w:r>
          </w:p>
        </w:tc>
        <w:tc>
          <w:tcPr>
            <w:tcW w:w="1250" w:type="pct"/>
            <w:shd w:val="clear" w:color="auto" w:fill="auto"/>
            <w:tcMar>
              <w:top w:w="12" w:type="dxa"/>
              <w:left w:w="12" w:type="dxa"/>
              <w:bottom w:w="0" w:type="dxa"/>
              <w:right w:w="12" w:type="dxa"/>
            </w:tcMar>
            <w:vAlign w:val="bottom"/>
            <w:hideMark/>
          </w:tcPr>
          <w:p w14:paraId="27F7C5B8"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49.939</w:t>
            </w:r>
          </w:p>
        </w:tc>
      </w:tr>
      <w:tr w:rsidR="001E5606" w:rsidRPr="00E125C9" w14:paraId="73DC944E" w14:textId="77777777" w:rsidTr="001E5606">
        <w:trPr>
          <w:trHeight w:val="288"/>
        </w:trPr>
        <w:tc>
          <w:tcPr>
            <w:tcW w:w="1250" w:type="pct"/>
            <w:tcBorders>
              <w:bottom w:val="single" w:sz="4" w:space="0" w:color="auto"/>
            </w:tcBorders>
            <w:shd w:val="clear" w:color="auto" w:fill="auto"/>
            <w:tcMar>
              <w:top w:w="12" w:type="dxa"/>
              <w:left w:w="12" w:type="dxa"/>
              <w:bottom w:w="0" w:type="dxa"/>
              <w:right w:w="12" w:type="dxa"/>
            </w:tcMar>
            <w:vAlign w:val="bottom"/>
            <w:hideMark/>
          </w:tcPr>
          <w:p w14:paraId="409CC279"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kern w:val="24"/>
                <w:sz w:val="24"/>
                <w:szCs w:val="24"/>
              </w:rPr>
              <w:t>5</w:t>
            </w:r>
          </w:p>
        </w:tc>
        <w:tc>
          <w:tcPr>
            <w:tcW w:w="1250" w:type="pct"/>
            <w:tcBorders>
              <w:bottom w:val="single" w:sz="4" w:space="0" w:color="auto"/>
            </w:tcBorders>
            <w:shd w:val="clear" w:color="auto" w:fill="auto"/>
            <w:tcMar>
              <w:top w:w="12" w:type="dxa"/>
              <w:left w:w="12" w:type="dxa"/>
              <w:bottom w:w="0" w:type="dxa"/>
              <w:right w:w="12" w:type="dxa"/>
            </w:tcMar>
            <w:vAlign w:val="bottom"/>
            <w:hideMark/>
          </w:tcPr>
          <w:p w14:paraId="58DD6E4D"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-4</w:t>
            </w:r>
          </w:p>
        </w:tc>
        <w:tc>
          <w:tcPr>
            <w:tcW w:w="1250" w:type="pct"/>
            <w:tcBorders>
              <w:bottom w:val="single" w:sz="4" w:space="0" w:color="auto"/>
            </w:tcBorders>
            <w:shd w:val="clear" w:color="auto" w:fill="auto"/>
            <w:tcMar>
              <w:top w:w="12" w:type="dxa"/>
              <w:left w:w="12" w:type="dxa"/>
              <w:bottom w:w="0" w:type="dxa"/>
              <w:right w:w="12" w:type="dxa"/>
            </w:tcMar>
            <w:vAlign w:val="bottom"/>
            <w:hideMark/>
          </w:tcPr>
          <w:p w14:paraId="41DD71B7"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50.667</w:t>
            </w:r>
          </w:p>
        </w:tc>
        <w:tc>
          <w:tcPr>
            <w:tcW w:w="1250" w:type="pct"/>
            <w:tcBorders>
              <w:bottom w:val="single" w:sz="4" w:space="0" w:color="auto"/>
            </w:tcBorders>
            <w:shd w:val="clear" w:color="auto" w:fill="auto"/>
            <w:tcMar>
              <w:top w:w="12" w:type="dxa"/>
              <w:left w:w="12" w:type="dxa"/>
              <w:bottom w:w="0" w:type="dxa"/>
              <w:right w:w="12" w:type="dxa"/>
            </w:tcMar>
            <w:vAlign w:val="bottom"/>
            <w:hideMark/>
          </w:tcPr>
          <w:p w14:paraId="676048FA" w14:textId="77777777" w:rsidR="001E5606" w:rsidRPr="00E125C9" w:rsidRDefault="001E5606" w:rsidP="001E5606">
            <w:pPr>
              <w:spacing w:after="0" w:line="288" w:lineRule="atLeast"/>
              <w:jc w:val="center"/>
              <w:textAlignment w:val="bottom"/>
              <w:rPr>
                <w:rFonts w:ascii="Times New Roman" w:eastAsia="Times New Roman" w:hAnsi="Times New Roman" w:cs="Times New Roman"/>
                <w:sz w:val="24"/>
                <w:szCs w:val="24"/>
              </w:rPr>
            </w:pPr>
            <w:r w:rsidRPr="00E125C9">
              <w:rPr>
                <w:rFonts w:ascii="Times New Roman" w:eastAsia="Times New Roman" w:hAnsi="Times New Roman" w:cs="Times New Roman"/>
                <w:color w:val="000000" w:themeColor="dark1"/>
                <w:kern w:val="24"/>
                <w:sz w:val="24"/>
                <w:szCs w:val="24"/>
              </w:rPr>
              <w:t>49.333</w:t>
            </w:r>
          </w:p>
        </w:tc>
      </w:tr>
    </w:tbl>
    <w:p w14:paraId="70326D58" w14:textId="77777777" w:rsidR="001E5606" w:rsidRPr="00E125C9" w:rsidRDefault="001E5606" w:rsidP="001E5606">
      <w:pPr>
        <w:spacing w:line="360" w:lineRule="auto"/>
        <w:jc w:val="both"/>
        <w:rPr>
          <w:rFonts w:ascii="Times New Roman" w:hAnsi="Times New Roman" w:cs="Times New Roman"/>
          <w:sz w:val="24"/>
          <w:szCs w:val="24"/>
        </w:rPr>
      </w:pPr>
    </w:p>
    <w:p w14:paraId="5999B04B" w14:textId="77777777" w:rsidR="001E5606" w:rsidRPr="00E125C9" w:rsidRDefault="001E5606" w:rsidP="001E5606">
      <w:pPr>
        <w:spacing w:line="360" w:lineRule="auto"/>
        <w:jc w:val="both"/>
        <w:rPr>
          <w:rFonts w:ascii="Times New Roman" w:hAnsi="Times New Roman" w:cs="Times New Roman"/>
          <w:sz w:val="24"/>
          <w:szCs w:val="24"/>
        </w:rPr>
      </w:pPr>
    </w:p>
    <w:p w14:paraId="780D19AA" w14:textId="77777777" w:rsidR="001E5606" w:rsidRPr="00E125C9" w:rsidRDefault="001E5606" w:rsidP="001E5606">
      <w:pPr>
        <w:spacing w:line="360" w:lineRule="auto"/>
        <w:jc w:val="both"/>
        <w:rPr>
          <w:rFonts w:ascii="Times New Roman" w:hAnsi="Times New Roman" w:cs="Times New Roman"/>
          <w:sz w:val="24"/>
          <w:szCs w:val="24"/>
        </w:rPr>
      </w:pPr>
    </w:p>
    <w:p w14:paraId="299E8898" w14:textId="77777777" w:rsidR="001E5606" w:rsidRPr="00E125C9" w:rsidRDefault="001E5606" w:rsidP="001E5606">
      <w:pPr>
        <w:spacing w:line="360" w:lineRule="auto"/>
        <w:jc w:val="both"/>
        <w:rPr>
          <w:rFonts w:ascii="Times New Roman" w:hAnsi="Times New Roman" w:cs="Times New Roman"/>
          <w:sz w:val="24"/>
          <w:szCs w:val="24"/>
        </w:rPr>
      </w:pPr>
    </w:p>
    <w:p w14:paraId="41EAF008" w14:textId="77777777" w:rsidR="001E5606" w:rsidRPr="00E125C9" w:rsidRDefault="001E5606" w:rsidP="001E5606">
      <w:pPr>
        <w:spacing w:line="360" w:lineRule="auto"/>
        <w:jc w:val="both"/>
        <w:rPr>
          <w:rFonts w:ascii="Times New Roman" w:hAnsi="Times New Roman" w:cs="Times New Roman"/>
          <w:sz w:val="24"/>
          <w:szCs w:val="24"/>
        </w:rPr>
      </w:pPr>
    </w:p>
    <w:p w14:paraId="6D074150" w14:textId="77777777" w:rsidR="001E5606" w:rsidRPr="00E125C9" w:rsidRDefault="001E5606" w:rsidP="001E5606">
      <w:pPr>
        <w:spacing w:line="360" w:lineRule="auto"/>
        <w:jc w:val="both"/>
        <w:rPr>
          <w:rFonts w:ascii="Times New Roman" w:hAnsi="Times New Roman" w:cs="Times New Roman"/>
          <w:sz w:val="24"/>
          <w:szCs w:val="24"/>
        </w:rPr>
      </w:pPr>
    </w:p>
    <w:p w14:paraId="4A61952B" w14:textId="77777777" w:rsidR="001E5606" w:rsidRPr="00E125C9" w:rsidRDefault="001E5606" w:rsidP="001E5606">
      <w:pPr>
        <w:spacing w:line="360" w:lineRule="auto"/>
        <w:jc w:val="both"/>
        <w:rPr>
          <w:rFonts w:ascii="Times New Roman" w:hAnsi="Times New Roman" w:cs="Times New Roman"/>
          <w:sz w:val="24"/>
          <w:szCs w:val="24"/>
        </w:rPr>
      </w:pPr>
    </w:p>
    <w:p w14:paraId="0995F715" w14:textId="77777777" w:rsidR="001E5606" w:rsidRDefault="001E5606" w:rsidP="001E5606">
      <w:pPr>
        <w:spacing w:line="360" w:lineRule="auto"/>
        <w:jc w:val="both"/>
        <w:rPr>
          <w:rFonts w:ascii="Times New Roman" w:hAnsi="Times New Roman" w:cs="Times New Roman"/>
          <w:sz w:val="24"/>
          <w:szCs w:val="24"/>
        </w:rPr>
      </w:pPr>
    </w:p>
    <w:p w14:paraId="53AD17DB" w14:textId="77777777" w:rsidR="001E5606" w:rsidRDefault="001E5606" w:rsidP="001E5606">
      <w:pPr>
        <w:spacing w:line="360" w:lineRule="auto"/>
        <w:jc w:val="both"/>
        <w:rPr>
          <w:rFonts w:ascii="Times New Roman" w:hAnsi="Times New Roman" w:cs="Times New Roman"/>
          <w:sz w:val="24"/>
          <w:szCs w:val="24"/>
        </w:rPr>
      </w:pPr>
    </w:p>
    <w:p w14:paraId="32791C21" w14:textId="77777777" w:rsidR="001E5606" w:rsidRDefault="001E5606" w:rsidP="001E5606">
      <w:pPr>
        <w:spacing w:line="360" w:lineRule="auto"/>
        <w:jc w:val="both"/>
        <w:rPr>
          <w:rFonts w:ascii="Times New Roman" w:hAnsi="Times New Roman" w:cs="Times New Roman"/>
          <w:sz w:val="24"/>
          <w:szCs w:val="24"/>
        </w:rPr>
      </w:pPr>
    </w:p>
    <w:p w14:paraId="6B38E338" w14:textId="77777777" w:rsidR="001E5606" w:rsidRDefault="001E5606" w:rsidP="001E5606">
      <w:pPr>
        <w:spacing w:line="360" w:lineRule="auto"/>
        <w:jc w:val="both"/>
        <w:rPr>
          <w:rFonts w:ascii="Times New Roman" w:hAnsi="Times New Roman" w:cs="Times New Roman"/>
          <w:sz w:val="24"/>
          <w:szCs w:val="24"/>
        </w:rPr>
      </w:pPr>
    </w:p>
    <w:p w14:paraId="0071D542" w14:textId="77777777" w:rsidR="001E5606" w:rsidRDefault="001E5606" w:rsidP="001E5606">
      <w:pPr>
        <w:spacing w:line="360" w:lineRule="auto"/>
        <w:jc w:val="both"/>
        <w:rPr>
          <w:rFonts w:ascii="Times New Roman" w:hAnsi="Times New Roman" w:cs="Times New Roman"/>
          <w:sz w:val="24"/>
          <w:szCs w:val="24"/>
        </w:rPr>
      </w:pPr>
    </w:p>
    <w:p w14:paraId="2A0EE679" w14:textId="77777777" w:rsidR="001E5606" w:rsidRDefault="001E5606" w:rsidP="001E5606">
      <w:pPr>
        <w:spacing w:line="360" w:lineRule="auto"/>
        <w:jc w:val="both"/>
        <w:rPr>
          <w:rFonts w:ascii="Times New Roman" w:hAnsi="Times New Roman" w:cs="Times New Roman"/>
          <w:sz w:val="24"/>
          <w:szCs w:val="24"/>
        </w:rPr>
      </w:pPr>
    </w:p>
    <w:p w14:paraId="18AC6ADB" w14:textId="77777777" w:rsidR="001E5606" w:rsidRDefault="001E5606" w:rsidP="001E5606">
      <w:pPr>
        <w:spacing w:line="360" w:lineRule="auto"/>
        <w:jc w:val="both"/>
        <w:rPr>
          <w:rFonts w:ascii="Times New Roman" w:hAnsi="Times New Roman" w:cs="Times New Roman"/>
          <w:sz w:val="24"/>
          <w:szCs w:val="24"/>
        </w:rPr>
      </w:pPr>
    </w:p>
    <w:p w14:paraId="1111DD66" w14:textId="41879618" w:rsidR="00B21DDC" w:rsidRPr="00E125C9" w:rsidRDefault="00563E9B" w:rsidP="001E5606">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using</w:t>
      </w:r>
      <w:proofErr w:type="gramEnd"/>
      <w:r w:rsidRPr="00E125C9">
        <w:rPr>
          <w:rFonts w:ascii="Times New Roman" w:hAnsi="Times New Roman" w:cs="Times New Roman"/>
          <w:sz w:val="24"/>
          <w:szCs w:val="24"/>
        </w:rPr>
        <w:t xml:space="preserve">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_Ref389744171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proofErr w:type="gramStart"/>
      <w:r w:rsidR="00C84BAD">
        <w:rPr>
          <w:rFonts w:ascii="Times New Roman" w:hAnsi="Times New Roman" w:cs="Times New Roman"/>
          <w:noProof/>
        </w:rPr>
        <w:t>6</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plotted against the log</w:t>
      </w:r>
      <w:r w:rsidRPr="00E125C9">
        <w:rPr>
          <w:rFonts w:ascii="Times New Roman" w:hAnsi="Times New Roman" w:cs="Times New Roman"/>
          <w:noProof/>
          <w:position w:val="-14"/>
          <w:sz w:val="24"/>
          <w:szCs w:val="24"/>
        </w:rPr>
        <w:drawing>
          <wp:inline distT="0" distB="0" distL="0" distR="0" wp14:anchorId="011B9B52" wp14:editId="1B223B2F">
            <wp:extent cx="248285" cy="24828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r w:rsidR="0040626A" w:rsidRPr="00E125C9">
        <w:rPr>
          <w:rFonts w:ascii="Times New Roman" w:hAnsi="Times New Roman" w:cs="Times New Roman"/>
          <w:sz w:val="24"/>
          <w:szCs w:val="24"/>
        </w:rPr>
        <w:t xml:space="preserve">in the inset of </w:t>
      </w:r>
      <w:r w:rsidR="006E65B5" w:rsidRPr="00E125C9">
        <w:rPr>
          <w:rFonts w:ascii="Times New Roman" w:hAnsi="Times New Roman" w:cs="Times New Roman"/>
          <w:sz w:val="24"/>
          <w:szCs w:val="24"/>
        </w:rPr>
        <w:t xml:space="preserve">Fig. </w:t>
      </w:r>
      <w:r w:rsidR="00CB3CFF" w:rsidRPr="00E125C9">
        <w:rPr>
          <w:rFonts w:ascii="Times New Roman" w:hAnsi="Times New Roman" w:cs="Times New Roman"/>
          <w:sz w:val="24"/>
          <w:szCs w:val="24"/>
        </w:rPr>
        <w:t>5.</w:t>
      </w:r>
      <w:r w:rsidR="006E65B5" w:rsidRPr="00E125C9">
        <w:rPr>
          <w:rFonts w:ascii="Times New Roman" w:hAnsi="Times New Roman" w:cs="Times New Roman"/>
          <w:sz w:val="24"/>
          <w:szCs w:val="24"/>
        </w:rPr>
        <w:t>6</w:t>
      </w:r>
      <w:r w:rsidR="0040626A" w:rsidRPr="00E125C9">
        <w:rPr>
          <w:rFonts w:ascii="Times New Roman" w:hAnsi="Times New Roman" w:cs="Times New Roman"/>
          <w:sz w:val="24"/>
          <w:szCs w:val="24"/>
        </w:rPr>
        <w:t xml:space="preserve"> where each number corresponds to the log</w:t>
      </w:r>
      <w:r w:rsidR="0040626A" w:rsidRPr="00E125C9">
        <w:rPr>
          <w:rFonts w:ascii="Times New Roman" w:hAnsi="Times New Roman" w:cs="Times New Roman"/>
          <w:noProof/>
          <w:position w:val="-14"/>
          <w:sz w:val="24"/>
          <w:szCs w:val="24"/>
        </w:rPr>
        <w:drawing>
          <wp:inline distT="0" distB="0" distL="0" distR="0" wp14:anchorId="4880EB4F" wp14:editId="14D00E6B">
            <wp:extent cx="248285" cy="2482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r w:rsidR="0040626A" w:rsidRPr="00E125C9">
        <w:rPr>
          <w:rFonts w:ascii="Times New Roman" w:hAnsi="Times New Roman" w:cs="Times New Roman"/>
          <w:sz w:val="24"/>
          <w:szCs w:val="24"/>
        </w:rPr>
        <w:t>and O/M associated with each plateau in O/M.</w:t>
      </w:r>
      <w:proofErr w:type="gramEnd"/>
      <w:r w:rsidR="006D22EB" w:rsidRPr="00E125C9">
        <w:rPr>
          <w:rFonts w:ascii="Times New Roman" w:hAnsi="Times New Roman" w:cs="Times New Roman"/>
          <w:sz w:val="24"/>
          <w:szCs w:val="24"/>
        </w:rPr>
        <w:t xml:space="preserve"> </w:t>
      </w:r>
    </w:p>
    <w:p w14:paraId="55F99F6D" w14:textId="6C9183D7" w:rsidR="0017052F" w:rsidRPr="00E125C9" w:rsidRDefault="008F0B4E" w:rsidP="001E5606">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At high temperatures</w:t>
      </w:r>
      <w:r w:rsidR="00563E9B" w:rsidRPr="00E125C9">
        <w:rPr>
          <w:rFonts w:ascii="Times New Roman" w:hAnsi="Times New Roman" w:cs="Times New Roman"/>
          <w:sz w:val="24"/>
          <w:szCs w:val="24"/>
        </w:rPr>
        <w:t>, i.e. T ≥ 1573 K,</w:t>
      </w:r>
      <w:r w:rsidRPr="00E125C9">
        <w:rPr>
          <w:rFonts w:ascii="Times New Roman" w:hAnsi="Times New Roman" w:cs="Times New Roman"/>
          <w:sz w:val="24"/>
          <w:szCs w:val="24"/>
        </w:rPr>
        <w:t xml:space="preserve"> and high O/M,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sample lost weight from vaporization </w:t>
      </w:r>
      <w:r w:rsidR="00EA3157" w:rsidRPr="00E125C9">
        <w:rPr>
          <w:rFonts w:ascii="Times New Roman" w:hAnsi="Times New Roman" w:cs="Times New Roman"/>
          <w:sz w:val="24"/>
          <w:szCs w:val="24"/>
        </w:rPr>
        <w:t xml:space="preserve">of metal containing species </w:t>
      </w:r>
      <w:r w:rsidRPr="00E125C9">
        <w:rPr>
          <w:rFonts w:ascii="Times New Roman" w:hAnsi="Times New Roman" w:cs="Times New Roman"/>
          <w:sz w:val="24"/>
          <w:szCs w:val="24"/>
        </w:rPr>
        <w:t xml:space="preserve">for all </w:t>
      </w:r>
      <w:r w:rsidRPr="00E125C9">
        <w:rPr>
          <w:rFonts w:ascii="Times New Roman" w:hAnsi="Times New Roman" w:cs="Times New Roman"/>
          <w:i/>
          <w:sz w:val="24"/>
          <w:szCs w:val="24"/>
        </w:rPr>
        <w:t>y</w:t>
      </w:r>
      <w:r w:rsidRPr="00E125C9">
        <w:rPr>
          <w:rFonts w:ascii="Times New Roman" w:hAnsi="Times New Roman" w:cs="Times New Roman"/>
          <w:sz w:val="24"/>
          <w:szCs w:val="24"/>
        </w:rPr>
        <w:t xml:space="preserve"> values considered.</w:t>
      </w:r>
      <w:r w:rsidR="00932260" w:rsidRPr="00E125C9">
        <w:rPr>
          <w:rFonts w:ascii="Times New Roman" w:hAnsi="Times New Roman" w:cs="Times New Roman"/>
          <w:sz w:val="24"/>
          <w:szCs w:val="24"/>
        </w:rPr>
        <w:t xml:space="preserve">  This </w:t>
      </w:r>
      <w:r w:rsidR="0017052F" w:rsidRPr="00E125C9">
        <w:rPr>
          <w:rFonts w:ascii="Times New Roman" w:hAnsi="Times New Roman" w:cs="Times New Roman"/>
          <w:sz w:val="24"/>
          <w:szCs w:val="24"/>
        </w:rPr>
        <w:t>phenomenon</w:t>
      </w:r>
      <w:r w:rsidR="00932260" w:rsidRPr="00E125C9">
        <w:rPr>
          <w:rFonts w:ascii="Times New Roman" w:hAnsi="Times New Roman" w:cs="Times New Roman"/>
          <w:sz w:val="24"/>
          <w:szCs w:val="24"/>
        </w:rPr>
        <w:t xml:space="preserve"> has been observed for both pure urania and urania solid solutions</w:t>
      </w:r>
      <w:r w:rsidR="00BD2DBB" w:rsidRPr="00E125C9">
        <w:rPr>
          <w:rFonts w:ascii="Times New Roman" w:hAnsi="Times New Roman" w:cs="Times New Roman"/>
          <w:sz w:val="24"/>
          <w:szCs w:val="24"/>
        </w:rPr>
        <w:t xml:space="preserve"> </w:t>
      </w:r>
      <w:r w:rsidR="00BD2DBB"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&lt;EndNote&gt;&lt;Cite&gt;&lt;Author&gt;Hagemark&lt;/Author&gt;&lt;Year&gt;1966&lt;/Year&gt;&lt;RecNum&gt;278&lt;/RecNum&gt;&lt;DisplayText&gt;[59, 159]&lt;/DisplayText&gt;&lt;record&gt;&lt;rec-number&gt;278&lt;/rec-number&gt;&lt;foreign-keys&gt;&lt;key app="EN" db-id="zwrv2rtvf20fpqewx5dpvdwaf5tftew9vfwa"&gt;278&lt;/key&gt;&lt;/foreign-keys&gt;&lt;ref-type name="Journal Article"&gt;17&lt;/ref-type&gt;&lt;contributors&gt;&lt;authors&gt;&lt;author&gt;Hagemark, Kjell&lt;/author&gt;&lt;author&gt;Broli, M&lt;/author&gt;&lt;/authors&gt;&lt;/contributors&gt;&lt;titles&gt;&lt;title&gt;Equilibrium oxygen pressures over the nonstoicheiometric uranium oxides UO&amp;lt; sub&amp;gt; 2+ x&amp;lt;/sub&amp;gt; and U&amp;lt; sub&amp;gt; 3&amp;lt;/sub&amp;gt; O&amp;lt; sub&amp;gt; 8 ‚àíz&amp;lt;/sub&amp;gt; at higher temperatures&lt;/title&gt;&lt;secondary-title&gt;Journal of Inorganic and Nuclear Chemistry&lt;/secondary-title&gt;&lt;/titles&gt;&lt;periodical&gt;&lt;full-title&gt;Journal of Inorganic and Nuclear Chemistry&lt;/full-title&gt;&lt;/periodical&gt;&lt;pages&gt;2837-2850&lt;/pages&gt;&lt;volume&gt;28&lt;/volume&gt;&lt;number&gt;12&lt;/number&gt;&lt;dates&gt;&lt;year&gt;1966&lt;/year&gt;&lt;/dates&gt;&lt;isbn&gt;0022-1902&lt;/isbn&gt;&lt;urls&gt;&lt;/urls&gt;&lt;/record&gt;&lt;/Cite&gt;&lt;Cite&gt;&lt;Author&gt;Lindemer&lt;/Author&gt;&lt;Year&gt;1988&lt;/Year&gt;&lt;RecNum&gt;7&lt;/RecNum&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00BD2DBB"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59" w:tooltip="Lindemer, 1988 #7" w:history="1">
        <w:r w:rsidR="00782583" w:rsidRPr="00E125C9">
          <w:rPr>
            <w:rFonts w:ascii="Times New Roman" w:hAnsi="Times New Roman" w:cs="Times New Roman"/>
            <w:noProof/>
            <w:sz w:val="24"/>
            <w:szCs w:val="24"/>
          </w:rPr>
          <w:t>59</w:t>
        </w:r>
      </w:hyperlink>
      <w:r w:rsidR="00115A8D" w:rsidRPr="00E125C9">
        <w:rPr>
          <w:rFonts w:ascii="Times New Roman" w:hAnsi="Times New Roman" w:cs="Times New Roman"/>
          <w:noProof/>
          <w:sz w:val="24"/>
          <w:szCs w:val="24"/>
        </w:rPr>
        <w:t xml:space="preserve">, </w:t>
      </w:r>
      <w:hyperlink w:anchor="_ENREF_159" w:tooltip="Hagemark, 1966 #278" w:history="1">
        <w:r w:rsidR="00782583" w:rsidRPr="00E125C9">
          <w:rPr>
            <w:rFonts w:ascii="Times New Roman" w:hAnsi="Times New Roman" w:cs="Times New Roman"/>
            <w:noProof/>
            <w:sz w:val="24"/>
            <w:szCs w:val="24"/>
          </w:rPr>
          <w:t>159</w:t>
        </w:r>
      </w:hyperlink>
      <w:r w:rsidR="00115A8D" w:rsidRPr="00E125C9">
        <w:rPr>
          <w:rFonts w:ascii="Times New Roman" w:hAnsi="Times New Roman" w:cs="Times New Roman"/>
          <w:noProof/>
          <w:sz w:val="24"/>
          <w:szCs w:val="24"/>
        </w:rPr>
        <w:t>]</w:t>
      </w:r>
      <w:r w:rsidR="00BD2DBB" w:rsidRPr="00E125C9">
        <w:rPr>
          <w:rFonts w:ascii="Times New Roman" w:hAnsi="Times New Roman" w:cs="Times New Roman"/>
          <w:sz w:val="24"/>
          <w:szCs w:val="24"/>
        </w:rPr>
        <w:fldChar w:fldCharType="end"/>
      </w:r>
      <w:r w:rsidR="00BD2DBB" w:rsidRPr="00E125C9">
        <w:rPr>
          <w:rFonts w:ascii="Times New Roman" w:hAnsi="Times New Roman" w:cs="Times New Roman"/>
          <w:sz w:val="24"/>
          <w:szCs w:val="24"/>
        </w:rPr>
        <w:t xml:space="preserve"> </w:t>
      </w:r>
      <w:r w:rsidR="00932260" w:rsidRPr="00E125C9">
        <w:rPr>
          <w:rFonts w:ascii="Times New Roman" w:hAnsi="Times New Roman" w:cs="Times New Roman"/>
          <w:sz w:val="24"/>
          <w:szCs w:val="24"/>
        </w:rPr>
        <w:t>.</w:t>
      </w:r>
      <w:r w:rsidR="0017052F" w:rsidRPr="00E125C9">
        <w:rPr>
          <w:rFonts w:ascii="Times New Roman" w:hAnsi="Times New Roman" w:cs="Times New Roman"/>
          <w:sz w:val="24"/>
          <w:szCs w:val="24"/>
        </w:rPr>
        <w:t xml:space="preserve">  Because of the very high oxygen pressures, </w:t>
      </w:r>
      <w:r w:rsidR="008D2A05" w:rsidRPr="00E125C9">
        <w:rPr>
          <w:rFonts w:ascii="Times New Roman" w:hAnsi="Times New Roman" w:cs="Times New Roman"/>
          <w:sz w:val="24"/>
          <w:szCs w:val="24"/>
        </w:rPr>
        <w:t>the following</w:t>
      </w:r>
      <w:r w:rsidR="0017052F" w:rsidRPr="00E125C9">
        <w:rPr>
          <w:rFonts w:ascii="Times New Roman" w:hAnsi="Times New Roman" w:cs="Times New Roman"/>
          <w:sz w:val="24"/>
          <w:szCs w:val="24"/>
        </w:rPr>
        <w:t xml:space="preserve"> reaction is favored:</w:t>
      </w:r>
    </w:p>
    <w:p w14:paraId="5FEDFBEC" w14:textId="77777777" w:rsidR="005427FA" w:rsidRPr="00E125C9" w:rsidRDefault="005427FA" w:rsidP="0017052F">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17052F" w:rsidRPr="00E125C9" w14:paraId="1DFFC697" w14:textId="77777777" w:rsidTr="00E125C9">
        <w:tc>
          <w:tcPr>
            <w:tcW w:w="4500" w:type="pct"/>
          </w:tcPr>
          <w:p w14:paraId="671642D2" w14:textId="77777777" w:rsidR="0017052F" w:rsidRPr="00E125C9" w:rsidRDefault="00263FDE" w:rsidP="00BD2DBB">
            <w:pPr>
              <w:spacing w:line="360" w:lineRule="auto"/>
              <w:ind w:left="360"/>
              <w:jc w:val="both"/>
              <w:rPr>
                <w:rFonts w:ascii="Times New Roman" w:hAnsi="Times New Roman" w:cs="Times New Roman"/>
                <w:sz w:val="24"/>
                <w:szCs w:val="24"/>
              </w:rPr>
            </w:pPr>
            <w:r>
              <w:rPr>
                <w:rFonts w:ascii="Times New Roman" w:hAnsi="Times New Roman" w:cs="Times New Roman"/>
                <w:position w:val="-20"/>
                <w:sz w:val="24"/>
                <w:szCs w:val="24"/>
              </w:rPr>
              <w:pict w14:anchorId="195182DE">
                <v:shape id="_x0000_i1095" type="#_x0000_t75" style="width:125.25pt;height:27.75pt">
                  <v:imagedata r:id="rId179" o:title=""/>
                </v:shape>
              </w:pict>
            </w:r>
          </w:p>
        </w:tc>
        <w:tc>
          <w:tcPr>
            <w:tcW w:w="500" w:type="pct"/>
            <w:vAlign w:val="center"/>
          </w:tcPr>
          <w:p w14:paraId="30B15467" w14:textId="73366503" w:rsidR="0017052F"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5</w:t>
            </w:r>
            <w:r w:rsidR="005C6337" w:rsidRPr="00E125C9">
              <w:rPr>
                <w:rFonts w:ascii="Times New Roman" w:hAnsi="Times New Roman" w:cs="Times New Roman"/>
                <w:color w:val="auto"/>
              </w:rPr>
              <w:t>.</w:t>
            </w:r>
            <w:r w:rsidR="0017052F" w:rsidRPr="00E125C9">
              <w:rPr>
                <w:rFonts w:ascii="Times New Roman" w:hAnsi="Times New Roman" w:cs="Times New Roman"/>
                <w:color w:val="auto"/>
              </w:rPr>
              <w:t xml:space="preserve"> </w:t>
            </w:r>
            <w:r w:rsidR="0017052F" w:rsidRPr="00E125C9">
              <w:rPr>
                <w:rFonts w:ascii="Times New Roman" w:hAnsi="Times New Roman" w:cs="Times New Roman"/>
                <w:color w:val="auto"/>
              </w:rPr>
              <w:fldChar w:fldCharType="begin"/>
            </w:r>
            <w:r w:rsidR="0017052F" w:rsidRPr="00E125C9">
              <w:rPr>
                <w:rFonts w:ascii="Times New Roman" w:hAnsi="Times New Roman" w:cs="Times New Roman"/>
                <w:color w:val="auto"/>
              </w:rPr>
              <w:instrText xml:space="preserve"> SEQ 7. \* ARABIC </w:instrText>
            </w:r>
            <w:r w:rsidR="0017052F" w:rsidRPr="00E125C9">
              <w:rPr>
                <w:rFonts w:ascii="Times New Roman" w:hAnsi="Times New Roman" w:cs="Times New Roman"/>
                <w:color w:val="auto"/>
              </w:rPr>
              <w:fldChar w:fldCharType="separate"/>
            </w:r>
            <w:r w:rsidR="00C84BAD">
              <w:rPr>
                <w:rFonts w:ascii="Times New Roman" w:hAnsi="Times New Roman" w:cs="Times New Roman"/>
                <w:noProof/>
                <w:color w:val="auto"/>
              </w:rPr>
              <w:t>7</w:t>
            </w:r>
            <w:r w:rsidR="0017052F" w:rsidRPr="00E125C9">
              <w:rPr>
                <w:rFonts w:ascii="Times New Roman" w:hAnsi="Times New Roman" w:cs="Times New Roman"/>
                <w:color w:val="auto"/>
              </w:rPr>
              <w:fldChar w:fldCharType="end"/>
            </w:r>
          </w:p>
        </w:tc>
      </w:tr>
    </w:tbl>
    <w:p w14:paraId="7C89F07E" w14:textId="77777777" w:rsidR="0017052F" w:rsidRPr="00E125C9" w:rsidRDefault="0017052F" w:rsidP="0017052F">
      <w:pPr>
        <w:spacing w:line="360" w:lineRule="auto"/>
        <w:jc w:val="both"/>
        <w:rPr>
          <w:rFonts w:ascii="Times New Roman" w:hAnsi="Times New Roman" w:cs="Times New Roman"/>
          <w:sz w:val="24"/>
          <w:szCs w:val="24"/>
        </w:rPr>
      </w:pPr>
    </w:p>
    <w:p w14:paraId="7FE40D7D" w14:textId="442D3AFC" w:rsidR="00C24CDB" w:rsidRPr="00E125C9" w:rsidRDefault="00416D5A" w:rsidP="00646344">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s</w:t>
      </w:r>
      <w:r w:rsidR="0017052F" w:rsidRPr="00E125C9">
        <w:rPr>
          <w:rFonts w:ascii="Times New Roman" w:hAnsi="Times New Roman" w:cs="Times New Roman"/>
          <w:sz w:val="24"/>
          <w:szCs w:val="24"/>
        </w:rPr>
        <w:t>o much so, the vapor pressure of UO</w:t>
      </w:r>
      <w:r w:rsidR="0017052F" w:rsidRPr="00E125C9">
        <w:rPr>
          <w:rFonts w:ascii="Times New Roman" w:hAnsi="Times New Roman" w:cs="Times New Roman"/>
          <w:sz w:val="24"/>
          <w:szCs w:val="24"/>
          <w:vertAlign w:val="subscript"/>
        </w:rPr>
        <w:t>3</w:t>
      </w:r>
      <w:r w:rsidR="0017052F" w:rsidRPr="00E125C9">
        <w:rPr>
          <w:rFonts w:ascii="Times New Roman" w:hAnsi="Times New Roman" w:cs="Times New Roman"/>
          <w:sz w:val="24"/>
          <w:szCs w:val="24"/>
        </w:rPr>
        <w:t xml:space="preserve"> can reach values </w:t>
      </w:r>
      <w:r w:rsidR="00BD2DBB" w:rsidRPr="00E125C9">
        <w:rPr>
          <w:rFonts w:ascii="Times New Roman" w:hAnsi="Times New Roman" w:cs="Times New Roman"/>
          <w:sz w:val="24"/>
          <w:szCs w:val="24"/>
        </w:rPr>
        <w:t>of</w:t>
      </w:r>
      <w:r w:rsidR="0017052F" w:rsidRPr="00E125C9">
        <w:rPr>
          <w:rFonts w:ascii="Times New Roman" w:hAnsi="Times New Roman" w:cs="Times New Roman"/>
          <w:sz w:val="24"/>
          <w:szCs w:val="24"/>
        </w:rPr>
        <w:t xml:space="preserve"> 10</w:t>
      </w:r>
      <w:r w:rsidR="008D2A05" w:rsidRPr="00E125C9">
        <w:rPr>
          <w:rFonts w:ascii="Times New Roman" w:hAnsi="Times New Roman" w:cs="Times New Roman"/>
          <w:sz w:val="24"/>
          <w:szCs w:val="24"/>
          <w:vertAlign w:val="superscript"/>
        </w:rPr>
        <w:t>-6</w:t>
      </w:r>
      <w:r w:rsidR="0017052F" w:rsidRPr="00E125C9">
        <w:rPr>
          <w:rFonts w:ascii="Times New Roman" w:hAnsi="Times New Roman" w:cs="Times New Roman"/>
          <w:sz w:val="24"/>
          <w:szCs w:val="24"/>
        </w:rPr>
        <w:t xml:space="preserve"> bar</w:t>
      </w:r>
      <w:r w:rsidR="00BD2DBB" w:rsidRPr="00E125C9">
        <w:rPr>
          <w:rFonts w:ascii="Times New Roman" w:hAnsi="Times New Roman" w:cs="Times New Roman"/>
          <w:sz w:val="24"/>
          <w:szCs w:val="24"/>
        </w:rPr>
        <w:t xml:space="preserve"> and greater</w:t>
      </w:r>
      <w:r w:rsidR="005427FA" w:rsidRPr="00E125C9">
        <w:rPr>
          <w:rFonts w:ascii="Times New Roman" w:hAnsi="Times New Roman" w:cs="Times New Roman"/>
          <w:sz w:val="24"/>
          <w:szCs w:val="24"/>
        </w:rPr>
        <w:t xml:space="preserve"> above O/M</w:t>
      </w:r>
      <w:r w:rsidR="008D2A05" w:rsidRPr="00E125C9">
        <w:rPr>
          <w:rFonts w:ascii="Times New Roman" w:hAnsi="Times New Roman" w:cs="Times New Roman"/>
          <w:sz w:val="24"/>
          <w:szCs w:val="24"/>
        </w:rPr>
        <w:t xml:space="preserve"> = 2.15</w:t>
      </w:r>
      <w:r w:rsidR="00C81DAC" w:rsidRPr="00E125C9">
        <w:rPr>
          <w:rFonts w:ascii="Times New Roman" w:hAnsi="Times New Roman" w:cs="Times New Roman"/>
          <w:sz w:val="24"/>
          <w:szCs w:val="24"/>
        </w:rPr>
        <w:t xml:space="preserve"> at 1573 K as shown in </w:t>
      </w:r>
      <w:r w:rsidR="004F4CE2" w:rsidRPr="00E125C9">
        <w:rPr>
          <w:rFonts w:ascii="Times New Roman" w:hAnsi="Times New Roman" w:cs="Times New Roman"/>
          <w:sz w:val="24"/>
          <w:szCs w:val="24"/>
        </w:rPr>
        <w:t xml:space="preserve">Fig. </w:t>
      </w:r>
      <w:r w:rsidR="00CB3CFF" w:rsidRPr="00E125C9">
        <w:rPr>
          <w:rFonts w:ascii="Times New Roman" w:hAnsi="Times New Roman" w:cs="Times New Roman"/>
          <w:sz w:val="24"/>
          <w:szCs w:val="24"/>
        </w:rPr>
        <w:t>5.</w:t>
      </w:r>
      <w:r w:rsidR="000F31AA" w:rsidRPr="00E125C9">
        <w:rPr>
          <w:rFonts w:ascii="Times New Roman" w:hAnsi="Times New Roman" w:cs="Times New Roman"/>
          <w:sz w:val="24"/>
          <w:szCs w:val="24"/>
        </w:rPr>
        <w:t>7</w:t>
      </w:r>
      <w:r w:rsidR="005427FA" w:rsidRPr="00E125C9">
        <w:rPr>
          <w:rFonts w:ascii="Times New Roman" w:hAnsi="Times New Roman" w:cs="Times New Roman"/>
          <w:sz w:val="24"/>
          <w:szCs w:val="24"/>
        </w:rPr>
        <w:t>;</w:t>
      </w:r>
      <w:r w:rsidR="0017052F" w:rsidRPr="00E125C9">
        <w:rPr>
          <w:rFonts w:ascii="Times New Roman" w:hAnsi="Times New Roman" w:cs="Times New Roman"/>
          <w:sz w:val="24"/>
          <w:szCs w:val="24"/>
        </w:rPr>
        <w:t xml:space="preserve"> this is enough to cause mass loss equivalent to </w:t>
      </w:r>
      <w:r w:rsidR="008D2A05" w:rsidRPr="00E125C9">
        <w:rPr>
          <w:rFonts w:ascii="Times New Roman" w:hAnsi="Times New Roman" w:cs="Times New Roman"/>
          <w:sz w:val="24"/>
          <w:szCs w:val="24"/>
        </w:rPr>
        <w:t>0.063</w:t>
      </w:r>
      <w:r w:rsidR="0017052F" w:rsidRPr="00E125C9">
        <w:rPr>
          <w:rFonts w:ascii="Times New Roman" w:hAnsi="Times New Roman" w:cs="Times New Roman"/>
          <w:sz w:val="24"/>
          <w:szCs w:val="24"/>
        </w:rPr>
        <w:t xml:space="preserve"> mg/hr</w:t>
      </w:r>
      <w:r w:rsidR="00BD2DBB" w:rsidRPr="00E125C9">
        <w:rPr>
          <w:rFonts w:ascii="Times New Roman" w:hAnsi="Times New Roman" w:cs="Times New Roman"/>
          <w:sz w:val="24"/>
          <w:szCs w:val="24"/>
        </w:rPr>
        <w:t xml:space="preserve"> or more given a 110 cc/min process gas flow rate</w:t>
      </w:r>
      <w:r w:rsidR="0017052F" w:rsidRPr="00E125C9">
        <w:rPr>
          <w:rFonts w:ascii="Times New Roman" w:hAnsi="Times New Roman" w:cs="Times New Roman"/>
          <w:sz w:val="24"/>
          <w:szCs w:val="24"/>
        </w:rPr>
        <w:t xml:space="preserve">.  This is why plateau 5 in </w:t>
      </w:r>
      <w:r w:rsidR="004F4CE2" w:rsidRPr="00E125C9">
        <w:rPr>
          <w:rFonts w:ascii="Times New Roman" w:hAnsi="Times New Roman" w:cs="Times New Roman"/>
          <w:sz w:val="24"/>
          <w:szCs w:val="24"/>
        </w:rPr>
        <w:t xml:space="preserve">Fig. </w:t>
      </w:r>
      <w:r w:rsidR="00CB3CFF" w:rsidRPr="00E125C9">
        <w:rPr>
          <w:rFonts w:ascii="Times New Roman" w:hAnsi="Times New Roman" w:cs="Times New Roman"/>
          <w:sz w:val="24"/>
          <w:szCs w:val="24"/>
        </w:rPr>
        <w:t>5.</w:t>
      </w:r>
      <w:r w:rsidR="000F31AA" w:rsidRPr="00E125C9">
        <w:rPr>
          <w:rFonts w:ascii="Times New Roman" w:hAnsi="Times New Roman" w:cs="Times New Roman"/>
          <w:sz w:val="24"/>
          <w:szCs w:val="24"/>
        </w:rPr>
        <w:t>6</w:t>
      </w:r>
      <w:r w:rsidR="0017052F" w:rsidRPr="00E125C9">
        <w:rPr>
          <w:rFonts w:ascii="Times New Roman" w:hAnsi="Times New Roman" w:cs="Times New Roman"/>
          <w:sz w:val="24"/>
          <w:szCs w:val="24"/>
        </w:rPr>
        <w:t xml:space="preserve"> exhibits a downward slope</w:t>
      </w:r>
      <w:r w:rsidR="00905F17" w:rsidRPr="00E125C9">
        <w:rPr>
          <w:rFonts w:ascii="Times New Roman" w:hAnsi="Times New Roman" w:cs="Times New Roman"/>
          <w:sz w:val="24"/>
          <w:szCs w:val="24"/>
        </w:rPr>
        <w:t xml:space="preserve"> after </w:t>
      </w:r>
      <w:r w:rsidR="00777813" w:rsidRPr="00E125C9">
        <w:rPr>
          <w:rFonts w:ascii="Times New Roman" w:hAnsi="Times New Roman" w:cs="Times New Roman"/>
          <w:sz w:val="24"/>
          <w:szCs w:val="24"/>
        </w:rPr>
        <w:t>saturation with oxygen</w:t>
      </w:r>
      <w:r w:rsidR="004C2BA4" w:rsidRPr="00E125C9">
        <w:rPr>
          <w:rFonts w:ascii="Times New Roman" w:hAnsi="Times New Roman" w:cs="Times New Roman"/>
          <w:sz w:val="24"/>
          <w:szCs w:val="24"/>
        </w:rPr>
        <w:t>.</w:t>
      </w:r>
      <w:r w:rsidR="00905F17" w:rsidRPr="00E125C9">
        <w:rPr>
          <w:rFonts w:ascii="Times New Roman" w:hAnsi="Times New Roman" w:cs="Times New Roman"/>
          <w:sz w:val="24"/>
          <w:szCs w:val="24"/>
        </w:rPr>
        <w:t xml:space="preserve">  Here, </w:t>
      </w:r>
      <w:r w:rsidR="00777813" w:rsidRPr="00E125C9">
        <w:rPr>
          <w:rFonts w:ascii="Times New Roman" w:hAnsi="Times New Roman" w:cs="Times New Roman"/>
          <w:sz w:val="24"/>
          <w:szCs w:val="24"/>
        </w:rPr>
        <w:t xml:space="preserve">the sample is in a </w:t>
      </w:r>
      <w:r w:rsidR="00905F17" w:rsidRPr="00E125C9">
        <w:rPr>
          <w:rFonts w:ascii="Times New Roman" w:hAnsi="Times New Roman" w:cs="Times New Roman"/>
          <w:i/>
          <w:sz w:val="24"/>
          <w:szCs w:val="24"/>
        </w:rPr>
        <w:t>psuedo</w:t>
      </w:r>
      <w:r w:rsidR="00777813" w:rsidRPr="00E125C9">
        <w:rPr>
          <w:rFonts w:ascii="Times New Roman" w:hAnsi="Times New Roman" w:cs="Times New Roman"/>
          <w:sz w:val="24"/>
          <w:szCs w:val="24"/>
        </w:rPr>
        <w:t xml:space="preserve">equilibrated state since it </w:t>
      </w:r>
      <w:r w:rsidR="00905F17" w:rsidRPr="00E125C9">
        <w:rPr>
          <w:rFonts w:ascii="Times New Roman" w:hAnsi="Times New Roman" w:cs="Times New Roman"/>
          <w:sz w:val="24"/>
          <w:szCs w:val="24"/>
        </w:rPr>
        <w:t>continues to vaporize UO</w:t>
      </w:r>
      <w:r w:rsidR="00905F17" w:rsidRPr="00E125C9">
        <w:rPr>
          <w:rFonts w:ascii="Times New Roman" w:hAnsi="Times New Roman" w:cs="Times New Roman"/>
          <w:sz w:val="24"/>
          <w:szCs w:val="24"/>
          <w:vertAlign w:val="subscript"/>
        </w:rPr>
        <w:t>3</w:t>
      </w:r>
      <w:r w:rsidR="00777813" w:rsidRPr="00E125C9">
        <w:rPr>
          <w:rFonts w:ascii="Times New Roman" w:hAnsi="Times New Roman" w:cs="Times New Roman"/>
          <w:sz w:val="24"/>
          <w:szCs w:val="24"/>
        </w:rPr>
        <w:t xml:space="preserve"> in order to establish a partial pressure associated with equilibrium losing both U and O.  The O is quickly replaced by the process gas since </w:t>
      </w:r>
      <w:proofErr w:type="gramStart"/>
      <w:r w:rsidR="00777813" w:rsidRPr="00E125C9">
        <w:rPr>
          <w:rFonts w:ascii="Times New Roman" w:hAnsi="Times New Roman" w:cs="Times New Roman"/>
          <w:sz w:val="24"/>
          <w:szCs w:val="24"/>
        </w:rPr>
        <w:t xml:space="preserve">the </w:t>
      </w:r>
      <w:r w:rsidR="00263FDE">
        <w:rPr>
          <w:rFonts w:ascii="Times New Roman" w:hAnsi="Times New Roman" w:cs="Times New Roman"/>
          <w:position w:val="-14"/>
          <w:sz w:val="24"/>
          <w:szCs w:val="24"/>
        </w:rPr>
        <w:pict w14:anchorId="10B900B8">
          <v:shape id="_x0000_i1096" type="#_x0000_t75" style="width:21.75pt;height:21pt">
            <v:imagedata r:id="rId180" o:title=""/>
          </v:shape>
        </w:pict>
      </w:r>
      <w:r w:rsidR="00777813" w:rsidRPr="00E125C9">
        <w:rPr>
          <w:rFonts w:ascii="Times New Roman" w:hAnsi="Times New Roman" w:cs="Times New Roman"/>
          <w:sz w:val="24"/>
          <w:szCs w:val="24"/>
        </w:rPr>
        <w:t>is</w:t>
      </w:r>
      <w:proofErr w:type="gramEnd"/>
      <w:r w:rsidR="00777813" w:rsidRPr="00E125C9">
        <w:rPr>
          <w:rFonts w:ascii="Times New Roman" w:hAnsi="Times New Roman" w:cs="Times New Roman"/>
          <w:sz w:val="24"/>
          <w:szCs w:val="24"/>
        </w:rPr>
        <w:t xml:space="preserve"> fixed by the continuous flow; however the sample is becoming depleted in U.  This is not a significant problem for </w:t>
      </w:r>
      <w:r w:rsidR="006E65B5" w:rsidRPr="00E125C9">
        <w:rPr>
          <w:rFonts w:ascii="Times New Roman" w:hAnsi="Times New Roman" w:cs="Times New Roman"/>
          <w:sz w:val="24"/>
          <w:szCs w:val="24"/>
        </w:rPr>
        <w:t xml:space="preserve">measurements of </w:t>
      </w:r>
      <w:r w:rsidR="00777813" w:rsidRPr="00E125C9">
        <w:rPr>
          <w:rFonts w:ascii="Times New Roman" w:hAnsi="Times New Roman" w:cs="Times New Roman"/>
          <w:sz w:val="24"/>
          <w:szCs w:val="24"/>
        </w:rPr>
        <w:t>UO</w:t>
      </w:r>
      <w:r w:rsidR="00777813" w:rsidRPr="00E125C9">
        <w:rPr>
          <w:rFonts w:ascii="Times New Roman" w:hAnsi="Times New Roman" w:cs="Times New Roman"/>
          <w:sz w:val="24"/>
          <w:szCs w:val="24"/>
          <w:vertAlign w:val="subscript"/>
        </w:rPr>
        <w:t>2+x</w:t>
      </w:r>
      <w:r w:rsidR="00777813" w:rsidRPr="00E125C9">
        <w:rPr>
          <w:rFonts w:ascii="Times New Roman" w:hAnsi="Times New Roman" w:cs="Times New Roman"/>
          <w:sz w:val="24"/>
          <w:szCs w:val="24"/>
        </w:rPr>
        <w:t>; however for U</w:t>
      </w:r>
      <w:r w:rsidR="00777813" w:rsidRPr="00E125C9">
        <w:rPr>
          <w:rFonts w:ascii="Times New Roman" w:hAnsi="Times New Roman" w:cs="Times New Roman"/>
          <w:sz w:val="24"/>
          <w:szCs w:val="24"/>
          <w:vertAlign w:val="subscript"/>
        </w:rPr>
        <w:t>1-y</w:t>
      </w:r>
      <w:r w:rsidR="00777813" w:rsidRPr="00E125C9">
        <w:rPr>
          <w:rFonts w:ascii="Times New Roman" w:hAnsi="Times New Roman" w:cs="Times New Roman"/>
          <w:sz w:val="24"/>
          <w:szCs w:val="24"/>
        </w:rPr>
        <w:t>Th</w:t>
      </w:r>
      <w:r w:rsidR="00777813" w:rsidRPr="00E125C9">
        <w:rPr>
          <w:rFonts w:ascii="Times New Roman" w:hAnsi="Times New Roman" w:cs="Times New Roman"/>
          <w:sz w:val="24"/>
          <w:szCs w:val="24"/>
          <w:vertAlign w:val="subscript"/>
        </w:rPr>
        <w:t>y</w:t>
      </w:r>
      <w:r w:rsidR="00777813" w:rsidRPr="00E125C9">
        <w:rPr>
          <w:rFonts w:ascii="Times New Roman" w:hAnsi="Times New Roman" w:cs="Times New Roman"/>
          <w:sz w:val="24"/>
          <w:szCs w:val="24"/>
        </w:rPr>
        <w:t>O</w:t>
      </w:r>
      <w:r w:rsidR="00777813" w:rsidRPr="00E125C9">
        <w:rPr>
          <w:rFonts w:ascii="Times New Roman" w:hAnsi="Times New Roman" w:cs="Times New Roman"/>
          <w:sz w:val="24"/>
          <w:szCs w:val="24"/>
          <w:vertAlign w:val="subscript"/>
        </w:rPr>
        <w:t>2+x</w:t>
      </w:r>
      <w:r w:rsidR="00777813" w:rsidRPr="00E125C9">
        <w:rPr>
          <w:rFonts w:ascii="Times New Roman" w:hAnsi="Times New Roman" w:cs="Times New Roman"/>
          <w:sz w:val="24"/>
          <w:szCs w:val="24"/>
        </w:rPr>
        <w:t>, the U/Th ratio is changing.  Therefore, the mass of the U</w:t>
      </w:r>
      <w:r w:rsidR="00777813" w:rsidRPr="00E125C9">
        <w:rPr>
          <w:rFonts w:ascii="Times New Roman" w:hAnsi="Times New Roman" w:cs="Times New Roman"/>
          <w:sz w:val="24"/>
          <w:szCs w:val="24"/>
          <w:vertAlign w:val="subscript"/>
        </w:rPr>
        <w:t>1-y</w:t>
      </w:r>
      <w:r w:rsidR="00777813" w:rsidRPr="00E125C9">
        <w:rPr>
          <w:rFonts w:ascii="Times New Roman" w:hAnsi="Times New Roman" w:cs="Times New Roman"/>
          <w:sz w:val="24"/>
          <w:szCs w:val="24"/>
        </w:rPr>
        <w:t>Th</w:t>
      </w:r>
      <w:r w:rsidR="00777813" w:rsidRPr="00E125C9">
        <w:rPr>
          <w:rFonts w:ascii="Times New Roman" w:hAnsi="Times New Roman" w:cs="Times New Roman"/>
          <w:sz w:val="24"/>
          <w:szCs w:val="24"/>
          <w:vertAlign w:val="subscript"/>
        </w:rPr>
        <w:t>y</w:t>
      </w:r>
      <w:r w:rsidR="00777813" w:rsidRPr="00E125C9">
        <w:rPr>
          <w:rFonts w:ascii="Times New Roman" w:hAnsi="Times New Roman" w:cs="Times New Roman"/>
          <w:sz w:val="24"/>
          <w:szCs w:val="24"/>
        </w:rPr>
        <w:t>O</w:t>
      </w:r>
      <w:r w:rsidR="00777813" w:rsidRPr="00E125C9">
        <w:rPr>
          <w:rFonts w:ascii="Times New Roman" w:hAnsi="Times New Roman" w:cs="Times New Roman"/>
          <w:sz w:val="24"/>
          <w:szCs w:val="24"/>
          <w:vertAlign w:val="subscript"/>
        </w:rPr>
        <w:t>2+x</w:t>
      </w:r>
      <w:r w:rsidR="00777813" w:rsidRPr="00E125C9">
        <w:rPr>
          <w:rFonts w:ascii="Times New Roman" w:hAnsi="Times New Roman" w:cs="Times New Roman"/>
          <w:sz w:val="24"/>
          <w:szCs w:val="24"/>
        </w:rPr>
        <w:t xml:space="preserve"> </w:t>
      </w:r>
      <w:r w:rsidR="003D56EF" w:rsidRPr="00E125C9">
        <w:rPr>
          <w:rFonts w:ascii="Times New Roman" w:hAnsi="Times New Roman" w:cs="Times New Roman"/>
          <w:sz w:val="24"/>
          <w:szCs w:val="24"/>
        </w:rPr>
        <w:t xml:space="preserve">sample </w:t>
      </w:r>
      <w:r w:rsidR="00777813" w:rsidRPr="00E125C9">
        <w:rPr>
          <w:rFonts w:ascii="Times New Roman" w:hAnsi="Times New Roman" w:cs="Times New Roman"/>
          <w:sz w:val="24"/>
          <w:szCs w:val="24"/>
        </w:rPr>
        <w:t>was chosen to be large enough</w:t>
      </w:r>
      <w:r w:rsidR="003D56EF" w:rsidRPr="00E125C9">
        <w:rPr>
          <w:rFonts w:ascii="Times New Roman" w:hAnsi="Times New Roman" w:cs="Times New Roman"/>
          <w:sz w:val="24"/>
          <w:szCs w:val="24"/>
        </w:rPr>
        <w:t xml:space="preserve"> </w:t>
      </w:r>
      <w:r w:rsidR="00777813" w:rsidRPr="00E125C9">
        <w:rPr>
          <w:rFonts w:ascii="Times New Roman" w:hAnsi="Times New Roman" w:cs="Times New Roman"/>
          <w:sz w:val="24"/>
          <w:szCs w:val="24"/>
        </w:rPr>
        <w:t>such that sufficient U would be present to mitigate the</w:t>
      </w:r>
      <w:r w:rsidR="003D56EF" w:rsidRPr="00E125C9">
        <w:rPr>
          <w:rFonts w:ascii="Times New Roman" w:hAnsi="Times New Roman" w:cs="Times New Roman"/>
          <w:sz w:val="24"/>
          <w:szCs w:val="24"/>
        </w:rPr>
        <w:t xml:space="preserve"> vaporization effects </w:t>
      </w:r>
      <w:r w:rsidR="00777813" w:rsidRPr="00E125C9">
        <w:rPr>
          <w:rFonts w:ascii="Times New Roman" w:hAnsi="Times New Roman" w:cs="Times New Roman"/>
          <w:sz w:val="24"/>
          <w:szCs w:val="24"/>
        </w:rPr>
        <w:t xml:space="preserve">corresponding to </w:t>
      </w:r>
      <w:r w:rsidR="00263FDE">
        <w:rPr>
          <w:rFonts w:ascii="Times New Roman" w:hAnsi="Times New Roman" w:cs="Times New Roman"/>
          <w:position w:val="-14"/>
          <w:sz w:val="24"/>
          <w:szCs w:val="24"/>
        </w:rPr>
        <w:pict w14:anchorId="6C9B2A50">
          <v:shape id="_x0000_i1097" type="#_x0000_t75" style="width:24pt;height:21pt">
            <v:imagedata r:id="rId181" o:title=""/>
          </v:shape>
        </w:pict>
      </w:r>
      <w:r w:rsidR="003D56EF" w:rsidRPr="00E125C9">
        <w:rPr>
          <w:rFonts w:ascii="Times New Roman" w:hAnsi="Times New Roman" w:cs="Times New Roman"/>
          <w:sz w:val="24"/>
          <w:szCs w:val="24"/>
        </w:rPr>
        <w:t>on the order of 10</w:t>
      </w:r>
      <w:r w:rsidR="003D56EF" w:rsidRPr="00E125C9">
        <w:rPr>
          <w:rFonts w:ascii="Times New Roman" w:hAnsi="Times New Roman" w:cs="Times New Roman"/>
          <w:sz w:val="24"/>
          <w:szCs w:val="24"/>
          <w:vertAlign w:val="superscript"/>
        </w:rPr>
        <w:t>-4</w:t>
      </w:r>
      <w:r w:rsidR="003D56EF" w:rsidRPr="00E125C9">
        <w:rPr>
          <w:rFonts w:ascii="Times New Roman" w:hAnsi="Times New Roman" w:cs="Times New Roman"/>
          <w:sz w:val="24"/>
          <w:szCs w:val="24"/>
        </w:rPr>
        <w:t xml:space="preserve"> bar.</w:t>
      </w:r>
      <w:r w:rsidR="00C24CDB" w:rsidRPr="00E125C9">
        <w:rPr>
          <w:rFonts w:ascii="Times New Roman" w:hAnsi="Times New Roman" w:cs="Times New Roman"/>
          <w:sz w:val="24"/>
          <w:szCs w:val="24"/>
        </w:rPr>
        <w:t xml:space="preserve">  </w:t>
      </w:r>
    </w:p>
    <w:p w14:paraId="0D522693" w14:textId="77777777" w:rsidR="001E5606" w:rsidRDefault="00B633C3" w:rsidP="0029151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procedure for making</w:t>
      </w:r>
      <w:r w:rsidR="00C24CDB" w:rsidRPr="00E125C9">
        <w:rPr>
          <w:rFonts w:ascii="Times New Roman" w:hAnsi="Times New Roman" w:cs="Times New Roman"/>
          <w:sz w:val="24"/>
          <w:szCs w:val="24"/>
        </w:rPr>
        <w:t xml:space="preserve"> measurements in regions where UO</w:t>
      </w:r>
      <w:r w:rsidR="00C24CDB" w:rsidRPr="00E125C9">
        <w:rPr>
          <w:rFonts w:ascii="Times New Roman" w:hAnsi="Times New Roman" w:cs="Times New Roman"/>
          <w:sz w:val="24"/>
          <w:szCs w:val="24"/>
          <w:vertAlign w:val="subscript"/>
        </w:rPr>
        <w:t>3</w:t>
      </w:r>
      <w:r w:rsidR="00C24CDB" w:rsidRPr="00E125C9">
        <w:rPr>
          <w:rFonts w:ascii="Times New Roman" w:hAnsi="Times New Roman" w:cs="Times New Roman"/>
          <w:sz w:val="24"/>
          <w:szCs w:val="24"/>
        </w:rPr>
        <w:t xml:space="preserve"> vaporization is problematic</w:t>
      </w:r>
      <w:r w:rsidRPr="00E125C9">
        <w:rPr>
          <w:rFonts w:ascii="Times New Roman" w:hAnsi="Times New Roman" w:cs="Times New Roman"/>
          <w:sz w:val="24"/>
          <w:szCs w:val="24"/>
        </w:rPr>
        <w:t xml:space="preserve"> involved first conditioning the sample</w:t>
      </w:r>
      <w:r w:rsidR="00C24CDB" w:rsidRPr="00E125C9">
        <w:rPr>
          <w:rFonts w:ascii="Times New Roman" w:hAnsi="Times New Roman" w:cs="Times New Roman"/>
          <w:sz w:val="24"/>
          <w:szCs w:val="24"/>
        </w:rPr>
        <w:t xml:space="preserve"> to an O/M =2</w:t>
      </w:r>
      <w:r w:rsidRPr="00E125C9">
        <w:rPr>
          <w:rFonts w:ascii="Times New Roman" w:hAnsi="Times New Roman" w:cs="Times New Roman"/>
          <w:sz w:val="24"/>
          <w:szCs w:val="24"/>
        </w:rPr>
        <w:t>.000, oxidation</w:t>
      </w:r>
      <w:r w:rsidR="00416D5A" w:rsidRPr="00E125C9">
        <w:rPr>
          <w:rFonts w:ascii="Times New Roman" w:hAnsi="Times New Roman" w:cs="Times New Roman"/>
          <w:sz w:val="24"/>
          <w:szCs w:val="24"/>
        </w:rPr>
        <w:t xml:space="preserve"> to the desired</w:t>
      </w:r>
      <w:r w:rsidR="00C24CDB" w:rsidRPr="00E125C9">
        <w:rPr>
          <w:rFonts w:ascii="Times New Roman" w:hAnsi="Times New Roman" w:cs="Times New Roman"/>
          <w:noProof/>
          <w:position w:val="-14"/>
          <w:sz w:val="24"/>
          <w:szCs w:val="24"/>
        </w:rPr>
        <w:drawing>
          <wp:inline distT="0" distB="0" distL="0" distR="0" wp14:anchorId="368CF992" wp14:editId="594F2C0E">
            <wp:extent cx="248285" cy="24828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285" cy="248285"/>
                    </a:xfrm>
                    <a:prstGeom prst="rect">
                      <a:avLst/>
                    </a:prstGeom>
                    <a:noFill/>
                    <a:ln>
                      <a:noFill/>
                    </a:ln>
                  </pic:spPr>
                </pic:pic>
              </a:graphicData>
            </a:graphic>
          </wp:inline>
        </w:drawing>
      </w:r>
      <w:r w:rsidRPr="00E125C9">
        <w:rPr>
          <w:rFonts w:ascii="Times New Roman" w:hAnsi="Times New Roman" w:cs="Times New Roman"/>
          <w:sz w:val="24"/>
          <w:szCs w:val="24"/>
        </w:rPr>
        <w:t>, then a rapid reduction</w:t>
      </w:r>
      <w:r w:rsidR="00C24CDB" w:rsidRPr="00E125C9">
        <w:rPr>
          <w:rFonts w:ascii="Times New Roman" w:hAnsi="Times New Roman" w:cs="Times New Roman"/>
          <w:sz w:val="24"/>
          <w:szCs w:val="24"/>
        </w:rPr>
        <w:t xml:space="preserve"> back to O/M = 2.000.  The difference in mass between the first and final O/M = 2.000 allowed a new U/Th ratio to be determined and the O/M to be calculated from the </w:t>
      </w:r>
      <w:r w:rsidR="00C24CDB" w:rsidRPr="00E125C9">
        <w:rPr>
          <w:rFonts w:ascii="Times New Roman" w:hAnsi="Times New Roman" w:cs="Times New Roman"/>
          <w:i/>
          <w:sz w:val="24"/>
          <w:szCs w:val="24"/>
        </w:rPr>
        <w:t xml:space="preserve">∆m </w:t>
      </w:r>
      <w:r w:rsidR="006E65B5" w:rsidRPr="00E125C9">
        <w:rPr>
          <w:rFonts w:ascii="Times New Roman" w:hAnsi="Times New Roman" w:cs="Times New Roman"/>
          <w:sz w:val="24"/>
          <w:szCs w:val="24"/>
        </w:rPr>
        <w:t>fro</w:t>
      </w:r>
      <w:r w:rsidR="00C24CDB" w:rsidRPr="00E125C9">
        <w:rPr>
          <w:rFonts w:ascii="Times New Roman" w:hAnsi="Times New Roman" w:cs="Times New Roman"/>
          <w:sz w:val="24"/>
          <w:szCs w:val="24"/>
        </w:rPr>
        <w:t xml:space="preserve">m the </w:t>
      </w:r>
      <w:r w:rsidRPr="00E125C9">
        <w:rPr>
          <w:rFonts w:ascii="Times New Roman" w:hAnsi="Times New Roman" w:cs="Times New Roman"/>
          <w:sz w:val="24"/>
          <w:szCs w:val="24"/>
        </w:rPr>
        <w:t xml:space="preserve">last </w:t>
      </w:r>
      <w:r w:rsidR="006E65B5" w:rsidRPr="00E125C9">
        <w:rPr>
          <w:rFonts w:ascii="Times New Roman" w:hAnsi="Times New Roman" w:cs="Times New Roman"/>
          <w:sz w:val="24"/>
          <w:szCs w:val="24"/>
        </w:rPr>
        <w:t>O/M = 2.000 plateau</w:t>
      </w:r>
      <w:r w:rsidRPr="00E125C9">
        <w:rPr>
          <w:rFonts w:ascii="Times New Roman" w:hAnsi="Times New Roman" w:cs="Times New Roman"/>
          <w:sz w:val="24"/>
          <w:szCs w:val="24"/>
        </w:rPr>
        <w:t xml:space="preserve">t.  In order to collect data </w:t>
      </w:r>
    </w:p>
    <w:p w14:paraId="2C3E96DF" w14:textId="77777777" w:rsidR="001E5606" w:rsidRPr="00E125C9" w:rsidRDefault="001E5606" w:rsidP="001E5606">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2A0AD929" wp14:editId="7D39C186">
            <wp:extent cx="5486400" cy="43434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486400" cy="4343400"/>
                    </a:xfrm>
                    <a:prstGeom prst="rect">
                      <a:avLst/>
                    </a:prstGeom>
                    <a:noFill/>
                  </pic:spPr>
                </pic:pic>
              </a:graphicData>
            </a:graphic>
          </wp:inline>
        </w:drawing>
      </w:r>
    </w:p>
    <w:p w14:paraId="782EB9DB" w14:textId="77777777" w:rsidR="001E5606" w:rsidRPr="00E125C9" w:rsidRDefault="001E5606" w:rsidP="001E5606">
      <w:pPr>
        <w:spacing w:line="240" w:lineRule="auto"/>
        <w:jc w:val="both"/>
        <w:rPr>
          <w:rFonts w:ascii="Times New Roman" w:hAnsi="Times New Roman" w:cs="Times New Roman"/>
          <w:sz w:val="20"/>
          <w:szCs w:val="20"/>
          <w:lang w:val="fr-FR"/>
        </w:rPr>
      </w:pPr>
      <w:r w:rsidRPr="00E125C9">
        <w:rPr>
          <w:rFonts w:ascii="Times New Roman" w:hAnsi="Times New Roman" w:cs="Times New Roman"/>
          <w:b/>
          <w:sz w:val="20"/>
          <w:szCs w:val="20"/>
          <w:lang w:val="fr-FR"/>
        </w:rPr>
        <w:t>Fig. 5.7.</w:t>
      </w:r>
      <w:r w:rsidRPr="00E125C9">
        <w:rPr>
          <w:rFonts w:ascii="Times New Roman" w:hAnsi="Times New Roman" w:cs="Times New Roman"/>
          <w:sz w:val="20"/>
          <w:szCs w:val="20"/>
          <w:lang w:val="fr-FR"/>
        </w:rPr>
        <w:t xml:space="preserve"> Computed </w:t>
      </w:r>
      <w:r w:rsidRPr="00E125C9">
        <w:rPr>
          <w:rFonts w:ascii="Times New Roman" w:hAnsi="Times New Roman" w:cs="Times New Roman"/>
          <w:sz w:val="20"/>
          <w:szCs w:val="20"/>
        </w:rPr>
        <w:t xml:space="preserve">equilibrium vapor </w:t>
      </w:r>
      <w:r w:rsidRPr="00E125C9">
        <w:rPr>
          <w:rFonts w:ascii="Times New Roman" w:hAnsi="Times New Roman" w:cs="Times New Roman"/>
          <w:sz w:val="20"/>
          <w:szCs w:val="20"/>
          <w:lang w:val="fr-FR"/>
        </w:rPr>
        <w:t xml:space="preserve">pressures of the major </w:t>
      </w:r>
      <w:r w:rsidRPr="00E125C9">
        <w:rPr>
          <w:rFonts w:ascii="Times New Roman" w:hAnsi="Times New Roman" w:cs="Times New Roman"/>
          <w:sz w:val="20"/>
          <w:szCs w:val="20"/>
        </w:rPr>
        <w:t xml:space="preserve">gaseous species </w:t>
      </w:r>
      <w:r w:rsidRPr="00E125C9">
        <w:rPr>
          <w:rFonts w:ascii="Times New Roman" w:hAnsi="Times New Roman" w:cs="Times New Roman"/>
          <w:sz w:val="20"/>
          <w:szCs w:val="20"/>
          <w:lang w:val="fr-FR"/>
        </w:rPr>
        <w:t>over UO</w:t>
      </w:r>
      <w:r w:rsidRPr="00E125C9">
        <w:rPr>
          <w:rFonts w:ascii="Times New Roman" w:hAnsi="Times New Roman" w:cs="Times New Roman"/>
          <w:sz w:val="20"/>
          <w:szCs w:val="20"/>
          <w:vertAlign w:val="subscript"/>
          <w:lang w:val="fr-FR"/>
        </w:rPr>
        <w:t>2±x</w:t>
      </w:r>
      <w:r w:rsidRPr="00E125C9">
        <w:rPr>
          <w:rFonts w:ascii="Times New Roman" w:hAnsi="Times New Roman" w:cs="Times New Roman"/>
          <w:sz w:val="20"/>
          <w:szCs w:val="20"/>
          <w:lang w:val="fr-FR"/>
        </w:rPr>
        <w:t xml:space="preserve"> at 1573 K.</w:t>
      </w:r>
    </w:p>
    <w:p w14:paraId="339D0663" w14:textId="77777777" w:rsidR="001E5606" w:rsidRPr="00E125C9" w:rsidRDefault="001E5606" w:rsidP="001E5606">
      <w:pPr>
        <w:spacing w:line="360" w:lineRule="auto"/>
        <w:jc w:val="both"/>
        <w:rPr>
          <w:rFonts w:ascii="Times New Roman" w:hAnsi="Times New Roman" w:cs="Times New Roman"/>
          <w:sz w:val="24"/>
          <w:szCs w:val="24"/>
          <w:lang w:val="fr-FR"/>
        </w:rPr>
      </w:pPr>
    </w:p>
    <w:p w14:paraId="7ADA8573" w14:textId="77777777" w:rsidR="001E5606" w:rsidRDefault="001E5606" w:rsidP="001E5606">
      <w:pPr>
        <w:spacing w:line="360" w:lineRule="auto"/>
        <w:jc w:val="both"/>
        <w:rPr>
          <w:rFonts w:ascii="Times New Roman" w:hAnsi="Times New Roman" w:cs="Times New Roman"/>
          <w:sz w:val="24"/>
          <w:szCs w:val="24"/>
        </w:rPr>
      </w:pPr>
    </w:p>
    <w:p w14:paraId="2BC22465" w14:textId="77777777" w:rsidR="001E5606" w:rsidRDefault="001E5606" w:rsidP="001E5606">
      <w:pPr>
        <w:spacing w:line="360" w:lineRule="auto"/>
        <w:jc w:val="both"/>
        <w:rPr>
          <w:rFonts w:ascii="Times New Roman" w:hAnsi="Times New Roman" w:cs="Times New Roman"/>
          <w:sz w:val="24"/>
          <w:szCs w:val="24"/>
        </w:rPr>
      </w:pPr>
    </w:p>
    <w:p w14:paraId="51FB1420" w14:textId="77777777" w:rsidR="001E5606" w:rsidRDefault="001E5606" w:rsidP="001E5606">
      <w:pPr>
        <w:spacing w:line="360" w:lineRule="auto"/>
        <w:jc w:val="both"/>
        <w:rPr>
          <w:rFonts w:ascii="Times New Roman" w:hAnsi="Times New Roman" w:cs="Times New Roman"/>
          <w:sz w:val="24"/>
          <w:szCs w:val="24"/>
        </w:rPr>
      </w:pPr>
    </w:p>
    <w:p w14:paraId="283FFCDF" w14:textId="77777777" w:rsidR="001E5606" w:rsidRDefault="001E5606" w:rsidP="001E5606">
      <w:pPr>
        <w:spacing w:line="360" w:lineRule="auto"/>
        <w:jc w:val="both"/>
        <w:rPr>
          <w:rFonts w:ascii="Times New Roman" w:hAnsi="Times New Roman" w:cs="Times New Roman"/>
          <w:sz w:val="24"/>
          <w:szCs w:val="24"/>
        </w:rPr>
      </w:pPr>
    </w:p>
    <w:p w14:paraId="39D4CA68" w14:textId="77777777" w:rsidR="001E5606" w:rsidRDefault="001E5606" w:rsidP="001E5606">
      <w:pPr>
        <w:spacing w:line="360" w:lineRule="auto"/>
        <w:jc w:val="both"/>
        <w:rPr>
          <w:rFonts w:ascii="Times New Roman" w:hAnsi="Times New Roman" w:cs="Times New Roman"/>
          <w:sz w:val="24"/>
          <w:szCs w:val="24"/>
        </w:rPr>
      </w:pPr>
    </w:p>
    <w:p w14:paraId="3365D7FE" w14:textId="77777777" w:rsidR="001E5606" w:rsidRDefault="001E5606" w:rsidP="001E5606">
      <w:pPr>
        <w:spacing w:line="360" w:lineRule="auto"/>
        <w:jc w:val="both"/>
        <w:rPr>
          <w:rFonts w:ascii="Times New Roman" w:hAnsi="Times New Roman" w:cs="Times New Roman"/>
          <w:sz w:val="24"/>
          <w:szCs w:val="24"/>
        </w:rPr>
      </w:pPr>
    </w:p>
    <w:p w14:paraId="0FB23620" w14:textId="651BE770" w:rsidR="0029151A" w:rsidRDefault="00B633C3" w:rsidP="00646344">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in</w:t>
      </w:r>
      <w:proofErr w:type="gramEnd"/>
      <w:r w:rsidRPr="00E125C9">
        <w:rPr>
          <w:rFonts w:ascii="Times New Roman" w:hAnsi="Times New Roman" w:cs="Times New Roman"/>
          <w:sz w:val="24"/>
          <w:szCs w:val="24"/>
        </w:rPr>
        <w:t xml:space="preserve"> these regions, equilibrium was judged to be attained when the slope of the mass loss reached a cons</w:t>
      </w:r>
      <w:r w:rsidR="0041603A" w:rsidRPr="00E125C9">
        <w:rPr>
          <w:rFonts w:ascii="Times New Roman" w:hAnsi="Times New Roman" w:cs="Times New Roman"/>
          <w:sz w:val="24"/>
          <w:szCs w:val="24"/>
        </w:rPr>
        <w:t>tant rate subsequent to a maximum</w:t>
      </w:r>
      <w:r w:rsidRPr="00E125C9">
        <w:rPr>
          <w:rFonts w:ascii="Times New Roman" w:hAnsi="Times New Roman" w:cs="Times New Roman"/>
          <w:sz w:val="24"/>
          <w:szCs w:val="24"/>
        </w:rPr>
        <w:t>.</w:t>
      </w:r>
    </w:p>
    <w:p w14:paraId="7A8AAE6B" w14:textId="77777777" w:rsidR="001E5606" w:rsidRPr="001E5606" w:rsidRDefault="001E5606" w:rsidP="00646344">
      <w:pPr>
        <w:spacing w:line="360" w:lineRule="auto"/>
        <w:jc w:val="both"/>
        <w:rPr>
          <w:rFonts w:ascii="Times New Roman" w:hAnsi="Times New Roman" w:cs="Times New Roman"/>
          <w:sz w:val="24"/>
          <w:szCs w:val="24"/>
        </w:rPr>
      </w:pPr>
    </w:p>
    <w:p w14:paraId="2590D21E" w14:textId="760A0A17" w:rsidR="004B4C17" w:rsidRPr="00E125C9" w:rsidRDefault="0028254B" w:rsidP="00646344">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5</w:t>
      </w:r>
      <w:r w:rsidR="004B4C17" w:rsidRPr="00E125C9">
        <w:rPr>
          <w:rFonts w:ascii="Times New Roman" w:hAnsi="Times New Roman" w:cs="Times New Roman"/>
          <w:b/>
          <w:sz w:val="28"/>
          <w:szCs w:val="24"/>
        </w:rPr>
        <w:t xml:space="preserve">.3 </w:t>
      </w:r>
      <w:r w:rsidR="006F740C" w:rsidRPr="00E125C9">
        <w:rPr>
          <w:rFonts w:ascii="Times New Roman" w:hAnsi="Times New Roman" w:cs="Times New Roman"/>
          <w:b/>
          <w:sz w:val="28"/>
          <w:szCs w:val="24"/>
        </w:rPr>
        <w:t>Approach to e</w:t>
      </w:r>
      <w:r w:rsidR="004B4C17" w:rsidRPr="00E125C9">
        <w:rPr>
          <w:rFonts w:ascii="Times New Roman" w:hAnsi="Times New Roman" w:cs="Times New Roman"/>
          <w:b/>
          <w:sz w:val="28"/>
          <w:szCs w:val="24"/>
        </w:rPr>
        <w:t>rror analysis</w:t>
      </w:r>
    </w:p>
    <w:p w14:paraId="5EB926D9" w14:textId="2B155F4C" w:rsidR="00B10901" w:rsidRPr="00E125C9" w:rsidRDefault="00B10901" w:rsidP="0041603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repeatability of the microbalance was observed to be ±40 μg making the total estimated error in O/M about ±0.001 and ±0.002 for the 1054 mg and 372 mg samples</w:t>
      </w:r>
      <w:r w:rsidR="00486398" w:rsidRPr="00E125C9">
        <w:rPr>
          <w:rFonts w:ascii="Times New Roman" w:hAnsi="Times New Roman" w:cs="Times New Roman"/>
          <w:sz w:val="24"/>
          <w:szCs w:val="24"/>
        </w:rPr>
        <w:t>,</w:t>
      </w:r>
      <w:r w:rsidRPr="00E125C9">
        <w:rPr>
          <w:rFonts w:ascii="Times New Roman" w:hAnsi="Times New Roman" w:cs="Times New Roman"/>
          <w:sz w:val="24"/>
          <w:szCs w:val="24"/>
        </w:rPr>
        <w:t xml:space="preserve"> respectively.  The uncertainties were calculated by using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_Ref389744202 \h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C84BAD">
        <w:rPr>
          <w:rFonts w:ascii="Times New Roman" w:hAnsi="Times New Roman" w:cs="Times New Roman"/>
          <w:sz w:val="24"/>
        </w:rPr>
        <w:t xml:space="preserve">5. </w:t>
      </w:r>
      <w:r w:rsidR="00C84BAD" w:rsidRPr="00C84BAD">
        <w:rPr>
          <w:rFonts w:ascii="Times New Roman" w:hAnsi="Times New Roman" w:cs="Times New Roman"/>
          <w:noProof/>
          <w:sz w:val="24"/>
        </w:rPr>
        <w:t>8</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where </w:t>
      </w:r>
      <w:r w:rsidRPr="00E125C9">
        <w:rPr>
          <w:rFonts w:ascii="Times New Roman" w:hAnsi="Times New Roman" w:cs="Times New Roman"/>
          <w:i/>
          <w:sz w:val="24"/>
          <w:szCs w:val="24"/>
        </w:rPr>
        <w:t>q</w:t>
      </w:r>
      <w:r w:rsidRPr="00E125C9">
        <w:rPr>
          <w:rFonts w:ascii="Times New Roman" w:hAnsi="Times New Roman" w:cs="Times New Roman"/>
          <w:sz w:val="24"/>
          <w:szCs w:val="24"/>
        </w:rPr>
        <w:t xml:space="preserve"> is a function of variables </w:t>
      </w:r>
      <w:r w:rsidRPr="00E125C9">
        <w:rPr>
          <w:rFonts w:ascii="Times New Roman" w:hAnsi="Times New Roman" w:cs="Times New Roman"/>
          <w:i/>
          <w:sz w:val="24"/>
          <w:szCs w:val="24"/>
        </w:rPr>
        <w:t>x</w:t>
      </w:r>
      <w:r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δq</w:t>
      </w:r>
      <w:r w:rsidRPr="00E125C9">
        <w:rPr>
          <w:rFonts w:ascii="Times New Roman" w:hAnsi="Times New Roman" w:cs="Times New Roman"/>
          <w:sz w:val="24"/>
          <w:szCs w:val="24"/>
        </w:rPr>
        <w:t xml:space="preserve"> is one standard deviation (STD) in </w:t>
      </w:r>
      <w:r w:rsidRPr="00E125C9">
        <w:rPr>
          <w:rFonts w:ascii="Times New Roman" w:hAnsi="Times New Roman" w:cs="Times New Roman"/>
          <w:i/>
          <w:sz w:val="24"/>
          <w:szCs w:val="24"/>
        </w:rPr>
        <w:t>q</w:t>
      </w:r>
      <w:r w:rsidRPr="00E125C9">
        <w:rPr>
          <w:rFonts w:ascii="Times New Roman" w:hAnsi="Times New Roman" w:cs="Times New Roman"/>
          <w:sz w:val="24"/>
          <w:szCs w:val="24"/>
        </w:rPr>
        <w:t xml:space="preserve">, and </w:t>
      </w:r>
      <w:r w:rsidRPr="00E125C9">
        <w:rPr>
          <w:rFonts w:ascii="Times New Roman" w:hAnsi="Times New Roman" w:cs="Times New Roman"/>
          <w:i/>
          <w:sz w:val="24"/>
          <w:szCs w:val="24"/>
        </w:rPr>
        <w:t>δx</w:t>
      </w:r>
      <w:r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rPr>
        <w:t xml:space="preserve"> is the STD associated with </w:t>
      </w:r>
      <w:r w:rsidRPr="00E125C9">
        <w:rPr>
          <w:rFonts w:ascii="Times New Roman" w:hAnsi="Times New Roman" w:cs="Times New Roman"/>
          <w:i/>
          <w:sz w:val="24"/>
          <w:szCs w:val="24"/>
        </w:rPr>
        <w:t>x</w:t>
      </w:r>
      <w:r w:rsidRPr="00E125C9">
        <w:rPr>
          <w:rFonts w:ascii="Times New Roman" w:hAnsi="Times New Roman" w:cs="Times New Roman"/>
          <w:i/>
          <w:sz w:val="24"/>
          <w:szCs w:val="24"/>
          <w:vertAlign w:val="subscript"/>
        </w:rPr>
        <w:t xml:space="preserve">i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&lt;EndNote&gt;&lt;Cite&gt;&lt;Author&gt;Taylor&lt;/Author&gt;&lt;Year&gt;1997&lt;/Year&gt;&lt;RecNum&gt;115&lt;/RecNum&gt;&lt;DisplayText&gt;[160]&lt;/DisplayText&gt;&lt;record&gt;&lt;rec-number&gt;115&lt;/rec-number&gt;&lt;foreign-keys&gt;&lt;key app="EN" db-id="zwrv2rtvf20fpqewx5dpvdwaf5tftew9vfwa"&gt;115&lt;/key&gt;&lt;/foreign-keys&gt;&lt;ref-type name="Book"&gt;6&lt;/ref-type&gt;&lt;contributors&gt;&lt;authors&gt;&lt;author&gt;Taylor, John Robert&lt;/author&gt;&lt;/authors&gt;&lt;/contributors&gt;&lt;titles&gt;&lt;title&gt;An introduction to error analysis: the study of uncertainties in physical measurements&lt;/title&gt;&lt;/titles&gt;&lt;dates&gt;&lt;year&gt;1997&lt;/year&gt;&lt;/dates&gt;&lt;publisher&gt;University science books&lt;/publisher&gt;&lt;isbn&gt;093570275X&lt;/isbn&gt;&lt;urls&gt;&lt;/urls&gt;&lt;/record&gt;&lt;/Cite&gt;&lt;/EndNote&gt;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0" w:tooltip="Taylor, 1997 #115" w:history="1">
        <w:r w:rsidR="00782583" w:rsidRPr="00E125C9">
          <w:rPr>
            <w:rFonts w:ascii="Times New Roman" w:hAnsi="Times New Roman" w:cs="Times New Roman"/>
            <w:noProof/>
            <w:sz w:val="24"/>
            <w:szCs w:val="24"/>
          </w:rPr>
          <w:t>160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p>
    <w:p w14:paraId="00144BB2" w14:textId="77777777" w:rsidR="00B10901" w:rsidRPr="00E125C9" w:rsidRDefault="00B10901" w:rsidP="00B10901">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B10901" w:rsidRPr="00E125C9" w14:paraId="146D6E59" w14:textId="77777777" w:rsidTr="00E125C9">
        <w:tc>
          <w:tcPr>
            <w:tcW w:w="4500" w:type="pct"/>
          </w:tcPr>
          <w:p w14:paraId="25A89E9E" w14:textId="77777777" w:rsidR="00B10901" w:rsidRPr="00E125C9" w:rsidRDefault="00B10901" w:rsidP="00283C83">
            <w:pPr>
              <w:spacing w:line="360" w:lineRule="auto"/>
              <w:ind w:left="360"/>
              <w:jc w:val="both"/>
              <w:rPr>
                <w:rFonts w:ascii="Times New Roman" w:hAnsi="Times New Roman" w:cs="Times New Roman"/>
                <w:sz w:val="24"/>
                <w:szCs w:val="24"/>
              </w:rPr>
            </w:pPr>
            <w:r w:rsidRPr="00E125C9">
              <w:rPr>
                <w:rFonts w:ascii="Times New Roman" w:hAnsi="Times New Roman" w:cs="Times New Roman"/>
                <w:noProof/>
                <w:position w:val="-34"/>
                <w:sz w:val="24"/>
                <w:szCs w:val="24"/>
              </w:rPr>
              <w:drawing>
                <wp:inline distT="0" distB="0" distL="0" distR="0" wp14:anchorId="452F1B9B" wp14:editId="3B42E9E4">
                  <wp:extent cx="1254125" cy="561975"/>
                  <wp:effectExtent l="0" t="0" r="317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254125" cy="561975"/>
                          </a:xfrm>
                          <a:prstGeom prst="rect">
                            <a:avLst/>
                          </a:prstGeom>
                          <a:noFill/>
                          <a:ln>
                            <a:noFill/>
                          </a:ln>
                        </pic:spPr>
                      </pic:pic>
                    </a:graphicData>
                  </a:graphic>
                </wp:inline>
              </w:drawing>
            </w:r>
          </w:p>
        </w:tc>
        <w:tc>
          <w:tcPr>
            <w:tcW w:w="500" w:type="pct"/>
            <w:vAlign w:val="center"/>
          </w:tcPr>
          <w:p w14:paraId="50D9DAA8" w14:textId="659B56B4" w:rsidR="00B10901" w:rsidRPr="00E125C9" w:rsidRDefault="007E1379" w:rsidP="00283C83">
            <w:pPr>
              <w:pStyle w:val="Caption"/>
              <w:rPr>
                <w:rFonts w:ascii="Times New Roman" w:hAnsi="Times New Roman" w:cs="Times New Roman"/>
                <w:color w:val="auto"/>
                <w:sz w:val="24"/>
                <w:szCs w:val="24"/>
              </w:rPr>
            </w:pPr>
            <w:bookmarkStart w:id="12" w:name="_Ref389744202"/>
            <w:r w:rsidRPr="00E125C9">
              <w:rPr>
                <w:rFonts w:ascii="Times New Roman" w:hAnsi="Times New Roman" w:cs="Times New Roman"/>
                <w:color w:val="auto"/>
              </w:rPr>
              <w:t>5</w:t>
            </w:r>
            <w:r w:rsidR="005C6337" w:rsidRPr="00E125C9">
              <w:rPr>
                <w:rFonts w:ascii="Times New Roman" w:hAnsi="Times New Roman" w:cs="Times New Roman"/>
                <w:color w:val="auto"/>
              </w:rPr>
              <w:t>.</w:t>
            </w:r>
            <w:r w:rsidR="00B10901" w:rsidRPr="00E125C9">
              <w:rPr>
                <w:rFonts w:ascii="Times New Roman" w:hAnsi="Times New Roman" w:cs="Times New Roman"/>
                <w:color w:val="auto"/>
              </w:rPr>
              <w:t xml:space="preserve"> </w:t>
            </w:r>
            <w:r w:rsidR="00B10901" w:rsidRPr="00E125C9">
              <w:rPr>
                <w:rFonts w:ascii="Times New Roman" w:hAnsi="Times New Roman" w:cs="Times New Roman"/>
                <w:color w:val="auto"/>
              </w:rPr>
              <w:fldChar w:fldCharType="begin"/>
            </w:r>
            <w:r w:rsidR="00B10901" w:rsidRPr="00E125C9">
              <w:rPr>
                <w:rFonts w:ascii="Times New Roman" w:hAnsi="Times New Roman" w:cs="Times New Roman"/>
                <w:color w:val="auto"/>
              </w:rPr>
              <w:instrText xml:space="preserve"> SEQ 7. \* ARABIC </w:instrText>
            </w:r>
            <w:r w:rsidR="00B10901" w:rsidRPr="00E125C9">
              <w:rPr>
                <w:rFonts w:ascii="Times New Roman" w:hAnsi="Times New Roman" w:cs="Times New Roman"/>
                <w:color w:val="auto"/>
              </w:rPr>
              <w:fldChar w:fldCharType="separate"/>
            </w:r>
            <w:r w:rsidR="00C84BAD">
              <w:rPr>
                <w:rFonts w:ascii="Times New Roman" w:hAnsi="Times New Roman" w:cs="Times New Roman"/>
                <w:noProof/>
                <w:color w:val="auto"/>
              </w:rPr>
              <w:t>8</w:t>
            </w:r>
            <w:r w:rsidR="00B10901" w:rsidRPr="00E125C9">
              <w:rPr>
                <w:rFonts w:ascii="Times New Roman" w:hAnsi="Times New Roman" w:cs="Times New Roman"/>
                <w:color w:val="auto"/>
              </w:rPr>
              <w:fldChar w:fldCharType="end"/>
            </w:r>
            <w:bookmarkEnd w:id="12"/>
          </w:p>
          <w:p w14:paraId="50A63C8B" w14:textId="77777777" w:rsidR="00B10901" w:rsidRPr="00E125C9" w:rsidRDefault="00B10901" w:rsidP="00283C83">
            <w:pPr>
              <w:pStyle w:val="Caption"/>
              <w:keepNext/>
              <w:spacing w:line="360" w:lineRule="auto"/>
              <w:jc w:val="both"/>
              <w:rPr>
                <w:rFonts w:ascii="Times New Roman" w:hAnsi="Times New Roman" w:cs="Times New Roman"/>
                <w:b w:val="0"/>
                <w:sz w:val="24"/>
                <w:szCs w:val="24"/>
              </w:rPr>
            </w:pPr>
          </w:p>
        </w:tc>
      </w:tr>
    </w:tbl>
    <w:p w14:paraId="18D02135" w14:textId="77777777" w:rsidR="00B10901" w:rsidRPr="00E125C9" w:rsidRDefault="00B10901" w:rsidP="008F2F68">
      <w:pPr>
        <w:spacing w:line="360" w:lineRule="auto"/>
        <w:ind w:firstLine="720"/>
        <w:jc w:val="both"/>
        <w:rPr>
          <w:rFonts w:ascii="Times New Roman" w:hAnsi="Times New Roman" w:cs="Times New Roman"/>
          <w:sz w:val="24"/>
          <w:szCs w:val="24"/>
        </w:rPr>
      </w:pPr>
    </w:p>
    <w:p w14:paraId="7CA98A96" w14:textId="189754BD" w:rsidR="004B4C17" w:rsidRPr="00E125C9" w:rsidRDefault="004B4C17" w:rsidP="008F2F68">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Environics</w:t>
      </w:r>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 xml:space="preserve"> Series 2000 sets initial amounts of 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or 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mixes from gas bottles of known compositions supplied by AIR LIQUID</w:t>
      </w:r>
      <w:r w:rsidRPr="00E125C9">
        <w:rPr>
          <w:rFonts w:ascii="Times New Roman" w:hAnsi="Times New Roman" w:cs="Times New Roman"/>
          <w:sz w:val="24"/>
          <w:szCs w:val="24"/>
          <w:vertAlign w:val="superscript"/>
        </w:rPr>
        <w:t xml:space="preserve">TM </w:t>
      </w:r>
      <w:r w:rsidRPr="00E125C9">
        <w:rPr>
          <w:rFonts w:ascii="Times New Roman" w:hAnsi="Times New Roman" w:cs="Times New Roman"/>
          <w:sz w:val="24"/>
          <w:szCs w:val="24"/>
        </w:rPr>
        <w:t xml:space="preserve">that react to give oxygen pressures calculated by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_Ref389744150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4</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The estimated error in the calculated oxygen pressure is considered to propagate from three sources: composition of the gas bottles, flow rate in the Environics</w:t>
      </w:r>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 xml:space="preserve"> Series 2000, and temperature of the system.  The uncertainties associated with the determined values are summarized in Table </w:t>
      </w:r>
      <w:r w:rsidR="00CB3CFF" w:rsidRPr="00E125C9">
        <w:rPr>
          <w:rFonts w:ascii="Times New Roman" w:hAnsi="Times New Roman" w:cs="Times New Roman"/>
          <w:sz w:val="24"/>
          <w:szCs w:val="24"/>
        </w:rPr>
        <w:t>5.</w:t>
      </w:r>
      <w:r w:rsidR="006E65B5" w:rsidRPr="00E125C9">
        <w:rPr>
          <w:rFonts w:ascii="Times New Roman" w:hAnsi="Times New Roman" w:cs="Times New Roman"/>
          <w:sz w:val="24"/>
          <w:szCs w:val="24"/>
        </w:rPr>
        <w:t>3</w:t>
      </w:r>
      <w:r w:rsidRPr="00E125C9">
        <w:rPr>
          <w:rFonts w:ascii="Times New Roman" w:hAnsi="Times New Roman" w:cs="Times New Roman"/>
          <w:sz w:val="24"/>
          <w:szCs w:val="24"/>
        </w:rPr>
        <w:t>.</w:t>
      </w:r>
    </w:p>
    <w:p w14:paraId="77736860" w14:textId="5522C1E4" w:rsidR="008F2F68" w:rsidRPr="00E125C9" w:rsidRDefault="004B4C17" w:rsidP="003E50F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uncertainty in the temperature of the furnace is found from calibration of the thermocouple to the melting point standards for tin, zinc, alum</w:t>
      </w:r>
      <w:r w:rsidR="003E50F1" w:rsidRPr="00E125C9">
        <w:rPr>
          <w:rFonts w:ascii="Times New Roman" w:hAnsi="Times New Roman" w:cs="Times New Roman"/>
          <w:sz w:val="24"/>
          <w:szCs w:val="24"/>
        </w:rPr>
        <w:t>inum, gold, silver, and nickel.</w:t>
      </w:r>
    </w:p>
    <w:p w14:paraId="4DCFB374" w14:textId="4F142366" w:rsidR="000F31AA" w:rsidRPr="00E125C9" w:rsidRDefault="004B4C17" w:rsidP="0029151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Assuming the ideal gas law applies,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_Ref389744284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9</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holds</w:t>
      </w:r>
    </w:p>
    <w:p w14:paraId="529ED480" w14:textId="77777777" w:rsidR="0029151A" w:rsidRDefault="0029151A" w:rsidP="0029151A">
      <w:pPr>
        <w:spacing w:line="360" w:lineRule="auto"/>
        <w:ind w:firstLine="720"/>
        <w:jc w:val="both"/>
        <w:rPr>
          <w:rFonts w:ascii="Times New Roman" w:hAnsi="Times New Roman" w:cs="Times New Roman"/>
          <w:sz w:val="24"/>
          <w:szCs w:val="24"/>
        </w:rPr>
      </w:pPr>
    </w:p>
    <w:p w14:paraId="2DC8A2B6" w14:textId="77777777" w:rsidR="00512C92" w:rsidRPr="00E125C9" w:rsidRDefault="00512C92" w:rsidP="00512C92">
      <w:pPr>
        <w:pStyle w:val="NoSpacing"/>
        <w:jc w:val="both"/>
        <w:rPr>
          <w:rFonts w:ascii="Times New Roman" w:hAnsi="Times New Roman" w:cs="Times New Roman"/>
          <w:b/>
          <w:sz w:val="20"/>
          <w:szCs w:val="24"/>
        </w:rPr>
      </w:pPr>
      <w:r w:rsidRPr="00E125C9">
        <w:rPr>
          <w:rFonts w:ascii="Times New Roman" w:hAnsi="Times New Roman" w:cs="Times New Roman"/>
          <w:b/>
          <w:sz w:val="20"/>
          <w:szCs w:val="24"/>
        </w:rPr>
        <w:lastRenderedPageBreak/>
        <w:t>Table 5.3</w:t>
      </w:r>
    </w:p>
    <w:p w14:paraId="0516FEC1" w14:textId="77777777" w:rsidR="00512C92" w:rsidRPr="00E125C9" w:rsidRDefault="00512C92" w:rsidP="00512C92">
      <w:pPr>
        <w:pStyle w:val="NoSpacing"/>
        <w:jc w:val="both"/>
        <w:rPr>
          <w:rFonts w:ascii="Times New Roman" w:hAnsi="Times New Roman" w:cs="Times New Roman"/>
          <w:sz w:val="20"/>
          <w:szCs w:val="24"/>
        </w:rPr>
      </w:pPr>
      <w:r w:rsidRPr="00E125C9">
        <w:rPr>
          <w:rFonts w:ascii="Times New Roman" w:hAnsi="Times New Roman" w:cs="Times New Roman"/>
          <w:sz w:val="20"/>
          <w:szCs w:val="24"/>
        </w:rPr>
        <w:t>Error sources and estimates for oxygen potential determination.</w:t>
      </w:r>
    </w:p>
    <w:tbl>
      <w:tblPr>
        <w:tblStyle w:val="TableGrid"/>
        <w:tblW w:w="8856" w:type="dxa"/>
        <w:tblLook w:val="04A0" w:firstRow="1" w:lastRow="0" w:firstColumn="1" w:lastColumn="0" w:noHBand="0" w:noVBand="1"/>
      </w:tblPr>
      <w:tblGrid>
        <w:gridCol w:w="2808"/>
        <w:gridCol w:w="1980"/>
        <w:gridCol w:w="4068"/>
      </w:tblGrid>
      <w:tr w:rsidR="00512C92" w:rsidRPr="00E125C9" w14:paraId="5FFDCA55" w14:textId="77777777" w:rsidTr="00891487">
        <w:tc>
          <w:tcPr>
            <w:tcW w:w="2808" w:type="dxa"/>
            <w:tcBorders>
              <w:top w:val="single" w:sz="4" w:space="0" w:color="auto"/>
              <w:left w:val="nil"/>
              <w:bottom w:val="single" w:sz="4" w:space="0" w:color="auto"/>
              <w:right w:val="nil"/>
            </w:tcBorders>
          </w:tcPr>
          <w:p w14:paraId="5E37F566"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Source</w:t>
            </w:r>
          </w:p>
        </w:tc>
        <w:tc>
          <w:tcPr>
            <w:tcW w:w="1980" w:type="dxa"/>
            <w:tcBorders>
              <w:top w:val="single" w:sz="4" w:space="0" w:color="auto"/>
              <w:left w:val="nil"/>
              <w:bottom w:val="single" w:sz="4" w:space="0" w:color="auto"/>
              <w:right w:val="nil"/>
            </w:tcBorders>
          </w:tcPr>
          <w:p w14:paraId="23CE283E"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Manufacturer</w:t>
            </w:r>
          </w:p>
        </w:tc>
        <w:tc>
          <w:tcPr>
            <w:tcW w:w="4068" w:type="dxa"/>
            <w:tcBorders>
              <w:top w:val="single" w:sz="4" w:space="0" w:color="auto"/>
              <w:left w:val="nil"/>
              <w:bottom w:val="single" w:sz="4" w:space="0" w:color="auto"/>
              <w:right w:val="nil"/>
            </w:tcBorders>
          </w:tcPr>
          <w:p w14:paraId="36EA925D" w14:textId="77777777" w:rsidR="00512C92" w:rsidRPr="00E125C9" w:rsidRDefault="00512C92" w:rsidP="0089148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Uncertainty</w:t>
            </w:r>
          </w:p>
        </w:tc>
      </w:tr>
      <w:tr w:rsidR="00512C92" w:rsidRPr="00E125C9" w14:paraId="2CCB2292" w14:textId="77777777" w:rsidTr="00891487">
        <w:tc>
          <w:tcPr>
            <w:tcW w:w="2808" w:type="dxa"/>
            <w:tcBorders>
              <w:top w:val="single" w:sz="4" w:space="0" w:color="auto"/>
              <w:left w:val="nil"/>
              <w:bottom w:val="nil"/>
              <w:right w:val="nil"/>
            </w:tcBorders>
            <w:vAlign w:val="center"/>
          </w:tcPr>
          <w:p w14:paraId="264802D6"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 xml:space="preserve">Gas bottle composition </w:t>
            </w:r>
          </w:p>
        </w:tc>
        <w:tc>
          <w:tcPr>
            <w:tcW w:w="1980" w:type="dxa"/>
            <w:tcBorders>
              <w:top w:val="single" w:sz="4" w:space="0" w:color="auto"/>
              <w:left w:val="nil"/>
              <w:bottom w:val="nil"/>
              <w:right w:val="nil"/>
            </w:tcBorders>
            <w:vAlign w:val="center"/>
          </w:tcPr>
          <w:p w14:paraId="33A18B0F"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Air Liquide</w:t>
            </w:r>
          </w:p>
        </w:tc>
        <w:tc>
          <w:tcPr>
            <w:tcW w:w="4068" w:type="dxa"/>
            <w:tcBorders>
              <w:top w:val="single" w:sz="4" w:space="0" w:color="auto"/>
              <w:left w:val="nil"/>
              <w:bottom w:val="nil"/>
              <w:right w:val="nil"/>
            </w:tcBorders>
          </w:tcPr>
          <w:p w14:paraId="57608495"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±1 – 5% of reported composition</w:t>
            </w:r>
          </w:p>
        </w:tc>
      </w:tr>
      <w:tr w:rsidR="00512C92" w:rsidRPr="00E125C9" w14:paraId="1CDC8D1F" w14:textId="77777777" w:rsidTr="00891487">
        <w:tc>
          <w:tcPr>
            <w:tcW w:w="2808" w:type="dxa"/>
            <w:tcBorders>
              <w:top w:val="nil"/>
              <w:left w:val="nil"/>
              <w:bottom w:val="nil"/>
              <w:right w:val="nil"/>
            </w:tcBorders>
            <w:vAlign w:val="center"/>
          </w:tcPr>
          <w:p w14:paraId="07F9F7BC"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Mixed gas flow rate</w:t>
            </w:r>
          </w:p>
        </w:tc>
        <w:tc>
          <w:tcPr>
            <w:tcW w:w="1980" w:type="dxa"/>
            <w:tcBorders>
              <w:top w:val="nil"/>
              <w:left w:val="nil"/>
              <w:bottom w:val="nil"/>
              <w:right w:val="nil"/>
            </w:tcBorders>
            <w:vAlign w:val="center"/>
          </w:tcPr>
          <w:p w14:paraId="1BA19FB8"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Environics</w:t>
            </w:r>
          </w:p>
        </w:tc>
        <w:tc>
          <w:tcPr>
            <w:tcW w:w="4068" w:type="dxa"/>
            <w:tcBorders>
              <w:top w:val="nil"/>
              <w:left w:val="nil"/>
              <w:bottom w:val="nil"/>
              <w:right w:val="nil"/>
            </w:tcBorders>
          </w:tcPr>
          <w:p w14:paraId="22792711"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±0.5% of the flow</w:t>
            </w:r>
          </w:p>
        </w:tc>
      </w:tr>
      <w:tr w:rsidR="00512C92" w:rsidRPr="00E125C9" w14:paraId="18938FC7" w14:textId="77777777" w:rsidTr="00891487">
        <w:tc>
          <w:tcPr>
            <w:tcW w:w="2808" w:type="dxa"/>
            <w:tcBorders>
              <w:top w:val="nil"/>
              <w:left w:val="nil"/>
              <w:bottom w:val="single" w:sz="4" w:space="0" w:color="auto"/>
              <w:right w:val="nil"/>
            </w:tcBorders>
            <w:vAlign w:val="center"/>
          </w:tcPr>
          <w:p w14:paraId="541E9ED9"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Thermocouple</w:t>
            </w:r>
          </w:p>
        </w:tc>
        <w:tc>
          <w:tcPr>
            <w:tcW w:w="1980" w:type="dxa"/>
            <w:tcBorders>
              <w:top w:val="nil"/>
              <w:left w:val="nil"/>
              <w:bottom w:val="single" w:sz="4" w:space="0" w:color="auto"/>
              <w:right w:val="nil"/>
            </w:tcBorders>
            <w:vAlign w:val="center"/>
          </w:tcPr>
          <w:p w14:paraId="35C0DAB3"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Netzsch</w:t>
            </w:r>
          </w:p>
        </w:tc>
        <w:tc>
          <w:tcPr>
            <w:tcW w:w="4068" w:type="dxa"/>
            <w:tcBorders>
              <w:top w:val="nil"/>
              <w:left w:val="nil"/>
              <w:bottom w:val="single" w:sz="4" w:space="0" w:color="auto"/>
              <w:right w:val="nil"/>
            </w:tcBorders>
          </w:tcPr>
          <w:p w14:paraId="4292E622" w14:textId="77777777" w:rsidR="00512C92" w:rsidRPr="00E125C9" w:rsidRDefault="00512C92" w:rsidP="00891487">
            <w:pPr>
              <w:rPr>
                <w:rFonts w:ascii="Times New Roman" w:hAnsi="Times New Roman" w:cs="Times New Roman"/>
                <w:sz w:val="24"/>
                <w:szCs w:val="24"/>
              </w:rPr>
            </w:pPr>
            <w:r w:rsidRPr="00E125C9">
              <w:rPr>
                <w:rFonts w:ascii="Times New Roman" w:hAnsi="Times New Roman" w:cs="Times New Roman"/>
                <w:sz w:val="24"/>
                <w:szCs w:val="24"/>
              </w:rPr>
              <w:t>±0.12 – 0.44 K</w:t>
            </w:r>
          </w:p>
        </w:tc>
      </w:tr>
    </w:tbl>
    <w:p w14:paraId="6FFF8E92" w14:textId="77777777" w:rsidR="00512C92" w:rsidRPr="00E125C9" w:rsidRDefault="00512C92" w:rsidP="00512C92">
      <w:pPr>
        <w:spacing w:line="360" w:lineRule="auto"/>
        <w:jc w:val="both"/>
        <w:rPr>
          <w:rFonts w:ascii="Times New Roman" w:hAnsi="Times New Roman" w:cs="Times New Roman"/>
          <w:sz w:val="24"/>
          <w:szCs w:val="24"/>
        </w:rPr>
      </w:pPr>
    </w:p>
    <w:p w14:paraId="3A0D699B" w14:textId="77777777" w:rsidR="00512C92" w:rsidRPr="00E125C9" w:rsidRDefault="00512C92" w:rsidP="00512C92">
      <w:pPr>
        <w:spacing w:line="360" w:lineRule="auto"/>
        <w:jc w:val="both"/>
        <w:rPr>
          <w:rFonts w:ascii="Times New Roman" w:hAnsi="Times New Roman" w:cs="Times New Roman"/>
          <w:sz w:val="24"/>
          <w:szCs w:val="24"/>
        </w:rPr>
      </w:pPr>
    </w:p>
    <w:p w14:paraId="05659E4D" w14:textId="77777777" w:rsidR="00512C92" w:rsidRDefault="00512C92" w:rsidP="0029151A">
      <w:pPr>
        <w:spacing w:line="360" w:lineRule="auto"/>
        <w:ind w:firstLine="720"/>
        <w:jc w:val="both"/>
        <w:rPr>
          <w:rFonts w:ascii="Times New Roman" w:hAnsi="Times New Roman" w:cs="Times New Roman"/>
          <w:sz w:val="24"/>
          <w:szCs w:val="24"/>
        </w:rPr>
      </w:pPr>
    </w:p>
    <w:p w14:paraId="2F992ECF" w14:textId="77777777" w:rsidR="00512C92" w:rsidRDefault="00512C92" w:rsidP="0029151A">
      <w:pPr>
        <w:spacing w:line="360" w:lineRule="auto"/>
        <w:ind w:firstLine="720"/>
        <w:jc w:val="both"/>
        <w:rPr>
          <w:rFonts w:ascii="Times New Roman" w:hAnsi="Times New Roman" w:cs="Times New Roman"/>
          <w:sz w:val="24"/>
          <w:szCs w:val="24"/>
        </w:rPr>
      </w:pPr>
    </w:p>
    <w:p w14:paraId="22A58A53" w14:textId="77777777" w:rsidR="00512C92" w:rsidRDefault="00512C92" w:rsidP="0029151A">
      <w:pPr>
        <w:spacing w:line="360" w:lineRule="auto"/>
        <w:ind w:firstLine="720"/>
        <w:jc w:val="both"/>
        <w:rPr>
          <w:rFonts w:ascii="Times New Roman" w:hAnsi="Times New Roman" w:cs="Times New Roman"/>
          <w:sz w:val="24"/>
          <w:szCs w:val="24"/>
        </w:rPr>
      </w:pPr>
    </w:p>
    <w:p w14:paraId="43B864CC" w14:textId="77777777" w:rsidR="00512C92" w:rsidRDefault="00512C92" w:rsidP="0029151A">
      <w:pPr>
        <w:spacing w:line="360" w:lineRule="auto"/>
        <w:ind w:firstLine="720"/>
        <w:jc w:val="both"/>
        <w:rPr>
          <w:rFonts w:ascii="Times New Roman" w:hAnsi="Times New Roman" w:cs="Times New Roman"/>
          <w:sz w:val="24"/>
          <w:szCs w:val="24"/>
        </w:rPr>
      </w:pPr>
    </w:p>
    <w:p w14:paraId="13FFCD5D" w14:textId="77777777" w:rsidR="00512C92" w:rsidRDefault="00512C92" w:rsidP="0029151A">
      <w:pPr>
        <w:spacing w:line="360" w:lineRule="auto"/>
        <w:ind w:firstLine="720"/>
        <w:jc w:val="both"/>
        <w:rPr>
          <w:rFonts w:ascii="Times New Roman" w:hAnsi="Times New Roman" w:cs="Times New Roman"/>
          <w:sz w:val="24"/>
          <w:szCs w:val="24"/>
        </w:rPr>
      </w:pPr>
    </w:p>
    <w:p w14:paraId="577627CC" w14:textId="77777777" w:rsidR="00512C92" w:rsidRDefault="00512C92" w:rsidP="0029151A">
      <w:pPr>
        <w:spacing w:line="360" w:lineRule="auto"/>
        <w:ind w:firstLine="720"/>
        <w:jc w:val="both"/>
        <w:rPr>
          <w:rFonts w:ascii="Times New Roman" w:hAnsi="Times New Roman" w:cs="Times New Roman"/>
          <w:sz w:val="24"/>
          <w:szCs w:val="24"/>
        </w:rPr>
      </w:pPr>
    </w:p>
    <w:p w14:paraId="6AE1B418" w14:textId="77777777" w:rsidR="00512C92" w:rsidRDefault="00512C92" w:rsidP="0029151A">
      <w:pPr>
        <w:spacing w:line="360" w:lineRule="auto"/>
        <w:ind w:firstLine="720"/>
        <w:jc w:val="both"/>
        <w:rPr>
          <w:rFonts w:ascii="Times New Roman" w:hAnsi="Times New Roman" w:cs="Times New Roman"/>
          <w:sz w:val="24"/>
          <w:szCs w:val="24"/>
        </w:rPr>
      </w:pPr>
    </w:p>
    <w:p w14:paraId="6FC6E7A4" w14:textId="77777777" w:rsidR="00512C92" w:rsidRDefault="00512C92" w:rsidP="0029151A">
      <w:pPr>
        <w:spacing w:line="360" w:lineRule="auto"/>
        <w:ind w:firstLine="720"/>
        <w:jc w:val="both"/>
        <w:rPr>
          <w:rFonts w:ascii="Times New Roman" w:hAnsi="Times New Roman" w:cs="Times New Roman"/>
          <w:sz w:val="24"/>
          <w:szCs w:val="24"/>
        </w:rPr>
      </w:pPr>
    </w:p>
    <w:p w14:paraId="3CB16036" w14:textId="77777777" w:rsidR="00512C92" w:rsidRDefault="00512C92" w:rsidP="0029151A">
      <w:pPr>
        <w:spacing w:line="360" w:lineRule="auto"/>
        <w:ind w:firstLine="720"/>
        <w:jc w:val="both"/>
        <w:rPr>
          <w:rFonts w:ascii="Times New Roman" w:hAnsi="Times New Roman" w:cs="Times New Roman"/>
          <w:sz w:val="24"/>
          <w:szCs w:val="24"/>
        </w:rPr>
      </w:pPr>
    </w:p>
    <w:p w14:paraId="7BC4C52A" w14:textId="77777777" w:rsidR="00512C92" w:rsidRDefault="00512C92" w:rsidP="0029151A">
      <w:pPr>
        <w:spacing w:line="360" w:lineRule="auto"/>
        <w:ind w:firstLine="720"/>
        <w:jc w:val="both"/>
        <w:rPr>
          <w:rFonts w:ascii="Times New Roman" w:hAnsi="Times New Roman" w:cs="Times New Roman"/>
          <w:sz w:val="24"/>
          <w:szCs w:val="24"/>
        </w:rPr>
      </w:pPr>
    </w:p>
    <w:p w14:paraId="46CCDC63" w14:textId="77777777" w:rsidR="00512C92" w:rsidRDefault="00512C92" w:rsidP="0029151A">
      <w:pPr>
        <w:spacing w:line="360" w:lineRule="auto"/>
        <w:ind w:firstLine="720"/>
        <w:jc w:val="both"/>
        <w:rPr>
          <w:rFonts w:ascii="Times New Roman" w:hAnsi="Times New Roman" w:cs="Times New Roman"/>
          <w:sz w:val="24"/>
          <w:szCs w:val="24"/>
        </w:rPr>
      </w:pPr>
    </w:p>
    <w:p w14:paraId="3C2F8CAB" w14:textId="77777777" w:rsidR="00512C92" w:rsidRDefault="00512C92" w:rsidP="0029151A">
      <w:pPr>
        <w:spacing w:line="360" w:lineRule="auto"/>
        <w:ind w:firstLine="720"/>
        <w:jc w:val="both"/>
        <w:rPr>
          <w:rFonts w:ascii="Times New Roman" w:hAnsi="Times New Roman" w:cs="Times New Roman"/>
          <w:sz w:val="24"/>
          <w:szCs w:val="24"/>
        </w:rPr>
      </w:pPr>
    </w:p>
    <w:p w14:paraId="073459A3" w14:textId="77777777" w:rsidR="00512C92" w:rsidRDefault="00512C92" w:rsidP="0029151A">
      <w:pPr>
        <w:spacing w:line="360" w:lineRule="auto"/>
        <w:ind w:firstLine="720"/>
        <w:jc w:val="both"/>
        <w:rPr>
          <w:rFonts w:ascii="Times New Roman" w:hAnsi="Times New Roman" w:cs="Times New Roman"/>
          <w:sz w:val="24"/>
          <w:szCs w:val="24"/>
        </w:rPr>
      </w:pPr>
    </w:p>
    <w:p w14:paraId="7E5F69B3" w14:textId="77777777" w:rsidR="00512C92" w:rsidRDefault="00512C92" w:rsidP="0029151A">
      <w:pPr>
        <w:spacing w:line="360" w:lineRule="auto"/>
        <w:ind w:firstLine="720"/>
        <w:jc w:val="both"/>
        <w:rPr>
          <w:rFonts w:ascii="Times New Roman" w:hAnsi="Times New Roman" w:cs="Times New Roman"/>
          <w:sz w:val="24"/>
          <w:szCs w:val="24"/>
        </w:rPr>
      </w:pPr>
    </w:p>
    <w:p w14:paraId="267691EB" w14:textId="77777777" w:rsidR="00512C92" w:rsidRPr="00E125C9" w:rsidRDefault="00512C92" w:rsidP="0029151A">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4C20D2CB" w14:textId="77777777" w:rsidTr="00E125C9">
        <w:tc>
          <w:tcPr>
            <w:tcW w:w="4500" w:type="pct"/>
          </w:tcPr>
          <w:p w14:paraId="6A53076F" w14:textId="77777777" w:rsidR="004B4C17" w:rsidRPr="00E125C9" w:rsidRDefault="00263FDE" w:rsidP="00646344">
            <w:pPr>
              <w:spacing w:line="360" w:lineRule="auto"/>
              <w:ind w:left="360"/>
              <w:rPr>
                <w:rFonts w:ascii="Times New Roman" w:hAnsi="Times New Roman" w:cs="Times New Roman"/>
                <w:sz w:val="24"/>
                <w:szCs w:val="24"/>
              </w:rPr>
            </w:pPr>
            <w:r>
              <w:rPr>
                <w:rFonts w:ascii="Times New Roman" w:hAnsi="Times New Roman" w:cs="Times New Roman"/>
                <w:position w:val="-12"/>
                <w:sz w:val="24"/>
                <w:szCs w:val="24"/>
              </w:rPr>
              <w:lastRenderedPageBreak/>
              <w:pict w14:anchorId="08FA3C5F">
                <v:shape id="_x0000_i1098" type="#_x0000_t75" style="width:63.75pt;height:21pt">
                  <v:imagedata r:id="rId184" o:title=""/>
                </v:shape>
              </w:pict>
            </w:r>
          </w:p>
        </w:tc>
        <w:tc>
          <w:tcPr>
            <w:tcW w:w="500" w:type="pct"/>
            <w:vAlign w:val="center"/>
          </w:tcPr>
          <w:p w14:paraId="5B830342" w14:textId="03C39A0C" w:rsidR="004B4C17" w:rsidRPr="00E125C9" w:rsidRDefault="007E1379" w:rsidP="001D104F">
            <w:pPr>
              <w:pStyle w:val="Caption"/>
              <w:rPr>
                <w:rFonts w:ascii="Times New Roman" w:hAnsi="Times New Roman" w:cs="Times New Roman"/>
                <w:color w:val="auto"/>
                <w:sz w:val="24"/>
                <w:szCs w:val="24"/>
              </w:rPr>
            </w:pPr>
            <w:bookmarkStart w:id="13" w:name="_Ref389744284"/>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9</w:t>
            </w:r>
            <w:r w:rsidR="004B4C17" w:rsidRPr="00E125C9">
              <w:rPr>
                <w:rFonts w:ascii="Times New Roman" w:hAnsi="Times New Roman" w:cs="Times New Roman"/>
                <w:color w:val="auto"/>
              </w:rPr>
              <w:fldChar w:fldCharType="end"/>
            </w:r>
            <w:bookmarkEnd w:id="13"/>
          </w:p>
        </w:tc>
      </w:tr>
    </w:tbl>
    <w:p w14:paraId="041907F2" w14:textId="77777777" w:rsidR="006E65B5" w:rsidRPr="00E125C9" w:rsidRDefault="006E65B5" w:rsidP="00646344">
      <w:pPr>
        <w:spacing w:line="360" w:lineRule="auto"/>
        <w:jc w:val="both"/>
        <w:rPr>
          <w:rFonts w:ascii="Times New Roman" w:hAnsi="Times New Roman" w:cs="Times New Roman"/>
          <w:sz w:val="24"/>
          <w:szCs w:val="24"/>
        </w:rPr>
      </w:pPr>
    </w:p>
    <w:p w14:paraId="143BC6ED" w14:textId="2C5C0424" w:rsidR="004B4C17" w:rsidRPr="00E125C9" w:rsidRDefault="004B4C17" w:rsidP="00646344">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n</w:t>
      </w:r>
      <w:r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rPr>
        <w:t xml:space="preserve"> and </w:t>
      </w:r>
      <w:r w:rsidRPr="00E125C9">
        <w:rPr>
          <w:rFonts w:ascii="Times New Roman" w:hAnsi="Times New Roman" w:cs="Times New Roman"/>
          <w:i/>
          <w:sz w:val="24"/>
          <w:szCs w:val="24"/>
        </w:rPr>
        <w:t>x</w:t>
      </w:r>
      <w:r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rPr>
        <w:t xml:space="preserve"> are the number of moles and composition of species </w:t>
      </w:r>
      <w:r w:rsidRPr="00E125C9">
        <w:rPr>
          <w:rFonts w:ascii="Times New Roman" w:hAnsi="Times New Roman" w:cs="Times New Roman"/>
          <w:i/>
          <w:sz w:val="24"/>
          <w:szCs w:val="24"/>
        </w:rPr>
        <w:t>i</w:t>
      </w:r>
      <w:r w:rsidRPr="00E125C9">
        <w:rPr>
          <w:rFonts w:ascii="Times New Roman" w:hAnsi="Times New Roman" w:cs="Times New Roman"/>
          <w:sz w:val="24"/>
          <w:szCs w:val="24"/>
        </w:rPr>
        <w:t xml:space="preserve"> respectively and </w:t>
      </w:r>
      <w:r w:rsidRPr="00E125C9">
        <w:rPr>
          <w:rFonts w:ascii="Times New Roman" w:hAnsi="Times New Roman" w:cs="Times New Roman"/>
          <w:i/>
          <w:sz w:val="24"/>
          <w:szCs w:val="24"/>
        </w:rPr>
        <w:t>V</w:t>
      </w:r>
      <w:r w:rsidRPr="00E125C9">
        <w:rPr>
          <w:rFonts w:ascii="Times New Roman" w:hAnsi="Times New Roman" w:cs="Times New Roman"/>
          <w:sz w:val="24"/>
          <w:szCs w:val="24"/>
        </w:rPr>
        <w:t xml:space="preserve"> is the total volume.  Since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_Ref389744150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4</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depends only on relative amounts, it can be rewritten as</w:t>
      </w:r>
    </w:p>
    <w:p w14:paraId="544B3635" w14:textId="77777777" w:rsidR="004B4C17" w:rsidRPr="00E125C9" w:rsidRDefault="004B4C17"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3126E4A1" w14:textId="77777777" w:rsidTr="00E125C9">
        <w:tc>
          <w:tcPr>
            <w:tcW w:w="4500" w:type="pct"/>
          </w:tcPr>
          <w:p w14:paraId="646B6D5D" w14:textId="77777777" w:rsidR="004B4C17" w:rsidRPr="00E125C9" w:rsidRDefault="00263FDE" w:rsidP="00646344">
            <w:pPr>
              <w:spacing w:line="360" w:lineRule="auto"/>
              <w:ind w:left="360"/>
              <w:rPr>
                <w:rFonts w:ascii="Times New Roman" w:hAnsi="Times New Roman" w:cs="Times New Roman"/>
                <w:sz w:val="24"/>
                <w:szCs w:val="24"/>
              </w:rPr>
            </w:pPr>
            <w:r>
              <w:rPr>
                <w:rFonts w:ascii="Times New Roman" w:hAnsi="Times New Roman" w:cs="Times New Roman"/>
                <w:position w:val="-34"/>
                <w:sz w:val="24"/>
                <w:szCs w:val="24"/>
              </w:rPr>
              <w:pict w14:anchorId="02EAAD3B">
                <v:shape id="_x0000_i1099" type="#_x0000_t75" style="width:63.75pt;height:42pt">
                  <v:imagedata r:id="rId185" o:title=""/>
                </v:shape>
              </w:pict>
            </w:r>
            <w:r w:rsidR="004B4C17" w:rsidRPr="00E125C9">
              <w:rPr>
                <w:rFonts w:ascii="Times New Roman" w:hAnsi="Times New Roman" w:cs="Times New Roman"/>
                <w:sz w:val="24"/>
                <w:szCs w:val="24"/>
              </w:rPr>
              <w:t xml:space="preserve">  where </w:t>
            </w:r>
            <w:r>
              <w:rPr>
                <w:rFonts w:ascii="Times New Roman" w:hAnsi="Times New Roman" w:cs="Times New Roman"/>
                <w:position w:val="-6"/>
                <w:sz w:val="24"/>
                <w:szCs w:val="24"/>
              </w:rPr>
              <w:pict w14:anchorId="00046410">
                <v:shape id="_x0000_i1100" type="#_x0000_t75" style="width:51.75pt;height:27.75pt">
                  <v:imagedata r:id="rId186" o:title=""/>
                </v:shape>
              </w:pict>
            </w:r>
          </w:p>
        </w:tc>
        <w:tc>
          <w:tcPr>
            <w:tcW w:w="500" w:type="pct"/>
            <w:vAlign w:val="center"/>
          </w:tcPr>
          <w:p w14:paraId="69565C7C" w14:textId="57B6A5C0" w:rsidR="004B4C17" w:rsidRPr="00E125C9" w:rsidRDefault="007E1379" w:rsidP="001D104F">
            <w:pPr>
              <w:pStyle w:val="Caption"/>
              <w:rPr>
                <w:rFonts w:ascii="Times New Roman" w:hAnsi="Times New Roman" w:cs="Times New Roman"/>
                <w:color w:val="auto"/>
                <w:sz w:val="24"/>
                <w:szCs w:val="24"/>
              </w:rPr>
            </w:pPr>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10</w:t>
            </w:r>
            <w:r w:rsidR="004B4C17" w:rsidRPr="00E125C9">
              <w:rPr>
                <w:rFonts w:ascii="Times New Roman" w:hAnsi="Times New Roman" w:cs="Times New Roman"/>
                <w:color w:val="auto"/>
              </w:rPr>
              <w:fldChar w:fldCharType="end"/>
            </w:r>
          </w:p>
        </w:tc>
      </w:tr>
    </w:tbl>
    <w:p w14:paraId="3C1DB753" w14:textId="77777777" w:rsidR="004B4C17" w:rsidRPr="00E125C9" w:rsidRDefault="004B4C17" w:rsidP="00646344">
      <w:pPr>
        <w:spacing w:line="360" w:lineRule="auto"/>
        <w:jc w:val="both"/>
        <w:rPr>
          <w:rFonts w:ascii="Times New Roman" w:hAnsi="Times New Roman" w:cs="Times New Roman"/>
          <w:sz w:val="24"/>
          <w:szCs w:val="24"/>
        </w:rPr>
      </w:pPr>
    </w:p>
    <w:p w14:paraId="41934F99" w14:textId="642F562F" w:rsidR="003E50F1" w:rsidRPr="00E125C9" w:rsidRDefault="004B4C17" w:rsidP="0033010F">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 xml:space="preserve">The change in initial composition can be calculated by introducing the reaction extent </w:t>
      </w:r>
      <w:r w:rsidR="000F3F33" w:rsidRPr="00E125C9">
        <w:rPr>
          <w:rFonts w:ascii="Times New Roman" w:hAnsi="Times New Roman" w:cs="Times New Roman"/>
          <w:sz w:val="24"/>
          <w:szCs w:val="24"/>
        </w:rPr>
        <w:t>variable (</w:t>
      </w:r>
      <w:r w:rsidR="000F3F33" w:rsidRPr="00E125C9">
        <w:rPr>
          <w:rFonts w:ascii="Times New Roman" w:hAnsi="Times New Roman" w:cs="Times New Roman"/>
          <w:i/>
          <w:sz w:val="24"/>
          <w:szCs w:val="24"/>
        </w:rPr>
        <w:t>ξ</w:t>
      </w:r>
      <w:r w:rsidR="000F3F33"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after Smith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&lt;EndNote&gt;&lt;Cite&gt;&lt;Author&gt;Smith&lt;/Author&gt;&lt;Year&gt;1996&lt;/Year&gt;&lt;RecNum&gt;116&lt;/RecNum&gt;&lt;DisplayText&gt;[161]&lt;/DisplayText&gt;&lt;record&gt;&lt;rec-number&gt;116&lt;/rec-number&gt;&lt;foreign-keys&gt;&lt;key app="EN" db-id="zwrv2rtvf20fpqewx5dpvdwaf5tftew9vfwa"&gt;116&lt;/key&gt;&lt;/foreign-keys&gt;&lt;ref-type name="Book"&gt;6&lt;/ref-type&gt;&lt;contributors&gt;&lt;authors&gt;&lt;author&gt;Smith, J.M&lt;/author&gt;&lt;author&gt;Van Ness, H.C.&lt;/author&gt;&lt;author&gt;Abbott, M.M.&lt;/author&gt;&lt;/authors&gt;&lt;/contributors&gt;&lt;titles&gt;&lt;title&gt;An Introduction to Chemical Engineering Thermodynamics&lt;/title&gt;&lt;secondary-title&gt;Chemical Engineering Series&lt;/secondary-title&gt;&lt;/titles&gt;&lt;dates&gt;&lt;year&gt;1996&lt;/year&gt;&lt;/dates&gt;&lt;pub-location&gt;New York&lt;/pub-location&gt;&lt;publisher&gt;McGraw-Hill&lt;/publisher&gt;&lt;urls&gt;&lt;/urls&gt;&lt;/record&gt;&lt;/Cite&gt;&lt;/EndNote&gt;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1" w:tooltip="Smith, 1996 #116" w:history="1">
        <w:r w:rsidR="00782583" w:rsidRPr="00E125C9">
          <w:rPr>
            <w:rFonts w:ascii="Times New Roman" w:hAnsi="Times New Roman" w:cs="Times New Roman"/>
            <w:noProof/>
            <w:sz w:val="24"/>
            <w:szCs w:val="24"/>
          </w:rPr>
          <w:t>161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thus giving</w:t>
      </w:r>
    </w:p>
    <w:p w14:paraId="24674706" w14:textId="77777777" w:rsidR="003E50F1" w:rsidRPr="00E125C9" w:rsidRDefault="003E50F1"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4A21FF08" w14:textId="77777777" w:rsidTr="00E125C9">
        <w:tc>
          <w:tcPr>
            <w:tcW w:w="4500" w:type="pct"/>
          </w:tcPr>
          <w:p w14:paraId="56ABB4FE" w14:textId="77777777" w:rsidR="004B4C17" w:rsidRPr="00E125C9" w:rsidRDefault="00263FDE" w:rsidP="00646344">
            <w:pPr>
              <w:spacing w:line="360" w:lineRule="auto"/>
              <w:ind w:left="360"/>
              <w:jc w:val="both"/>
              <w:rPr>
                <w:rFonts w:ascii="Times New Roman" w:hAnsi="Times New Roman" w:cs="Times New Roman"/>
                <w:sz w:val="24"/>
                <w:szCs w:val="24"/>
              </w:rPr>
            </w:pPr>
            <w:r>
              <w:rPr>
                <w:rFonts w:ascii="Times New Roman" w:hAnsi="Times New Roman" w:cs="Times New Roman"/>
                <w:position w:val="-54"/>
                <w:sz w:val="24"/>
                <w:szCs w:val="24"/>
              </w:rPr>
              <w:pict w14:anchorId="437F730F">
                <v:shape id="_x0000_i1101" type="#_x0000_t75" style="width:147.75pt;height:63.75pt">
                  <v:imagedata r:id="rId187" o:title=""/>
                </v:shape>
              </w:pict>
            </w:r>
          </w:p>
        </w:tc>
        <w:tc>
          <w:tcPr>
            <w:tcW w:w="500" w:type="pct"/>
            <w:vAlign w:val="center"/>
          </w:tcPr>
          <w:p w14:paraId="26EF6C7F" w14:textId="7C2E0A53" w:rsidR="004B4C17" w:rsidRPr="00E125C9" w:rsidRDefault="007E1379" w:rsidP="001D104F">
            <w:pPr>
              <w:pStyle w:val="Caption"/>
              <w:rPr>
                <w:rFonts w:ascii="Times New Roman" w:hAnsi="Times New Roman" w:cs="Times New Roman"/>
                <w:color w:val="auto"/>
                <w:sz w:val="24"/>
                <w:szCs w:val="24"/>
              </w:rPr>
            </w:pPr>
            <w:bookmarkStart w:id="14" w:name="_Ref389744360"/>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11</w:t>
            </w:r>
            <w:r w:rsidR="004B4C17" w:rsidRPr="00E125C9">
              <w:rPr>
                <w:rFonts w:ascii="Times New Roman" w:hAnsi="Times New Roman" w:cs="Times New Roman"/>
                <w:color w:val="auto"/>
              </w:rPr>
              <w:fldChar w:fldCharType="end"/>
            </w:r>
            <w:bookmarkEnd w:id="14"/>
          </w:p>
        </w:tc>
      </w:tr>
    </w:tbl>
    <w:p w14:paraId="1541A6E8" w14:textId="77777777" w:rsidR="004B4C17" w:rsidRPr="00E125C9" w:rsidRDefault="004B4C17" w:rsidP="00646344">
      <w:pPr>
        <w:spacing w:line="360" w:lineRule="auto"/>
        <w:jc w:val="both"/>
        <w:rPr>
          <w:rFonts w:ascii="Times New Roman" w:hAnsi="Times New Roman" w:cs="Times New Roman"/>
          <w:sz w:val="24"/>
          <w:szCs w:val="24"/>
        </w:rPr>
      </w:pPr>
    </w:p>
    <w:p w14:paraId="12ACD352" w14:textId="6117AE6B" w:rsidR="004B4C17" w:rsidRPr="00E125C9" w:rsidRDefault="004B4C17" w:rsidP="00646344">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the superscript </w:t>
      </w:r>
      <w:r w:rsidRPr="00E125C9">
        <w:rPr>
          <w:rFonts w:ascii="Times New Roman" w:hAnsi="Times New Roman" w:cs="Times New Roman"/>
          <w:i/>
          <w:sz w:val="24"/>
          <w:szCs w:val="24"/>
        </w:rPr>
        <w:t>i</w:t>
      </w:r>
      <w:r w:rsidRPr="00E125C9">
        <w:rPr>
          <w:rFonts w:ascii="Times New Roman" w:hAnsi="Times New Roman" w:cs="Times New Roman"/>
          <w:sz w:val="24"/>
          <w:szCs w:val="24"/>
        </w:rPr>
        <w:t xml:space="preserve"> represents the initial relative flow rate of the species corresponding to the subscript before reacting.  Since </w:t>
      </w:r>
      <w:r w:rsidRPr="00E125C9">
        <w:rPr>
          <w:rFonts w:ascii="Times New Roman" w:hAnsi="Times New Roman" w:cs="Times New Roman"/>
          <w:i/>
          <w:sz w:val="24"/>
          <w:szCs w:val="24"/>
        </w:rPr>
        <w:t>ΔG</w:t>
      </w:r>
      <w:r w:rsidRPr="00E125C9">
        <w:rPr>
          <w:rFonts w:ascii="Times New Roman" w:hAnsi="Times New Roman" w:cs="Times New Roman"/>
          <w:i/>
          <w:sz w:val="24"/>
          <w:szCs w:val="24"/>
          <w:vertAlign w:val="subscript"/>
        </w:rPr>
        <w:t>rxn</w:t>
      </w:r>
      <w:r w:rsidRPr="00E125C9">
        <w:rPr>
          <w:rFonts w:ascii="Times New Roman" w:hAnsi="Times New Roman" w:cs="Times New Roman"/>
          <w:sz w:val="24"/>
          <w:szCs w:val="24"/>
        </w:rPr>
        <w:t xml:space="preserve"> is large and negative for 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flow combinations with oxygen as a limiting reagent,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_Ref389744360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11</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is approximated by</w:t>
      </w:r>
    </w:p>
    <w:p w14:paraId="0B33BDBE" w14:textId="77777777" w:rsidR="004B4C17" w:rsidRPr="00E125C9" w:rsidRDefault="004B4C17"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64B2CFAC" w14:textId="77777777" w:rsidTr="00E125C9">
        <w:tc>
          <w:tcPr>
            <w:tcW w:w="4500" w:type="pct"/>
          </w:tcPr>
          <w:p w14:paraId="5B02EA67" w14:textId="77777777" w:rsidR="004B4C17" w:rsidRPr="00E125C9" w:rsidRDefault="00263FDE" w:rsidP="00646344">
            <w:pPr>
              <w:spacing w:line="360" w:lineRule="auto"/>
              <w:ind w:left="360"/>
              <w:jc w:val="both"/>
              <w:rPr>
                <w:rFonts w:ascii="Times New Roman" w:hAnsi="Times New Roman" w:cs="Times New Roman"/>
                <w:sz w:val="24"/>
                <w:szCs w:val="24"/>
              </w:rPr>
            </w:pPr>
            <w:r>
              <w:rPr>
                <w:rFonts w:ascii="Times New Roman" w:hAnsi="Times New Roman" w:cs="Times New Roman"/>
                <w:position w:val="-34"/>
                <w:sz w:val="24"/>
                <w:szCs w:val="24"/>
              </w:rPr>
              <w:pict w14:anchorId="0B6DEE99">
                <v:shape id="_x0000_i1102" type="#_x0000_t75" style="width:129.75pt;height:42pt">
                  <v:imagedata r:id="rId188" o:title=""/>
                </v:shape>
              </w:pict>
            </w:r>
          </w:p>
        </w:tc>
        <w:tc>
          <w:tcPr>
            <w:tcW w:w="500" w:type="pct"/>
            <w:vAlign w:val="center"/>
          </w:tcPr>
          <w:p w14:paraId="5BEB15DE" w14:textId="2ADF5D12" w:rsidR="004B4C17" w:rsidRPr="00E125C9" w:rsidRDefault="007E1379" w:rsidP="001D104F">
            <w:pPr>
              <w:pStyle w:val="Caption"/>
              <w:rPr>
                <w:rFonts w:ascii="Times New Roman" w:hAnsi="Times New Roman" w:cs="Times New Roman"/>
                <w:color w:val="auto"/>
                <w:sz w:val="24"/>
                <w:szCs w:val="24"/>
              </w:rPr>
            </w:pPr>
            <w:bookmarkStart w:id="15" w:name="_Ref389744632"/>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12</w:t>
            </w:r>
            <w:r w:rsidR="004B4C17" w:rsidRPr="00E125C9">
              <w:rPr>
                <w:rFonts w:ascii="Times New Roman" w:hAnsi="Times New Roman" w:cs="Times New Roman"/>
                <w:color w:val="auto"/>
              </w:rPr>
              <w:fldChar w:fldCharType="end"/>
            </w:r>
            <w:bookmarkEnd w:id="15"/>
          </w:p>
        </w:tc>
      </w:tr>
    </w:tbl>
    <w:p w14:paraId="3AD5D426" w14:textId="77777777" w:rsidR="004B4C17" w:rsidRPr="00E125C9" w:rsidRDefault="004B4C17" w:rsidP="00646344">
      <w:pPr>
        <w:spacing w:line="360" w:lineRule="auto"/>
        <w:jc w:val="both"/>
        <w:rPr>
          <w:rFonts w:ascii="Times New Roman" w:hAnsi="Times New Roman" w:cs="Times New Roman"/>
          <w:sz w:val="24"/>
          <w:szCs w:val="24"/>
        </w:rPr>
      </w:pPr>
    </w:p>
    <w:p w14:paraId="4C53B507" w14:textId="688AE89E" w:rsidR="0033010F" w:rsidRPr="00E125C9" w:rsidRDefault="004B4C17" w:rsidP="0033010F">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V</w:t>
      </w:r>
      <w:r w:rsidRPr="00E125C9">
        <w:rPr>
          <w:rFonts w:ascii="Times New Roman" w:hAnsi="Times New Roman" w:cs="Times New Roman"/>
          <w:i/>
          <w:sz w:val="24"/>
          <w:szCs w:val="24"/>
          <w:vertAlign w:val="subscript"/>
        </w:rPr>
        <w:t>i</w:t>
      </w:r>
      <w:r w:rsidRPr="00E125C9">
        <w:rPr>
          <w:rFonts w:ascii="Times New Roman" w:hAnsi="Times New Roman" w:cs="Times New Roman"/>
          <w:sz w:val="24"/>
          <w:szCs w:val="24"/>
        </w:rPr>
        <w:t xml:space="preserve"> represents the flow of species </w:t>
      </w:r>
      <w:r w:rsidRPr="00E125C9">
        <w:rPr>
          <w:rFonts w:ascii="Times New Roman" w:hAnsi="Times New Roman" w:cs="Times New Roman"/>
          <w:i/>
          <w:sz w:val="24"/>
          <w:szCs w:val="24"/>
        </w:rPr>
        <w:t>i</w:t>
      </w:r>
      <w:r w:rsidRPr="00E125C9">
        <w:rPr>
          <w:rFonts w:ascii="Times New Roman" w:hAnsi="Times New Roman" w:cs="Times New Roman"/>
          <w:sz w:val="24"/>
          <w:szCs w:val="24"/>
        </w:rPr>
        <w:t xml:space="preserve"> in an Ar carri</w:t>
      </w:r>
      <w:r w:rsidR="0041603A" w:rsidRPr="00E125C9">
        <w:rPr>
          <w:rFonts w:ascii="Times New Roman" w:hAnsi="Times New Roman" w:cs="Times New Roman"/>
          <w:sz w:val="24"/>
          <w:szCs w:val="24"/>
        </w:rPr>
        <w:t xml:space="preserve">er in </w:t>
      </w:r>
      <w:r w:rsidR="00486398" w:rsidRPr="00E125C9">
        <w:rPr>
          <w:rFonts w:ascii="Times New Roman" w:hAnsi="Times New Roman" w:cs="Times New Roman"/>
          <w:sz w:val="24"/>
          <w:szCs w:val="24"/>
        </w:rPr>
        <w:t>cm</w:t>
      </w:r>
      <w:r w:rsidR="00486398" w:rsidRPr="00E125C9">
        <w:rPr>
          <w:rFonts w:ascii="Times New Roman" w:hAnsi="Times New Roman" w:cs="Times New Roman"/>
          <w:sz w:val="24"/>
          <w:szCs w:val="24"/>
          <w:vertAlign w:val="superscript"/>
        </w:rPr>
        <w:t>3</w:t>
      </w:r>
      <w:r w:rsidR="0041603A" w:rsidRPr="00E125C9">
        <w:rPr>
          <w:rFonts w:ascii="Times New Roman" w:hAnsi="Times New Roman" w:cs="Times New Roman"/>
          <w:sz w:val="24"/>
          <w:szCs w:val="24"/>
        </w:rPr>
        <w:t>/min.</w:t>
      </w:r>
    </w:p>
    <w:p w14:paraId="6BAF4CD6" w14:textId="77777777" w:rsidR="004B4C17" w:rsidRPr="00E125C9" w:rsidRDefault="004B4C17" w:rsidP="0064634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If hydrogen limits the reaction, </w:t>
      </w:r>
      <w:r w:rsidRPr="00E125C9">
        <w:rPr>
          <w:rFonts w:ascii="Times New Roman" w:hAnsi="Times New Roman" w:cs="Times New Roman"/>
          <w:noProof/>
          <w:position w:val="-14"/>
          <w:sz w:val="24"/>
          <w:szCs w:val="24"/>
        </w:rPr>
        <w:drawing>
          <wp:inline distT="0" distB="0" distL="0" distR="0" wp14:anchorId="5B32DFD1" wp14:editId="49C12B78">
            <wp:extent cx="251460" cy="2514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E125C9">
        <w:rPr>
          <w:rFonts w:ascii="Times New Roman" w:hAnsi="Times New Roman" w:cs="Times New Roman"/>
          <w:sz w:val="24"/>
          <w:szCs w:val="24"/>
        </w:rPr>
        <w:t>can be estimated using Dalton’s law of partial pressures such that</w:t>
      </w:r>
    </w:p>
    <w:p w14:paraId="3F23A674" w14:textId="77777777" w:rsidR="004B4C17" w:rsidRPr="00E125C9" w:rsidRDefault="004B4C17"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5B29DE92" w14:textId="77777777" w:rsidTr="00E125C9">
        <w:tc>
          <w:tcPr>
            <w:tcW w:w="4500" w:type="pct"/>
          </w:tcPr>
          <w:p w14:paraId="55B57B98" w14:textId="77777777" w:rsidR="004B4C17" w:rsidRPr="00E125C9" w:rsidRDefault="00263FDE" w:rsidP="00646344">
            <w:pPr>
              <w:spacing w:line="360" w:lineRule="auto"/>
              <w:ind w:left="360"/>
              <w:jc w:val="both"/>
              <w:rPr>
                <w:rFonts w:ascii="Times New Roman" w:hAnsi="Times New Roman" w:cs="Times New Roman"/>
                <w:sz w:val="24"/>
                <w:szCs w:val="24"/>
              </w:rPr>
            </w:pPr>
            <w:r>
              <w:rPr>
                <w:rFonts w:ascii="Times New Roman" w:hAnsi="Times New Roman" w:cs="Times New Roman"/>
                <w:position w:val="-54"/>
                <w:sz w:val="24"/>
                <w:szCs w:val="24"/>
              </w:rPr>
              <w:pict w14:anchorId="136718B6">
                <v:shape id="_x0000_i1103" type="#_x0000_t75" style="width:129pt;height:63.75pt">
                  <v:imagedata r:id="rId189" o:title=""/>
                </v:shape>
              </w:pict>
            </w:r>
          </w:p>
        </w:tc>
        <w:tc>
          <w:tcPr>
            <w:tcW w:w="500" w:type="pct"/>
            <w:vAlign w:val="center"/>
          </w:tcPr>
          <w:p w14:paraId="2E534CB0" w14:textId="2E95C9D2" w:rsidR="004B4C17" w:rsidRPr="00E125C9" w:rsidRDefault="007E1379" w:rsidP="00646344">
            <w:pPr>
              <w:pStyle w:val="Caption"/>
              <w:rPr>
                <w:rFonts w:ascii="Times New Roman" w:hAnsi="Times New Roman" w:cs="Times New Roman"/>
                <w:color w:val="auto"/>
                <w:sz w:val="24"/>
                <w:szCs w:val="24"/>
              </w:rPr>
            </w:pPr>
            <w:bookmarkStart w:id="16" w:name="_Ref389744471"/>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13</w:t>
            </w:r>
            <w:r w:rsidR="004B4C17" w:rsidRPr="00E125C9">
              <w:rPr>
                <w:rFonts w:ascii="Times New Roman" w:hAnsi="Times New Roman" w:cs="Times New Roman"/>
                <w:color w:val="auto"/>
              </w:rPr>
              <w:fldChar w:fldCharType="end"/>
            </w:r>
            <w:bookmarkEnd w:id="16"/>
          </w:p>
          <w:p w14:paraId="4CB1C6F1"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00D13426" w14:textId="77777777" w:rsidR="00812BF2" w:rsidRPr="00E125C9" w:rsidRDefault="00812BF2" w:rsidP="00646344">
      <w:pPr>
        <w:spacing w:line="360" w:lineRule="auto"/>
        <w:ind w:firstLine="720"/>
        <w:jc w:val="both"/>
        <w:rPr>
          <w:rFonts w:ascii="Times New Roman" w:hAnsi="Times New Roman" w:cs="Times New Roman"/>
          <w:sz w:val="24"/>
          <w:szCs w:val="24"/>
        </w:rPr>
      </w:pPr>
    </w:p>
    <w:p w14:paraId="3CC52FD9" w14:textId="259E62FA" w:rsidR="0041603A" w:rsidRPr="00E125C9" w:rsidRDefault="004B4C17" w:rsidP="00812BF2">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oxygen pressure for 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O/H</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flow combinations is conveniently estimated as</w:t>
      </w:r>
    </w:p>
    <w:p w14:paraId="3EA8D857" w14:textId="77777777" w:rsidR="004B4C17" w:rsidRPr="00E125C9" w:rsidRDefault="004B4C17" w:rsidP="00646344">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39DF60F5" w14:textId="77777777" w:rsidTr="00E125C9">
        <w:tc>
          <w:tcPr>
            <w:tcW w:w="4500" w:type="pct"/>
          </w:tcPr>
          <w:p w14:paraId="6E805419" w14:textId="77777777" w:rsidR="004B4C17" w:rsidRPr="00E125C9" w:rsidRDefault="00263FDE" w:rsidP="00646344">
            <w:pPr>
              <w:spacing w:line="360" w:lineRule="auto"/>
              <w:ind w:left="360"/>
              <w:jc w:val="both"/>
              <w:rPr>
                <w:rFonts w:ascii="Times New Roman" w:hAnsi="Times New Roman" w:cs="Times New Roman"/>
                <w:sz w:val="24"/>
                <w:szCs w:val="24"/>
              </w:rPr>
            </w:pPr>
            <w:r>
              <w:rPr>
                <w:rFonts w:ascii="Times New Roman" w:hAnsi="Times New Roman" w:cs="Times New Roman"/>
                <w:position w:val="-34"/>
                <w:sz w:val="24"/>
                <w:szCs w:val="24"/>
              </w:rPr>
              <w:pict w14:anchorId="752BA946">
                <v:shape id="_x0000_i1104" type="#_x0000_t75" style="width:93.75pt;height:42pt">
                  <v:imagedata r:id="rId190" o:title=""/>
                </v:shape>
              </w:pict>
            </w:r>
          </w:p>
        </w:tc>
        <w:tc>
          <w:tcPr>
            <w:tcW w:w="500" w:type="pct"/>
            <w:vAlign w:val="center"/>
          </w:tcPr>
          <w:p w14:paraId="4C2742C2" w14:textId="2F0C7684" w:rsidR="004B4C17" w:rsidRPr="00E125C9" w:rsidRDefault="007E1379" w:rsidP="00646344">
            <w:pPr>
              <w:pStyle w:val="Caption"/>
              <w:rPr>
                <w:rFonts w:ascii="Times New Roman" w:hAnsi="Times New Roman" w:cs="Times New Roman"/>
                <w:color w:val="auto"/>
                <w:sz w:val="24"/>
                <w:szCs w:val="24"/>
              </w:rPr>
            </w:pPr>
            <w:bookmarkStart w:id="17" w:name="_Ref389744483"/>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14</w:t>
            </w:r>
            <w:r w:rsidR="004B4C17" w:rsidRPr="00E125C9">
              <w:rPr>
                <w:rFonts w:ascii="Times New Roman" w:hAnsi="Times New Roman" w:cs="Times New Roman"/>
                <w:color w:val="auto"/>
              </w:rPr>
              <w:fldChar w:fldCharType="end"/>
            </w:r>
            <w:bookmarkEnd w:id="17"/>
          </w:p>
          <w:p w14:paraId="1938FA19"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4997629B" w14:textId="77777777" w:rsidR="004B4C17" w:rsidRPr="00E125C9" w:rsidRDefault="004B4C17" w:rsidP="00646344">
      <w:pPr>
        <w:spacing w:line="360" w:lineRule="auto"/>
        <w:ind w:firstLine="720"/>
        <w:jc w:val="both"/>
        <w:rPr>
          <w:rFonts w:ascii="Times New Roman" w:hAnsi="Times New Roman" w:cs="Times New Roman"/>
          <w:sz w:val="24"/>
          <w:szCs w:val="24"/>
        </w:rPr>
      </w:pPr>
    </w:p>
    <w:p w14:paraId="4FAEB8B6" w14:textId="3AD7736A" w:rsidR="004B4C17" w:rsidRPr="00E125C9" w:rsidRDefault="004B4C17" w:rsidP="0064634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error is calculated by combining either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_Ref389744632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proofErr w:type="gramStart"/>
      <w:r w:rsidR="00C84BAD">
        <w:rPr>
          <w:rFonts w:ascii="Times New Roman" w:hAnsi="Times New Roman" w:cs="Times New Roman"/>
          <w:noProof/>
        </w:rPr>
        <w:t>12</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_Ref389744471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5.</w:t>
      </w:r>
      <w:proofErr w:type="gramEnd"/>
      <w:r w:rsidR="00C84BAD" w:rsidRPr="00E125C9">
        <w:rPr>
          <w:rFonts w:ascii="Times New Roman" w:hAnsi="Times New Roman" w:cs="Times New Roman"/>
        </w:rPr>
        <w:t xml:space="preserve"> </w:t>
      </w:r>
      <w:proofErr w:type="gramStart"/>
      <w:r w:rsidR="00C84BAD">
        <w:rPr>
          <w:rFonts w:ascii="Times New Roman" w:hAnsi="Times New Roman" w:cs="Times New Roman"/>
          <w:noProof/>
        </w:rPr>
        <w:t>13</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or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_Ref389744483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5</w:t>
      </w:r>
      <w:proofErr w:type="gramEnd"/>
      <w:r w:rsidR="00C84BAD" w:rsidRPr="00E125C9">
        <w:rPr>
          <w:rFonts w:ascii="Times New Roman" w:hAnsi="Times New Roman" w:cs="Times New Roman"/>
        </w:rPr>
        <w:t xml:space="preserve">. </w:t>
      </w:r>
      <w:proofErr w:type="gramStart"/>
      <w:r w:rsidR="00C84BAD">
        <w:rPr>
          <w:rFonts w:ascii="Times New Roman" w:hAnsi="Times New Roman" w:cs="Times New Roman"/>
          <w:noProof/>
        </w:rPr>
        <w:t>14</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with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_Ref389744202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5.</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8</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to give the expression</w:t>
      </w:r>
    </w:p>
    <w:p w14:paraId="7CF1073D" w14:textId="77777777" w:rsidR="004B4C17" w:rsidRPr="00E125C9" w:rsidRDefault="004B4C17" w:rsidP="00646344">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4B4C17" w:rsidRPr="00E125C9" w14:paraId="4E1DEFFE" w14:textId="77777777" w:rsidTr="00E125C9">
        <w:tc>
          <w:tcPr>
            <w:tcW w:w="4500" w:type="pct"/>
          </w:tcPr>
          <w:p w14:paraId="45AFA94B" w14:textId="77777777" w:rsidR="004B4C17" w:rsidRPr="00E125C9" w:rsidRDefault="00263FDE" w:rsidP="00646344">
            <w:pPr>
              <w:spacing w:line="360" w:lineRule="auto"/>
              <w:ind w:left="360"/>
              <w:jc w:val="both"/>
              <w:rPr>
                <w:rFonts w:ascii="Times New Roman" w:hAnsi="Times New Roman" w:cs="Times New Roman"/>
                <w:sz w:val="24"/>
                <w:szCs w:val="24"/>
              </w:rPr>
            </w:pPr>
            <w:r>
              <w:rPr>
                <w:rFonts w:ascii="Times New Roman" w:hAnsi="Times New Roman" w:cs="Times New Roman"/>
                <w:position w:val="-84"/>
                <w:sz w:val="24"/>
                <w:szCs w:val="24"/>
              </w:rPr>
              <w:pict w14:anchorId="2709D43F">
                <v:shape id="_x0000_i1105" type="#_x0000_t75" style="width:351.75pt;height:93.75pt">
                  <v:imagedata r:id="rId191" o:title=""/>
                </v:shape>
              </w:pict>
            </w:r>
          </w:p>
        </w:tc>
        <w:tc>
          <w:tcPr>
            <w:tcW w:w="500" w:type="pct"/>
            <w:vAlign w:val="center"/>
          </w:tcPr>
          <w:p w14:paraId="7EFE7EEE" w14:textId="77577404" w:rsidR="004B4C17" w:rsidRPr="00E125C9" w:rsidRDefault="007E1379" w:rsidP="00646344">
            <w:pPr>
              <w:pStyle w:val="Caption"/>
              <w:rPr>
                <w:rFonts w:ascii="Times New Roman" w:hAnsi="Times New Roman" w:cs="Times New Roman"/>
                <w:color w:val="auto"/>
                <w:sz w:val="24"/>
                <w:szCs w:val="24"/>
              </w:rPr>
            </w:pPr>
            <w:r w:rsidRPr="00E125C9">
              <w:rPr>
                <w:rFonts w:ascii="Times New Roman" w:hAnsi="Times New Roman" w:cs="Times New Roman"/>
                <w:color w:val="auto"/>
              </w:rPr>
              <w:t>5</w:t>
            </w:r>
            <w:r w:rsidR="005C6337" w:rsidRPr="00E125C9">
              <w:rPr>
                <w:rFonts w:ascii="Times New Roman" w:hAnsi="Times New Roman" w:cs="Times New Roman"/>
                <w:color w:val="auto"/>
              </w:rPr>
              <w:t>.</w:t>
            </w:r>
            <w:r w:rsidR="004B4C17" w:rsidRPr="00E125C9">
              <w:rPr>
                <w:rFonts w:ascii="Times New Roman" w:hAnsi="Times New Roman" w:cs="Times New Roman"/>
                <w:color w:val="auto"/>
              </w:rPr>
              <w:t xml:space="preserve"> </w:t>
            </w:r>
            <w:r w:rsidR="004B4C17" w:rsidRPr="00E125C9">
              <w:rPr>
                <w:rFonts w:ascii="Times New Roman" w:hAnsi="Times New Roman" w:cs="Times New Roman"/>
                <w:color w:val="auto"/>
              </w:rPr>
              <w:fldChar w:fldCharType="begin"/>
            </w:r>
            <w:r w:rsidR="004B4C17" w:rsidRPr="00E125C9">
              <w:rPr>
                <w:rFonts w:ascii="Times New Roman" w:hAnsi="Times New Roman" w:cs="Times New Roman"/>
                <w:color w:val="auto"/>
              </w:rPr>
              <w:instrText xml:space="preserve"> SEQ 7. \* ARABIC </w:instrText>
            </w:r>
            <w:r w:rsidR="004B4C17" w:rsidRPr="00E125C9">
              <w:rPr>
                <w:rFonts w:ascii="Times New Roman" w:hAnsi="Times New Roman" w:cs="Times New Roman"/>
                <w:color w:val="auto"/>
              </w:rPr>
              <w:fldChar w:fldCharType="separate"/>
            </w:r>
            <w:r w:rsidR="00C84BAD">
              <w:rPr>
                <w:rFonts w:ascii="Times New Roman" w:hAnsi="Times New Roman" w:cs="Times New Roman"/>
                <w:noProof/>
                <w:color w:val="auto"/>
              </w:rPr>
              <w:t>15</w:t>
            </w:r>
            <w:r w:rsidR="004B4C17" w:rsidRPr="00E125C9">
              <w:rPr>
                <w:rFonts w:ascii="Times New Roman" w:hAnsi="Times New Roman" w:cs="Times New Roman"/>
                <w:color w:val="auto"/>
              </w:rPr>
              <w:fldChar w:fldCharType="end"/>
            </w:r>
          </w:p>
          <w:p w14:paraId="045864C1" w14:textId="77777777" w:rsidR="004B4C17" w:rsidRPr="00E125C9" w:rsidRDefault="004B4C17" w:rsidP="00646344">
            <w:pPr>
              <w:pStyle w:val="Caption"/>
              <w:keepNext/>
              <w:spacing w:line="360" w:lineRule="auto"/>
              <w:jc w:val="both"/>
              <w:rPr>
                <w:rFonts w:ascii="Times New Roman" w:hAnsi="Times New Roman" w:cs="Times New Roman"/>
                <w:b w:val="0"/>
                <w:sz w:val="24"/>
                <w:szCs w:val="24"/>
              </w:rPr>
            </w:pPr>
          </w:p>
        </w:tc>
      </w:tr>
    </w:tbl>
    <w:p w14:paraId="330A5C6C" w14:textId="77777777" w:rsidR="001D104F" w:rsidRPr="00E125C9" w:rsidRDefault="001D104F" w:rsidP="001D104F">
      <w:pPr>
        <w:spacing w:line="360" w:lineRule="auto"/>
        <w:ind w:firstLine="720"/>
        <w:jc w:val="both"/>
        <w:rPr>
          <w:rFonts w:ascii="Times New Roman" w:hAnsi="Times New Roman" w:cs="Times New Roman"/>
          <w:sz w:val="24"/>
          <w:szCs w:val="24"/>
        </w:rPr>
      </w:pPr>
    </w:p>
    <w:p w14:paraId="4BA46EAE" w14:textId="57048299" w:rsidR="004B4C17" w:rsidRPr="00E125C9" w:rsidRDefault="004B4C17" w:rsidP="001D104F">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error associated with </w:t>
      </w:r>
      <w:r w:rsidRPr="00E125C9">
        <w:rPr>
          <w:rFonts w:ascii="Times New Roman" w:hAnsi="Times New Roman" w:cs="Times New Roman"/>
          <w:i/>
          <w:sz w:val="24"/>
          <w:szCs w:val="24"/>
        </w:rPr>
        <w:t>ξ</w:t>
      </w:r>
      <w:r w:rsidRPr="00E125C9">
        <w:rPr>
          <w:rFonts w:ascii="Times New Roman" w:hAnsi="Times New Roman" w:cs="Times New Roman"/>
          <w:sz w:val="24"/>
          <w:szCs w:val="24"/>
        </w:rPr>
        <w:t xml:space="preserve"> can in principal be calculated; the value must be found either from predetermined values of </w:t>
      </w:r>
      <w:r w:rsidRPr="00E125C9">
        <w:rPr>
          <w:rFonts w:ascii="Times New Roman" w:hAnsi="Times New Roman" w:cs="Times New Roman"/>
          <w:noProof/>
          <w:position w:val="-14"/>
          <w:sz w:val="24"/>
          <w:szCs w:val="24"/>
        </w:rPr>
        <w:drawing>
          <wp:inline distT="0" distB="0" distL="0" distR="0" wp14:anchorId="12AD6C92" wp14:editId="222AC594">
            <wp:extent cx="251460" cy="2514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E125C9">
        <w:rPr>
          <w:rFonts w:ascii="Times New Roman" w:hAnsi="Times New Roman" w:cs="Times New Roman"/>
          <w:sz w:val="24"/>
          <w:szCs w:val="24"/>
        </w:rPr>
        <w:t xml:space="preserve">or by solving a third order polynomial based on </w:t>
      </w:r>
      <w:r w:rsidRPr="00E125C9">
        <w:rPr>
          <w:rFonts w:ascii="Times New Roman" w:hAnsi="Times New Roman" w:cs="Times New Roman"/>
          <w:sz w:val="24"/>
          <w:szCs w:val="24"/>
        </w:rPr>
        <w:lastRenderedPageBreak/>
        <w:t xml:space="preserve">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_Ref389744360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11</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Using the first approach, the two variables are not independent and </w:t>
      </w:r>
      <w:proofErr w:type="gramStart"/>
      <w:r w:rsidRPr="00E125C9">
        <w:rPr>
          <w:rFonts w:ascii="Times New Roman" w:hAnsi="Times New Roman" w:cs="Times New Roman"/>
          <w:sz w:val="24"/>
          <w:szCs w:val="24"/>
        </w:rPr>
        <w:t xml:space="preserve">therefore </w:t>
      </w:r>
      <w:r w:rsidR="001D104F" w:rsidRPr="00E125C9">
        <w:rPr>
          <w:rFonts w:ascii="Times New Roman" w:hAnsi="Times New Roman" w:cs="Times New Roman"/>
          <w:sz w:val="24"/>
          <w:szCs w:val="24"/>
        </w:rPr>
        <w:t xml:space="preserve"> </w:t>
      </w:r>
      <w:r w:rsidRPr="00E125C9">
        <w:rPr>
          <w:rFonts w:ascii="Times New Roman" w:hAnsi="Times New Roman" w:cs="Times New Roman"/>
          <w:i/>
          <w:sz w:val="24"/>
          <w:szCs w:val="24"/>
        </w:rPr>
        <w:t>δξ</w:t>
      </w:r>
      <w:proofErr w:type="gramEnd"/>
      <w:r w:rsidRPr="00E125C9">
        <w:rPr>
          <w:rFonts w:ascii="Times New Roman" w:hAnsi="Times New Roman" w:cs="Times New Roman"/>
          <w:sz w:val="24"/>
          <w:szCs w:val="24"/>
        </w:rPr>
        <w:t xml:space="preserve"> cannot be found without first knowing</w:t>
      </w:r>
      <w:r w:rsidR="00263FDE">
        <w:rPr>
          <w:rFonts w:ascii="Times New Roman" w:hAnsi="Times New Roman" w:cs="Times New Roman"/>
          <w:position w:val="-14"/>
          <w:sz w:val="24"/>
          <w:szCs w:val="24"/>
        </w:rPr>
        <w:pict w14:anchorId="3F204B6E">
          <v:shape id="_x0000_i1106" type="#_x0000_t75" style="width:21.75pt;height:17.25pt">
            <v:imagedata r:id="rId192" o:title=""/>
          </v:shape>
        </w:pict>
      </w:r>
      <w:r w:rsidRPr="00E125C9">
        <w:rPr>
          <w:rFonts w:ascii="Times New Roman" w:hAnsi="Times New Roman" w:cs="Times New Roman"/>
          <w:sz w:val="24"/>
          <w:szCs w:val="24"/>
        </w:rPr>
        <w:t>.  Solving for the roots of a third order polynomial was deemed too onerous and cumbersome to integrate into a master Microsoft</w:t>
      </w:r>
      <w:r w:rsidRPr="00E125C9">
        <w:rPr>
          <w:rFonts w:ascii="Times New Roman" w:hAnsi="Times New Roman" w:cs="Times New Roman"/>
          <w:sz w:val="24"/>
          <w:szCs w:val="24"/>
          <w:vertAlign w:val="superscript"/>
        </w:rPr>
        <w:t xml:space="preserve">© </w:t>
      </w:r>
      <w:r w:rsidRPr="00E125C9">
        <w:rPr>
          <w:rFonts w:ascii="Times New Roman" w:hAnsi="Times New Roman" w:cs="Times New Roman"/>
          <w:sz w:val="24"/>
          <w:szCs w:val="24"/>
        </w:rPr>
        <w:t>EXCEL spreadsheet for determining flow combinations corresponding to equilibrium oxygen pressures.  Since th</w:t>
      </w:r>
      <w:r w:rsidR="000F31AA" w:rsidRPr="00E125C9">
        <w:rPr>
          <w:rFonts w:ascii="Times New Roman" w:hAnsi="Times New Roman" w:cs="Times New Roman"/>
          <w:sz w:val="24"/>
          <w:szCs w:val="24"/>
        </w:rPr>
        <w:t xml:space="preserve">e uncertainties given in Table </w:t>
      </w:r>
      <w:r w:rsidR="00CB3CFF" w:rsidRPr="00E125C9">
        <w:rPr>
          <w:rFonts w:ascii="Times New Roman" w:hAnsi="Times New Roman" w:cs="Times New Roman"/>
          <w:sz w:val="24"/>
          <w:szCs w:val="24"/>
        </w:rPr>
        <w:t>5.</w:t>
      </w:r>
      <w:r w:rsidR="000F31AA" w:rsidRPr="00E125C9">
        <w:rPr>
          <w:rFonts w:ascii="Times New Roman" w:hAnsi="Times New Roman" w:cs="Times New Roman"/>
          <w:sz w:val="24"/>
          <w:szCs w:val="24"/>
        </w:rPr>
        <w:t>3</w:t>
      </w:r>
      <w:r w:rsidRPr="00E125C9">
        <w:rPr>
          <w:rFonts w:ascii="Times New Roman" w:hAnsi="Times New Roman" w:cs="Times New Roman"/>
          <w:sz w:val="24"/>
          <w:szCs w:val="24"/>
        </w:rPr>
        <w:t xml:space="preserve"> are only estimates, the assumptions and simplifications used to derive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_Ref389744632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12</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_Ref389744483 \h </w:instrText>
      </w:r>
      <w:r w:rsidR="00750E5A" w:rsidRP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5. </w:t>
      </w:r>
      <w:r w:rsidR="00C84BAD">
        <w:rPr>
          <w:rFonts w:ascii="Times New Roman" w:hAnsi="Times New Roman" w:cs="Times New Roman"/>
          <w:noProof/>
        </w:rPr>
        <w:t>14</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are deemed to give a good approximation of the uncertainty.  Furthermore, the values from </w:t>
      </w:r>
      <w:r w:rsidR="00BA61E8" w:rsidRPr="00E125C9">
        <w:rPr>
          <w:rFonts w:ascii="Times New Roman" w:hAnsi="Times New Roman" w:cs="Times New Roman"/>
          <w:sz w:val="24"/>
          <w:szCs w:val="24"/>
        </w:rPr>
        <w:t xml:space="preserve">Table </w:t>
      </w:r>
      <w:r w:rsidR="00CB3CFF" w:rsidRPr="00E125C9">
        <w:rPr>
          <w:rFonts w:ascii="Times New Roman" w:hAnsi="Times New Roman" w:cs="Times New Roman"/>
          <w:sz w:val="24"/>
          <w:szCs w:val="24"/>
        </w:rPr>
        <w:t>5.</w:t>
      </w:r>
      <w:r w:rsidR="00BA61E8" w:rsidRPr="00E125C9">
        <w:rPr>
          <w:rFonts w:ascii="Times New Roman" w:hAnsi="Times New Roman" w:cs="Times New Roman"/>
          <w:sz w:val="24"/>
          <w:szCs w:val="24"/>
        </w:rPr>
        <w:t>3</w:t>
      </w:r>
      <w:r w:rsidRPr="00E125C9">
        <w:rPr>
          <w:rFonts w:ascii="Times New Roman" w:hAnsi="Times New Roman" w:cs="Times New Roman"/>
          <w:sz w:val="24"/>
          <w:szCs w:val="24"/>
        </w:rPr>
        <w:t xml:space="preserve"> are assumed to be upper bounds and are therefore divided by 4 for an estimate of one standard deviation (σ) according to the range rule.</w:t>
      </w:r>
    </w:p>
    <w:p w14:paraId="73C95D96" w14:textId="77777777" w:rsidR="0041603A" w:rsidRPr="00E125C9" w:rsidRDefault="0041603A" w:rsidP="00927818">
      <w:pPr>
        <w:spacing w:line="360" w:lineRule="auto"/>
        <w:jc w:val="both"/>
        <w:rPr>
          <w:rFonts w:ascii="Times New Roman" w:hAnsi="Times New Roman" w:cs="Times New Roman"/>
          <w:sz w:val="24"/>
          <w:szCs w:val="24"/>
        </w:rPr>
      </w:pPr>
    </w:p>
    <w:p w14:paraId="1C046C23" w14:textId="6F373917" w:rsidR="004B4C17" w:rsidRPr="00E125C9" w:rsidRDefault="0028254B" w:rsidP="00646344">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5</w:t>
      </w:r>
      <w:r w:rsidR="004B4C17" w:rsidRPr="00E125C9">
        <w:rPr>
          <w:rFonts w:ascii="Times New Roman" w:hAnsi="Times New Roman" w:cs="Times New Roman"/>
          <w:b/>
          <w:sz w:val="28"/>
          <w:szCs w:val="24"/>
        </w:rPr>
        <w:t>.</w:t>
      </w:r>
      <w:r w:rsidR="00666046" w:rsidRPr="00E125C9">
        <w:rPr>
          <w:rFonts w:ascii="Times New Roman" w:hAnsi="Times New Roman" w:cs="Times New Roman"/>
          <w:b/>
          <w:sz w:val="28"/>
          <w:szCs w:val="24"/>
        </w:rPr>
        <w:t>4</w:t>
      </w:r>
      <w:r w:rsidR="004B4C17" w:rsidRPr="00E125C9">
        <w:rPr>
          <w:rFonts w:ascii="Times New Roman" w:hAnsi="Times New Roman" w:cs="Times New Roman"/>
          <w:b/>
          <w:sz w:val="28"/>
          <w:szCs w:val="24"/>
        </w:rPr>
        <w:t xml:space="preserve"> </w:t>
      </w:r>
      <w:r w:rsidR="00F07354" w:rsidRPr="00E125C9">
        <w:rPr>
          <w:rFonts w:ascii="Times New Roman" w:hAnsi="Times New Roman" w:cs="Times New Roman"/>
          <w:b/>
          <w:sz w:val="28"/>
          <w:szCs w:val="24"/>
        </w:rPr>
        <w:t xml:space="preserve">Experimental </w:t>
      </w:r>
      <w:r w:rsidR="004B4C17" w:rsidRPr="00E125C9">
        <w:rPr>
          <w:rFonts w:ascii="Times New Roman" w:hAnsi="Times New Roman" w:cs="Times New Roman"/>
          <w:b/>
          <w:sz w:val="28"/>
          <w:szCs w:val="24"/>
        </w:rPr>
        <w:t>Results</w:t>
      </w:r>
    </w:p>
    <w:p w14:paraId="70B53A2D" w14:textId="24C48332" w:rsidR="004B4C17" w:rsidRPr="00E125C9" w:rsidRDefault="00283C83" w:rsidP="00A8309E">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result</w:t>
      </w:r>
      <w:r w:rsidR="0033010F" w:rsidRPr="00E125C9">
        <w:rPr>
          <w:rFonts w:ascii="Times New Roman" w:hAnsi="Times New Roman" w:cs="Times New Roman"/>
          <w:sz w:val="24"/>
          <w:szCs w:val="24"/>
        </w:rPr>
        <w:t>s</w:t>
      </w:r>
      <w:r w:rsidR="00CF3479" w:rsidRPr="00E125C9">
        <w:rPr>
          <w:rFonts w:ascii="Times New Roman" w:hAnsi="Times New Roman" w:cs="Times New Roman"/>
          <w:sz w:val="24"/>
          <w:szCs w:val="24"/>
        </w:rPr>
        <w:t xml:space="preserve"> of the TGA measurements characterizing the equilibrium oxygen pressure versus O/M for </w:t>
      </w:r>
      <w:r w:rsidR="009D7FA3" w:rsidRPr="00E125C9">
        <w:rPr>
          <w:rFonts w:ascii="Times New Roman" w:hAnsi="Times New Roman" w:cs="Times New Roman"/>
          <w:sz w:val="24"/>
          <w:szCs w:val="24"/>
        </w:rPr>
        <w:t>UO</w:t>
      </w:r>
      <w:r w:rsidR="009D7FA3" w:rsidRPr="00E125C9">
        <w:rPr>
          <w:rFonts w:ascii="Times New Roman" w:hAnsi="Times New Roman" w:cs="Times New Roman"/>
          <w:sz w:val="24"/>
          <w:szCs w:val="24"/>
          <w:vertAlign w:val="subscript"/>
        </w:rPr>
        <w:t>2+x</w:t>
      </w:r>
      <w:r w:rsidR="009D7FA3" w:rsidRPr="00E125C9">
        <w:rPr>
          <w:rFonts w:ascii="Times New Roman" w:hAnsi="Times New Roman" w:cs="Times New Roman"/>
          <w:sz w:val="24"/>
          <w:szCs w:val="24"/>
        </w:rPr>
        <w:t xml:space="preserve">, </w:t>
      </w:r>
      <w:r w:rsidR="00CF3479" w:rsidRPr="00E125C9">
        <w:rPr>
          <w:rFonts w:ascii="Times New Roman" w:hAnsi="Times New Roman" w:cs="Times New Roman"/>
          <w:sz w:val="24"/>
          <w:szCs w:val="24"/>
        </w:rPr>
        <w:t>U</w:t>
      </w:r>
      <w:r w:rsidR="00CF3479" w:rsidRPr="00E125C9">
        <w:rPr>
          <w:rFonts w:ascii="Times New Roman" w:hAnsi="Times New Roman" w:cs="Times New Roman"/>
          <w:sz w:val="24"/>
          <w:szCs w:val="24"/>
          <w:vertAlign w:val="subscript"/>
        </w:rPr>
        <w:t>0.95</w:t>
      </w:r>
      <w:r w:rsidR="00CF3479" w:rsidRPr="00E125C9">
        <w:rPr>
          <w:rFonts w:ascii="Times New Roman" w:hAnsi="Times New Roman" w:cs="Times New Roman"/>
          <w:sz w:val="24"/>
          <w:szCs w:val="24"/>
        </w:rPr>
        <w:t>Th</w:t>
      </w:r>
      <w:r w:rsidR="00CF3479" w:rsidRPr="00E125C9">
        <w:rPr>
          <w:rFonts w:ascii="Times New Roman" w:hAnsi="Times New Roman" w:cs="Times New Roman"/>
          <w:sz w:val="24"/>
          <w:szCs w:val="24"/>
          <w:vertAlign w:val="subscript"/>
        </w:rPr>
        <w:t>0.05</w:t>
      </w:r>
      <w:r w:rsidR="00CF3479" w:rsidRPr="00E125C9">
        <w:rPr>
          <w:rFonts w:ascii="Times New Roman" w:hAnsi="Times New Roman" w:cs="Times New Roman"/>
          <w:sz w:val="24"/>
          <w:szCs w:val="24"/>
        </w:rPr>
        <w:t>O</w:t>
      </w:r>
      <w:r w:rsidR="00CF3479" w:rsidRPr="00E125C9">
        <w:rPr>
          <w:rFonts w:ascii="Times New Roman" w:hAnsi="Times New Roman" w:cs="Times New Roman"/>
          <w:sz w:val="24"/>
          <w:szCs w:val="24"/>
          <w:vertAlign w:val="subscript"/>
        </w:rPr>
        <w:t>2+x</w:t>
      </w:r>
      <w:r w:rsidR="00CF3479" w:rsidRPr="00E125C9">
        <w:rPr>
          <w:rFonts w:ascii="Times New Roman" w:hAnsi="Times New Roman" w:cs="Times New Roman"/>
          <w:sz w:val="24"/>
          <w:szCs w:val="24"/>
        </w:rPr>
        <w:t xml:space="preserve"> and U</w:t>
      </w:r>
      <w:r w:rsidR="00CF3479" w:rsidRPr="00E125C9">
        <w:rPr>
          <w:rFonts w:ascii="Times New Roman" w:hAnsi="Times New Roman" w:cs="Times New Roman"/>
          <w:sz w:val="24"/>
          <w:szCs w:val="24"/>
          <w:vertAlign w:val="subscript"/>
        </w:rPr>
        <w:t>0.80</w:t>
      </w:r>
      <w:r w:rsidR="00CF3479" w:rsidRPr="00E125C9">
        <w:rPr>
          <w:rFonts w:ascii="Times New Roman" w:hAnsi="Times New Roman" w:cs="Times New Roman"/>
          <w:sz w:val="24"/>
          <w:szCs w:val="24"/>
        </w:rPr>
        <w:t>Th</w:t>
      </w:r>
      <w:r w:rsidR="00CF3479" w:rsidRPr="00E125C9">
        <w:rPr>
          <w:rFonts w:ascii="Times New Roman" w:hAnsi="Times New Roman" w:cs="Times New Roman"/>
          <w:sz w:val="24"/>
          <w:szCs w:val="24"/>
          <w:vertAlign w:val="subscript"/>
        </w:rPr>
        <w:t>0.20</w:t>
      </w:r>
      <w:r w:rsidR="00CF3479" w:rsidRPr="00E125C9">
        <w:rPr>
          <w:rFonts w:ascii="Times New Roman" w:hAnsi="Times New Roman" w:cs="Times New Roman"/>
          <w:sz w:val="24"/>
          <w:szCs w:val="24"/>
        </w:rPr>
        <w:t>O</w:t>
      </w:r>
      <w:r w:rsidR="00CF3479" w:rsidRPr="00E125C9">
        <w:rPr>
          <w:rFonts w:ascii="Times New Roman" w:hAnsi="Times New Roman" w:cs="Times New Roman"/>
          <w:sz w:val="24"/>
          <w:szCs w:val="24"/>
          <w:vertAlign w:val="subscript"/>
        </w:rPr>
        <w:t>2+x</w:t>
      </w:r>
      <w:r w:rsidR="00CF3479" w:rsidRPr="00E125C9">
        <w:rPr>
          <w:rFonts w:ascii="Times New Roman" w:hAnsi="Times New Roman" w:cs="Times New Roman"/>
          <w:sz w:val="24"/>
          <w:szCs w:val="24"/>
        </w:rPr>
        <w:t xml:space="preserve"> are presented </w:t>
      </w:r>
      <w:r w:rsidR="0033010F" w:rsidRPr="00E125C9">
        <w:rPr>
          <w:rFonts w:ascii="Times New Roman" w:hAnsi="Times New Roman" w:cs="Times New Roman"/>
          <w:sz w:val="24"/>
          <w:szCs w:val="24"/>
        </w:rPr>
        <w:t xml:space="preserve">here in </w:t>
      </w:r>
      <w:r w:rsidR="00273CF1" w:rsidRPr="00E125C9">
        <w:rPr>
          <w:rFonts w:ascii="Times New Roman" w:hAnsi="Times New Roman" w:cs="Times New Roman"/>
          <w:sz w:val="24"/>
          <w:szCs w:val="24"/>
        </w:rPr>
        <w:t xml:space="preserve">Fig. </w:t>
      </w:r>
      <w:r w:rsidR="00CB3CFF" w:rsidRPr="00E125C9">
        <w:rPr>
          <w:rFonts w:ascii="Times New Roman" w:hAnsi="Times New Roman" w:cs="Times New Roman"/>
          <w:sz w:val="24"/>
          <w:szCs w:val="24"/>
        </w:rPr>
        <w:t>5.</w:t>
      </w:r>
      <w:r w:rsidR="000F31AA" w:rsidRPr="00E125C9">
        <w:rPr>
          <w:rFonts w:ascii="Times New Roman" w:hAnsi="Times New Roman" w:cs="Times New Roman"/>
          <w:sz w:val="24"/>
          <w:szCs w:val="24"/>
        </w:rPr>
        <w:t>8</w:t>
      </w:r>
      <w:r w:rsidR="008A42E3" w:rsidRPr="00E125C9">
        <w:rPr>
          <w:rFonts w:ascii="Times New Roman" w:hAnsi="Times New Roman" w:cs="Times New Roman"/>
          <w:sz w:val="24"/>
          <w:szCs w:val="24"/>
        </w:rPr>
        <w:t xml:space="preserve"> (tabulated results are given in </w:t>
      </w:r>
      <w:r w:rsidR="00750E5A" w:rsidRPr="00E125C9">
        <w:rPr>
          <w:rFonts w:ascii="Times New Roman" w:hAnsi="Times New Roman" w:cs="Times New Roman"/>
          <w:sz w:val="24"/>
          <w:szCs w:val="24"/>
        </w:rPr>
        <w:t>Appendix A</w:t>
      </w:r>
      <w:r w:rsidR="008A42E3" w:rsidRPr="00E125C9">
        <w:rPr>
          <w:rFonts w:ascii="Times New Roman" w:hAnsi="Times New Roman" w:cs="Times New Roman"/>
          <w:sz w:val="24"/>
          <w:szCs w:val="24"/>
        </w:rPr>
        <w:t>)</w:t>
      </w:r>
      <w:r w:rsidR="009D7FA3" w:rsidRPr="00E125C9">
        <w:rPr>
          <w:rFonts w:ascii="Times New Roman" w:hAnsi="Times New Roman" w:cs="Times New Roman"/>
          <w:sz w:val="24"/>
          <w:szCs w:val="24"/>
        </w:rPr>
        <w:t xml:space="preserve">.  </w:t>
      </w:r>
      <w:r w:rsidR="00273CF1" w:rsidRPr="00E125C9">
        <w:rPr>
          <w:rFonts w:ascii="Times New Roman" w:hAnsi="Times New Roman" w:cs="Times New Roman"/>
          <w:sz w:val="24"/>
          <w:szCs w:val="24"/>
        </w:rPr>
        <w:t xml:space="preserve">Fig. </w:t>
      </w:r>
      <w:r w:rsidR="00CB3CFF" w:rsidRPr="00E125C9">
        <w:rPr>
          <w:rFonts w:ascii="Times New Roman" w:hAnsi="Times New Roman" w:cs="Times New Roman"/>
          <w:sz w:val="24"/>
          <w:szCs w:val="24"/>
        </w:rPr>
        <w:t>5.</w:t>
      </w:r>
      <w:r w:rsidR="000F31AA" w:rsidRPr="00E125C9">
        <w:rPr>
          <w:rFonts w:ascii="Times New Roman" w:hAnsi="Times New Roman" w:cs="Times New Roman"/>
          <w:sz w:val="24"/>
          <w:szCs w:val="24"/>
        </w:rPr>
        <w:t>9</w:t>
      </w:r>
      <w:r w:rsidR="009D7FA3" w:rsidRPr="00E125C9">
        <w:rPr>
          <w:rFonts w:ascii="Times New Roman" w:hAnsi="Times New Roman" w:cs="Times New Roman"/>
          <w:sz w:val="24"/>
          <w:szCs w:val="24"/>
        </w:rPr>
        <w:t xml:space="preserve"> shows</w:t>
      </w:r>
      <w:r w:rsidR="003D3233" w:rsidRPr="00E125C9">
        <w:rPr>
          <w:rFonts w:ascii="Times New Roman" w:hAnsi="Times New Roman" w:cs="Times New Roman"/>
          <w:sz w:val="24"/>
          <w:szCs w:val="24"/>
        </w:rPr>
        <w:t xml:space="preserve"> that </w:t>
      </w:r>
      <w:proofErr w:type="gramStart"/>
      <w:r w:rsidR="003D3233" w:rsidRPr="00E125C9">
        <w:rPr>
          <w:rFonts w:ascii="Times New Roman" w:hAnsi="Times New Roman" w:cs="Times New Roman"/>
          <w:sz w:val="24"/>
          <w:szCs w:val="24"/>
        </w:rPr>
        <w:t xml:space="preserve">the </w:t>
      </w:r>
      <w:r w:rsidR="00263FDE">
        <w:rPr>
          <w:rFonts w:ascii="Times New Roman" w:hAnsi="Times New Roman" w:cs="Times New Roman"/>
          <w:position w:val="-14"/>
          <w:sz w:val="24"/>
          <w:szCs w:val="24"/>
        </w:rPr>
        <w:pict w14:anchorId="08F2D4C0">
          <v:shape id="_x0000_i1107" type="#_x0000_t75" style="width:36pt;height:21pt">
            <v:imagedata r:id="rId193" o:title=""/>
          </v:shape>
        </w:pict>
      </w:r>
      <w:r w:rsidR="00275A8E" w:rsidRPr="00E125C9">
        <w:rPr>
          <w:rFonts w:ascii="Times New Roman" w:hAnsi="Times New Roman" w:cs="Times New Roman"/>
          <w:sz w:val="24"/>
          <w:szCs w:val="24"/>
        </w:rPr>
        <w:t>for</w:t>
      </w:r>
      <w:proofErr w:type="gramEnd"/>
      <w:r w:rsidR="00275A8E" w:rsidRPr="00E125C9">
        <w:rPr>
          <w:rFonts w:ascii="Times New Roman" w:hAnsi="Times New Roman" w:cs="Times New Roman"/>
          <w:sz w:val="24"/>
          <w:szCs w:val="24"/>
        </w:rPr>
        <w:t xml:space="preserve"> U</w:t>
      </w:r>
      <w:r w:rsidR="00275A8E" w:rsidRPr="00E125C9">
        <w:rPr>
          <w:rFonts w:ascii="Times New Roman" w:hAnsi="Times New Roman" w:cs="Times New Roman"/>
          <w:sz w:val="24"/>
          <w:szCs w:val="24"/>
          <w:vertAlign w:val="subscript"/>
        </w:rPr>
        <w:t>0.95</w:t>
      </w:r>
      <w:r w:rsidR="00275A8E" w:rsidRPr="00E125C9">
        <w:rPr>
          <w:rFonts w:ascii="Times New Roman" w:hAnsi="Times New Roman" w:cs="Times New Roman"/>
          <w:sz w:val="24"/>
          <w:szCs w:val="24"/>
        </w:rPr>
        <w:t>Th</w:t>
      </w:r>
      <w:r w:rsidR="00275A8E" w:rsidRPr="00E125C9">
        <w:rPr>
          <w:rFonts w:ascii="Times New Roman" w:hAnsi="Times New Roman" w:cs="Times New Roman"/>
          <w:sz w:val="24"/>
          <w:szCs w:val="24"/>
          <w:vertAlign w:val="subscript"/>
        </w:rPr>
        <w:t>0.05</w:t>
      </w:r>
      <w:r w:rsidR="00275A8E" w:rsidRPr="00E125C9">
        <w:rPr>
          <w:rFonts w:ascii="Times New Roman" w:hAnsi="Times New Roman" w:cs="Times New Roman"/>
          <w:sz w:val="24"/>
          <w:szCs w:val="24"/>
        </w:rPr>
        <w:t>O</w:t>
      </w:r>
      <w:r w:rsidR="00275A8E" w:rsidRPr="00E125C9">
        <w:rPr>
          <w:rFonts w:ascii="Times New Roman" w:hAnsi="Times New Roman" w:cs="Times New Roman"/>
          <w:sz w:val="24"/>
          <w:szCs w:val="24"/>
          <w:vertAlign w:val="subscript"/>
        </w:rPr>
        <w:t>2+x</w:t>
      </w:r>
      <w:r w:rsidR="00275A8E" w:rsidRPr="00E125C9">
        <w:rPr>
          <w:rFonts w:ascii="Times New Roman" w:hAnsi="Times New Roman" w:cs="Times New Roman"/>
          <w:sz w:val="24"/>
          <w:szCs w:val="24"/>
        </w:rPr>
        <w:t xml:space="preserve"> and U</w:t>
      </w:r>
      <w:r w:rsidR="00275A8E" w:rsidRPr="00E125C9">
        <w:rPr>
          <w:rFonts w:ascii="Times New Roman" w:hAnsi="Times New Roman" w:cs="Times New Roman"/>
          <w:sz w:val="24"/>
          <w:szCs w:val="24"/>
          <w:vertAlign w:val="subscript"/>
        </w:rPr>
        <w:t>0.80</w:t>
      </w:r>
      <w:r w:rsidR="00275A8E" w:rsidRPr="00E125C9">
        <w:rPr>
          <w:rFonts w:ascii="Times New Roman" w:hAnsi="Times New Roman" w:cs="Times New Roman"/>
          <w:sz w:val="24"/>
          <w:szCs w:val="24"/>
        </w:rPr>
        <w:t>Th</w:t>
      </w:r>
      <w:r w:rsidR="00275A8E" w:rsidRPr="00E125C9">
        <w:rPr>
          <w:rFonts w:ascii="Times New Roman" w:hAnsi="Times New Roman" w:cs="Times New Roman"/>
          <w:sz w:val="24"/>
          <w:szCs w:val="24"/>
          <w:vertAlign w:val="subscript"/>
        </w:rPr>
        <w:t>0.20</w:t>
      </w:r>
      <w:r w:rsidR="00275A8E" w:rsidRPr="00E125C9">
        <w:rPr>
          <w:rFonts w:ascii="Times New Roman" w:hAnsi="Times New Roman" w:cs="Times New Roman"/>
          <w:sz w:val="24"/>
          <w:szCs w:val="24"/>
        </w:rPr>
        <w:t>O</w:t>
      </w:r>
      <w:r w:rsidR="00275A8E" w:rsidRPr="00E125C9">
        <w:rPr>
          <w:rFonts w:ascii="Times New Roman" w:hAnsi="Times New Roman" w:cs="Times New Roman"/>
          <w:sz w:val="24"/>
          <w:szCs w:val="24"/>
          <w:vertAlign w:val="subscript"/>
        </w:rPr>
        <w:t>2+x</w:t>
      </w:r>
      <w:r w:rsidR="00275A8E" w:rsidRPr="00E125C9">
        <w:rPr>
          <w:rFonts w:ascii="Times New Roman" w:hAnsi="Times New Roman" w:cs="Times New Roman"/>
          <w:sz w:val="24"/>
          <w:szCs w:val="24"/>
        </w:rPr>
        <w:t xml:space="preserve"> as a function of O/M changes very little from that of pure UO</w:t>
      </w:r>
      <w:r w:rsidR="00275A8E" w:rsidRPr="00E125C9">
        <w:rPr>
          <w:rFonts w:ascii="Times New Roman" w:hAnsi="Times New Roman" w:cs="Times New Roman"/>
          <w:sz w:val="24"/>
          <w:szCs w:val="24"/>
          <w:vertAlign w:val="subscript"/>
        </w:rPr>
        <w:t>2+x</w:t>
      </w:r>
      <w:r w:rsidR="00D542ED" w:rsidRPr="00E125C9">
        <w:rPr>
          <w:rFonts w:ascii="Times New Roman" w:hAnsi="Times New Roman" w:cs="Times New Roman"/>
          <w:sz w:val="24"/>
          <w:szCs w:val="24"/>
        </w:rPr>
        <w:t xml:space="preserve"> and can be modeled with the CEF for pure urania.  This is in agreement with the measurements made by Aronson and Clayton </w:t>
      </w:r>
      <w:r w:rsidR="00D542E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&lt;EndNote&gt;&lt;Cite&gt;&lt;Author&gt;Aronson&lt;/Author&gt;&lt;Year&gt;1960&lt;/Year&gt;&lt;RecNum&gt;87&lt;/RecNum&gt;&lt;DisplayText&gt;[135]&lt;/DisplayText&gt;&lt;record&gt;&lt;rec-number&gt;87&lt;/rec-number&gt;&lt;foreign-keys&gt;&lt;key app="EN" db-id="zwrv2rtvf20fpqewx5dpvdwaf5tftew9vfwa"&gt;87&lt;/key&gt;&lt;/foreign-keys&gt;&lt;ref-type name="Journal Article"&gt;17&lt;/ref-type&gt;&lt;contributors&gt;&lt;authors&gt;&lt;author&gt;S. Aronson&lt;/author&gt;&lt;author&gt;J. C. Clayton&lt;/author&gt;&lt;/authors&gt;&lt;/contributors&gt;&lt;titles&gt;&lt;title&gt;Thermodynamic Properties of Nonstoichiometric Urania-Thoria Solid Solutions&lt;/title&gt;&lt;secondary-title&gt;The Journal of Chemical Physics&lt;/secondary-title&gt;&lt;/titles&gt;&lt;periodical&gt;&lt;full-title&gt;The Journal of Chemical Physics&lt;/full-title&gt;&lt;/periodical&gt;&lt;pages&gt;749-754&lt;/pages&gt;&lt;volume&gt;32&lt;/volume&gt;&lt;number&gt;3&lt;/number&gt;&lt;dates&gt;&lt;year&gt;1960&lt;/year&gt;&lt;/dates&gt;&lt;urls&gt;&lt;related-urls&gt;&lt;url&gt;http://link.aip.org/link/?JCP/32/749/1&lt;/url&gt;&lt;url&gt;http://dx.doi.org/10.1063/1.1730794&lt;/url&gt;&lt;/related-urls&gt;&lt;/urls&gt;&lt;/record&gt;&lt;/Cite&gt;&lt;/EndNote&gt;</w:instrText>
      </w:r>
      <w:r w:rsidR="00D542E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5" w:tooltip="Aronson, 1960 #87" w:history="1">
        <w:r w:rsidR="00782583" w:rsidRPr="00E125C9">
          <w:rPr>
            <w:rFonts w:ascii="Times New Roman" w:hAnsi="Times New Roman" w:cs="Times New Roman"/>
            <w:noProof/>
            <w:sz w:val="24"/>
            <w:szCs w:val="24"/>
          </w:rPr>
          <w:t>135</w:t>
        </w:r>
      </w:hyperlink>
      <w:r w:rsidR="00115A8D" w:rsidRPr="00E125C9">
        <w:rPr>
          <w:rFonts w:ascii="Times New Roman" w:hAnsi="Times New Roman" w:cs="Times New Roman"/>
          <w:noProof/>
          <w:sz w:val="24"/>
          <w:szCs w:val="24"/>
        </w:rPr>
        <w:t>]</w:t>
      </w:r>
      <w:r w:rsidR="00D542ED" w:rsidRPr="00E125C9">
        <w:rPr>
          <w:rFonts w:ascii="Times New Roman" w:hAnsi="Times New Roman" w:cs="Times New Roman"/>
          <w:sz w:val="24"/>
          <w:szCs w:val="24"/>
        </w:rPr>
        <w:fldChar w:fldCharType="end"/>
      </w:r>
      <w:r w:rsidR="00D542ED" w:rsidRPr="00E125C9">
        <w:rPr>
          <w:rFonts w:ascii="Times New Roman" w:hAnsi="Times New Roman" w:cs="Times New Roman"/>
          <w:sz w:val="24"/>
          <w:szCs w:val="24"/>
        </w:rPr>
        <w:t xml:space="preserve"> for U</w:t>
      </w:r>
      <w:r w:rsidR="00D542ED" w:rsidRPr="00E125C9">
        <w:rPr>
          <w:rFonts w:ascii="Times New Roman" w:hAnsi="Times New Roman" w:cs="Times New Roman"/>
          <w:sz w:val="24"/>
          <w:szCs w:val="24"/>
          <w:vertAlign w:val="subscript"/>
        </w:rPr>
        <w:t>0.90</w:t>
      </w:r>
      <w:r w:rsidR="00D542ED" w:rsidRPr="00E125C9">
        <w:rPr>
          <w:rFonts w:ascii="Times New Roman" w:hAnsi="Times New Roman" w:cs="Times New Roman"/>
          <w:sz w:val="24"/>
          <w:szCs w:val="24"/>
        </w:rPr>
        <w:t>Th</w:t>
      </w:r>
      <w:r w:rsidR="00D542ED" w:rsidRPr="00E125C9">
        <w:rPr>
          <w:rFonts w:ascii="Times New Roman" w:hAnsi="Times New Roman" w:cs="Times New Roman"/>
          <w:sz w:val="24"/>
          <w:szCs w:val="24"/>
          <w:vertAlign w:val="subscript"/>
        </w:rPr>
        <w:t>0.10</w:t>
      </w:r>
      <w:r w:rsidR="00D542ED" w:rsidRPr="00E125C9">
        <w:rPr>
          <w:rFonts w:ascii="Times New Roman" w:hAnsi="Times New Roman" w:cs="Times New Roman"/>
          <w:sz w:val="24"/>
          <w:szCs w:val="24"/>
        </w:rPr>
        <w:t>O</w:t>
      </w:r>
      <w:r w:rsidR="00D542ED" w:rsidRPr="00E125C9">
        <w:rPr>
          <w:rFonts w:ascii="Times New Roman" w:hAnsi="Times New Roman" w:cs="Times New Roman"/>
          <w:sz w:val="24"/>
          <w:szCs w:val="24"/>
          <w:vertAlign w:val="subscript"/>
        </w:rPr>
        <w:t xml:space="preserve">2+x </w:t>
      </w:r>
      <w:r w:rsidR="00D542ED" w:rsidRPr="00E125C9">
        <w:rPr>
          <w:rFonts w:ascii="Times New Roman" w:hAnsi="Times New Roman" w:cs="Times New Roman"/>
          <w:sz w:val="24"/>
          <w:szCs w:val="24"/>
        </w:rPr>
        <w:t>and U</w:t>
      </w:r>
      <w:r w:rsidR="00D542ED" w:rsidRPr="00E125C9">
        <w:rPr>
          <w:rFonts w:ascii="Times New Roman" w:hAnsi="Times New Roman" w:cs="Times New Roman"/>
          <w:sz w:val="24"/>
          <w:szCs w:val="24"/>
          <w:vertAlign w:val="subscript"/>
        </w:rPr>
        <w:t>0.71</w:t>
      </w:r>
      <w:r w:rsidR="00D542ED" w:rsidRPr="00E125C9">
        <w:rPr>
          <w:rFonts w:ascii="Times New Roman" w:hAnsi="Times New Roman" w:cs="Times New Roman"/>
          <w:sz w:val="24"/>
          <w:szCs w:val="24"/>
        </w:rPr>
        <w:t>Th</w:t>
      </w:r>
      <w:r w:rsidR="00D542ED" w:rsidRPr="00E125C9">
        <w:rPr>
          <w:rFonts w:ascii="Times New Roman" w:hAnsi="Times New Roman" w:cs="Times New Roman"/>
          <w:sz w:val="24"/>
          <w:szCs w:val="24"/>
          <w:vertAlign w:val="subscript"/>
        </w:rPr>
        <w:t>0.29</w:t>
      </w:r>
      <w:r w:rsidR="00D542ED" w:rsidRPr="00E125C9">
        <w:rPr>
          <w:rFonts w:ascii="Times New Roman" w:hAnsi="Times New Roman" w:cs="Times New Roman"/>
          <w:sz w:val="24"/>
          <w:szCs w:val="24"/>
        </w:rPr>
        <w:t>O</w:t>
      </w:r>
      <w:r w:rsidR="00D542ED" w:rsidRPr="00E125C9">
        <w:rPr>
          <w:rFonts w:ascii="Times New Roman" w:hAnsi="Times New Roman" w:cs="Times New Roman"/>
          <w:sz w:val="24"/>
          <w:szCs w:val="24"/>
          <w:vertAlign w:val="subscript"/>
        </w:rPr>
        <w:t xml:space="preserve">2+x </w:t>
      </w:r>
      <w:r w:rsidR="00D542ED" w:rsidRPr="00E125C9">
        <w:rPr>
          <w:rFonts w:ascii="Times New Roman" w:hAnsi="Times New Roman" w:cs="Times New Roman"/>
          <w:sz w:val="24"/>
          <w:szCs w:val="24"/>
        </w:rPr>
        <w:t>at 1250 K</w:t>
      </w:r>
      <w:r w:rsidR="0030159E" w:rsidRPr="00E125C9">
        <w:rPr>
          <w:rFonts w:ascii="Times New Roman" w:hAnsi="Times New Roman" w:cs="Times New Roman"/>
          <w:sz w:val="24"/>
          <w:szCs w:val="24"/>
        </w:rPr>
        <w:t xml:space="preserve">. Further, that study </w:t>
      </w:r>
      <w:r w:rsidR="0030159E"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&lt;EndNote&gt;&lt;Cite&gt;&lt;Author&gt;Aronson&lt;/Author&gt;&lt;Year&gt;1960&lt;/Year&gt;&lt;RecNum&gt;87&lt;/RecNum&gt;&lt;DisplayText&gt;[135]&lt;/DisplayText&gt;&lt;record&gt;&lt;rec-number&gt;87&lt;/rec-number&gt;&lt;foreign-keys&gt;&lt;key app="EN" db-id="zwrv2rtvf20fpqewx5dpvdwaf5tftew9vfwa"&gt;87&lt;/key&gt;&lt;/foreign-keys&gt;&lt;ref-type name="Journal Article"&gt;17&lt;/ref-type&gt;&lt;contributors&gt;&lt;authors&gt;&lt;author&gt;S. Aronson&lt;/author&gt;&lt;author&gt;J. C. Clayton&lt;/author&gt;&lt;/authors&gt;&lt;/contributors&gt;&lt;titles&gt;&lt;title&gt;Thermodynamic Properties of Nonstoichiometric Urania-Thoria Solid Solutions&lt;/title&gt;&lt;secondary-title&gt;The Journal of Chemical Physics&lt;/secondary-title&gt;&lt;/titles&gt;&lt;periodical&gt;&lt;full-title&gt;The Journal of Chemical Physics&lt;/full-title&gt;&lt;/periodical&gt;&lt;pages&gt;749-754&lt;/pages&gt;&lt;volume&gt;32&lt;/volume&gt;&lt;number&gt;3&lt;/number&gt;&lt;dates&gt;&lt;year&gt;1960&lt;/year&gt;&lt;/dates&gt;&lt;urls&gt;&lt;related-urls&gt;&lt;url&gt;http://link.aip.org/link/?JCP/32/749/1&lt;/url&gt;&lt;url&gt;http://dx.doi.org/10.1063/1.1730794&lt;/url&gt;&lt;/related-urls&gt;&lt;/urls&gt;&lt;/record&gt;&lt;/Cite&gt;&lt;/EndNote&gt;</w:instrText>
      </w:r>
      <w:r w:rsidR="0030159E"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5" w:tooltip="Aronson, 1960 #87" w:history="1">
        <w:r w:rsidR="00782583" w:rsidRPr="00E125C9">
          <w:rPr>
            <w:rFonts w:ascii="Times New Roman" w:hAnsi="Times New Roman" w:cs="Times New Roman"/>
            <w:noProof/>
            <w:sz w:val="24"/>
            <w:szCs w:val="24"/>
          </w:rPr>
          <w:t>135</w:t>
        </w:r>
      </w:hyperlink>
      <w:r w:rsidR="00115A8D" w:rsidRPr="00E125C9">
        <w:rPr>
          <w:rFonts w:ascii="Times New Roman" w:hAnsi="Times New Roman" w:cs="Times New Roman"/>
          <w:noProof/>
          <w:sz w:val="24"/>
          <w:szCs w:val="24"/>
        </w:rPr>
        <w:t>]</w:t>
      </w:r>
      <w:r w:rsidR="0030159E" w:rsidRPr="00E125C9">
        <w:rPr>
          <w:rFonts w:ascii="Times New Roman" w:hAnsi="Times New Roman" w:cs="Times New Roman"/>
          <w:sz w:val="24"/>
          <w:szCs w:val="24"/>
        </w:rPr>
        <w:fldChar w:fldCharType="end"/>
      </w:r>
      <w:r w:rsidR="0030159E" w:rsidRPr="00E125C9">
        <w:rPr>
          <w:rFonts w:ascii="Times New Roman" w:hAnsi="Times New Roman" w:cs="Times New Roman"/>
          <w:sz w:val="24"/>
          <w:szCs w:val="24"/>
        </w:rPr>
        <w:t xml:space="preserve"> suggests that the</w:t>
      </w:r>
      <w:r w:rsidR="00A8309E" w:rsidRPr="00E125C9">
        <w:rPr>
          <w:rFonts w:ascii="Times New Roman" w:hAnsi="Times New Roman" w:cs="Times New Roman"/>
          <w:sz w:val="24"/>
          <w:szCs w:val="24"/>
        </w:rPr>
        <w:t xml:space="preserve"> </w:t>
      </w:r>
      <w:r w:rsidR="004115FA" w:rsidRPr="00E125C9">
        <w:rPr>
          <w:rFonts w:ascii="Times New Roman" w:hAnsi="Times New Roman" w:cs="Times New Roman"/>
          <w:position w:val="-14"/>
          <w:sz w:val="24"/>
          <w:szCs w:val="24"/>
        </w:rPr>
        <w:object w:dxaOrig="400" w:dyaOrig="380" w14:anchorId="78221A7B">
          <v:shape id="_x0000_i1108" type="#_x0000_t75" style="width:21pt;height:18.75pt" o:ole="">
            <v:imagedata r:id="rId194" o:title=""/>
          </v:shape>
          <o:OLEObject Type="Embed" ProgID="Equation.3" ShapeID="_x0000_i1108" DrawAspect="Content" ObjectID="_1476258818" r:id="rId195"/>
        </w:object>
      </w:r>
      <w:r w:rsidR="0030159E" w:rsidRPr="00E125C9">
        <w:rPr>
          <w:rFonts w:ascii="Times New Roman" w:hAnsi="Times New Roman" w:cs="Times New Roman"/>
          <w:sz w:val="24"/>
          <w:szCs w:val="24"/>
        </w:rPr>
        <w:t xml:space="preserve"> behavior of U</w:t>
      </w:r>
      <w:r w:rsidR="0030159E" w:rsidRPr="00E125C9">
        <w:rPr>
          <w:rFonts w:ascii="Times New Roman" w:hAnsi="Times New Roman" w:cs="Times New Roman"/>
          <w:sz w:val="24"/>
          <w:szCs w:val="24"/>
          <w:vertAlign w:val="subscript"/>
        </w:rPr>
        <w:t>1-y</w:t>
      </w:r>
      <w:r w:rsidR="0030159E" w:rsidRPr="00E125C9">
        <w:rPr>
          <w:rFonts w:ascii="Times New Roman" w:hAnsi="Times New Roman" w:cs="Times New Roman"/>
          <w:sz w:val="24"/>
          <w:szCs w:val="24"/>
        </w:rPr>
        <w:t>Th</w:t>
      </w:r>
      <w:r w:rsidR="0030159E" w:rsidRPr="00E125C9">
        <w:rPr>
          <w:rFonts w:ascii="Times New Roman" w:hAnsi="Times New Roman" w:cs="Times New Roman"/>
          <w:sz w:val="24"/>
          <w:szCs w:val="24"/>
          <w:vertAlign w:val="subscript"/>
        </w:rPr>
        <w:t>y</w:t>
      </w:r>
      <w:r w:rsidR="0030159E" w:rsidRPr="00E125C9">
        <w:rPr>
          <w:rFonts w:ascii="Times New Roman" w:hAnsi="Times New Roman" w:cs="Times New Roman"/>
          <w:sz w:val="24"/>
          <w:szCs w:val="24"/>
        </w:rPr>
        <w:t>O</w:t>
      </w:r>
      <w:r w:rsidR="0030159E" w:rsidRPr="00E125C9">
        <w:rPr>
          <w:rFonts w:ascii="Times New Roman" w:hAnsi="Times New Roman" w:cs="Times New Roman"/>
          <w:sz w:val="24"/>
          <w:szCs w:val="24"/>
          <w:vertAlign w:val="subscript"/>
        </w:rPr>
        <w:t xml:space="preserve">2+x </w:t>
      </w:r>
      <w:r w:rsidR="0030159E" w:rsidRPr="00E125C9">
        <w:rPr>
          <w:rFonts w:ascii="Times New Roman" w:hAnsi="Times New Roman" w:cs="Times New Roman"/>
          <w:sz w:val="24"/>
          <w:szCs w:val="24"/>
        </w:rPr>
        <w:t>only begins to deviate significantly from that of UO</w:t>
      </w:r>
      <w:r w:rsidR="0030159E" w:rsidRPr="00E125C9">
        <w:rPr>
          <w:rFonts w:ascii="Times New Roman" w:hAnsi="Times New Roman" w:cs="Times New Roman"/>
          <w:sz w:val="24"/>
          <w:szCs w:val="24"/>
          <w:vertAlign w:val="subscript"/>
        </w:rPr>
        <w:t>2+x</w:t>
      </w:r>
      <w:r w:rsidR="0030159E" w:rsidRPr="00E125C9">
        <w:rPr>
          <w:rFonts w:ascii="Times New Roman" w:hAnsi="Times New Roman" w:cs="Times New Roman"/>
          <w:sz w:val="24"/>
          <w:szCs w:val="24"/>
        </w:rPr>
        <w:t xml:space="preserve"> at y values ~0.50</w:t>
      </w:r>
      <w:r w:rsidR="00D542ED" w:rsidRPr="00E125C9">
        <w:rPr>
          <w:rFonts w:ascii="Times New Roman" w:hAnsi="Times New Roman" w:cs="Times New Roman"/>
          <w:sz w:val="24"/>
          <w:szCs w:val="24"/>
        </w:rPr>
        <w:t xml:space="preserve">.  It is interesting to note that Anthonysamy et al. </w:t>
      </w:r>
      <w:r w:rsidR="00D542E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&lt;EndNote&gt;&lt;Cite&gt;&lt;Author&gt;Anthonysamy&lt;/Author&gt;&lt;Year&gt;1997&lt;/Year&gt;&lt;RecNum&gt;93&lt;/RecNum&gt;&lt;DisplayText&gt;[139]&lt;/DisplayText&gt;&lt;record&gt;&lt;rec-number&gt;93&lt;/rec-number&gt;&lt;foreign-keys&gt;&lt;key app="EN" db-id="zwrv2rtvf20fpqewx5dpvdwaf5tftew9vfwa"&gt;93&lt;/key&gt;&lt;/foreign-keys&gt;&lt;ref-type name="Journal Article"&gt;17&lt;/ref-type&gt;&lt;contributors&gt;&lt;authors&gt;&lt;author&gt;Anthonysamy, S.&lt;/author&gt;&lt;author&gt;Nagarajan, K.&lt;/author&gt;&lt;author&gt;Rao, P. R. Vasudeva&lt;/author&gt;&lt;/authors&gt;&lt;/contributors&gt;&lt;titles&gt;&lt;title&gt;Studies on the oxygen potentials of (UyTh1−y)O2+x solid solutions&lt;/title&gt;&lt;secondary-title&gt;Journal of Nuclear Materials&lt;/secondary-title&gt;&lt;/titles&gt;&lt;periodical&gt;&lt;full-title&gt;Journal of Nuclear Materials&lt;/full-title&gt;&lt;abbr-1&gt;J. Nucl. Mater.&lt;/abbr-1&gt;&lt;abbr-2&gt;J Nucl Mater&lt;/abbr-2&gt;&lt;/periodical&gt;&lt;pages&gt;273-276&lt;/pages&gt;&lt;volume&gt;247&lt;/volume&gt;&lt;number&gt;0&lt;/number&gt;&lt;dates&gt;&lt;year&gt;1997&lt;/year&gt;&lt;/dates&gt;&lt;isbn&gt;0022-3115&lt;/isbn&gt;&lt;urls&gt;&lt;related-urls&gt;&lt;url&gt;http://www.sciencedirect.com/science/article/pii/S0022311597000536&lt;/url&gt;&lt;/related-urls&gt;&lt;/urls&gt;&lt;electronic-resource-num&gt;http://dx.doi.org/10.1016/S0022-3115(97)00053-6&lt;/electronic-resource-num&gt;&lt;/record&gt;&lt;/Cite&gt;&lt;/EndNote&gt;</w:instrText>
      </w:r>
      <w:r w:rsidR="00D542E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39" w:tooltip="Anthonysamy, 1997 #93" w:history="1">
        <w:r w:rsidR="00782583" w:rsidRPr="00E125C9">
          <w:rPr>
            <w:rFonts w:ascii="Times New Roman" w:hAnsi="Times New Roman" w:cs="Times New Roman"/>
            <w:noProof/>
            <w:sz w:val="24"/>
            <w:szCs w:val="24"/>
          </w:rPr>
          <w:t>139</w:t>
        </w:r>
      </w:hyperlink>
      <w:r w:rsidR="00115A8D" w:rsidRPr="00E125C9">
        <w:rPr>
          <w:rFonts w:ascii="Times New Roman" w:hAnsi="Times New Roman" w:cs="Times New Roman"/>
          <w:noProof/>
          <w:sz w:val="24"/>
          <w:szCs w:val="24"/>
        </w:rPr>
        <w:t>]</w:t>
      </w:r>
      <w:r w:rsidR="00D542ED" w:rsidRPr="00E125C9">
        <w:rPr>
          <w:rFonts w:ascii="Times New Roman" w:hAnsi="Times New Roman" w:cs="Times New Roman"/>
          <w:sz w:val="24"/>
          <w:szCs w:val="24"/>
        </w:rPr>
        <w:fldChar w:fldCharType="end"/>
      </w:r>
      <w:r w:rsidR="00D542ED" w:rsidRPr="00E125C9">
        <w:rPr>
          <w:rFonts w:ascii="Times New Roman" w:hAnsi="Times New Roman" w:cs="Times New Roman"/>
          <w:sz w:val="24"/>
          <w:szCs w:val="24"/>
        </w:rPr>
        <w:t xml:space="preserve"> showed the oxygen pressures over U</w:t>
      </w:r>
      <w:r w:rsidR="00D542ED" w:rsidRPr="00E125C9">
        <w:rPr>
          <w:rFonts w:ascii="Times New Roman" w:hAnsi="Times New Roman" w:cs="Times New Roman"/>
          <w:sz w:val="24"/>
          <w:szCs w:val="24"/>
          <w:vertAlign w:val="subscript"/>
        </w:rPr>
        <w:t>0.90</w:t>
      </w:r>
      <w:r w:rsidR="00D542ED" w:rsidRPr="00E125C9">
        <w:rPr>
          <w:rFonts w:ascii="Times New Roman" w:hAnsi="Times New Roman" w:cs="Times New Roman"/>
          <w:sz w:val="24"/>
          <w:szCs w:val="24"/>
        </w:rPr>
        <w:t>Th</w:t>
      </w:r>
      <w:r w:rsidR="00D542ED" w:rsidRPr="00E125C9">
        <w:rPr>
          <w:rFonts w:ascii="Times New Roman" w:hAnsi="Times New Roman" w:cs="Times New Roman"/>
          <w:sz w:val="24"/>
          <w:szCs w:val="24"/>
          <w:vertAlign w:val="subscript"/>
        </w:rPr>
        <w:t>0.10</w:t>
      </w:r>
      <w:r w:rsidR="00D542ED" w:rsidRPr="00E125C9">
        <w:rPr>
          <w:rFonts w:ascii="Times New Roman" w:hAnsi="Times New Roman" w:cs="Times New Roman"/>
          <w:sz w:val="24"/>
          <w:szCs w:val="24"/>
        </w:rPr>
        <w:t>O</w:t>
      </w:r>
      <w:r w:rsidR="00D542ED" w:rsidRPr="00E125C9">
        <w:rPr>
          <w:rFonts w:ascii="Times New Roman" w:hAnsi="Times New Roman" w:cs="Times New Roman"/>
          <w:sz w:val="24"/>
          <w:szCs w:val="24"/>
          <w:vertAlign w:val="subscript"/>
        </w:rPr>
        <w:t xml:space="preserve">2+x </w:t>
      </w:r>
      <w:r w:rsidR="00D542ED" w:rsidRPr="00E125C9">
        <w:rPr>
          <w:rFonts w:ascii="Times New Roman" w:hAnsi="Times New Roman" w:cs="Times New Roman"/>
          <w:sz w:val="24"/>
          <w:szCs w:val="24"/>
        </w:rPr>
        <w:t>and U</w:t>
      </w:r>
      <w:r w:rsidR="00D542ED" w:rsidRPr="00E125C9">
        <w:rPr>
          <w:rFonts w:ascii="Times New Roman" w:hAnsi="Times New Roman" w:cs="Times New Roman"/>
          <w:sz w:val="24"/>
          <w:szCs w:val="24"/>
          <w:vertAlign w:val="subscript"/>
        </w:rPr>
        <w:t>0.77</w:t>
      </w:r>
      <w:r w:rsidR="00D542ED" w:rsidRPr="00E125C9">
        <w:rPr>
          <w:rFonts w:ascii="Times New Roman" w:hAnsi="Times New Roman" w:cs="Times New Roman"/>
          <w:sz w:val="24"/>
          <w:szCs w:val="24"/>
        </w:rPr>
        <w:t>Th</w:t>
      </w:r>
      <w:r w:rsidR="00D542ED" w:rsidRPr="00E125C9">
        <w:rPr>
          <w:rFonts w:ascii="Times New Roman" w:hAnsi="Times New Roman" w:cs="Times New Roman"/>
          <w:sz w:val="24"/>
          <w:szCs w:val="24"/>
          <w:vertAlign w:val="subscript"/>
        </w:rPr>
        <w:t>0.39</w:t>
      </w:r>
      <w:r w:rsidR="00D542ED" w:rsidRPr="00E125C9">
        <w:rPr>
          <w:rFonts w:ascii="Times New Roman" w:hAnsi="Times New Roman" w:cs="Times New Roman"/>
          <w:sz w:val="24"/>
          <w:szCs w:val="24"/>
        </w:rPr>
        <w:t>O</w:t>
      </w:r>
      <w:r w:rsidR="00D542ED" w:rsidRPr="00E125C9">
        <w:rPr>
          <w:rFonts w:ascii="Times New Roman" w:hAnsi="Times New Roman" w:cs="Times New Roman"/>
          <w:sz w:val="24"/>
          <w:szCs w:val="24"/>
          <w:vertAlign w:val="subscript"/>
        </w:rPr>
        <w:t xml:space="preserve">2+x </w:t>
      </w:r>
      <w:r w:rsidR="00C47175" w:rsidRPr="00E125C9">
        <w:rPr>
          <w:rFonts w:ascii="Times New Roman" w:hAnsi="Times New Roman" w:cs="Times New Roman"/>
          <w:sz w:val="24"/>
          <w:szCs w:val="24"/>
        </w:rPr>
        <w:t>at 1073 K and 1173 K t</w:t>
      </w:r>
      <w:r w:rsidR="00D542ED" w:rsidRPr="00E125C9">
        <w:rPr>
          <w:rFonts w:ascii="Times New Roman" w:hAnsi="Times New Roman" w:cs="Times New Roman"/>
          <w:sz w:val="24"/>
          <w:szCs w:val="24"/>
        </w:rPr>
        <w:t>o be lower than those predicted for UO</w:t>
      </w:r>
      <w:r w:rsidR="00D542ED" w:rsidRPr="00E125C9">
        <w:rPr>
          <w:rFonts w:ascii="Times New Roman" w:hAnsi="Times New Roman" w:cs="Times New Roman"/>
          <w:sz w:val="24"/>
          <w:szCs w:val="24"/>
          <w:vertAlign w:val="subscript"/>
        </w:rPr>
        <w:t xml:space="preserve">2+x </w:t>
      </w:r>
      <w:r w:rsidR="00C47175" w:rsidRPr="00E125C9">
        <w:rPr>
          <w:rFonts w:ascii="Times New Roman" w:hAnsi="Times New Roman" w:cs="Times New Roman"/>
          <w:sz w:val="24"/>
          <w:szCs w:val="24"/>
        </w:rPr>
        <w:t>using the CEF for that phase</w:t>
      </w:r>
      <w:r w:rsidR="00606471" w:rsidRPr="00E125C9">
        <w:rPr>
          <w:rFonts w:ascii="Times New Roman" w:hAnsi="Times New Roman" w:cs="Times New Roman"/>
          <w:sz w:val="24"/>
          <w:szCs w:val="24"/>
        </w:rPr>
        <w:t>; however, the results from this</w:t>
      </w:r>
      <w:r w:rsidR="00D363AE" w:rsidRPr="00E125C9">
        <w:rPr>
          <w:rFonts w:ascii="Times New Roman" w:hAnsi="Times New Roman" w:cs="Times New Roman"/>
          <w:sz w:val="24"/>
          <w:szCs w:val="24"/>
        </w:rPr>
        <w:t xml:space="preserve"> work along with the critical analysis of the data in </w:t>
      </w:r>
      <w:r w:rsidR="002B2987" w:rsidRPr="00E125C9">
        <w:rPr>
          <w:rFonts w:ascii="Times New Roman" w:hAnsi="Times New Roman" w:cs="Times New Roman"/>
          <w:sz w:val="24"/>
          <w:szCs w:val="24"/>
        </w:rPr>
        <w:t xml:space="preserve">Section </w:t>
      </w:r>
      <w:r w:rsidR="000F31AA" w:rsidRPr="00E125C9">
        <w:rPr>
          <w:rFonts w:ascii="Times New Roman" w:hAnsi="Times New Roman" w:cs="Times New Roman"/>
          <w:sz w:val="24"/>
          <w:szCs w:val="24"/>
        </w:rPr>
        <w:t>4.</w:t>
      </w:r>
      <w:r w:rsidR="002B2987" w:rsidRPr="00E125C9">
        <w:rPr>
          <w:rFonts w:ascii="Times New Roman" w:hAnsi="Times New Roman" w:cs="Times New Roman"/>
          <w:sz w:val="24"/>
          <w:szCs w:val="24"/>
        </w:rPr>
        <w:t>4</w:t>
      </w:r>
      <w:r w:rsidR="00D363AE" w:rsidRPr="00E125C9">
        <w:rPr>
          <w:rFonts w:ascii="Times New Roman" w:hAnsi="Times New Roman" w:cs="Times New Roman"/>
          <w:sz w:val="24"/>
          <w:szCs w:val="24"/>
        </w:rPr>
        <w:t xml:space="preserve"> suggests these measu</w:t>
      </w:r>
      <w:r w:rsidR="00606471" w:rsidRPr="00E125C9">
        <w:rPr>
          <w:rFonts w:ascii="Times New Roman" w:hAnsi="Times New Roman" w:cs="Times New Roman"/>
          <w:sz w:val="24"/>
          <w:szCs w:val="24"/>
        </w:rPr>
        <w:t>rements are most likely in error</w:t>
      </w:r>
      <w:r w:rsidR="00D363AE" w:rsidRPr="00E125C9">
        <w:rPr>
          <w:rFonts w:ascii="Times New Roman" w:hAnsi="Times New Roman" w:cs="Times New Roman"/>
          <w:sz w:val="24"/>
          <w:szCs w:val="24"/>
        </w:rPr>
        <w:t>.</w:t>
      </w:r>
    </w:p>
    <w:p w14:paraId="5CF57059" w14:textId="77777777" w:rsidR="001D104F" w:rsidRPr="00E125C9" w:rsidRDefault="001D104F" w:rsidP="00CF3479">
      <w:pPr>
        <w:spacing w:line="360" w:lineRule="auto"/>
        <w:ind w:firstLine="720"/>
        <w:jc w:val="both"/>
        <w:rPr>
          <w:rFonts w:ascii="Times New Roman" w:hAnsi="Times New Roman" w:cs="Times New Roman"/>
          <w:sz w:val="24"/>
          <w:szCs w:val="24"/>
        </w:rPr>
      </w:pPr>
    </w:p>
    <w:p w14:paraId="1BFE3167" w14:textId="77777777" w:rsidR="001D104F" w:rsidRPr="00E125C9" w:rsidRDefault="001D104F" w:rsidP="00CF3479">
      <w:pPr>
        <w:spacing w:line="360" w:lineRule="auto"/>
        <w:ind w:firstLine="720"/>
        <w:jc w:val="both"/>
        <w:rPr>
          <w:rFonts w:ascii="Times New Roman" w:hAnsi="Times New Roman" w:cs="Times New Roman"/>
          <w:sz w:val="24"/>
          <w:szCs w:val="24"/>
        </w:rPr>
      </w:pPr>
    </w:p>
    <w:p w14:paraId="79305136" w14:textId="77777777" w:rsidR="00A8309E" w:rsidRPr="00E125C9" w:rsidRDefault="00A8309E" w:rsidP="00A8309E">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335A5B51" wp14:editId="2C6E0453">
            <wp:extent cx="5486400" cy="4535424"/>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486400" cy="4535424"/>
                    </a:xfrm>
                    <a:prstGeom prst="rect">
                      <a:avLst/>
                    </a:prstGeom>
                    <a:noFill/>
                  </pic:spPr>
                </pic:pic>
              </a:graphicData>
            </a:graphic>
          </wp:inline>
        </w:drawing>
      </w:r>
    </w:p>
    <w:p w14:paraId="4DA86B45" w14:textId="4731F44E" w:rsidR="00A8309E" w:rsidRPr="00E125C9" w:rsidRDefault="00A8309E" w:rsidP="00A8309E">
      <w:pPr>
        <w:pStyle w:val="NoSpacing"/>
        <w:jc w:val="both"/>
        <w:rPr>
          <w:rFonts w:ascii="Times New Roman" w:hAnsi="Times New Roman" w:cs="Times New Roman"/>
          <w:sz w:val="20"/>
          <w:szCs w:val="24"/>
        </w:rPr>
      </w:pPr>
      <w:r w:rsidRPr="00E125C9">
        <w:rPr>
          <w:rFonts w:ascii="Times New Roman" w:hAnsi="Times New Roman" w:cs="Times New Roman"/>
          <w:b/>
          <w:sz w:val="20"/>
          <w:szCs w:val="20"/>
          <w:lang w:val="fr-FR"/>
        </w:rPr>
        <w:t>Fig. 5.8.</w:t>
      </w:r>
      <w:r w:rsidRPr="00E125C9">
        <w:rPr>
          <w:rFonts w:ascii="Times New Roman" w:hAnsi="Times New Roman" w:cs="Times New Roman"/>
          <w:sz w:val="20"/>
          <w:szCs w:val="20"/>
          <w:lang w:val="fr-FR"/>
        </w:rPr>
        <w:t xml:space="preserve"> </w:t>
      </w:r>
      <w:r w:rsidRPr="00E125C9">
        <w:rPr>
          <w:rFonts w:ascii="Times New Roman" w:hAnsi="Times New Roman" w:cs="Times New Roman"/>
          <w:sz w:val="20"/>
          <w:szCs w:val="24"/>
        </w:rPr>
        <w:t xml:space="preserve">Equilibrium oxygen pressures versus O/M relationship as a function of temperature and </w:t>
      </w:r>
      <w:r w:rsidRPr="00E125C9">
        <w:rPr>
          <w:rFonts w:ascii="Times New Roman" w:hAnsi="Times New Roman" w:cs="Times New Roman"/>
          <w:i/>
          <w:sz w:val="20"/>
          <w:szCs w:val="24"/>
        </w:rPr>
        <w:t>y</w:t>
      </w:r>
      <w:r w:rsidRPr="00E125C9">
        <w:rPr>
          <w:rFonts w:ascii="Times New Roman" w:hAnsi="Times New Roman" w:cs="Times New Roman"/>
          <w:sz w:val="20"/>
          <w:szCs w:val="24"/>
        </w:rPr>
        <w:t xml:space="preserve">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The estimated uncertainty is shown as error bars when computed to be significant.  A measurement of high error was taken to investigate the limitations of the instruments</w:t>
      </w:r>
      <w:r w:rsidR="00FB2ED3">
        <w:rPr>
          <w:rFonts w:ascii="Times New Roman" w:hAnsi="Times New Roman" w:cs="Times New Roman"/>
          <w:sz w:val="20"/>
          <w:szCs w:val="20"/>
        </w:rPr>
        <w:t>.</w:t>
      </w:r>
    </w:p>
    <w:p w14:paraId="51280A0F" w14:textId="77777777" w:rsidR="00A8309E" w:rsidRPr="00E125C9" w:rsidRDefault="00A8309E" w:rsidP="00A8309E">
      <w:pPr>
        <w:spacing w:line="240" w:lineRule="auto"/>
        <w:jc w:val="both"/>
        <w:rPr>
          <w:rFonts w:ascii="Times New Roman" w:hAnsi="Times New Roman" w:cs="Times New Roman"/>
          <w:sz w:val="20"/>
          <w:szCs w:val="20"/>
          <w:lang w:val="fr-FR"/>
        </w:rPr>
      </w:pPr>
    </w:p>
    <w:p w14:paraId="0816D30B" w14:textId="77777777" w:rsidR="00A8309E" w:rsidRPr="00E125C9" w:rsidRDefault="00A8309E" w:rsidP="00A8309E">
      <w:pPr>
        <w:spacing w:line="360" w:lineRule="auto"/>
        <w:jc w:val="both"/>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13A8AC16" wp14:editId="48DE89DB">
            <wp:extent cx="5009601" cy="41078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009439" cy="4107740"/>
                    </a:xfrm>
                    <a:prstGeom prst="rect">
                      <a:avLst/>
                    </a:prstGeom>
                    <a:noFill/>
                  </pic:spPr>
                </pic:pic>
              </a:graphicData>
            </a:graphic>
          </wp:inline>
        </w:drawing>
      </w:r>
    </w:p>
    <w:p w14:paraId="6EAB0E8E" w14:textId="77777777" w:rsidR="00A8309E" w:rsidRPr="00E125C9" w:rsidRDefault="00A8309E" w:rsidP="00A8309E">
      <w:pPr>
        <w:pStyle w:val="NoSpacing"/>
        <w:jc w:val="both"/>
        <w:rPr>
          <w:rFonts w:ascii="Times New Roman" w:hAnsi="Times New Roman" w:cs="Times New Roman"/>
          <w:sz w:val="20"/>
          <w:szCs w:val="24"/>
        </w:rPr>
      </w:pPr>
      <w:r w:rsidRPr="00E125C9">
        <w:rPr>
          <w:rFonts w:ascii="Times New Roman" w:hAnsi="Times New Roman" w:cs="Times New Roman"/>
          <w:b/>
          <w:sz w:val="20"/>
          <w:szCs w:val="20"/>
          <w:lang w:val="fr-FR"/>
        </w:rPr>
        <w:t>Fig. 5.9.</w:t>
      </w:r>
      <w:r w:rsidRPr="00E125C9">
        <w:rPr>
          <w:rFonts w:ascii="Times New Roman" w:hAnsi="Times New Roman" w:cs="Times New Roman"/>
          <w:sz w:val="20"/>
          <w:szCs w:val="20"/>
          <w:lang w:val="fr-FR"/>
        </w:rPr>
        <w:t xml:space="preserve"> Fit to </w:t>
      </w:r>
      <w:r w:rsidRPr="00E125C9">
        <w:rPr>
          <w:rFonts w:ascii="Times New Roman" w:hAnsi="Times New Roman" w:cs="Times New Roman"/>
          <w:sz w:val="20"/>
          <w:szCs w:val="24"/>
        </w:rPr>
        <w:t xml:space="preserve">experimentally determined equilibrium oxygen pressures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using the CEF model for pure UO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w:t>
      </w:r>
    </w:p>
    <w:p w14:paraId="0ACD3F69" w14:textId="77777777" w:rsidR="00E61020" w:rsidRPr="00E125C9" w:rsidRDefault="00E61020" w:rsidP="00646344">
      <w:pPr>
        <w:spacing w:line="360" w:lineRule="auto"/>
        <w:jc w:val="both"/>
        <w:rPr>
          <w:rFonts w:ascii="Times New Roman" w:hAnsi="Times New Roman" w:cs="Times New Roman"/>
          <w:sz w:val="24"/>
          <w:szCs w:val="24"/>
        </w:rPr>
      </w:pPr>
    </w:p>
    <w:p w14:paraId="7F064714" w14:textId="77777777" w:rsidR="00E61020" w:rsidRPr="00E125C9" w:rsidRDefault="00E61020" w:rsidP="00646344">
      <w:pPr>
        <w:spacing w:line="360" w:lineRule="auto"/>
        <w:jc w:val="both"/>
        <w:rPr>
          <w:rFonts w:ascii="Times New Roman" w:hAnsi="Times New Roman" w:cs="Times New Roman"/>
          <w:sz w:val="24"/>
          <w:szCs w:val="24"/>
        </w:rPr>
      </w:pPr>
    </w:p>
    <w:p w14:paraId="3D4A6728" w14:textId="77777777" w:rsidR="00E61020" w:rsidRPr="00E125C9" w:rsidRDefault="00E61020" w:rsidP="00646344">
      <w:pPr>
        <w:spacing w:line="360" w:lineRule="auto"/>
        <w:jc w:val="both"/>
        <w:rPr>
          <w:rFonts w:ascii="Times New Roman" w:hAnsi="Times New Roman" w:cs="Times New Roman"/>
          <w:sz w:val="24"/>
          <w:szCs w:val="24"/>
        </w:rPr>
      </w:pPr>
    </w:p>
    <w:p w14:paraId="7385CAC7" w14:textId="77777777" w:rsidR="004B4C17" w:rsidRPr="00E125C9" w:rsidRDefault="004B4C17" w:rsidP="001049C1">
      <w:pPr>
        <w:spacing w:line="360" w:lineRule="auto"/>
        <w:jc w:val="both"/>
        <w:rPr>
          <w:rFonts w:ascii="Times New Roman" w:hAnsi="Times New Roman" w:cs="Times New Roman"/>
          <w:sz w:val="24"/>
          <w:szCs w:val="24"/>
        </w:rPr>
      </w:pPr>
    </w:p>
    <w:p w14:paraId="51D06254" w14:textId="77777777" w:rsidR="00E27F06" w:rsidRPr="00E125C9" w:rsidRDefault="00E27F06" w:rsidP="001049C1">
      <w:pPr>
        <w:spacing w:line="360" w:lineRule="auto"/>
        <w:jc w:val="both"/>
        <w:rPr>
          <w:rFonts w:ascii="Times New Roman" w:hAnsi="Times New Roman" w:cs="Times New Roman"/>
          <w:sz w:val="24"/>
          <w:szCs w:val="24"/>
        </w:rPr>
        <w:sectPr w:rsidR="00E27F06" w:rsidRPr="00E125C9" w:rsidSect="00B42D9D">
          <w:headerReference w:type="default" r:id="rId198"/>
          <w:footnotePr>
            <w:numRestart w:val="eachSect"/>
          </w:footnotePr>
          <w:pgSz w:w="12240" w:h="15840"/>
          <w:pgMar w:top="1440" w:right="1800" w:bottom="1440" w:left="1800" w:header="1440" w:footer="1440" w:gutter="0"/>
          <w:cols w:space="720"/>
          <w:docGrid w:linePitch="360"/>
        </w:sectPr>
      </w:pPr>
    </w:p>
    <w:p w14:paraId="592DC8C9" w14:textId="4FFA754A" w:rsidR="00E27F06" w:rsidRPr="00E125C9" w:rsidRDefault="001E655F" w:rsidP="001049C1">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Chapter 6</w:t>
      </w:r>
    </w:p>
    <w:p w14:paraId="4C7CA701" w14:textId="55C932FA" w:rsidR="00E27F06" w:rsidRPr="00E125C9" w:rsidRDefault="00FF6FB6" w:rsidP="001049C1">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t>Modelling and Assessments</w:t>
      </w:r>
    </w:p>
    <w:p w14:paraId="651F9EFD" w14:textId="77777777" w:rsidR="00E27F06" w:rsidRPr="00E125C9" w:rsidRDefault="00E27F06" w:rsidP="005F76C9">
      <w:pPr>
        <w:spacing w:line="360" w:lineRule="auto"/>
        <w:jc w:val="both"/>
        <w:rPr>
          <w:rFonts w:ascii="Times New Roman" w:hAnsi="Times New Roman" w:cs="Times New Roman"/>
          <w:sz w:val="24"/>
        </w:rPr>
      </w:pPr>
    </w:p>
    <w:p w14:paraId="092330A5" w14:textId="70483DC2" w:rsidR="00E27F06" w:rsidRPr="00E125C9" w:rsidRDefault="00CA1D57" w:rsidP="00377DB9">
      <w:pPr>
        <w:spacing w:line="360" w:lineRule="auto"/>
        <w:ind w:firstLine="720"/>
        <w:jc w:val="center"/>
        <w:rPr>
          <w:rFonts w:ascii="Times New Roman" w:hAnsi="Times New Roman" w:cs="Times New Roman"/>
          <w:i/>
          <w:sz w:val="24"/>
        </w:rPr>
      </w:pPr>
      <w:r w:rsidRPr="00E125C9">
        <w:rPr>
          <w:rFonts w:ascii="Times New Roman" w:hAnsi="Times New Roman" w:cs="Times New Roman"/>
          <w:i/>
          <w:sz w:val="24"/>
        </w:rPr>
        <w:t>“With thermodynamics, one can calculate almost everything crudely; with kinetic theory, one can calculate fewer things, but more accurately; and with statistical mechanics, one can calculate almost nothing exactly.” – Eugene Wigner</w:t>
      </w:r>
    </w:p>
    <w:p w14:paraId="731B662E" w14:textId="77777777" w:rsidR="00CA1D57" w:rsidRPr="00E125C9" w:rsidRDefault="00CA1D57" w:rsidP="005F76C9">
      <w:pPr>
        <w:spacing w:line="360" w:lineRule="auto"/>
        <w:jc w:val="both"/>
        <w:rPr>
          <w:rFonts w:ascii="Times New Roman" w:hAnsi="Times New Roman" w:cs="Times New Roman"/>
          <w:sz w:val="24"/>
        </w:rPr>
      </w:pPr>
    </w:p>
    <w:p w14:paraId="04051553" w14:textId="66A68DB4" w:rsidR="009E44DD" w:rsidRPr="00E125C9" w:rsidRDefault="009E44DD" w:rsidP="009E44DD">
      <w:pPr>
        <w:spacing w:line="360" w:lineRule="auto"/>
        <w:ind w:firstLine="360"/>
        <w:jc w:val="both"/>
        <w:rPr>
          <w:rFonts w:ascii="Times New Roman" w:hAnsi="Times New Roman" w:cs="Times New Roman"/>
          <w:sz w:val="24"/>
        </w:rPr>
      </w:pPr>
      <w:r w:rsidRPr="00E125C9">
        <w:rPr>
          <w:rFonts w:ascii="Times New Roman" w:hAnsi="Times New Roman" w:cs="Times New Roman"/>
          <w:sz w:val="24"/>
        </w:rPr>
        <w:t xml:space="preserve">Generally, the thermodynamic description of multicomponent systems is developed by extension from those of lower order, i.e. unary, binaries, and ternaries.  Fortunately, there exists a very large body of critically reviewed experimental studies for U-O and a well assessed database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31" w:tooltip="Guéneau, 2002 #9" w:history="1">
        <w:r w:rsidR="00782583" w:rsidRPr="00E125C9">
          <w:rPr>
            <w:rFonts w:ascii="Times New Roman" w:hAnsi="Times New Roman" w:cs="Times New Roman"/>
            <w:noProof/>
            <w:sz w:val="24"/>
          </w:rPr>
          <w:t>31</w:t>
        </w:r>
      </w:hyperlink>
      <w:r w:rsidR="00115A8D" w:rsidRPr="00E125C9">
        <w:rPr>
          <w:rFonts w:ascii="Times New Roman" w:hAnsi="Times New Roman" w:cs="Times New Roman"/>
          <w:noProof/>
          <w:sz w:val="24"/>
        </w:rPr>
        <w:t xml:space="preserve">, </w:t>
      </w:r>
      <w:hyperlink w:anchor="_ENREF_32" w:tooltip="Guéneau, 2011 #17" w:history="1">
        <w:r w:rsidR="00782583" w:rsidRPr="00E125C9">
          <w:rPr>
            <w:rFonts w:ascii="Times New Roman" w:hAnsi="Times New Roman" w:cs="Times New Roman"/>
            <w:noProof/>
            <w:sz w:val="24"/>
          </w:rPr>
          <w:t>32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is available in the open literature.  Therefore, this work uses the U-O assessment after Guéneau et al.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31" w:tooltip="Guéneau, 2002 #9" w:history="1">
        <w:r w:rsidR="00782583" w:rsidRPr="00E125C9">
          <w:rPr>
            <w:rFonts w:ascii="Times New Roman" w:hAnsi="Times New Roman" w:cs="Times New Roman"/>
            <w:noProof/>
            <w:sz w:val="24"/>
          </w:rPr>
          <w:t>31</w:t>
        </w:r>
      </w:hyperlink>
      <w:r w:rsidR="00115A8D" w:rsidRPr="00E125C9">
        <w:rPr>
          <w:rFonts w:ascii="Times New Roman" w:hAnsi="Times New Roman" w:cs="Times New Roman"/>
          <w:noProof/>
          <w:sz w:val="24"/>
        </w:rPr>
        <w:t xml:space="preserve">, </w:t>
      </w:r>
      <w:hyperlink w:anchor="_ENREF_32" w:tooltip="Guéneau, 2011 #17" w:history="1">
        <w:r w:rsidR="00782583" w:rsidRPr="00E125C9">
          <w:rPr>
            <w:rFonts w:ascii="Times New Roman" w:hAnsi="Times New Roman" w:cs="Times New Roman"/>
            <w:noProof/>
            <w:sz w:val="24"/>
          </w:rPr>
          <w:t>32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as the fu</w:t>
      </w:r>
      <w:r w:rsidR="007E696E" w:rsidRPr="00E125C9">
        <w:rPr>
          <w:rFonts w:ascii="Times New Roman" w:hAnsi="Times New Roman" w:cs="Times New Roman"/>
          <w:sz w:val="24"/>
        </w:rPr>
        <w:t>ndamental subsystem for the U-M</w:t>
      </w:r>
      <w:r w:rsidRPr="00E125C9">
        <w:rPr>
          <w:rFonts w:ascii="Times New Roman" w:hAnsi="Times New Roman" w:cs="Times New Roman"/>
          <w:sz w:val="24"/>
        </w:rPr>
        <w:t>-O ternary</w:t>
      </w:r>
      <w:r w:rsidR="0089727D" w:rsidRPr="00E125C9">
        <w:rPr>
          <w:rFonts w:ascii="Times New Roman" w:hAnsi="Times New Roman" w:cs="Times New Roman"/>
          <w:sz w:val="24"/>
        </w:rPr>
        <w:t>.</w:t>
      </w:r>
      <w:r w:rsidRPr="00E125C9">
        <w:rPr>
          <w:rFonts w:ascii="Times New Roman" w:hAnsi="Times New Roman" w:cs="Times New Roman"/>
          <w:sz w:val="24"/>
        </w:rPr>
        <w:t xml:space="preserve"> Since the fluorite UO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is the dominant phase in commercial nuclear fuel elements and because it readily dissolves many of the fission products, the most attention is given to faithfully reproducing </w:t>
      </w:r>
      <w:r w:rsidR="00055FE4" w:rsidRPr="00E125C9">
        <w:rPr>
          <w:rFonts w:ascii="Times New Roman" w:hAnsi="Times New Roman" w:cs="Times New Roman"/>
          <w:sz w:val="24"/>
        </w:rPr>
        <w:t xml:space="preserve">the thermodynamic behavior </w:t>
      </w:r>
      <w:r w:rsidRPr="00E125C9">
        <w:rPr>
          <w:rFonts w:ascii="Times New Roman" w:hAnsi="Times New Roman" w:cs="Times New Roman"/>
          <w:sz w:val="24"/>
        </w:rPr>
        <w:t xml:space="preserve">in the vicinity of the </w:t>
      </w:r>
      <w:r w:rsidR="00055FE4" w:rsidRPr="00E125C9">
        <w:rPr>
          <w:rFonts w:ascii="Times New Roman" w:hAnsi="Times New Roman" w:cs="Times New Roman"/>
          <w:sz w:val="24"/>
        </w:rPr>
        <w:t xml:space="preserve">urania </w:t>
      </w:r>
      <w:r w:rsidRPr="00E125C9">
        <w:rPr>
          <w:rFonts w:ascii="Times New Roman" w:hAnsi="Times New Roman" w:cs="Times New Roman"/>
          <w:sz w:val="24"/>
        </w:rPr>
        <w:t>solid solution</w:t>
      </w:r>
      <w:r w:rsidR="00055FE4" w:rsidRPr="00E125C9">
        <w:rPr>
          <w:rFonts w:ascii="Times New Roman" w:hAnsi="Times New Roman" w:cs="Times New Roman"/>
          <w:sz w:val="24"/>
        </w:rPr>
        <w:t xml:space="preserve"> region of the ternary phase space</w:t>
      </w:r>
      <w:r w:rsidRPr="00E125C9">
        <w:rPr>
          <w:rFonts w:ascii="Times New Roman" w:hAnsi="Times New Roman" w:cs="Times New Roman"/>
          <w:sz w:val="24"/>
        </w:rPr>
        <w:t xml:space="preserve">.  </w:t>
      </w:r>
    </w:p>
    <w:p w14:paraId="6792C10E" w14:textId="5A0E1D93" w:rsidR="009E44DD" w:rsidRPr="00E125C9" w:rsidRDefault="009E44DD" w:rsidP="007E696E">
      <w:pPr>
        <w:spacing w:line="360" w:lineRule="auto"/>
        <w:ind w:firstLine="360"/>
        <w:jc w:val="both"/>
        <w:rPr>
          <w:rFonts w:ascii="Times New Roman" w:hAnsi="Times New Roman" w:cs="Times New Roman"/>
          <w:b/>
          <w:sz w:val="24"/>
          <w:szCs w:val="24"/>
        </w:rPr>
      </w:pPr>
      <w:r w:rsidRPr="00E125C9">
        <w:rPr>
          <w:rFonts w:ascii="Times New Roman" w:hAnsi="Times New Roman" w:cs="Times New Roman"/>
          <w:sz w:val="24"/>
          <w:szCs w:val="24"/>
        </w:rPr>
        <w:t xml:space="preserve">The U-O thermodynamic assessment of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w:t>
        </w:r>
      </w:hyperlink>
      <w:r w:rsidR="00115A8D" w:rsidRPr="00E125C9">
        <w:rPr>
          <w:rFonts w:ascii="Times New Roman" w:hAnsi="Times New Roman" w:cs="Times New Roman"/>
          <w:noProof/>
          <w:sz w:val="24"/>
          <w:szCs w:val="24"/>
        </w:rPr>
        <w:t xml:space="preserve">, </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was performed using the CALPHAD method assuming</w:t>
      </w:r>
      <w:r w:rsidRPr="00E125C9">
        <w:rPr>
          <w:rFonts w:ascii="Times New Roman" w:hAnsi="Times New Roman" w:cs="Times New Roman"/>
          <w:b/>
          <w:sz w:val="24"/>
          <w:szCs w:val="24"/>
        </w:rPr>
        <w:t xml:space="preserve"> </w:t>
      </w:r>
      <w:r w:rsidRPr="00E125C9">
        <w:rPr>
          <w:rFonts w:ascii="Times New Roman" w:hAnsi="Times New Roman" w:cs="Times New Roman"/>
          <w:sz w:val="24"/>
        </w:rPr>
        <w:t>all condensed phases behave independent of pressure.</w:t>
      </w:r>
      <w:r w:rsidRPr="00E125C9">
        <w:rPr>
          <w:rFonts w:ascii="Times New Roman" w:hAnsi="Times New Roman" w:cs="Times New Roman"/>
          <w:sz w:val="24"/>
          <w:szCs w:val="24"/>
        </w:rPr>
        <w:t xml:space="preserve">  Apart from a significant quantity of phase equilibria measurements for the integral system, there are extensive studies reporting oxygen potential, heat capacity and melting temperatures for </w:t>
      </w:r>
      <w:r w:rsidRPr="00E125C9">
        <w:rPr>
          <w:rFonts w:ascii="Times New Roman" w:hAnsi="Times New Roman" w:cs="Times New Roman"/>
          <w:sz w:val="24"/>
        </w:rPr>
        <w:t>UO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w:t>
      </w:r>
      <w:r w:rsidRPr="00E125C9">
        <w:rPr>
          <w:rFonts w:ascii="Times New Roman" w:hAnsi="Times New Roman" w:cs="Times New Roman"/>
          <w:sz w:val="24"/>
          <w:szCs w:val="24"/>
        </w:rPr>
        <w:t>due to the technological importance as it relates to nuclear fuel</w:t>
      </w:r>
      <w:r w:rsidRPr="00E125C9">
        <w:rPr>
          <w:rFonts w:ascii="Times New Roman" w:hAnsi="Times New Roman" w:cs="Times New Roman"/>
          <w:sz w:val="24"/>
        </w:rPr>
        <w:t xml:space="preserve">.  The models developed in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32" w:tooltip="Guéneau, 2011 #17" w:history="1">
        <w:r w:rsidR="00782583" w:rsidRPr="00E125C9">
          <w:rPr>
            <w:rFonts w:ascii="Times New Roman" w:hAnsi="Times New Roman" w:cs="Times New Roman"/>
            <w:noProof/>
            <w:sz w:val="24"/>
          </w:rPr>
          <w:t>32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well represented the reported thermodynamic behavior; a comparison of the U-O assessment to experimental data is shown in </w:t>
      </w:r>
      <w:r w:rsidR="00F96E64" w:rsidRPr="00E125C9">
        <w:rPr>
          <w:rFonts w:ascii="Times New Roman" w:hAnsi="Times New Roman" w:cs="Times New Roman"/>
          <w:sz w:val="24"/>
        </w:rPr>
        <w:t xml:space="preserve">Fig. </w:t>
      </w:r>
      <w:r w:rsidR="00CB3CFF" w:rsidRPr="00E125C9">
        <w:rPr>
          <w:rFonts w:ascii="Times New Roman" w:hAnsi="Times New Roman" w:cs="Times New Roman"/>
          <w:sz w:val="24"/>
        </w:rPr>
        <w:t>6.</w:t>
      </w:r>
      <w:r w:rsidRPr="00E125C9">
        <w:rPr>
          <w:rFonts w:ascii="Times New Roman" w:hAnsi="Times New Roman" w:cs="Times New Roman"/>
          <w:sz w:val="24"/>
        </w:rPr>
        <w:t xml:space="preserve">1.  </w:t>
      </w:r>
    </w:p>
    <w:p w14:paraId="1481DA6B" w14:textId="77777777" w:rsidR="00721DDA" w:rsidRPr="00E125C9" w:rsidRDefault="00721DDA" w:rsidP="00721DDA">
      <w:pPr>
        <w:spacing w:line="360" w:lineRule="auto"/>
        <w:ind w:firstLine="720"/>
        <w:rPr>
          <w:rFonts w:ascii="Times New Roman" w:hAnsi="Times New Roman" w:cs="Times New Roman"/>
          <w:sz w:val="24"/>
          <w:szCs w:val="24"/>
        </w:rPr>
      </w:pPr>
    </w:p>
    <w:p w14:paraId="5638FF6D" w14:textId="77777777" w:rsidR="00721DDA" w:rsidRPr="00E125C9" w:rsidRDefault="00721DDA" w:rsidP="00721DDA">
      <w:pPr>
        <w:spacing w:line="360" w:lineRule="auto"/>
        <w:jc w:val="center"/>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52AEF91B" wp14:editId="1D97734D">
            <wp:extent cx="5486400" cy="4512945"/>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199">
                      <a:extLst>
                        <a:ext uri="{28A0092B-C50C-407E-A947-70E740481C1C}">
                          <a14:useLocalDpi xmlns:a14="http://schemas.microsoft.com/office/drawing/2010/main" val="0"/>
                        </a:ext>
                      </a:extLst>
                    </a:blip>
                    <a:stretch>
                      <a:fillRect/>
                    </a:stretch>
                  </pic:blipFill>
                  <pic:spPr>
                    <a:xfrm>
                      <a:off x="0" y="0"/>
                      <a:ext cx="5486400" cy="4512945"/>
                    </a:xfrm>
                    <a:prstGeom prst="rect">
                      <a:avLst/>
                    </a:prstGeom>
                  </pic:spPr>
                </pic:pic>
              </a:graphicData>
            </a:graphic>
          </wp:inline>
        </w:drawing>
      </w:r>
    </w:p>
    <w:p w14:paraId="63ABD8F4" w14:textId="01255014" w:rsidR="00721DDA" w:rsidRPr="00E125C9" w:rsidRDefault="00721DDA" w:rsidP="00721DDA">
      <w:pPr>
        <w:spacing w:line="240" w:lineRule="auto"/>
        <w:rPr>
          <w:rFonts w:ascii="Times New Roman" w:hAnsi="Times New Roman" w:cs="Times New Roman"/>
          <w:sz w:val="20"/>
          <w:szCs w:val="24"/>
        </w:rPr>
      </w:pPr>
      <w:proofErr w:type="gramStart"/>
      <w:r w:rsidRPr="00E125C9">
        <w:rPr>
          <w:rFonts w:ascii="Times New Roman" w:hAnsi="Times New Roman" w:cs="Times New Roman"/>
          <w:b/>
          <w:sz w:val="20"/>
          <w:szCs w:val="24"/>
        </w:rPr>
        <w:t xml:space="preserve">Fig. </w:t>
      </w:r>
      <w:r w:rsidR="00CB3CFF" w:rsidRPr="00E125C9">
        <w:rPr>
          <w:rFonts w:ascii="Times New Roman" w:hAnsi="Times New Roman" w:cs="Times New Roman"/>
          <w:b/>
          <w:sz w:val="20"/>
          <w:szCs w:val="24"/>
        </w:rPr>
        <w:t>6.</w:t>
      </w:r>
      <w:r w:rsidRPr="00E125C9">
        <w:rPr>
          <w:rFonts w:ascii="Times New Roman" w:hAnsi="Times New Roman" w:cs="Times New Roman"/>
          <w:b/>
          <w:sz w:val="20"/>
          <w:szCs w:val="24"/>
        </w:rPr>
        <w:t>1.</w:t>
      </w:r>
      <w:proofErr w:type="gramEnd"/>
      <w:r w:rsidRPr="00E125C9">
        <w:rPr>
          <w:rFonts w:ascii="Times New Roman" w:hAnsi="Times New Roman" w:cs="Times New Roman"/>
          <w:sz w:val="20"/>
          <w:szCs w:val="24"/>
        </w:rPr>
        <w:t xml:space="preserve"> Comparison of experimental and computed phase relations (a) oxygen pressure versus O/M (b), and heat capacity (c) in the U-O binary system from </w:t>
      </w:r>
      <w:r w:rsidRPr="00E125C9">
        <w:rPr>
          <w:rFonts w:ascii="Times New Roman" w:hAnsi="Times New Roman" w:cs="Times New Roman"/>
          <w:sz w:val="20"/>
          <w:szCs w:val="24"/>
        </w:rPr>
        <w:fldChar w:fldCharType="begin"/>
      </w:r>
      <w:r w:rsidR="00115A8D" w:rsidRPr="00E125C9">
        <w:rPr>
          <w:rFonts w:ascii="Times New Roman" w:hAnsi="Times New Roman" w:cs="Times New Roman"/>
          <w:sz w:val="20"/>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0"/>
          <w:szCs w:val="24"/>
        </w:rPr>
        <w:fldChar w:fldCharType="separate"/>
      </w:r>
      <w:r w:rsidR="00115A8D" w:rsidRPr="00E125C9">
        <w:rPr>
          <w:rFonts w:ascii="Times New Roman" w:hAnsi="Times New Roman" w:cs="Times New Roman"/>
          <w:noProof/>
          <w:sz w:val="20"/>
          <w:szCs w:val="24"/>
        </w:rPr>
        <w:t>[</w:t>
      </w:r>
      <w:hyperlink w:anchor="_ENREF_32" w:tooltip="Guéneau, 2011 #17" w:history="1">
        <w:r w:rsidR="00782583" w:rsidRPr="00E125C9">
          <w:rPr>
            <w:rFonts w:ascii="Times New Roman" w:hAnsi="Times New Roman" w:cs="Times New Roman"/>
            <w:noProof/>
            <w:sz w:val="20"/>
            <w:szCs w:val="24"/>
          </w:rPr>
          <w:t>32</w:t>
        </w:r>
      </w:hyperlink>
      <w:r w:rsidR="00115A8D" w:rsidRPr="00E125C9">
        <w:rPr>
          <w:rFonts w:ascii="Times New Roman" w:hAnsi="Times New Roman" w:cs="Times New Roman"/>
          <w:noProof/>
          <w:sz w:val="20"/>
          <w:szCs w:val="24"/>
        </w:rPr>
        <w:t>]</w:t>
      </w:r>
      <w:r w:rsidRPr="00E125C9">
        <w:rPr>
          <w:rFonts w:ascii="Times New Roman" w:hAnsi="Times New Roman" w:cs="Times New Roman"/>
          <w:sz w:val="20"/>
          <w:szCs w:val="24"/>
        </w:rPr>
        <w:fldChar w:fldCharType="end"/>
      </w:r>
      <w:r w:rsidRPr="00E125C9">
        <w:rPr>
          <w:rFonts w:ascii="Times New Roman" w:hAnsi="Times New Roman" w:cs="Times New Roman"/>
          <w:sz w:val="20"/>
          <w:szCs w:val="24"/>
        </w:rPr>
        <w:t xml:space="preserve">. </w:t>
      </w:r>
    </w:p>
    <w:p w14:paraId="54A4ED86" w14:textId="77777777" w:rsidR="00721DDA" w:rsidRPr="00E125C9" w:rsidRDefault="00721DDA" w:rsidP="00721DDA">
      <w:pPr>
        <w:spacing w:line="360" w:lineRule="auto"/>
        <w:ind w:firstLine="720"/>
        <w:rPr>
          <w:rFonts w:ascii="Times New Roman" w:hAnsi="Times New Roman" w:cs="Times New Roman"/>
          <w:sz w:val="24"/>
          <w:szCs w:val="24"/>
        </w:rPr>
      </w:pPr>
    </w:p>
    <w:p w14:paraId="562F196D" w14:textId="77777777" w:rsidR="00721DDA" w:rsidRPr="00E125C9" w:rsidRDefault="00721DDA" w:rsidP="00721DDA">
      <w:pPr>
        <w:spacing w:line="360" w:lineRule="auto"/>
        <w:ind w:firstLine="720"/>
        <w:rPr>
          <w:rFonts w:ascii="Times New Roman" w:hAnsi="Times New Roman" w:cs="Times New Roman"/>
          <w:sz w:val="24"/>
          <w:szCs w:val="24"/>
        </w:rPr>
      </w:pPr>
    </w:p>
    <w:p w14:paraId="67EF5D3C" w14:textId="77777777" w:rsidR="00721DDA" w:rsidRPr="00E125C9" w:rsidRDefault="00721DDA" w:rsidP="00721DDA">
      <w:pPr>
        <w:spacing w:line="360" w:lineRule="auto"/>
        <w:ind w:firstLine="720"/>
        <w:rPr>
          <w:rFonts w:ascii="Times New Roman" w:hAnsi="Times New Roman" w:cs="Times New Roman"/>
          <w:sz w:val="24"/>
          <w:szCs w:val="24"/>
        </w:rPr>
      </w:pPr>
    </w:p>
    <w:p w14:paraId="64D8C38D" w14:textId="77777777" w:rsidR="00721DDA" w:rsidRPr="00E125C9" w:rsidRDefault="00721DDA" w:rsidP="00721DDA">
      <w:pPr>
        <w:spacing w:line="360" w:lineRule="auto"/>
        <w:ind w:firstLine="720"/>
        <w:rPr>
          <w:rFonts w:ascii="Times New Roman" w:hAnsi="Times New Roman" w:cs="Times New Roman"/>
          <w:sz w:val="24"/>
          <w:szCs w:val="24"/>
        </w:rPr>
      </w:pPr>
    </w:p>
    <w:p w14:paraId="6AD2E29E" w14:textId="77777777" w:rsidR="00721DDA" w:rsidRPr="00E125C9" w:rsidRDefault="00721DDA" w:rsidP="00721DDA">
      <w:pPr>
        <w:spacing w:line="360" w:lineRule="auto"/>
        <w:ind w:firstLine="720"/>
        <w:rPr>
          <w:rFonts w:ascii="Times New Roman" w:hAnsi="Times New Roman" w:cs="Times New Roman"/>
          <w:sz w:val="24"/>
          <w:szCs w:val="24"/>
        </w:rPr>
      </w:pPr>
    </w:p>
    <w:p w14:paraId="374CC4E7" w14:textId="77777777" w:rsidR="00721DDA" w:rsidRPr="00E125C9" w:rsidRDefault="00721DDA" w:rsidP="00721DDA">
      <w:pPr>
        <w:spacing w:line="360" w:lineRule="auto"/>
        <w:ind w:firstLine="720"/>
        <w:rPr>
          <w:rFonts w:ascii="Times New Roman" w:hAnsi="Times New Roman" w:cs="Times New Roman"/>
          <w:sz w:val="24"/>
          <w:szCs w:val="24"/>
        </w:rPr>
      </w:pPr>
    </w:p>
    <w:p w14:paraId="260DF087" w14:textId="4C61AF1D" w:rsidR="00E27F06" w:rsidRPr="00E125C9" w:rsidRDefault="00E27F06" w:rsidP="00721DDA">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lastRenderedPageBreak/>
        <w:t xml:space="preserve">Using the CALPHAD approach, all the available data </w:t>
      </w:r>
      <w:r w:rsidR="007E696E" w:rsidRPr="00E125C9">
        <w:rPr>
          <w:rFonts w:ascii="Times New Roman" w:hAnsi="Times New Roman" w:cs="Times New Roman"/>
          <w:sz w:val="24"/>
          <w:szCs w:val="24"/>
        </w:rPr>
        <w:t>discussed in Chapter</w:t>
      </w:r>
      <w:r w:rsidR="0089727D" w:rsidRPr="00E125C9">
        <w:rPr>
          <w:rFonts w:ascii="Times New Roman" w:hAnsi="Times New Roman" w:cs="Times New Roman"/>
          <w:sz w:val="24"/>
          <w:szCs w:val="24"/>
        </w:rPr>
        <w:t>s 4 and 5</w:t>
      </w:r>
      <w:r w:rsidR="007E696E"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were critically assessed and utilized to build the most accurate and comprehensive representation of the U-Gd-O, U-La-O, and U-Th-O systems as possible.  In the current effort, the pressure dependence of the condensed phases is assumed to be negligible and all species are referred to the enthalpy of formation from their stable elements at standard state conditions of 298.15 K and 1 bar.  </w:t>
      </w:r>
    </w:p>
    <w:p w14:paraId="7FD12290" w14:textId="77777777" w:rsidR="00E27F06" w:rsidRPr="00E125C9" w:rsidRDefault="00E27F06" w:rsidP="00646344">
      <w:pPr>
        <w:spacing w:line="360" w:lineRule="auto"/>
        <w:rPr>
          <w:rFonts w:ascii="Times New Roman" w:hAnsi="Times New Roman" w:cs="Times New Roman"/>
          <w:sz w:val="24"/>
          <w:szCs w:val="24"/>
        </w:rPr>
      </w:pPr>
    </w:p>
    <w:p w14:paraId="1527DF02" w14:textId="7BCF54DA" w:rsidR="00E27F06"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w:t>
      </w:r>
      <w:r w:rsidR="00E27F06" w:rsidRPr="00E125C9">
        <w:rPr>
          <w:rFonts w:ascii="Times New Roman" w:hAnsi="Times New Roman" w:cs="Times New Roman"/>
          <w:b/>
          <w:sz w:val="28"/>
          <w:szCs w:val="24"/>
        </w:rPr>
        <w:t>.1 The gas phase</w:t>
      </w:r>
    </w:p>
    <w:p w14:paraId="0756B0C5" w14:textId="77777777" w:rsidR="007E696E" w:rsidRPr="00E125C9" w:rsidRDefault="007E696E" w:rsidP="007E696E">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gas phase is assumed to exhibit ideal behavior, therefore the Gibbs energy is defined as:</w:t>
      </w:r>
    </w:p>
    <w:p w14:paraId="23C82F57" w14:textId="77777777" w:rsidR="007E696E" w:rsidRPr="00E125C9" w:rsidRDefault="007E696E" w:rsidP="007E696E">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7E696E" w:rsidRPr="00E125C9" w14:paraId="3AE7E8AD" w14:textId="77777777" w:rsidTr="00E125C9">
        <w:tc>
          <w:tcPr>
            <w:tcW w:w="4500" w:type="pct"/>
          </w:tcPr>
          <w:p w14:paraId="51CCD1CE" w14:textId="7BC6BC88"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noProof/>
                <w:position w:val="-30"/>
                <w:sz w:val="24"/>
                <w:szCs w:val="24"/>
              </w:rPr>
              <w:drawing>
                <wp:inline distT="0" distB="0" distL="0" distR="0" wp14:anchorId="4202BC1A" wp14:editId="36191851">
                  <wp:extent cx="2028825" cy="38100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028825" cy="381000"/>
                          </a:xfrm>
                          <a:prstGeom prst="rect">
                            <a:avLst/>
                          </a:prstGeom>
                          <a:noFill/>
                          <a:ln>
                            <a:noFill/>
                          </a:ln>
                        </pic:spPr>
                      </pic:pic>
                    </a:graphicData>
                  </a:graphic>
                </wp:inline>
              </w:drawing>
            </w:r>
          </w:p>
        </w:tc>
        <w:tc>
          <w:tcPr>
            <w:tcW w:w="500" w:type="pct"/>
            <w:vAlign w:val="center"/>
          </w:tcPr>
          <w:p w14:paraId="5641F1D9" w14:textId="0C044FF5" w:rsidR="007E696E" w:rsidRPr="00E125C9" w:rsidRDefault="00F96E64"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6</w:t>
            </w:r>
            <w:r w:rsidR="007E1379" w:rsidRPr="00E125C9">
              <w:rPr>
                <w:rFonts w:ascii="Times New Roman" w:hAnsi="Times New Roman" w:cs="Times New Roman"/>
                <w:color w:val="auto"/>
              </w:rPr>
              <w:t xml:space="preserve">. </w:t>
            </w:r>
            <w:r w:rsidR="007E1379" w:rsidRPr="00E125C9">
              <w:rPr>
                <w:rFonts w:ascii="Times New Roman" w:hAnsi="Times New Roman" w:cs="Times New Roman"/>
                <w:color w:val="auto"/>
              </w:rPr>
              <w:fldChar w:fldCharType="begin"/>
            </w:r>
            <w:r w:rsidR="007E1379" w:rsidRPr="00E125C9">
              <w:rPr>
                <w:rFonts w:ascii="Times New Roman" w:hAnsi="Times New Roman" w:cs="Times New Roman"/>
                <w:color w:val="auto"/>
              </w:rPr>
              <w:instrText xml:space="preserve"> SEQ 8. \* ARABIC </w:instrText>
            </w:r>
            <w:r w:rsidR="007E1379" w:rsidRPr="00E125C9">
              <w:rPr>
                <w:rFonts w:ascii="Times New Roman" w:hAnsi="Times New Roman" w:cs="Times New Roman"/>
                <w:color w:val="auto"/>
              </w:rPr>
              <w:fldChar w:fldCharType="separate"/>
            </w:r>
            <w:r w:rsidR="00C84BAD">
              <w:rPr>
                <w:rFonts w:ascii="Times New Roman" w:hAnsi="Times New Roman" w:cs="Times New Roman"/>
                <w:noProof/>
                <w:color w:val="auto"/>
              </w:rPr>
              <w:t>1</w:t>
            </w:r>
            <w:r w:rsidR="007E1379" w:rsidRPr="00E125C9">
              <w:rPr>
                <w:rFonts w:ascii="Times New Roman" w:hAnsi="Times New Roman" w:cs="Times New Roman"/>
                <w:color w:val="auto"/>
              </w:rPr>
              <w:fldChar w:fldCharType="end"/>
            </w:r>
          </w:p>
        </w:tc>
      </w:tr>
    </w:tbl>
    <w:p w14:paraId="6DD5FC54" w14:textId="77777777" w:rsidR="007E696E" w:rsidRPr="00E125C9" w:rsidRDefault="007E696E" w:rsidP="007E696E">
      <w:pPr>
        <w:spacing w:line="360" w:lineRule="auto"/>
        <w:ind w:firstLine="720"/>
        <w:rPr>
          <w:rFonts w:ascii="Times New Roman" w:hAnsi="Times New Roman" w:cs="Times New Roman"/>
          <w:sz w:val="24"/>
          <w:szCs w:val="24"/>
        </w:rPr>
      </w:pPr>
    </w:p>
    <w:p w14:paraId="35A30A65" w14:textId="29E99BDA" w:rsidR="00E27F06" w:rsidRPr="00E125C9" w:rsidRDefault="007E696E" w:rsidP="007E696E">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noProof/>
          <w:position w:val="-10"/>
          <w:sz w:val="24"/>
          <w:szCs w:val="24"/>
        </w:rPr>
        <w:drawing>
          <wp:inline distT="0" distB="0" distL="0" distR="0" wp14:anchorId="7DF6FD0C" wp14:editId="245F1612">
            <wp:extent cx="247650" cy="2095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E125C9">
        <w:rPr>
          <w:rFonts w:ascii="Times New Roman" w:hAnsi="Times New Roman" w:cs="Times New Roman"/>
          <w:sz w:val="24"/>
          <w:szCs w:val="24"/>
        </w:rPr>
        <w:t xml:space="preserve">is the Gibbs energy function of component </w:t>
      </w:r>
      <w:r w:rsidRPr="00E125C9">
        <w:rPr>
          <w:rFonts w:ascii="Times New Roman" w:hAnsi="Times New Roman" w:cs="Times New Roman"/>
          <w:i/>
          <w:sz w:val="24"/>
          <w:szCs w:val="24"/>
        </w:rPr>
        <w:t>i.</w:t>
      </w:r>
      <w:r w:rsidRPr="00E125C9">
        <w:rPr>
          <w:rFonts w:ascii="Times New Roman" w:hAnsi="Times New Roman" w:cs="Times New Roman"/>
          <w:sz w:val="24"/>
          <w:szCs w:val="24"/>
        </w:rPr>
        <w:t xml:space="preserve">  </w:t>
      </w:r>
      <w:r w:rsidR="00E27F06" w:rsidRPr="00E125C9">
        <w:rPr>
          <w:rFonts w:ascii="Times New Roman" w:hAnsi="Times New Roman" w:cs="Times New Roman"/>
          <w:sz w:val="24"/>
          <w:szCs w:val="24"/>
        </w:rPr>
        <w:t>The major vapor species in the U-Gd-O, U-La-O, and U-Th-O systems are considered to be U, Gd, La</w:t>
      </w:r>
      <w:r w:rsidR="00A87865" w:rsidRPr="00E125C9">
        <w:rPr>
          <w:rFonts w:ascii="Times New Roman" w:hAnsi="Times New Roman" w:cs="Times New Roman"/>
          <w:sz w:val="24"/>
          <w:szCs w:val="24"/>
          <w:vertAlign w:val="subscript"/>
        </w:rPr>
        <w:t>2</w:t>
      </w:r>
      <w:r w:rsidR="00E27F06" w:rsidRPr="00E125C9">
        <w:rPr>
          <w:rFonts w:ascii="Times New Roman" w:hAnsi="Times New Roman" w:cs="Times New Roman"/>
          <w:sz w:val="24"/>
          <w:szCs w:val="24"/>
        </w:rPr>
        <w:t xml:space="preserve">, UO, GdO, </w:t>
      </w:r>
      <w:r w:rsidR="00A87865" w:rsidRPr="00E125C9">
        <w:rPr>
          <w:rFonts w:ascii="Times New Roman" w:hAnsi="Times New Roman" w:cs="Times New Roman"/>
          <w:sz w:val="24"/>
          <w:szCs w:val="24"/>
        </w:rPr>
        <w:t>LaO, La</w:t>
      </w:r>
      <w:r w:rsidR="00A87865" w:rsidRPr="00E125C9">
        <w:rPr>
          <w:rFonts w:ascii="Times New Roman" w:hAnsi="Times New Roman" w:cs="Times New Roman"/>
          <w:sz w:val="24"/>
          <w:szCs w:val="24"/>
          <w:vertAlign w:val="subscript"/>
        </w:rPr>
        <w:t>2</w:t>
      </w:r>
      <w:r w:rsidR="00A87865" w:rsidRPr="00E125C9">
        <w:rPr>
          <w:rFonts w:ascii="Times New Roman" w:hAnsi="Times New Roman" w:cs="Times New Roman"/>
          <w:sz w:val="24"/>
          <w:szCs w:val="24"/>
        </w:rPr>
        <w:t>O</w:t>
      </w:r>
      <w:r w:rsidR="00A87865" w:rsidRPr="00E125C9">
        <w:rPr>
          <w:rFonts w:ascii="Times New Roman" w:hAnsi="Times New Roman" w:cs="Times New Roman"/>
          <w:sz w:val="24"/>
          <w:szCs w:val="24"/>
          <w:vertAlign w:val="subscript"/>
        </w:rPr>
        <w:t>2</w:t>
      </w:r>
      <w:r w:rsidR="00A87865" w:rsidRPr="00E125C9">
        <w:rPr>
          <w:rFonts w:ascii="Times New Roman" w:hAnsi="Times New Roman" w:cs="Times New Roman"/>
          <w:sz w:val="24"/>
          <w:szCs w:val="24"/>
        </w:rPr>
        <w:t>, La</w:t>
      </w:r>
      <w:r w:rsidR="00A87865" w:rsidRPr="00E125C9">
        <w:rPr>
          <w:rFonts w:ascii="Times New Roman" w:hAnsi="Times New Roman" w:cs="Times New Roman"/>
          <w:sz w:val="24"/>
          <w:szCs w:val="24"/>
          <w:vertAlign w:val="subscript"/>
        </w:rPr>
        <w:t>2</w:t>
      </w:r>
      <w:r w:rsidR="00A87865" w:rsidRPr="00E125C9">
        <w:rPr>
          <w:rFonts w:ascii="Times New Roman" w:hAnsi="Times New Roman" w:cs="Times New Roman"/>
          <w:sz w:val="24"/>
          <w:szCs w:val="24"/>
        </w:rPr>
        <w:t xml:space="preserve">O, ThO, </w:t>
      </w:r>
      <w:r w:rsidR="00E27F06" w:rsidRPr="00E125C9">
        <w:rPr>
          <w:rFonts w:ascii="Times New Roman" w:hAnsi="Times New Roman" w:cs="Times New Roman"/>
          <w:sz w:val="24"/>
          <w:szCs w:val="24"/>
        </w:rPr>
        <w:t>UO</w:t>
      </w:r>
      <w:r w:rsidR="00E27F06" w:rsidRPr="00E125C9">
        <w:rPr>
          <w:rFonts w:ascii="Times New Roman" w:hAnsi="Times New Roman" w:cs="Times New Roman"/>
          <w:sz w:val="24"/>
          <w:szCs w:val="24"/>
          <w:vertAlign w:val="subscript"/>
        </w:rPr>
        <w:t>2</w:t>
      </w:r>
      <w:r w:rsidR="00E27F06" w:rsidRPr="00E125C9">
        <w:rPr>
          <w:rFonts w:ascii="Times New Roman" w:hAnsi="Times New Roman" w:cs="Times New Roman"/>
          <w:sz w:val="24"/>
          <w:szCs w:val="24"/>
        </w:rPr>
        <w:t>, UO</w:t>
      </w:r>
      <w:r w:rsidR="00E27F06" w:rsidRPr="00E125C9">
        <w:rPr>
          <w:rFonts w:ascii="Times New Roman" w:hAnsi="Times New Roman" w:cs="Times New Roman"/>
          <w:sz w:val="24"/>
          <w:szCs w:val="24"/>
          <w:vertAlign w:val="subscript"/>
        </w:rPr>
        <w:t>3</w:t>
      </w:r>
      <w:r w:rsidR="00E27F06" w:rsidRPr="00E125C9">
        <w:rPr>
          <w:rFonts w:ascii="Times New Roman" w:hAnsi="Times New Roman" w:cs="Times New Roman"/>
          <w:sz w:val="24"/>
          <w:szCs w:val="24"/>
        </w:rPr>
        <w:t>, and O</w:t>
      </w:r>
      <w:r w:rsidR="00E27F06" w:rsidRPr="00E125C9">
        <w:rPr>
          <w:rFonts w:ascii="Times New Roman" w:hAnsi="Times New Roman" w:cs="Times New Roman"/>
          <w:sz w:val="24"/>
          <w:szCs w:val="24"/>
          <w:vertAlign w:val="subscript"/>
        </w:rPr>
        <w:t>2</w:t>
      </w:r>
      <w:r w:rsidR="00E27F06" w:rsidRPr="00E125C9">
        <w:rPr>
          <w:rFonts w:ascii="Times New Roman" w:hAnsi="Times New Roman" w:cs="Times New Roman"/>
          <w:sz w:val="24"/>
          <w:szCs w:val="24"/>
        </w:rPr>
        <w:t xml:space="preserve"> </w:t>
      </w:r>
      <w:r w:rsidR="00E27F06" w:rsidRPr="00E125C9">
        <w:rPr>
          <w:rFonts w:ascii="Times New Roman" w:hAnsi="Times New Roman" w:cs="Times New Roman"/>
          <w:sz w:val="24"/>
          <w:szCs w:val="24"/>
        </w:rPr>
        <w:fldChar w:fldCharType="begin">
          <w:fldData xml:space="preserve">PEVuZE5vdGU+PENpdGU+PEF1dGhvcj5BZGFjaGk8L0F1dGhvcj48WWVhcj4xOTk4PC9ZZWFyPjxS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</w:fldData>
        </w:fldChar>
      </w:r>
      <w:r w:rsidR="00115A8D" w:rsidRPr="00E125C9">
        <w:rPr>
          <w:rFonts w:ascii="Times New Roman" w:hAnsi="Times New Roman" w:cs="Times New Roman"/>
          <w:sz w:val="24"/>
          <w:szCs w:val="24"/>
        </w:rPr>
        <w:instrText xml:space="preserve"> ADDIN EN.CITE </w:instrText>
      </w:r>
      <w:r w:rsidR="00115A8D" w:rsidRPr="00E125C9">
        <w:rPr>
          <w:rFonts w:ascii="Times New Roman" w:hAnsi="Times New Roman" w:cs="Times New Roman"/>
          <w:sz w:val="24"/>
          <w:szCs w:val="24"/>
        </w:rPr>
        <w:fldChar w:fldCharType="begin">
          <w:fldData xml:space="preserve">PEVuZE5vdGU+PENpdGU+PEF1dGhvcj5BZGFjaGk8L0F1dGhvcj48WWVhcj4xOTk4PC9ZZWFyPjxS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</w:fldData>
        </w:fldChar>
      </w:r>
      <w:r w:rsidR="00115A8D" w:rsidRPr="00E125C9">
        <w:rPr>
          <w:rFonts w:ascii="Times New Roman" w:hAnsi="Times New Roman" w:cs="Times New Roman"/>
          <w:sz w:val="24"/>
          <w:szCs w:val="24"/>
        </w:rPr>
        <w:instrText xml:space="preserve"> ADDIN EN.CITE.DATA </w:instrText>
      </w:r>
      <w:r w:rsidR="00115A8D" w:rsidRPr="00E125C9">
        <w:rPr>
          <w:rFonts w:ascii="Times New Roman" w:hAnsi="Times New Roman" w:cs="Times New Roman"/>
          <w:sz w:val="24"/>
          <w:szCs w:val="24"/>
        </w:rPr>
      </w:r>
      <w:r w:rsidR="00115A8D" w:rsidRPr="00E125C9">
        <w:rPr>
          <w:rFonts w:ascii="Times New Roman" w:hAnsi="Times New Roman" w:cs="Times New Roman"/>
          <w:sz w:val="24"/>
          <w:szCs w:val="24"/>
        </w:rPr>
        <w:fldChar w:fldCharType="end"/>
      </w:r>
      <w:r w:rsidR="00E27F06" w:rsidRPr="00E125C9">
        <w:rPr>
          <w:rFonts w:ascii="Times New Roman" w:hAnsi="Times New Roman" w:cs="Times New Roman"/>
          <w:sz w:val="24"/>
          <w:szCs w:val="24"/>
        </w:rPr>
      </w:r>
      <w:r w:rsidR="00E27F06"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 w:tooltip="Olander, 1976 #189" w:history="1">
        <w:r w:rsidR="00782583" w:rsidRPr="00E125C9">
          <w:rPr>
            <w:rFonts w:ascii="Times New Roman" w:hAnsi="Times New Roman" w:cs="Times New Roman"/>
            <w:noProof/>
            <w:sz w:val="24"/>
            <w:szCs w:val="24"/>
          </w:rPr>
          <w:t>7</w:t>
        </w:r>
      </w:hyperlink>
      <w:r w:rsidR="00115A8D" w:rsidRPr="00E125C9">
        <w:rPr>
          <w:rFonts w:ascii="Times New Roman" w:hAnsi="Times New Roman" w:cs="Times New Roman"/>
          <w:noProof/>
          <w:sz w:val="24"/>
          <w:szCs w:val="24"/>
        </w:rPr>
        <w:t xml:space="preserve">, </w:t>
      </w:r>
      <w:hyperlink w:anchor="_ENREF_61" w:tooltip="Bale, 2002 #13" w:history="1">
        <w:r w:rsidR="00782583" w:rsidRPr="00E125C9">
          <w:rPr>
            <w:rFonts w:ascii="Times New Roman" w:hAnsi="Times New Roman" w:cs="Times New Roman"/>
            <w:noProof/>
            <w:sz w:val="24"/>
            <w:szCs w:val="24"/>
          </w:rPr>
          <w:t>61</w:t>
        </w:r>
      </w:hyperlink>
      <w:r w:rsidR="00115A8D" w:rsidRPr="00E125C9">
        <w:rPr>
          <w:rFonts w:ascii="Times New Roman" w:hAnsi="Times New Roman" w:cs="Times New Roman"/>
          <w:noProof/>
          <w:sz w:val="24"/>
          <w:szCs w:val="24"/>
        </w:rPr>
        <w:t xml:space="preserve">, </w:t>
      </w:r>
      <w:hyperlink w:anchor="_ENREF_162" w:tooltip="Adachi, 1998 #190" w:history="1">
        <w:r w:rsidR="00782583" w:rsidRPr="00E125C9">
          <w:rPr>
            <w:rFonts w:ascii="Times New Roman" w:hAnsi="Times New Roman" w:cs="Times New Roman"/>
            <w:noProof/>
            <w:sz w:val="24"/>
            <w:szCs w:val="24"/>
          </w:rPr>
          <w:t>162</w:t>
        </w:r>
      </w:hyperlink>
      <w:r w:rsidR="00115A8D" w:rsidRPr="00E125C9">
        <w:rPr>
          <w:rFonts w:ascii="Times New Roman" w:hAnsi="Times New Roman" w:cs="Times New Roman"/>
          <w:noProof/>
          <w:sz w:val="24"/>
          <w:szCs w:val="24"/>
        </w:rPr>
        <w:t xml:space="preserve">, </w:t>
      </w:r>
      <w:hyperlink w:anchor="_ENREF_163" w:tooltip="Dinsdale, 1991 #46" w:history="1">
        <w:r w:rsidR="00782583" w:rsidRPr="00E125C9">
          <w:rPr>
            <w:rFonts w:ascii="Times New Roman" w:hAnsi="Times New Roman" w:cs="Times New Roman"/>
            <w:noProof/>
            <w:sz w:val="24"/>
            <w:szCs w:val="24"/>
          </w:rPr>
          <w:t>163</w:t>
        </w:r>
      </w:hyperlink>
      <w:r w:rsidR="00115A8D" w:rsidRPr="00E125C9">
        <w:rPr>
          <w:rFonts w:ascii="Times New Roman" w:hAnsi="Times New Roman" w:cs="Times New Roman"/>
          <w:noProof/>
          <w:sz w:val="24"/>
          <w:szCs w:val="24"/>
        </w:rPr>
        <w:t>]</w:t>
      </w:r>
      <w:r w:rsidR="00E27F06" w:rsidRPr="00E125C9">
        <w:rPr>
          <w:rFonts w:ascii="Times New Roman" w:hAnsi="Times New Roman" w:cs="Times New Roman"/>
          <w:sz w:val="24"/>
          <w:szCs w:val="24"/>
        </w:rPr>
        <w:fldChar w:fldCharType="end"/>
      </w:r>
      <w:r w:rsidR="00E27F06" w:rsidRPr="00E125C9">
        <w:rPr>
          <w:rFonts w:ascii="Times New Roman" w:hAnsi="Times New Roman" w:cs="Times New Roman"/>
          <w:sz w:val="24"/>
          <w:szCs w:val="24"/>
        </w:rPr>
        <w:t xml:space="preserve"> and their Gibbs functions come from the thermodynamic databases given in </w:t>
      </w:r>
      <w:r w:rsidR="00750E5A" w:rsidRPr="00E125C9">
        <w:rPr>
          <w:rFonts w:ascii="Times New Roman" w:hAnsi="Times New Roman" w:cs="Times New Roman"/>
          <w:sz w:val="24"/>
          <w:szCs w:val="24"/>
        </w:rPr>
        <w:t>Appendix B</w:t>
      </w:r>
      <w:r w:rsidR="000C5083" w:rsidRPr="00E125C9">
        <w:rPr>
          <w:rFonts w:ascii="Times New Roman" w:hAnsi="Times New Roman" w:cs="Times New Roman"/>
          <w:sz w:val="24"/>
          <w:szCs w:val="24"/>
        </w:rPr>
        <w:t>–</w:t>
      </w:r>
      <w:r w:rsidR="00750E5A" w:rsidRPr="00E125C9">
        <w:rPr>
          <w:rFonts w:ascii="Times New Roman" w:hAnsi="Times New Roman" w:cs="Times New Roman"/>
          <w:sz w:val="24"/>
          <w:szCs w:val="24"/>
        </w:rPr>
        <w:t>D</w:t>
      </w:r>
      <w:r w:rsidR="00E27F06" w:rsidRPr="00E125C9">
        <w:rPr>
          <w:rFonts w:ascii="Times New Roman" w:hAnsi="Times New Roman" w:cs="Times New Roman"/>
          <w:sz w:val="24"/>
          <w:szCs w:val="24"/>
        </w:rPr>
        <w:t>.</w:t>
      </w:r>
    </w:p>
    <w:p w14:paraId="4AD2A726" w14:textId="77777777" w:rsidR="00E27F06" w:rsidRPr="00E125C9" w:rsidRDefault="00E27F06" w:rsidP="00646344">
      <w:pPr>
        <w:spacing w:line="360" w:lineRule="auto"/>
        <w:rPr>
          <w:rFonts w:ascii="Times New Roman" w:hAnsi="Times New Roman" w:cs="Times New Roman"/>
          <w:sz w:val="24"/>
          <w:szCs w:val="24"/>
        </w:rPr>
      </w:pPr>
    </w:p>
    <w:p w14:paraId="0E632A35" w14:textId="35F9012F" w:rsidR="00E27F06"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w:t>
      </w:r>
      <w:r w:rsidR="00E27F06" w:rsidRPr="00E125C9">
        <w:rPr>
          <w:rFonts w:ascii="Times New Roman" w:hAnsi="Times New Roman" w:cs="Times New Roman"/>
          <w:b/>
          <w:sz w:val="28"/>
          <w:szCs w:val="24"/>
        </w:rPr>
        <w:t xml:space="preserve">2 </w:t>
      </w:r>
      <w:r w:rsidR="002D1505" w:rsidRPr="00E125C9">
        <w:rPr>
          <w:rFonts w:ascii="Times New Roman" w:hAnsi="Times New Roman" w:cs="Times New Roman"/>
          <w:b/>
          <w:sz w:val="28"/>
          <w:szCs w:val="24"/>
        </w:rPr>
        <w:t xml:space="preserve">Pure </w:t>
      </w:r>
      <w:r w:rsidR="00E27F06" w:rsidRPr="00E125C9">
        <w:rPr>
          <w:rFonts w:ascii="Times New Roman" w:hAnsi="Times New Roman" w:cs="Times New Roman"/>
          <w:b/>
          <w:sz w:val="28"/>
          <w:szCs w:val="24"/>
        </w:rPr>
        <w:t>elements and stoichiometric phases</w:t>
      </w:r>
    </w:p>
    <w:p w14:paraId="4AACBAAF" w14:textId="5AEBADCF" w:rsidR="007E696E" w:rsidRPr="00E125C9" w:rsidRDefault="00E27F06" w:rsidP="007E696E">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compounds U</w:t>
      </w:r>
      <w:r w:rsidRPr="00E125C9">
        <w:rPr>
          <w:rFonts w:ascii="Times New Roman" w:hAnsi="Times New Roman" w:cs="Times New Roman"/>
          <w:sz w:val="24"/>
          <w:szCs w:val="24"/>
          <w:vertAlign w:val="subscript"/>
        </w:rPr>
        <w:t>4</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9</w:t>
      </w:r>
      <w:r w:rsidRPr="00E125C9">
        <w:rPr>
          <w:rFonts w:ascii="Times New Roman" w:hAnsi="Times New Roman" w:cs="Times New Roman"/>
          <w:sz w:val="24"/>
          <w:szCs w:val="24"/>
        </w:rPr>
        <w:t>, U</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8</w:t>
      </w:r>
      <w:r w:rsidRPr="00E125C9">
        <w:rPr>
          <w:rFonts w:ascii="Times New Roman" w:hAnsi="Times New Roman" w:cs="Times New Roman"/>
          <w:sz w:val="24"/>
          <w:szCs w:val="24"/>
        </w:rPr>
        <w:t>, and UO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are treated as stoichiometric phases after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w:t>
        </w:r>
      </w:hyperlink>
      <w:r w:rsidR="00115A8D" w:rsidRPr="00E125C9">
        <w:rPr>
          <w:rFonts w:ascii="Times New Roman" w:hAnsi="Times New Roman" w:cs="Times New Roman"/>
          <w:noProof/>
          <w:sz w:val="24"/>
          <w:szCs w:val="24"/>
        </w:rPr>
        <w:t xml:space="preserve">, </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as are the Gd</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and La</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sesquioxides.  Gadolinium and La are treated as pure elemental metals with no U or O solubility.  The Gibb functions </w:t>
      </w:r>
      <w:r w:rsidR="007E696E" w:rsidRPr="00E125C9">
        <w:rPr>
          <w:rFonts w:ascii="Times New Roman" w:hAnsi="Times New Roman" w:cs="Times New Roman"/>
          <w:sz w:val="24"/>
          <w:szCs w:val="24"/>
        </w:rPr>
        <w:t>are expressed as a power series with temperature as follows:</w:t>
      </w:r>
    </w:p>
    <w:p w14:paraId="1C7C33B3" w14:textId="77777777" w:rsidR="00F96E64" w:rsidRPr="00E125C9" w:rsidRDefault="00F96E64" w:rsidP="007E696E">
      <w:pPr>
        <w:spacing w:line="360" w:lineRule="auto"/>
        <w:ind w:firstLine="720"/>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7E696E" w:rsidRPr="00E125C9" w14:paraId="16A80E91" w14:textId="77777777" w:rsidTr="00E125C9">
        <w:tc>
          <w:tcPr>
            <w:tcW w:w="4500" w:type="pct"/>
          </w:tcPr>
          <w:p w14:paraId="5F829813" w14:textId="7ECD38C9"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noProof/>
                <w:position w:val="-10"/>
                <w:sz w:val="24"/>
                <w:szCs w:val="24"/>
              </w:rPr>
              <w:lastRenderedPageBreak/>
              <w:drawing>
                <wp:inline distT="0" distB="0" distL="0" distR="0" wp14:anchorId="44A6B64E" wp14:editId="799FB41A">
                  <wp:extent cx="2514600" cy="2476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514600" cy="247650"/>
                          </a:xfrm>
                          <a:prstGeom prst="rect">
                            <a:avLst/>
                          </a:prstGeom>
                          <a:noFill/>
                          <a:ln>
                            <a:noFill/>
                          </a:ln>
                        </pic:spPr>
                      </pic:pic>
                    </a:graphicData>
                  </a:graphic>
                </wp:inline>
              </w:drawing>
            </w:r>
          </w:p>
        </w:tc>
        <w:tc>
          <w:tcPr>
            <w:tcW w:w="500" w:type="pct"/>
            <w:vAlign w:val="center"/>
          </w:tcPr>
          <w:p w14:paraId="3010FC33" w14:textId="424CA800" w:rsidR="007E696E" w:rsidRPr="00E125C9" w:rsidRDefault="007E1379" w:rsidP="007E1379">
            <w:pPr>
              <w:pStyle w:val="Caption"/>
              <w:rPr>
                <w:rFonts w:ascii="Times New Roman" w:hAnsi="Times New Roman" w:cs="Times New Roman"/>
                <w:color w:val="auto"/>
                <w:sz w:val="24"/>
                <w:szCs w:val="24"/>
              </w:rPr>
            </w:pPr>
            <w:bookmarkStart w:id="18" w:name="_Ref399924440"/>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2</w:t>
            </w:r>
            <w:r w:rsidRPr="00E125C9">
              <w:rPr>
                <w:rFonts w:ascii="Times New Roman" w:hAnsi="Times New Roman" w:cs="Times New Roman"/>
                <w:color w:val="auto"/>
              </w:rPr>
              <w:fldChar w:fldCharType="end"/>
            </w:r>
            <w:bookmarkEnd w:id="18"/>
          </w:p>
        </w:tc>
      </w:tr>
    </w:tbl>
    <w:p w14:paraId="637CC537" w14:textId="77777777" w:rsidR="007E696E" w:rsidRPr="00E125C9" w:rsidRDefault="007E696E" w:rsidP="00B2286F">
      <w:pPr>
        <w:spacing w:line="360" w:lineRule="auto"/>
        <w:ind w:firstLine="720"/>
        <w:rPr>
          <w:rFonts w:ascii="Times New Roman" w:hAnsi="Times New Roman" w:cs="Times New Roman"/>
          <w:sz w:val="24"/>
          <w:szCs w:val="24"/>
        </w:rPr>
      </w:pPr>
    </w:p>
    <w:p w14:paraId="0D56FF16" w14:textId="5AA2455C" w:rsidR="00E27F06" w:rsidRPr="00E125C9" w:rsidRDefault="007E696E" w:rsidP="007E696E">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 xml:space="preserve">The coefficients for Eqn. </w:t>
      </w:r>
      <w:r w:rsidR="00055FE4" w:rsidRPr="00E125C9">
        <w:rPr>
          <w:rFonts w:ascii="Times New Roman" w:hAnsi="Times New Roman" w:cs="Times New Roman"/>
          <w:sz w:val="24"/>
          <w:szCs w:val="24"/>
        </w:rPr>
        <w:fldChar w:fldCharType="begin"/>
      </w:r>
      <w:r w:rsidR="00055FE4" w:rsidRPr="00E125C9">
        <w:rPr>
          <w:rFonts w:ascii="Times New Roman" w:hAnsi="Times New Roman" w:cs="Times New Roman"/>
          <w:sz w:val="24"/>
          <w:szCs w:val="24"/>
        </w:rPr>
        <w:instrText xml:space="preserve"> REF _Ref399924440 \h </w:instrText>
      </w:r>
      <w:r w:rsidR="00E125C9">
        <w:rPr>
          <w:rFonts w:ascii="Times New Roman" w:hAnsi="Times New Roman" w:cs="Times New Roman"/>
          <w:sz w:val="24"/>
          <w:szCs w:val="24"/>
        </w:rPr>
        <w:instrText xml:space="preserve"> \* MERGEFORMAT </w:instrText>
      </w:r>
      <w:r w:rsidR="00055FE4" w:rsidRPr="00E125C9">
        <w:rPr>
          <w:rFonts w:ascii="Times New Roman" w:hAnsi="Times New Roman" w:cs="Times New Roman"/>
          <w:sz w:val="24"/>
          <w:szCs w:val="24"/>
        </w:rPr>
      </w:r>
      <w:r w:rsidR="00055FE4" w:rsidRPr="00E125C9">
        <w:rPr>
          <w:rFonts w:ascii="Times New Roman" w:hAnsi="Times New Roman" w:cs="Times New Roman"/>
          <w:sz w:val="24"/>
          <w:szCs w:val="24"/>
        </w:rPr>
        <w:fldChar w:fldCharType="separate"/>
      </w:r>
      <w:r w:rsidR="00C84BAD" w:rsidRPr="00E125C9">
        <w:rPr>
          <w:rFonts w:ascii="Times New Roman" w:hAnsi="Times New Roman" w:cs="Times New Roman"/>
        </w:rPr>
        <w:t>6.</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2</w:t>
      </w:r>
      <w:r w:rsidR="00055FE4"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E27F06" w:rsidRPr="00E125C9">
        <w:rPr>
          <w:rFonts w:ascii="Times New Roman" w:hAnsi="Times New Roman" w:cs="Times New Roman"/>
          <w:sz w:val="24"/>
          <w:szCs w:val="24"/>
        </w:rPr>
        <w:t xml:space="preserve">are given in </w:t>
      </w:r>
      <w:r w:rsidR="00BD7791" w:rsidRPr="00E125C9">
        <w:rPr>
          <w:rFonts w:ascii="Times New Roman" w:hAnsi="Times New Roman" w:cs="Times New Roman"/>
          <w:sz w:val="24"/>
          <w:szCs w:val="24"/>
        </w:rPr>
        <w:t>Appe</w:t>
      </w:r>
      <w:r w:rsidR="00750E5A" w:rsidRPr="00E125C9">
        <w:rPr>
          <w:rFonts w:ascii="Times New Roman" w:hAnsi="Times New Roman" w:cs="Times New Roman"/>
          <w:sz w:val="24"/>
          <w:szCs w:val="24"/>
        </w:rPr>
        <w:t>ndix B</w:t>
      </w:r>
      <w:r w:rsidR="000C5083" w:rsidRPr="00E125C9">
        <w:rPr>
          <w:rFonts w:ascii="Times New Roman" w:hAnsi="Times New Roman" w:cs="Times New Roman"/>
          <w:sz w:val="24"/>
          <w:szCs w:val="24"/>
        </w:rPr>
        <w:t>–</w:t>
      </w:r>
      <w:r w:rsidR="00750E5A" w:rsidRPr="00E125C9">
        <w:rPr>
          <w:rFonts w:ascii="Times New Roman" w:hAnsi="Times New Roman" w:cs="Times New Roman"/>
          <w:sz w:val="24"/>
          <w:szCs w:val="24"/>
        </w:rPr>
        <w:t>D</w:t>
      </w:r>
      <w:r w:rsidR="00E27F06" w:rsidRPr="00E125C9">
        <w:rPr>
          <w:rFonts w:ascii="Times New Roman" w:hAnsi="Times New Roman" w:cs="Times New Roman"/>
          <w:sz w:val="24"/>
          <w:szCs w:val="24"/>
        </w:rPr>
        <w:t>.</w:t>
      </w:r>
    </w:p>
    <w:p w14:paraId="32ACDC69" w14:textId="77777777" w:rsidR="007E696E" w:rsidRPr="00E125C9" w:rsidRDefault="007E696E" w:rsidP="007E696E">
      <w:pPr>
        <w:spacing w:line="360" w:lineRule="auto"/>
        <w:rPr>
          <w:rFonts w:ascii="Times New Roman" w:hAnsi="Times New Roman" w:cs="Times New Roman"/>
          <w:sz w:val="24"/>
          <w:szCs w:val="24"/>
        </w:rPr>
      </w:pPr>
    </w:p>
    <w:p w14:paraId="1F23E118" w14:textId="08545831" w:rsidR="007E696E" w:rsidRPr="00E125C9" w:rsidRDefault="0028254B" w:rsidP="007E696E">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6.3</w:t>
      </w:r>
      <w:r w:rsidR="007E696E" w:rsidRPr="00E125C9">
        <w:rPr>
          <w:rFonts w:ascii="Times New Roman" w:hAnsi="Times New Roman" w:cs="Times New Roman"/>
          <w:b/>
          <w:sz w:val="28"/>
          <w:szCs w:val="24"/>
        </w:rPr>
        <w:t xml:space="preserve"> The </w:t>
      </w:r>
      <w:r w:rsidR="007E696E" w:rsidRPr="00E125C9">
        <w:rPr>
          <w:rFonts w:ascii="Times New Roman" w:hAnsi="Times New Roman" w:cs="Times New Roman"/>
          <w:b/>
          <w:sz w:val="28"/>
        </w:rPr>
        <w:t>UO</w:t>
      </w:r>
      <w:r w:rsidR="007E696E" w:rsidRPr="00E125C9">
        <w:rPr>
          <w:rFonts w:ascii="Times New Roman" w:hAnsi="Times New Roman" w:cs="Times New Roman"/>
          <w:b/>
          <w:sz w:val="28"/>
          <w:vertAlign w:val="subscript"/>
        </w:rPr>
        <w:t>2±x</w:t>
      </w:r>
      <w:r w:rsidR="007E696E" w:rsidRPr="00E125C9">
        <w:rPr>
          <w:rFonts w:ascii="Times New Roman" w:hAnsi="Times New Roman" w:cs="Times New Roman"/>
          <w:b/>
          <w:sz w:val="28"/>
        </w:rPr>
        <w:t xml:space="preserve"> phase</w:t>
      </w:r>
    </w:p>
    <w:p w14:paraId="3E7F2511" w14:textId="67B21CE4" w:rsidR="007E696E" w:rsidRPr="00E125C9" w:rsidRDefault="007E696E" w:rsidP="00F15A5C">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compound energy formalism (CEF) is used to describe the Gibbs energy of the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phase.  </w:t>
      </w:r>
      <w:r w:rsidR="00F15A5C" w:rsidRPr="00E125C9">
        <w:rPr>
          <w:rFonts w:ascii="Times New Roman" w:hAnsi="Times New Roman" w:cs="Times New Roman"/>
          <w:sz w:val="24"/>
          <w:szCs w:val="24"/>
        </w:rPr>
        <w:t>In the CEF model for UO</w:t>
      </w:r>
      <w:r w:rsidR="00F15A5C" w:rsidRPr="00E125C9">
        <w:rPr>
          <w:rFonts w:ascii="Times New Roman" w:hAnsi="Times New Roman" w:cs="Times New Roman"/>
          <w:sz w:val="24"/>
          <w:szCs w:val="24"/>
          <w:vertAlign w:val="subscript"/>
        </w:rPr>
        <w:t>2±x</w:t>
      </w:r>
      <w:r w:rsidR="00F15A5C" w:rsidRPr="00E125C9">
        <w:rPr>
          <w:rFonts w:ascii="Times New Roman" w:hAnsi="Times New Roman" w:cs="Times New Roman"/>
          <w:sz w:val="24"/>
          <w:szCs w:val="24"/>
        </w:rPr>
        <w:t xml:space="preserve"> the first sublattice</w:t>
      </w:r>
      <w:r w:rsidR="00F15A5C" w:rsidRPr="00E125C9">
        <w:rPr>
          <w:rFonts w:ascii="Times New Roman" w:hAnsi="Times New Roman" w:cs="Times New Roman"/>
          <w:noProof/>
          <w:position w:val="-10"/>
          <w:sz w:val="24"/>
          <w:szCs w:val="24"/>
        </w:rPr>
        <w:drawing>
          <wp:inline distT="0" distB="0" distL="0" distR="0" wp14:anchorId="119CF935" wp14:editId="4E11220C">
            <wp:extent cx="219075" cy="2476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00F15A5C" w:rsidRPr="00E125C9">
        <w:rPr>
          <w:rFonts w:ascii="Times New Roman" w:hAnsi="Times New Roman" w:cs="Times New Roman"/>
          <w:sz w:val="24"/>
          <w:szCs w:val="24"/>
        </w:rPr>
        <w:t xml:space="preserve"> contains cations in a cubic structure, the second sublattice </w:t>
      </w:r>
      <w:r w:rsidR="00F15A5C" w:rsidRPr="00E125C9">
        <w:rPr>
          <w:rFonts w:ascii="Times New Roman" w:hAnsi="Times New Roman" w:cs="Times New Roman"/>
          <w:noProof/>
          <w:position w:val="-10"/>
          <w:sz w:val="24"/>
          <w:szCs w:val="24"/>
        </w:rPr>
        <w:drawing>
          <wp:inline distT="0" distB="0" distL="0" distR="0" wp14:anchorId="0253FE41" wp14:editId="6B4DB98F">
            <wp:extent cx="247650" cy="2476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F15A5C" w:rsidRPr="00E125C9">
        <w:rPr>
          <w:rFonts w:ascii="Times New Roman" w:hAnsi="Times New Roman" w:cs="Times New Roman"/>
          <w:sz w:val="24"/>
          <w:szCs w:val="24"/>
        </w:rPr>
        <w:t xml:space="preserve">is occupied by oxygen anions and vacancies in tetrahedrally coordinated with respect to the cations, and the third sublattice </w:t>
      </w:r>
      <w:r w:rsidR="00F15A5C" w:rsidRPr="00E125C9">
        <w:rPr>
          <w:rFonts w:ascii="Times New Roman" w:hAnsi="Times New Roman" w:cs="Times New Roman"/>
          <w:noProof/>
          <w:position w:val="-10"/>
          <w:sz w:val="24"/>
          <w:szCs w:val="24"/>
        </w:rPr>
        <w:drawing>
          <wp:inline distT="0" distB="0" distL="0" distR="0" wp14:anchorId="1FD49AC4" wp14:editId="3A420654">
            <wp:extent cx="276225" cy="247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r w:rsidR="00F15A5C" w:rsidRPr="00E125C9">
        <w:rPr>
          <w:rFonts w:ascii="Times New Roman" w:hAnsi="Times New Roman" w:cs="Times New Roman"/>
          <w:sz w:val="24"/>
          <w:szCs w:val="24"/>
        </w:rPr>
        <w:t xml:space="preserve">represents octahedrally coordinated sites for interstitial anions.  </w:t>
      </w:r>
      <w:r w:rsidRPr="00E125C9">
        <w:rPr>
          <w:rFonts w:ascii="Times New Roman" w:hAnsi="Times New Roman" w:cs="Times New Roman"/>
          <w:sz w:val="24"/>
          <w:szCs w:val="24"/>
        </w:rPr>
        <w:t xml:space="preserve">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w:t>
        </w:r>
      </w:hyperlink>
      <w:r w:rsidR="00115A8D" w:rsidRPr="00E125C9">
        <w:rPr>
          <w:rFonts w:ascii="Times New Roman" w:hAnsi="Times New Roman" w:cs="Times New Roman"/>
          <w:noProof/>
          <w:sz w:val="24"/>
          <w:szCs w:val="24"/>
        </w:rPr>
        <w:t xml:space="preserve">, </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therefore represent the ordering </w:t>
      </w:r>
      <w:r w:rsidR="0089727D" w:rsidRPr="00E125C9">
        <w:rPr>
          <w:rFonts w:ascii="Times New Roman" w:hAnsi="Times New Roman" w:cs="Times New Roman"/>
          <w:sz w:val="24"/>
          <w:szCs w:val="24"/>
        </w:rPr>
        <w:t>in the UO</w:t>
      </w:r>
      <w:r w:rsidR="0089727D" w:rsidRPr="00E125C9">
        <w:rPr>
          <w:rFonts w:ascii="Times New Roman" w:hAnsi="Times New Roman" w:cs="Times New Roman"/>
          <w:sz w:val="24"/>
          <w:szCs w:val="24"/>
          <w:vertAlign w:val="subscript"/>
        </w:rPr>
        <w:t>2</w:t>
      </w:r>
      <w:r w:rsidR="0089727D" w:rsidRPr="00E125C9">
        <w:rPr>
          <w:rFonts w:ascii="Times New Roman" w:hAnsi="Times New Roman" w:cs="Times New Roman"/>
          <w:sz w:val="24"/>
          <w:szCs w:val="24"/>
        </w:rPr>
        <w:t xml:space="preserve"> crystal</w:t>
      </w:r>
      <w:r w:rsidRPr="00E125C9">
        <w:rPr>
          <w:rFonts w:ascii="Times New Roman" w:hAnsi="Times New Roman" w:cs="Times New Roman"/>
          <w:sz w:val="24"/>
          <w:szCs w:val="24"/>
        </w:rPr>
        <w:t xml:space="preserve"> using the following sublattice model:</w:t>
      </w:r>
    </w:p>
    <w:p w14:paraId="2C9070E7" w14:textId="77777777" w:rsidR="007E696E" w:rsidRPr="00E125C9" w:rsidRDefault="007E696E" w:rsidP="007E696E">
      <w:pPr>
        <w:spacing w:line="360" w:lineRule="auto"/>
        <w:ind w:firstLine="36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7E696E" w:rsidRPr="00E125C9" w14:paraId="04F20502" w14:textId="77777777" w:rsidTr="00E125C9">
        <w:tc>
          <w:tcPr>
            <w:tcW w:w="4500" w:type="pct"/>
          </w:tcPr>
          <w:p w14:paraId="2EBDE4BA" w14:textId="7E2D80A3" w:rsidR="007E696E" w:rsidRPr="00E125C9" w:rsidRDefault="007E696E" w:rsidP="007E696E">
            <w:pPr>
              <w:spacing w:line="360" w:lineRule="auto"/>
              <w:ind w:left="360"/>
              <w:jc w:val="both"/>
              <w:rPr>
                <w:rFonts w:ascii="Times New Roman" w:hAnsi="Times New Roman" w:cs="Times New Roman"/>
                <w:sz w:val="24"/>
                <w:szCs w:val="24"/>
              </w:rPr>
            </w:pPr>
            <w:r w:rsidRPr="00E125C9">
              <w:rPr>
                <w:rFonts w:ascii="Times New Roman" w:hAnsi="Times New Roman" w:cs="Times New Roman"/>
                <w:noProof/>
                <w:position w:val="-10"/>
                <w:sz w:val="24"/>
                <w:szCs w:val="24"/>
              </w:rPr>
              <w:drawing>
                <wp:inline distT="0" distB="0" distL="0" distR="0" wp14:anchorId="7F1F803E" wp14:editId="6A168D09">
                  <wp:extent cx="1876425" cy="276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876425" cy="276225"/>
                          </a:xfrm>
                          <a:prstGeom prst="rect">
                            <a:avLst/>
                          </a:prstGeom>
                          <a:noFill/>
                          <a:ln>
                            <a:noFill/>
                          </a:ln>
                        </pic:spPr>
                      </pic:pic>
                    </a:graphicData>
                  </a:graphic>
                </wp:inline>
              </w:drawing>
            </w:r>
          </w:p>
        </w:tc>
        <w:tc>
          <w:tcPr>
            <w:tcW w:w="500" w:type="pct"/>
            <w:vAlign w:val="center"/>
          </w:tcPr>
          <w:p w14:paraId="45FC8E75" w14:textId="563CFBA7" w:rsidR="007E696E" w:rsidRPr="00E125C9" w:rsidRDefault="007E1379" w:rsidP="007E1379">
            <w:pPr>
              <w:pStyle w:val="Caption"/>
              <w:rPr>
                <w:rFonts w:ascii="Times New Roman" w:hAnsi="Times New Roman" w:cs="Times New Roman"/>
                <w:color w:val="auto"/>
                <w:sz w:val="24"/>
                <w:szCs w:val="24"/>
              </w:rPr>
            </w:pPr>
            <w:bookmarkStart w:id="19" w:name="_Ref399924421"/>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3</w:t>
            </w:r>
            <w:r w:rsidRPr="00E125C9">
              <w:rPr>
                <w:rFonts w:ascii="Times New Roman" w:hAnsi="Times New Roman" w:cs="Times New Roman"/>
                <w:color w:val="auto"/>
              </w:rPr>
              <w:fldChar w:fldCharType="end"/>
            </w:r>
            <w:bookmarkEnd w:id="19"/>
          </w:p>
        </w:tc>
      </w:tr>
    </w:tbl>
    <w:p w14:paraId="2A69B726" w14:textId="77777777" w:rsidR="00F53C87" w:rsidRPr="00E125C9" w:rsidRDefault="00F53C87" w:rsidP="00F53C87">
      <w:pPr>
        <w:spacing w:line="360" w:lineRule="auto"/>
        <w:jc w:val="both"/>
        <w:rPr>
          <w:rFonts w:ascii="Times New Roman" w:hAnsi="Times New Roman" w:cs="Times New Roman"/>
          <w:sz w:val="24"/>
          <w:szCs w:val="24"/>
        </w:rPr>
      </w:pPr>
    </w:p>
    <w:p w14:paraId="34A4006D" w14:textId="77777777" w:rsidR="00F53C87" w:rsidRPr="00E125C9" w:rsidRDefault="00F53C87" w:rsidP="00F53C87">
      <w:pPr>
        <w:spacing w:line="360" w:lineRule="auto"/>
        <w:jc w:val="both"/>
        <w:rPr>
          <w:rFonts w:ascii="Times New Roman" w:hAnsi="Times New Roman" w:cs="Times New Roman"/>
          <w:sz w:val="24"/>
          <w:szCs w:val="24"/>
        </w:rPr>
      </w:pPr>
    </w:p>
    <w:p w14:paraId="2A4D697E" w14:textId="1E4BB6E3" w:rsidR="007E696E" w:rsidRPr="00E125C9" w:rsidRDefault="007E696E" w:rsidP="007E696E">
      <w:pPr>
        <w:spacing w:line="360" w:lineRule="auto"/>
        <w:ind w:firstLine="360"/>
        <w:jc w:val="both"/>
        <w:rPr>
          <w:rFonts w:ascii="Times New Roman" w:hAnsi="Times New Roman" w:cs="Times New Roman"/>
          <w:sz w:val="24"/>
          <w:szCs w:val="24"/>
        </w:rPr>
      </w:pPr>
      <w:r w:rsidRPr="00E125C9">
        <w:rPr>
          <w:rFonts w:ascii="Times New Roman" w:hAnsi="Times New Roman" w:cs="Times New Roman"/>
          <w:sz w:val="24"/>
          <w:szCs w:val="24"/>
        </w:rPr>
        <w:t>The general form of the CEF as discussed in Chapter 2 is given here again as Eqn.</w:t>
      </w:r>
      <w:r w:rsidR="00F96E64" w:rsidRPr="00E125C9">
        <w:rPr>
          <w:rFonts w:ascii="Times New Roman" w:hAnsi="Times New Roman" w:cs="Times New Roman"/>
          <w:sz w:val="24"/>
          <w:szCs w:val="24"/>
        </w:rPr>
        <w:fldChar w:fldCharType="begin"/>
      </w:r>
      <w:r w:rsidR="00F96E64" w:rsidRPr="00E125C9">
        <w:rPr>
          <w:rFonts w:ascii="Times New Roman" w:hAnsi="Times New Roman" w:cs="Times New Roman"/>
          <w:sz w:val="24"/>
          <w:szCs w:val="24"/>
        </w:rPr>
        <w:instrText xml:space="preserve"> REF _Ref399924459 \h </w:instrText>
      </w:r>
      <w:r w:rsidR="00E125C9">
        <w:rPr>
          <w:rFonts w:ascii="Times New Roman" w:hAnsi="Times New Roman" w:cs="Times New Roman"/>
          <w:sz w:val="24"/>
          <w:szCs w:val="24"/>
        </w:rPr>
        <w:instrText xml:space="preserve"> \* MERGEFORMAT </w:instrText>
      </w:r>
      <w:r w:rsidR="00F96E64" w:rsidRPr="00E125C9">
        <w:rPr>
          <w:rFonts w:ascii="Times New Roman" w:hAnsi="Times New Roman" w:cs="Times New Roman"/>
          <w:sz w:val="24"/>
          <w:szCs w:val="24"/>
        </w:rPr>
      </w:r>
      <w:r w:rsidR="00F96E64"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r w:rsidR="00C84BAD">
        <w:rPr>
          <w:rFonts w:ascii="Times New Roman" w:hAnsi="Times New Roman" w:cs="Times New Roman"/>
          <w:noProof/>
        </w:rPr>
        <w:t>4</w:t>
      </w:r>
      <w:r w:rsidR="00F96E64"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p>
    <w:p w14:paraId="45853B62" w14:textId="77777777" w:rsidR="00F96E64" w:rsidRPr="00E125C9" w:rsidRDefault="00F96E64" w:rsidP="007E696E">
      <w:pPr>
        <w:spacing w:line="360" w:lineRule="auto"/>
        <w:ind w:firstLine="36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8"/>
        <w:gridCol w:w="848"/>
      </w:tblGrid>
      <w:tr w:rsidR="007E696E" w:rsidRPr="00E125C9" w14:paraId="1311A9AA" w14:textId="77777777" w:rsidTr="00E125C9">
        <w:tc>
          <w:tcPr>
            <w:tcW w:w="4521" w:type="pct"/>
          </w:tcPr>
          <w:p w14:paraId="76D4C795" w14:textId="0F77A2C2" w:rsidR="007E696E" w:rsidRPr="00E125C9" w:rsidRDefault="00CD2355" w:rsidP="007E696E">
            <w:pPr>
              <w:spacing w:line="360" w:lineRule="auto"/>
              <w:jc w:val="both"/>
              <w:rPr>
                <w:rFonts w:ascii="Times New Roman" w:hAnsi="Times New Roman" w:cs="Times New Roman"/>
                <w:sz w:val="24"/>
                <w:szCs w:val="24"/>
              </w:rPr>
            </w:pPr>
            <w:r w:rsidRPr="00E125C9">
              <w:rPr>
                <w:rFonts w:ascii="Times New Roman" w:hAnsi="Times New Roman" w:cs="Times New Roman"/>
                <w:position w:val="-30"/>
                <w:sz w:val="24"/>
                <w:szCs w:val="24"/>
              </w:rPr>
              <w:object w:dxaOrig="4800" w:dyaOrig="720" w14:anchorId="2686765D">
                <v:shape id="_x0000_i1109" type="#_x0000_t75" style="width:240.75pt;height:38.25pt" o:ole="">
                  <v:imagedata r:id="rId207" o:title=""/>
                </v:shape>
                <o:OLEObject Type="Embed" ProgID="Equation.3" ShapeID="_x0000_i1109" DrawAspect="Content" ObjectID="_1476258819" r:id="rId208"/>
              </w:object>
            </w:r>
          </w:p>
        </w:tc>
        <w:tc>
          <w:tcPr>
            <w:tcW w:w="479" w:type="pct"/>
            <w:vAlign w:val="center"/>
          </w:tcPr>
          <w:p w14:paraId="5BF9A3E7" w14:textId="1BA28E3D" w:rsidR="007E696E" w:rsidRPr="00E125C9" w:rsidRDefault="007E1379" w:rsidP="007E1379">
            <w:pPr>
              <w:pStyle w:val="Caption"/>
              <w:rPr>
                <w:rFonts w:ascii="Times New Roman" w:hAnsi="Times New Roman" w:cs="Times New Roman"/>
                <w:color w:val="auto"/>
                <w:sz w:val="24"/>
                <w:szCs w:val="24"/>
              </w:rPr>
            </w:pPr>
            <w:bookmarkStart w:id="20" w:name="_Ref399924459"/>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4</w:t>
            </w:r>
            <w:r w:rsidRPr="00E125C9">
              <w:rPr>
                <w:rFonts w:ascii="Times New Roman" w:hAnsi="Times New Roman" w:cs="Times New Roman"/>
                <w:color w:val="auto"/>
              </w:rPr>
              <w:fldChar w:fldCharType="end"/>
            </w:r>
            <w:bookmarkEnd w:id="20"/>
          </w:p>
        </w:tc>
      </w:tr>
    </w:tbl>
    <w:p w14:paraId="27A6A2F2" w14:textId="77777777" w:rsidR="007E696E" w:rsidRPr="00E125C9" w:rsidRDefault="007E696E" w:rsidP="007E696E">
      <w:pPr>
        <w:spacing w:line="360" w:lineRule="auto"/>
        <w:ind w:firstLine="360"/>
        <w:jc w:val="both"/>
        <w:rPr>
          <w:rFonts w:ascii="Times New Roman" w:hAnsi="Times New Roman" w:cs="Times New Roman"/>
          <w:sz w:val="24"/>
          <w:szCs w:val="24"/>
        </w:rPr>
      </w:pPr>
    </w:p>
    <w:p w14:paraId="47ADE79A" w14:textId="59B3DB7C" w:rsidR="007E696E" w:rsidRPr="00E125C9" w:rsidRDefault="00CD2355" w:rsidP="00AE2E24">
      <w:pPr>
        <w:spacing w:line="360" w:lineRule="auto"/>
        <w:ind w:firstLine="360"/>
        <w:jc w:val="both"/>
        <w:rPr>
          <w:rFonts w:ascii="Times New Roman" w:hAnsi="Times New Roman" w:cs="Times New Roman"/>
          <w:sz w:val="24"/>
          <w:szCs w:val="24"/>
        </w:rPr>
      </w:pPr>
      <w:r w:rsidRPr="00E125C9">
        <w:rPr>
          <w:rFonts w:ascii="Times New Roman" w:hAnsi="Times New Roman" w:cs="Times New Roman"/>
          <w:sz w:val="24"/>
          <w:szCs w:val="24"/>
        </w:rPr>
        <w:t xml:space="preserve">The </w:t>
      </w:r>
      <w:r w:rsidRPr="00E125C9">
        <w:rPr>
          <w:rFonts w:ascii="Times New Roman" w:hAnsi="Times New Roman" w:cs="Times New Roman"/>
          <w:i/>
          <w:sz w:val="24"/>
          <w:szCs w:val="24"/>
        </w:rPr>
        <w:t>G</w:t>
      </w:r>
      <w:r w:rsidRPr="00E125C9">
        <w:rPr>
          <w:rFonts w:ascii="Times New Roman" w:hAnsi="Times New Roman" w:cs="Times New Roman"/>
          <w:i/>
          <w:sz w:val="24"/>
          <w:szCs w:val="24"/>
          <w:vertAlign w:val="superscript"/>
        </w:rPr>
        <w:t>s.r</w:t>
      </w:r>
      <w:r w:rsidRPr="00E125C9">
        <w:rPr>
          <w:rFonts w:ascii="Times New Roman" w:hAnsi="Times New Roman" w:cs="Times New Roman"/>
          <w:sz w:val="24"/>
          <w:szCs w:val="24"/>
          <w:vertAlign w:val="superscript"/>
        </w:rPr>
        <w:t xml:space="preserve">. </w:t>
      </w:r>
      <w:r w:rsidRPr="00E125C9">
        <w:rPr>
          <w:rFonts w:ascii="Times New Roman" w:hAnsi="Times New Roman" w:cs="Times New Roman"/>
          <w:sz w:val="24"/>
          <w:szCs w:val="24"/>
        </w:rPr>
        <w:t>term given for UO</w:t>
      </w:r>
      <w:r w:rsidRPr="00E125C9">
        <w:rPr>
          <w:rFonts w:ascii="Times New Roman" w:hAnsi="Times New Roman" w:cs="Times New Roman"/>
          <w:sz w:val="24"/>
          <w:szCs w:val="24"/>
          <w:vertAlign w:val="subscript"/>
        </w:rPr>
        <w:t>2±</w:t>
      </w:r>
      <w:proofErr w:type="gramStart"/>
      <w:r w:rsidRPr="00E125C9">
        <w:rPr>
          <w:rFonts w:ascii="Times New Roman" w:hAnsi="Times New Roman" w:cs="Times New Roman"/>
          <w:sz w:val="24"/>
          <w:szCs w:val="24"/>
          <w:vertAlign w:val="subscript"/>
        </w:rPr>
        <w:t>x</w:t>
      </w:r>
      <w:r w:rsidRPr="00E125C9">
        <w:rPr>
          <w:rFonts w:ascii="Times New Roman" w:hAnsi="Times New Roman" w:cs="Times New Roman"/>
          <w:sz w:val="24"/>
          <w:szCs w:val="24"/>
        </w:rPr>
        <w:t xml:space="preserve"> ,</w:t>
      </w:r>
      <w:proofErr w:type="gramEnd"/>
      <w:r w:rsidRPr="00E125C9">
        <w:rPr>
          <w:rFonts w:ascii="Times New Roman" w:hAnsi="Times New Roman" w:cs="Times New Roman"/>
          <w:sz w:val="24"/>
          <w:szCs w:val="24"/>
        </w:rPr>
        <w:t xml:space="preserve"> given by Eqn. </w:t>
      </w: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REF _Ref379550732 \h </w:instrText>
      </w:r>
      <w:r w:rsidR="00E125C9">
        <w:rPr>
          <w:rFonts w:ascii="Times New Roman" w:hAnsi="Times New Roman" w:cs="Times New Roman"/>
          <w:sz w:val="24"/>
          <w:szCs w:val="24"/>
        </w:rPr>
        <w:instrText xml:space="preserve"> \* MERGEFORMAT </w:instrText>
      </w:r>
      <w:r w:rsidRPr="00E125C9">
        <w:rPr>
          <w:rFonts w:ascii="Times New Roman" w:hAnsi="Times New Roman" w:cs="Times New Roman"/>
          <w:sz w:val="24"/>
          <w:szCs w:val="24"/>
        </w:rPr>
      </w:r>
      <w:r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2. </w:t>
      </w:r>
      <w:r w:rsidR="00C84BAD">
        <w:rPr>
          <w:rFonts w:ascii="Times New Roman" w:hAnsi="Times New Roman" w:cs="Times New Roman"/>
          <w:noProof/>
        </w:rPr>
        <w:t>2</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is a </w:t>
      </w:r>
      <w:r w:rsidR="007E696E" w:rsidRPr="00E125C9">
        <w:rPr>
          <w:rFonts w:ascii="Times New Roman" w:hAnsi="Times New Roman" w:cs="Times New Roman"/>
          <w:sz w:val="24"/>
          <w:szCs w:val="24"/>
        </w:rPr>
        <w:t>mechanical mixture of the following end-member compounds:</w:t>
      </w:r>
    </w:p>
    <w:p w14:paraId="5C18079A" w14:textId="77777777" w:rsidR="00AE2E24" w:rsidRPr="00E125C9" w:rsidRDefault="00AE2E24" w:rsidP="00AE2E24">
      <w:pPr>
        <w:spacing w:line="360" w:lineRule="auto"/>
        <w:ind w:firstLine="360"/>
        <w:jc w:val="both"/>
        <w:rPr>
          <w:rFonts w:ascii="Times New Roman" w:hAnsi="Times New Roman" w:cs="Times New Roman"/>
          <w:sz w:val="24"/>
          <w:szCs w:val="24"/>
        </w:rPr>
      </w:pPr>
    </w:p>
    <w:tbl>
      <w:tblPr>
        <w:tblStyle w:val="TableGrid"/>
        <w:tblW w:w="49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47"/>
        <w:gridCol w:w="2947"/>
      </w:tblGrid>
      <w:tr w:rsidR="007E696E" w:rsidRPr="00E125C9" w14:paraId="6227728C" w14:textId="77777777" w:rsidTr="007E696E">
        <w:trPr>
          <w:trHeight w:val="335"/>
        </w:trPr>
        <w:tc>
          <w:tcPr>
            <w:tcW w:w="1666" w:type="pct"/>
          </w:tcPr>
          <w:p w14:paraId="759AD3FC"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3+</w:t>
            </w:r>
            <w:r w:rsidRPr="00E125C9">
              <w:rPr>
                <w:rFonts w:ascii="Times New Roman" w:hAnsi="Times New Roman" w:cs="Times New Roman"/>
              </w:rPr>
              <w:t>:O</w:t>
            </w:r>
            <w:r w:rsidRPr="00E125C9">
              <w:rPr>
                <w:rFonts w:ascii="Times New Roman" w:hAnsi="Times New Roman" w:cs="Times New Roman"/>
                <w:vertAlign w:val="superscript"/>
              </w:rPr>
              <w:t>2-</w:t>
            </w:r>
            <w:r w:rsidRPr="00E125C9">
              <w:rPr>
                <w:rFonts w:ascii="Times New Roman" w:hAnsi="Times New Roman" w:cs="Times New Roman"/>
              </w:rPr>
              <w:t>:O</w:t>
            </w:r>
            <w:r w:rsidRPr="00E125C9">
              <w:rPr>
                <w:rFonts w:ascii="Times New Roman" w:hAnsi="Times New Roman" w:cs="Times New Roman"/>
                <w:vertAlign w:val="superscript"/>
              </w:rPr>
              <w:t>2-</w:t>
            </w:r>
          </w:p>
        </w:tc>
        <w:tc>
          <w:tcPr>
            <w:tcW w:w="1667" w:type="pct"/>
          </w:tcPr>
          <w:p w14:paraId="4FC370F8"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4+</w:t>
            </w:r>
            <w:r w:rsidRPr="00E125C9">
              <w:rPr>
                <w:rFonts w:ascii="Times New Roman" w:hAnsi="Times New Roman" w:cs="Times New Roman"/>
              </w:rPr>
              <w:t>:O</w:t>
            </w:r>
            <w:r w:rsidRPr="00E125C9">
              <w:rPr>
                <w:rFonts w:ascii="Times New Roman" w:hAnsi="Times New Roman" w:cs="Times New Roman"/>
                <w:vertAlign w:val="superscript"/>
              </w:rPr>
              <w:t>2-</w:t>
            </w:r>
            <w:r w:rsidRPr="00E125C9">
              <w:rPr>
                <w:rFonts w:ascii="Times New Roman" w:hAnsi="Times New Roman" w:cs="Times New Roman"/>
              </w:rPr>
              <w:t>:O</w:t>
            </w:r>
            <w:r w:rsidRPr="00E125C9">
              <w:rPr>
                <w:rFonts w:ascii="Times New Roman" w:hAnsi="Times New Roman" w:cs="Times New Roman"/>
                <w:vertAlign w:val="superscript"/>
              </w:rPr>
              <w:t>2-</w:t>
            </w:r>
          </w:p>
        </w:tc>
        <w:tc>
          <w:tcPr>
            <w:tcW w:w="1667" w:type="pct"/>
          </w:tcPr>
          <w:p w14:paraId="17D1AEB1"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5+</w:t>
            </w:r>
            <w:r w:rsidRPr="00E125C9">
              <w:rPr>
                <w:rFonts w:ascii="Times New Roman" w:hAnsi="Times New Roman" w:cs="Times New Roman"/>
              </w:rPr>
              <w:t>:O</w:t>
            </w:r>
            <w:r w:rsidRPr="00E125C9">
              <w:rPr>
                <w:rFonts w:ascii="Times New Roman" w:hAnsi="Times New Roman" w:cs="Times New Roman"/>
                <w:vertAlign w:val="superscript"/>
              </w:rPr>
              <w:t>2-</w:t>
            </w:r>
            <w:r w:rsidRPr="00E125C9">
              <w:rPr>
                <w:rFonts w:ascii="Times New Roman" w:hAnsi="Times New Roman" w:cs="Times New Roman"/>
              </w:rPr>
              <w:t>:O</w:t>
            </w:r>
            <w:r w:rsidRPr="00E125C9">
              <w:rPr>
                <w:rFonts w:ascii="Times New Roman" w:hAnsi="Times New Roman" w:cs="Times New Roman"/>
                <w:vertAlign w:val="superscript"/>
              </w:rPr>
              <w:t>2-</w:t>
            </w:r>
          </w:p>
        </w:tc>
      </w:tr>
      <w:tr w:rsidR="007E696E" w:rsidRPr="00E125C9" w14:paraId="1A1EC1D1" w14:textId="77777777" w:rsidTr="007E696E">
        <w:trPr>
          <w:trHeight w:val="345"/>
        </w:trPr>
        <w:tc>
          <w:tcPr>
            <w:tcW w:w="1666" w:type="pct"/>
          </w:tcPr>
          <w:p w14:paraId="1E62522F"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3+</w:t>
            </w:r>
            <w:r w:rsidRPr="00E125C9">
              <w:rPr>
                <w:rFonts w:ascii="Times New Roman" w:hAnsi="Times New Roman" w:cs="Times New Roman"/>
              </w:rPr>
              <w:t>:O</w:t>
            </w:r>
            <w:r w:rsidRPr="00E125C9">
              <w:rPr>
                <w:rFonts w:ascii="Times New Roman" w:hAnsi="Times New Roman" w:cs="Times New Roman"/>
                <w:vertAlign w:val="superscript"/>
              </w:rPr>
              <w:t>2-</w:t>
            </w:r>
            <w:r w:rsidRPr="00E125C9">
              <w:rPr>
                <w:rFonts w:ascii="Times New Roman" w:hAnsi="Times New Roman" w:cs="Times New Roman"/>
              </w:rPr>
              <w:t>:Va</w:t>
            </w:r>
            <w:r w:rsidRPr="00E125C9">
              <w:rPr>
                <w:rFonts w:ascii="Times New Roman" w:hAnsi="Times New Roman" w:cs="Times New Roman"/>
                <w:vertAlign w:val="superscript"/>
              </w:rPr>
              <w:t>0</w:t>
            </w:r>
          </w:p>
        </w:tc>
        <w:tc>
          <w:tcPr>
            <w:tcW w:w="1667" w:type="pct"/>
          </w:tcPr>
          <w:p w14:paraId="3CF78913"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4+</w:t>
            </w:r>
            <w:r w:rsidRPr="00E125C9">
              <w:rPr>
                <w:rFonts w:ascii="Times New Roman" w:hAnsi="Times New Roman" w:cs="Times New Roman"/>
              </w:rPr>
              <w:t>:O</w:t>
            </w:r>
            <w:r w:rsidRPr="00E125C9">
              <w:rPr>
                <w:rFonts w:ascii="Times New Roman" w:hAnsi="Times New Roman" w:cs="Times New Roman"/>
                <w:vertAlign w:val="superscript"/>
              </w:rPr>
              <w:t>2-</w:t>
            </w:r>
            <w:r w:rsidRPr="00E125C9">
              <w:rPr>
                <w:rFonts w:ascii="Times New Roman" w:hAnsi="Times New Roman" w:cs="Times New Roman"/>
              </w:rPr>
              <w:t>:Va</w:t>
            </w:r>
            <w:r w:rsidRPr="00E125C9">
              <w:rPr>
                <w:rFonts w:ascii="Times New Roman" w:hAnsi="Times New Roman" w:cs="Times New Roman"/>
                <w:vertAlign w:val="superscript"/>
              </w:rPr>
              <w:t>0</w:t>
            </w:r>
          </w:p>
        </w:tc>
        <w:tc>
          <w:tcPr>
            <w:tcW w:w="1667" w:type="pct"/>
          </w:tcPr>
          <w:p w14:paraId="7F5279FC"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5+</w:t>
            </w:r>
            <w:r w:rsidRPr="00E125C9">
              <w:rPr>
                <w:rFonts w:ascii="Times New Roman" w:hAnsi="Times New Roman" w:cs="Times New Roman"/>
              </w:rPr>
              <w:t>:O</w:t>
            </w:r>
            <w:r w:rsidRPr="00E125C9">
              <w:rPr>
                <w:rFonts w:ascii="Times New Roman" w:hAnsi="Times New Roman" w:cs="Times New Roman"/>
                <w:vertAlign w:val="superscript"/>
              </w:rPr>
              <w:t>2-</w:t>
            </w:r>
            <w:r w:rsidRPr="00E125C9">
              <w:rPr>
                <w:rFonts w:ascii="Times New Roman" w:hAnsi="Times New Roman" w:cs="Times New Roman"/>
              </w:rPr>
              <w:t>:Va</w:t>
            </w:r>
            <w:r w:rsidRPr="00E125C9">
              <w:rPr>
                <w:rFonts w:ascii="Times New Roman" w:hAnsi="Times New Roman" w:cs="Times New Roman"/>
                <w:vertAlign w:val="superscript"/>
              </w:rPr>
              <w:t>0</w:t>
            </w:r>
          </w:p>
        </w:tc>
      </w:tr>
      <w:tr w:rsidR="007E696E" w:rsidRPr="00E125C9" w14:paraId="69C42F18" w14:textId="77777777" w:rsidTr="007E696E">
        <w:trPr>
          <w:trHeight w:val="345"/>
        </w:trPr>
        <w:tc>
          <w:tcPr>
            <w:tcW w:w="1666" w:type="pct"/>
          </w:tcPr>
          <w:p w14:paraId="28FE3FC6"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3+</w:t>
            </w:r>
            <w:r w:rsidRPr="00E125C9">
              <w:rPr>
                <w:rFonts w:ascii="Times New Roman" w:hAnsi="Times New Roman" w:cs="Times New Roman"/>
              </w:rPr>
              <w:t>: Va</w:t>
            </w:r>
            <w:r w:rsidRPr="00E125C9">
              <w:rPr>
                <w:rFonts w:ascii="Times New Roman" w:hAnsi="Times New Roman" w:cs="Times New Roman"/>
                <w:vertAlign w:val="superscript"/>
              </w:rPr>
              <w:t>0</w:t>
            </w:r>
            <w:r w:rsidRPr="00E125C9">
              <w:rPr>
                <w:rFonts w:ascii="Times New Roman" w:hAnsi="Times New Roman" w:cs="Times New Roman"/>
              </w:rPr>
              <w:t>:O</w:t>
            </w:r>
            <w:r w:rsidRPr="00E125C9">
              <w:rPr>
                <w:rFonts w:ascii="Times New Roman" w:hAnsi="Times New Roman" w:cs="Times New Roman"/>
                <w:vertAlign w:val="superscript"/>
              </w:rPr>
              <w:t>2-</w:t>
            </w:r>
          </w:p>
        </w:tc>
        <w:tc>
          <w:tcPr>
            <w:tcW w:w="1667" w:type="pct"/>
          </w:tcPr>
          <w:p w14:paraId="3CE16865"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4+</w:t>
            </w:r>
            <w:r w:rsidRPr="00E125C9">
              <w:rPr>
                <w:rFonts w:ascii="Times New Roman" w:hAnsi="Times New Roman" w:cs="Times New Roman"/>
              </w:rPr>
              <w:t>: Va</w:t>
            </w:r>
            <w:r w:rsidRPr="00E125C9">
              <w:rPr>
                <w:rFonts w:ascii="Times New Roman" w:hAnsi="Times New Roman" w:cs="Times New Roman"/>
                <w:vertAlign w:val="superscript"/>
              </w:rPr>
              <w:t>0</w:t>
            </w:r>
            <w:r w:rsidRPr="00E125C9">
              <w:rPr>
                <w:rFonts w:ascii="Times New Roman" w:hAnsi="Times New Roman" w:cs="Times New Roman"/>
              </w:rPr>
              <w:t>:O</w:t>
            </w:r>
            <w:r w:rsidRPr="00E125C9">
              <w:rPr>
                <w:rFonts w:ascii="Times New Roman" w:hAnsi="Times New Roman" w:cs="Times New Roman"/>
                <w:vertAlign w:val="superscript"/>
              </w:rPr>
              <w:t>2-</w:t>
            </w:r>
          </w:p>
        </w:tc>
        <w:tc>
          <w:tcPr>
            <w:tcW w:w="1667" w:type="pct"/>
          </w:tcPr>
          <w:p w14:paraId="2E6EBFE3"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5+</w:t>
            </w:r>
            <w:r w:rsidRPr="00E125C9">
              <w:rPr>
                <w:rFonts w:ascii="Times New Roman" w:hAnsi="Times New Roman" w:cs="Times New Roman"/>
              </w:rPr>
              <w:t>: Va</w:t>
            </w:r>
            <w:r w:rsidRPr="00E125C9">
              <w:rPr>
                <w:rFonts w:ascii="Times New Roman" w:hAnsi="Times New Roman" w:cs="Times New Roman"/>
                <w:vertAlign w:val="superscript"/>
              </w:rPr>
              <w:t>0</w:t>
            </w:r>
            <w:r w:rsidRPr="00E125C9">
              <w:rPr>
                <w:rFonts w:ascii="Times New Roman" w:hAnsi="Times New Roman" w:cs="Times New Roman"/>
              </w:rPr>
              <w:t>:O</w:t>
            </w:r>
            <w:r w:rsidRPr="00E125C9">
              <w:rPr>
                <w:rFonts w:ascii="Times New Roman" w:hAnsi="Times New Roman" w:cs="Times New Roman"/>
                <w:vertAlign w:val="superscript"/>
              </w:rPr>
              <w:t>2-</w:t>
            </w:r>
          </w:p>
        </w:tc>
      </w:tr>
      <w:tr w:rsidR="007E696E" w:rsidRPr="00E125C9" w14:paraId="45E792B6" w14:textId="77777777" w:rsidTr="007E696E">
        <w:trPr>
          <w:trHeight w:val="195"/>
        </w:trPr>
        <w:tc>
          <w:tcPr>
            <w:tcW w:w="1666" w:type="pct"/>
          </w:tcPr>
          <w:p w14:paraId="264F9E70"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3+</w:t>
            </w:r>
            <w:r w:rsidRPr="00E125C9">
              <w:rPr>
                <w:rFonts w:ascii="Times New Roman" w:hAnsi="Times New Roman" w:cs="Times New Roman"/>
              </w:rPr>
              <w:t>: Va</w:t>
            </w:r>
            <w:r w:rsidRPr="00E125C9">
              <w:rPr>
                <w:rFonts w:ascii="Times New Roman" w:hAnsi="Times New Roman" w:cs="Times New Roman"/>
                <w:vertAlign w:val="superscript"/>
              </w:rPr>
              <w:t>0</w:t>
            </w:r>
            <w:r w:rsidRPr="00E125C9">
              <w:rPr>
                <w:rFonts w:ascii="Times New Roman" w:hAnsi="Times New Roman" w:cs="Times New Roman"/>
              </w:rPr>
              <w:t>:Va</w:t>
            </w:r>
            <w:r w:rsidRPr="00E125C9">
              <w:rPr>
                <w:rFonts w:ascii="Times New Roman" w:hAnsi="Times New Roman" w:cs="Times New Roman"/>
                <w:vertAlign w:val="superscript"/>
              </w:rPr>
              <w:t>0</w:t>
            </w:r>
          </w:p>
        </w:tc>
        <w:tc>
          <w:tcPr>
            <w:tcW w:w="1667" w:type="pct"/>
          </w:tcPr>
          <w:p w14:paraId="577DE5AF"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4+</w:t>
            </w:r>
            <w:r w:rsidRPr="00E125C9">
              <w:rPr>
                <w:rFonts w:ascii="Times New Roman" w:hAnsi="Times New Roman" w:cs="Times New Roman"/>
              </w:rPr>
              <w:t>: Va</w:t>
            </w:r>
            <w:r w:rsidRPr="00E125C9">
              <w:rPr>
                <w:rFonts w:ascii="Times New Roman" w:hAnsi="Times New Roman" w:cs="Times New Roman"/>
                <w:vertAlign w:val="superscript"/>
              </w:rPr>
              <w:t>0</w:t>
            </w:r>
            <w:r w:rsidRPr="00E125C9">
              <w:rPr>
                <w:rFonts w:ascii="Times New Roman" w:hAnsi="Times New Roman" w:cs="Times New Roman"/>
              </w:rPr>
              <w:t>:Va</w:t>
            </w:r>
            <w:r w:rsidRPr="00E125C9">
              <w:rPr>
                <w:rFonts w:ascii="Times New Roman" w:hAnsi="Times New Roman" w:cs="Times New Roman"/>
                <w:vertAlign w:val="superscript"/>
              </w:rPr>
              <w:t>0</w:t>
            </w:r>
          </w:p>
        </w:tc>
        <w:tc>
          <w:tcPr>
            <w:tcW w:w="1667" w:type="pct"/>
          </w:tcPr>
          <w:p w14:paraId="13E150DB" w14:textId="77777777" w:rsidR="007E696E" w:rsidRPr="00E125C9" w:rsidRDefault="007E696E" w:rsidP="007E696E">
            <w:pPr>
              <w:jc w:val="center"/>
              <w:rPr>
                <w:rFonts w:ascii="Times New Roman" w:hAnsi="Times New Roman" w:cs="Times New Roman"/>
              </w:rPr>
            </w:pPr>
            <w:r w:rsidRPr="00E125C9">
              <w:rPr>
                <w:rFonts w:ascii="Times New Roman" w:hAnsi="Times New Roman" w:cs="Times New Roman"/>
              </w:rPr>
              <w:t>U</w:t>
            </w:r>
            <w:r w:rsidRPr="00E125C9">
              <w:rPr>
                <w:rFonts w:ascii="Times New Roman" w:hAnsi="Times New Roman" w:cs="Times New Roman"/>
                <w:vertAlign w:val="superscript"/>
              </w:rPr>
              <w:t>5+</w:t>
            </w:r>
            <w:r w:rsidRPr="00E125C9">
              <w:rPr>
                <w:rFonts w:ascii="Times New Roman" w:hAnsi="Times New Roman" w:cs="Times New Roman"/>
              </w:rPr>
              <w:t>: Va</w:t>
            </w:r>
            <w:r w:rsidRPr="00E125C9">
              <w:rPr>
                <w:rFonts w:ascii="Times New Roman" w:hAnsi="Times New Roman" w:cs="Times New Roman"/>
                <w:vertAlign w:val="superscript"/>
              </w:rPr>
              <w:t>0</w:t>
            </w:r>
            <w:r w:rsidRPr="00E125C9">
              <w:rPr>
                <w:rFonts w:ascii="Times New Roman" w:hAnsi="Times New Roman" w:cs="Times New Roman"/>
              </w:rPr>
              <w:t>:Va</w:t>
            </w:r>
            <w:r w:rsidRPr="00E125C9">
              <w:rPr>
                <w:rFonts w:ascii="Times New Roman" w:hAnsi="Times New Roman" w:cs="Times New Roman"/>
                <w:vertAlign w:val="superscript"/>
              </w:rPr>
              <w:t>0</w:t>
            </w:r>
          </w:p>
        </w:tc>
      </w:tr>
    </w:tbl>
    <w:p w14:paraId="5FF42FF3" w14:textId="77777777" w:rsidR="007E696E" w:rsidRPr="00E125C9" w:rsidRDefault="007E696E" w:rsidP="007E696E">
      <w:pPr>
        <w:spacing w:line="360" w:lineRule="auto"/>
        <w:jc w:val="both"/>
        <w:rPr>
          <w:rFonts w:ascii="Times New Roman" w:hAnsi="Times New Roman" w:cs="Times New Roman"/>
          <w:sz w:val="24"/>
          <w:szCs w:val="24"/>
        </w:rPr>
      </w:pPr>
    </w:p>
    <w:p w14:paraId="35E06355" w14:textId="77777777" w:rsidR="007E696E" w:rsidRPr="00E125C9" w:rsidRDefault="007E696E" w:rsidP="007E696E">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The entropy is estimated by assuming random mixing within each sublattice.  The molar Gibbs energy is then:</w:t>
      </w:r>
    </w:p>
    <w:p w14:paraId="7C4F767D" w14:textId="77777777" w:rsidR="007E696E" w:rsidRPr="00E125C9" w:rsidRDefault="007E696E" w:rsidP="007E696E">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7E696E" w:rsidRPr="00E125C9" w14:paraId="6B873D87" w14:textId="77777777" w:rsidTr="00E125C9">
        <w:tc>
          <w:tcPr>
            <w:tcW w:w="4500" w:type="pct"/>
          </w:tcPr>
          <w:p w14:paraId="0F81859C" w14:textId="387899FD" w:rsidR="007E696E" w:rsidRPr="00E125C9" w:rsidRDefault="007E696E" w:rsidP="007E696E">
            <w:pPr>
              <w:rPr>
                <w:rFonts w:ascii="Times New Roman" w:eastAsiaTheme="minorEastAsia" w:hAnsi="Times New Roman" w:cs="Times New Roman"/>
              </w:rPr>
            </w:pPr>
            <w:r w:rsidRPr="00E125C9">
              <w:rPr>
                <w:rFonts w:ascii="Times New Roman" w:hAnsi="Times New Roman" w:cs="Times New Roman"/>
                <w:noProof/>
                <w:position w:val="-120"/>
              </w:rPr>
              <w:drawing>
                <wp:inline distT="0" distB="0" distL="0" distR="0" wp14:anchorId="520BD83B" wp14:editId="5D80FD0C">
                  <wp:extent cx="4619625" cy="141922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619625" cy="1419225"/>
                          </a:xfrm>
                          <a:prstGeom prst="rect">
                            <a:avLst/>
                          </a:prstGeom>
                          <a:noFill/>
                          <a:ln>
                            <a:noFill/>
                          </a:ln>
                        </pic:spPr>
                      </pic:pic>
                    </a:graphicData>
                  </a:graphic>
                </wp:inline>
              </w:drawing>
            </w:r>
          </w:p>
        </w:tc>
        <w:tc>
          <w:tcPr>
            <w:tcW w:w="4500" w:type="pct"/>
            <w:vAlign w:val="center"/>
          </w:tcPr>
          <w:p w14:paraId="5AB1A156" w14:textId="5BB46700"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5</w:t>
            </w:r>
            <w:r w:rsidRPr="00E125C9">
              <w:rPr>
                <w:rFonts w:ascii="Times New Roman" w:hAnsi="Times New Roman" w:cs="Times New Roman"/>
                <w:color w:val="auto"/>
              </w:rPr>
              <w:fldChar w:fldCharType="end"/>
            </w:r>
          </w:p>
        </w:tc>
      </w:tr>
    </w:tbl>
    <w:p w14:paraId="3E50435A" w14:textId="77777777" w:rsidR="007E696E" w:rsidRPr="00E125C9" w:rsidRDefault="007E696E" w:rsidP="007E696E">
      <w:pPr>
        <w:spacing w:line="360" w:lineRule="auto"/>
        <w:ind w:firstLine="720"/>
        <w:jc w:val="both"/>
        <w:rPr>
          <w:rFonts w:ascii="Times New Roman" w:hAnsi="Times New Roman" w:cs="Times New Roman"/>
          <w:sz w:val="24"/>
          <w:szCs w:val="24"/>
        </w:rPr>
      </w:pPr>
    </w:p>
    <w:p w14:paraId="0E4C0B3C" w14:textId="77777777" w:rsidR="00120741" w:rsidRPr="00E125C9" w:rsidRDefault="00120741" w:rsidP="007E696E">
      <w:pPr>
        <w:spacing w:line="360" w:lineRule="auto"/>
        <w:ind w:firstLine="720"/>
        <w:jc w:val="both"/>
        <w:rPr>
          <w:rFonts w:ascii="Times New Roman" w:hAnsi="Times New Roman" w:cs="Times New Roman"/>
          <w:sz w:val="24"/>
          <w:szCs w:val="24"/>
        </w:rPr>
      </w:pPr>
    </w:p>
    <w:p w14:paraId="08372F57" w14:textId="7B334239" w:rsidR="007E696E" w:rsidRPr="00E125C9" w:rsidRDefault="007E696E" w:rsidP="00120741">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Of the possible end-members shown above, only U</w:t>
      </w:r>
      <w:r w:rsidRPr="00E125C9">
        <w:rPr>
          <w:rFonts w:ascii="Times New Roman" w:hAnsi="Times New Roman" w:cs="Times New Roman"/>
          <w:sz w:val="24"/>
          <w:szCs w:val="24"/>
          <w:vertAlign w:val="superscript"/>
        </w:rPr>
        <w:t>4+</w:t>
      </w:r>
      <w:proofErr w:type="gramStart"/>
      <w:r w:rsidRPr="00E125C9">
        <w:rPr>
          <w:rFonts w:ascii="Times New Roman" w:hAnsi="Times New Roman" w:cs="Times New Roman"/>
          <w:sz w:val="24"/>
          <w:szCs w:val="24"/>
        </w:rPr>
        <w:t>:O:Va</w:t>
      </w:r>
      <w:proofErr w:type="gramEnd"/>
      <w:r w:rsidRPr="00E125C9">
        <w:rPr>
          <w:rFonts w:ascii="Times New Roman" w:hAnsi="Times New Roman" w:cs="Times New Roman"/>
          <w:sz w:val="24"/>
          <w:szCs w:val="24"/>
        </w:rPr>
        <w:t xml:space="preserve"> is neutral corresponding to the stoichiometric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compound.  The others may only exist in electronically neutral combinations.  In the CEF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after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w:t>
        </w:r>
      </w:hyperlink>
      <w:r w:rsidR="00115A8D" w:rsidRPr="00E125C9">
        <w:rPr>
          <w:rFonts w:ascii="Times New Roman" w:hAnsi="Times New Roman" w:cs="Times New Roman"/>
          <w:noProof/>
          <w:sz w:val="24"/>
          <w:szCs w:val="24"/>
        </w:rPr>
        <w:t xml:space="preserve">, </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 </w:t>
      </w:r>
      <w:r w:rsidR="0089727D" w:rsidRPr="00E125C9">
        <w:rPr>
          <w:rFonts w:ascii="Times New Roman" w:hAnsi="Times New Roman" w:cs="Times New Roman"/>
          <w:sz w:val="24"/>
          <w:szCs w:val="24"/>
        </w:rPr>
        <w:t xml:space="preserve">Gibbs energy of the </w:t>
      </w:r>
      <w:r w:rsidRPr="00E125C9">
        <w:rPr>
          <w:rFonts w:ascii="Times New Roman" w:hAnsi="Times New Roman" w:cs="Times New Roman"/>
          <w:sz w:val="24"/>
          <w:szCs w:val="24"/>
        </w:rPr>
        <w:t>end-members U</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:Va:O,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:Va:O, and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:Va:O are considered unstable and given </w:t>
      </w:r>
      <w:r w:rsidR="0089727D" w:rsidRPr="00E125C9">
        <w:rPr>
          <w:rFonts w:ascii="Times New Roman" w:hAnsi="Times New Roman" w:cs="Times New Roman"/>
          <w:sz w:val="24"/>
          <w:szCs w:val="24"/>
        </w:rPr>
        <w:t xml:space="preserve">a constant </w:t>
      </w:r>
      <w:r w:rsidRPr="00E125C9">
        <w:rPr>
          <w:rFonts w:ascii="Times New Roman" w:hAnsi="Times New Roman" w:cs="Times New Roman"/>
          <w:sz w:val="24"/>
          <w:szCs w:val="24"/>
        </w:rPr>
        <w:t xml:space="preserve">value +100000 kJ/mol.  </w:t>
      </w:r>
      <w:r w:rsidR="00FD3130" w:rsidRPr="00E125C9">
        <w:rPr>
          <w:rFonts w:ascii="Times New Roman" w:hAnsi="Times New Roman" w:cs="Times New Roman"/>
          <w:sz w:val="24"/>
          <w:szCs w:val="24"/>
        </w:rPr>
        <w:t xml:space="preserve">The model from </w:t>
      </w:r>
      <w:r w:rsidR="00115A8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00FD3130" w:rsidRPr="00E125C9">
        <w:rPr>
          <w:rFonts w:ascii="Times New Roman" w:hAnsi="Times New Roman" w:cs="Times New Roman"/>
          <w:sz w:val="24"/>
          <w:szCs w:val="24"/>
        </w:rPr>
        <w:t xml:space="preserve"> defines a</w:t>
      </w:r>
      <w:r w:rsidRPr="00E125C9">
        <w:rPr>
          <w:rFonts w:ascii="Times New Roman" w:hAnsi="Times New Roman" w:cs="Times New Roman"/>
          <w:sz w:val="24"/>
          <w:szCs w:val="24"/>
        </w:rPr>
        <w:t xml:space="preserve"> UO</w:t>
      </w:r>
      <w:r w:rsidRPr="00E125C9">
        <w:rPr>
          <w:rFonts w:ascii="Times New Roman" w:hAnsi="Times New Roman" w:cs="Times New Roman"/>
          <w:sz w:val="24"/>
          <w:szCs w:val="24"/>
          <w:vertAlign w:val="subscript"/>
        </w:rPr>
        <w:t>2.5</w:t>
      </w:r>
      <w:r w:rsidRPr="00E125C9">
        <w:rPr>
          <w:rFonts w:ascii="Times New Roman" w:hAnsi="Times New Roman" w:cs="Times New Roman"/>
          <w:sz w:val="24"/>
          <w:szCs w:val="24"/>
        </w:rPr>
        <w:t xml:space="preserve"> compound </w:t>
      </w:r>
      <w:r w:rsidR="00FD3130" w:rsidRPr="00E125C9">
        <w:rPr>
          <w:rFonts w:ascii="Times New Roman" w:hAnsi="Times New Roman" w:cs="Times New Roman"/>
          <w:sz w:val="24"/>
          <w:szCs w:val="24"/>
        </w:rPr>
        <w:t>as a neutral combination of U</w:t>
      </w:r>
      <w:r w:rsidR="00FD3130" w:rsidRPr="00E125C9">
        <w:rPr>
          <w:rFonts w:ascii="Times New Roman" w:hAnsi="Times New Roman" w:cs="Times New Roman"/>
          <w:sz w:val="24"/>
          <w:szCs w:val="24"/>
          <w:vertAlign w:val="superscript"/>
        </w:rPr>
        <w:t>5+</w:t>
      </w:r>
      <w:r w:rsidR="00FD3130" w:rsidRPr="00E125C9">
        <w:rPr>
          <w:rFonts w:ascii="Times New Roman" w:hAnsi="Times New Roman" w:cs="Times New Roman"/>
          <w:sz w:val="24"/>
          <w:szCs w:val="24"/>
        </w:rPr>
        <w:t>:O:Va and U</w:t>
      </w:r>
      <w:r w:rsidR="00FD3130" w:rsidRPr="00E125C9">
        <w:rPr>
          <w:rFonts w:ascii="Times New Roman" w:hAnsi="Times New Roman" w:cs="Times New Roman"/>
          <w:sz w:val="24"/>
          <w:szCs w:val="24"/>
          <w:vertAlign w:val="superscript"/>
        </w:rPr>
        <w:t>5+</w:t>
      </w:r>
      <w:r w:rsidR="00FD3130" w:rsidRPr="00E125C9">
        <w:rPr>
          <w:rFonts w:ascii="Times New Roman" w:hAnsi="Times New Roman" w:cs="Times New Roman"/>
          <w:sz w:val="24"/>
          <w:szCs w:val="24"/>
        </w:rPr>
        <w:t xml:space="preserve">:O:O according to Eqn. </w:t>
      </w:r>
      <w:r w:rsidR="00FD3130" w:rsidRPr="00E125C9">
        <w:rPr>
          <w:rFonts w:ascii="Times New Roman" w:hAnsi="Times New Roman" w:cs="Times New Roman"/>
          <w:sz w:val="24"/>
          <w:szCs w:val="24"/>
        </w:rPr>
        <w:fldChar w:fldCharType="begin"/>
      </w:r>
      <w:r w:rsidR="00FD3130" w:rsidRPr="00E125C9">
        <w:rPr>
          <w:rFonts w:ascii="Times New Roman" w:hAnsi="Times New Roman" w:cs="Times New Roman"/>
          <w:sz w:val="24"/>
          <w:szCs w:val="24"/>
        </w:rPr>
        <w:instrText xml:space="preserve"> REF _Ref399924483 \h </w:instrText>
      </w:r>
      <w:r w:rsidR="00E125C9">
        <w:rPr>
          <w:rFonts w:ascii="Times New Roman" w:hAnsi="Times New Roman" w:cs="Times New Roman"/>
          <w:sz w:val="24"/>
          <w:szCs w:val="24"/>
        </w:rPr>
        <w:instrText xml:space="preserve"> \* MERGEFORMAT </w:instrText>
      </w:r>
      <w:r w:rsidR="00FD3130" w:rsidRPr="00E125C9">
        <w:rPr>
          <w:rFonts w:ascii="Times New Roman" w:hAnsi="Times New Roman" w:cs="Times New Roman"/>
          <w:sz w:val="24"/>
          <w:szCs w:val="24"/>
        </w:rPr>
      </w:r>
      <w:r w:rsidR="00FD3130"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proofErr w:type="gramStart"/>
      <w:r w:rsidR="00C84BAD">
        <w:rPr>
          <w:rFonts w:ascii="Times New Roman" w:hAnsi="Times New Roman" w:cs="Times New Roman"/>
          <w:noProof/>
        </w:rPr>
        <w:t>6</w:t>
      </w:r>
      <w:r w:rsidR="00FD3130" w:rsidRPr="00E125C9">
        <w:rPr>
          <w:rFonts w:ascii="Times New Roman" w:hAnsi="Times New Roman" w:cs="Times New Roman"/>
          <w:sz w:val="24"/>
          <w:szCs w:val="24"/>
        </w:rPr>
        <w:fldChar w:fldCharType="end"/>
      </w:r>
      <w:r w:rsidR="00FD3130" w:rsidRPr="00E125C9">
        <w:rPr>
          <w:rFonts w:ascii="Times New Roman" w:hAnsi="Times New Roman" w:cs="Times New Roman"/>
          <w:sz w:val="24"/>
          <w:szCs w:val="24"/>
        </w:rPr>
        <w:t xml:space="preserve"> to represent a fully oxidized U, i.e. U</w:t>
      </w:r>
      <w:r w:rsidR="00FD3130" w:rsidRPr="00E125C9">
        <w:rPr>
          <w:rFonts w:ascii="Times New Roman" w:hAnsi="Times New Roman" w:cs="Times New Roman"/>
          <w:sz w:val="24"/>
          <w:szCs w:val="24"/>
          <w:vertAlign w:val="superscript"/>
        </w:rPr>
        <w:t>5+</w:t>
      </w:r>
      <w:r w:rsidR="00FD3130" w:rsidRPr="00E125C9">
        <w:rPr>
          <w:rFonts w:ascii="Times New Roman" w:hAnsi="Times New Roman" w:cs="Times New Roman"/>
          <w:sz w:val="24"/>
          <w:szCs w:val="24"/>
        </w:rPr>
        <w:t xml:space="preserve"> in the phase.</w:t>
      </w:r>
      <w:proofErr w:type="gramEnd"/>
    </w:p>
    <w:p w14:paraId="426C1195" w14:textId="77777777" w:rsidR="0089727D" w:rsidRPr="00E125C9" w:rsidRDefault="0089727D" w:rsidP="00120741">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7E696E" w:rsidRPr="00E125C9" w14:paraId="11DC4B68" w14:textId="77777777" w:rsidTr="00E125C9">
        <w:tc>
          <w:tcPr>
            <w:tcW w:w="8869" w:type="dxa"/>
          </w:tcPr>
          <w:p w14:paraId="481FDFD1" w14:textId="2DE929B5"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2B733304" wp14:editId="73C37EEC">
                  <wp:extent cx="2457450" cy="2476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457450" cy="247650"/>
                          </a:xfrm>
                          <a:prstGeom prst="rect">
                            <a:avLst/>
                          </a:prstGeom>
                          <a:noFill/>
                          <a:ln>
                            <a:noFill/>
                          </a:ln>
                        </pic:spPr>
                      </pic:pic>
                    </a:graphicData>
                  </a:graphic>
                </wp:inline>
              </w:drawing>
            </w:r>
          </w:p>
        </w:tc>
        <w:tc>
          <w:tcPr>
            <w:tcW w:w="707" w:type="dxa"/>
            <w:vAlign w:val="center"/>
          </w:tcPr>
          <w:p w14:paraId="09DA2C25" w14:textId="62F1246D" w:rsidR="007E696E" w:rsidRPr="00E125C9" w:rsidRDefault="007E1379" w:rsidP="007E696E">
            <w:pPr>
              <w:pStyle w:val="Caption"/>
              <w:rPr>
                <w:rFonts w:ascii="Times New Roman" w:hAnsi="Times New Roman" w:cs="Times New Roman"/>
                <w:color w:val="auto"/>
                <w:sz w:val="24"/>
                <w:szCs w:val="24"/>
              </w:rPr>
            </w:pPr>
            <w:bookmarkStart w:id="21" w:name="_Ref399924483"/>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6</w:t>
            </w:r>
            <w:r w:rsidRPr="00E125C9">
              <w:rPr>
                <w:rFonts w:ascii="Times New Roman" w:hAnsi="Times New Roman" w:cs="Times New Roman"/>
                <w:color w:val="auto"/>
              </w:rPr>
              <w:fldChar w:fldCharType="end"/>
            </w:r>
            <w:bookmarkEnd w:id="21"/>
          </w:p>
        </w:tc>
      </w:tr>
    </w:tbl>
    <w:p w14:paraId="4B457E97" w14:textId="77777777" w:rsidR="007E696E" w:rsidRPr="00E125C9" w:rsidRDefault="007E696E" w:rsidP="007E696E">
      <w:pPr>
        <w:spacing w:line="360" w:lineRule="auto"/>
        <w:ind w:firstLine="720"/>
        <w:jc w:val="both"/>
        <w:rPr>
          <w:rFonts w:ascii="Times New Roman" w:hAnsi="Times New Roman" w:cs="Times New Roman"/>
          <w:sz w:val="24"/>
          <w:szCs w:val="24"/>
        </w:rPr>
      </w:pPr>
    </w:p>
    <w:p w14:paraId="26C7E6CD" w14:textId="3929B57B" w:rsidR="007E696E" w:rsidRPr="00E125C9" w:rsidRDefault="007E696E" w:rsidP="00FE2F5E">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where</w:t>
      </w:r>
      <w:proofErr w:type="gramEnd"/>
      <w:r w:rsidRPr="00E125C9">
        <w:rPr>
          <w:rFonts w:ascii="Times New Roman" w:hAnsi="Times New Roman" w:cs="Times New Roman"/>
          <w:sz w:val="24"/>
          <w:szCs w:val="24"/>
        </w:rPr>
        <w:t xml:space="preserve"> the entropy of mixing term,</w:t>
      </w:r>
      <w:r w:rsidRPr="00E125C9">
        <w:rPr>
          <w:rFonts w:ascii="Times New Roman" w:hAnsi="Times New Roman" w:cs="Times New Roman"/>
          <w:noProof/>
          <w:position w:val="-6"/>
        </w:rPr>
        <w:drawing>
          <wp:inline distT="0" distB="0" distL="0" distR="0" wp14:anchorId="7D78E349" wp14:editId="24CD8D95">
            <wp:extent cx="504825" cy="1524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04825" cy="152400"/>
                    </a:xfrm>
                    <a:prstGeom prst="rect">
                      <a:avLst/>
                    </a:prstGeom>
                    <a:noFill/>
                    <a:ln>
                      <a:noFill/>
                    </a:ln>
                  </pic:spPr>
                </pic:pic>
              </a:graphicData>
            </a:graphic>
          </wp:inline>
        </w:drawing>
      </w:r>
      <w:r w:rsidRPr="00E125C9">
        <w:rPr>
          <w:rFonts w:ascii="Times New Roman" w:hAnsi="Times New Roman" w:cs="Times New Roman"/>
        </w:rPr>
        <w:t xml:space="preserve">, </w:t>
      </w:r>
      <w:r w:rsidRPr="00E125C9">
        <w:rPr>
          <w:rFonts w:ascii="Times New Roman" w:hAnsi="Times New Roman" w:cs="Times New Roman"/>
          <w:sz w:val="24"/>
          <w:szCs w:val="24"/>
        </w:rPr>
        <w:t>originates from the octahedrally coordinated ox</w:t>
      </w:r>
      <w:r w:rsidR="00FE2F5E" w:rsidRPr="00E125C9">
        <w:rPr>
          <w:rFonts w:ascii="Times New Roman" w:hAnsi="Times New Roman" w:cs="Times New Roman"/>
          <w:sz w:val="24"/>
          <w:szCs w:val="24"/>
        </w:rPr>
        <w:t>ygen sublattice being ½ filled.</w:t>
      </w:r>
    </w:p>
    <w:p w14:paraId="5DEE0ABB" w14:textId="3D241002" w:rsidR="007E696E" w:rsidRPr="00E125C9" w:rsidRDefault="00FD3130" w:rsidP="007E696E">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Guéneau et al. defined another compound </w:t>
      </w:r>
      <w:r w:rsidR="007E696E" w:rsidRPr="00E125C9">
        <w:rPr>
          <w:rFonts w:ascii="Times New Roman" w:hAnsi="Times New Roman" w:cs="Times New Roman"/>
          <w:sz w:val="24"/>
          <w:szCs w:val="24"/>
        </w:rPr>
        <w:t>UO</w:t>
      </w:r>
      <w:r w:rsidR="007E696E"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representing fully reduced U, i.e. U</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in the fluorite structure.  It </w:t>
      </w:r>
      <w:r w:rsidR="007E696E" w:rsidRPr="00E125C9">
        <w:rPr>
          <w:rFonts w:ascii="Times New Roman" w:hAnsi="Times New Roman" w:cs="Times New Roman"/>
          <w:sz w:val="24"/>
          <w:szCs w:val="24"/>
        </w:rPr>
        <w:t>is expressed as a mixture of U</w:t>
      </w:r>
      <w:r w:rsidR="007E696E" w:rsidRPr="00E125C9">
        <w:rPr>
          <w:rFonts w:ascii="Times New Roman" w:hAnsi="Times New Roman" w:cs="Times New Roman"/>
          <w:sz w:val="24"/>
          <w:szCs w:val="24"/>
          <w:vertAlign w:val="superscript"/>
        </w:rPr>
        <w:t>3+</w:t>
      </w:r>
      <w:proofErr w:type="gramStart"/>
      <w:r w:rsidR="007E696E" w:rsidRPr="00E125C9">
        <w:rPr>
          <w:rFonts w:ascii="Times New Roman" w:hAnsi="Times New Roman" w:cs="Times New Roman"/>
          <w:sz w:val="24"/>
          <w:szCs w:val="24"/>
        </w:rPr>
        <w:t>:O:Va</w:t>
      </w:r>
      <w:proofErr w:type="gramEnd"/>
      <w:r w:rsidR="007E696E" w:rsidRPr="00E125C9">
        <w:rPr>
          <w:rFonts w:ascii="Times New Roman" w:hAnsi="Times New Roman" w:cs="Times New Roman"/>
          <w:sz w:val="24"/>
          <w:szCs w:val="24"/>
        </w:rPr>
        <w:t xml:space="preserve"> and U</w:t>
      </w:r>
      <w:r w:rsidR="007E696E" w:rsidRPr="00E125C9">
        <w:rPr>
          <w:rFonts w:ascii="Times New Roman" w:hAnsi="Times New Roman" w:cs="Times New Roman"/>
          <w:sz w:val="24"/>
          <w:szCs w:val="24"/>
          <w:vertAlign w:val="superscript"/>
        </w:rPr>
        <w:t>3+</w:t>
      </w:r>
      <w:r w:rsidR="007E696E" w:rsidRPr="00E125C9">
        <w:rPr>
          <w:rFonts w:ascii="Times New Roman" w:hAnsi="Times New Roman" w:cs="Times New Roman"/>
          <w:sz w:val="24"/>
          <w:szCs w:val="24"/>
        </w:rPr>
        <w:t xml:space="preserve">:Va:Va and given by Eqn. </w:t>
      </w:r>
      <w:r w:rsidR="00F96E64" w:rsidRPr="00E125C9">
        <w:rPr>
          <w:rFonts w:ascii="Times New Roman" w:hAnsi="Times New Roman" w:cs="Times New Roman"/>
          <w:sz w:val="24"/>
          <w:szCs w:val="24"/>
        </w:rPr>
        <w:fldChar w:fldCharType="begin"/>
      </w:r>
      <w:r w:rsidR="00F96E64" w:rsidRPr="00E125C9">
        <w:rPr>
          <w:rFonts w:ascii="Times New Roman" w:hAnsi="Times New Roman" w:cs="Times New Roman"/>
          <w:sz w:val="24"/>
          <w:szCs w:val="24"/>
        </w:rPr>
        <w:instrText xml:space="preserve"> REF _Ref399924495 \h </w:instrText>
      </w:r>
      <w:r w:rsidR="00E125C9">
        <w:rPr>
          <w:rFonts w:ascii="Times New Roman" w:hAnsi="Times New Roman" w:cs="Times New Roman"/>
          <w:sz w:val="24"/>
          <w:szCs w:val="24"/>
        </w:rPr>
        <w:instrText xml:space="preserve"> \* MERGEFORMAT </w:instrText>
      </w:r>
      <w:r w:rsidR="00F96E64" w:rsidRPr="00E125C9">
        <w:rPr>
          <w:rFonts w:ascii="Times New Roman" w:hAnsi="Times New Roman" w:cs="Times New Roman"/>
          <w:sz w:val="24"/>
          <w:szCs w:val="24"/>
        </w:rPr>
      </w:r>
      <w:r w:rsidR="00F96E64"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r w:rsidR="00C84BAD">
        <w:rPr>
          <w:rFonts w:ascii="Times New Roman" w:hAnsi="Times New Roman" w:cs="Times New Roman"/>
          <w:noProof/>
        </w:rPr>
        <w:t>7</w:t>
      </w:r>
      <w:r w:rsidR="00F96E64" w:rsidRPr="00E125C9">
        <w:rPr>
          <w:rFonts w:ascii="Times New Roman" w:hAnsi="Times New Roman" w:cs="Times New Roman"/>
          <w:sz w:val="24"/>
          <w:szCs w:val="24"/>
        </w:rPr>
        <w:fldChar w:fldCharType="end"/>
      </w:r>
      <w:r w:rsidR="007E696E" w:rsidRPr="00E125C9">
        <w:rPr>
          <w:rFonts w:ascii="Times New Roman" w:hAnsi="Times New Roman" w:cs="Times New Roman"/>
          <w:sz w:val="24"/>
          <w:szCs w:val="24"/>
        </w:rPr>
        <w:t xml:space="preserve"> as follows:</w:t>
      </w:r>
    </w:p>
    <w:p w14:paraId="101E93FC" w14:textId="77777777" w:rsidR="007E696E" w:rsidRPr="00E125C9" w:rsidRDefault="007E696E" w:rsidP="007E696E">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7E696E" w:rsidRPr="00E125C9" w14:paraId="5BCA95BD" w14:textId="77777777" w:rsidTr="00E125C9">
        <w:tc>
          <w:tcPr>
            <w:tcW w:w="8869" w:type="dxa"/>
          </w:tcPr>
          <w:p w14:paraId="001FDB2E" w14:textId="15CA88D0"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21B468A0" wp14:editId="0D6C7B80">
                  <wp:extent cx="3857625" cy="247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857625" cy="247650"/>
                          </a:xfrm>
                          <a:prstGeom prst="rect">
                            <a:avLst/>
                          </a:prstGeom>
                          <a:noFill/>
                          <a:ln>
                            <a:noFill/>
                          </a:ln>
                        </pic:spPr>
                      </pic:pic>
                    </a:graphicData>
                  </a:graphic>
                </wp:inline>
              </w:drawing>
            </w:r>
          </w:p>
        </w:tc>
        <w:tc>
          <w:tcPr>
            <w:tcW w:w="707" w:type="dxa"/>
            <w:vAlign w:val="center"/>
          </w:tcPr>
          <w:p w14:paraId="612822C4" w14:textId="61F8F38A" w:rsidR="007E696E" w:rsidRPr="00E125C9" w:rsidRDefault="007E1379" w:rsidP="007E696E">
            <w:pPr>
              <w:pStyle w:val="Caption"/>
              <w:rPr>
                <w:rFonts w:ascii="Times New Roman" w:hAnsi="Times New Roman" w:cs="Times New Roman"/>
                <w:color w:val="auto"/>
                <w:sz w:val="24"/>
                <w:szCs w:val="24"/>
              </w:rPr>
            </w:pPr>
            <w:bookmarkStart w:id="22" w:name="_Ref399924495"/>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7</w:t>
            </w:r>
            <w:r w:rsidRPr="00E125C9">
              <w:rPr>
                <w:rFonts w:ascii="Times New Roman" w:hAnsi="Times New Roman" w:cs="Times New Roman"/>
                <w:color w:val="auto"/>
              </w:rPr>
              <w:fldChar w:fldCharType="end"/>
            </w:r>
            <w:bookmarkEnd w:id="22"/>
          </w:p>
        </w:tc>
      </w:tr>
    </w:tbl>
    <w:p w14:paraId="05DF6867" w14:textId="77777777" w:rsidR="007E696E" w:rsidRPr="00E125C9" w:rsidRDefault="007E696E" w:rsidP="007E696E">
      <w:pPr>
        <w:spacing w:line="360" w:lineRule="auto"/>
        <w:ind w:firstLine="720"/>
        <w:jc w:val="both"/>
        <w:rPr>
          <w:rFonts w:ascii="Times New Roman" w:hAnsi="Times New Roman" w:cs="Times New Roman"/>
          <w:sz w:val="24"/>
          <w:szCs w:val="24"/>
        </w:rPr>
      </w:pPr>
    </w:p>
    <w:p w14:paraId="66B4EABE" w14:textId="6D2DAC29"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Here</w:t>
      </w:r>
      <w:proofErr w:type="gramStart"/>
      <w:r w:rsidRPr="00E125C9">
        <w:rPr>
          <w:rFonts w:ascii="Times New Roman" w:hAnsi="Times New Roman" w:cs="Times New Roman"/>
          <w:sz w:val="24"/>
          <w:szCs w:val="24"/>
        </w:rPr>
        <w:t>,</w:t>
      </w:r>
      <w:proofErr w:type="gramEnd"/>
      <w:r w:rsidRPr="00E125C9">
        <w:rPr>
          <w:rFonts w:ascii="Times New Roman" w:hAnsi="Times New Roman" w:cs="Times New Roman"/>
          <w:noProof/>
          <w:position w:val="-10"/>
        </w:rPr>
        <w:drawing>
          <wp:inline distT="0" distB="0" distL="0" distR="0" wp14:anchorId="211E7467" wp14:editId="70AB0D64">
            <wp:extent cx="1628775" cy="200025"/>
            <wp:effectExtent l="0" t="0" r="9525"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28775" cy="200025"/>
                    </a:xfrm>
                    <a:prstGeom prst="rect">
                      <a:avLst/>
                    </a:prstGeom>
                    <a:noFill/>
                    <a:ln>
                      <a:noFill/>
                    </a:ln>
                  </pic:spPr>
                </pic:pic>
              </a:graphicData>
            </a:graphic>
          </wp:inline>
        </w:drawing>
      </w:r>
      <w:r w:rsidRPr="00E125C9">
        <w:rPr>
          <w:rFonts w:ascii="Times New Roman" w:hAnsi="Times New Roman" w:cs="Times New Roman"/>
          <w:sz w:val="24"/>
        </w:rPr>
        <w:t>represents the entropic effect from mixing of O</w:t>
      </w:r>
      <w:r w:rsidRPr="00E125C9">
        <w:rPr>
          <w:rFonts w:ascii="Times New Roman" w:hAnsi="Times New Roman" w:cs="Times New Roman"/>
          <w:sz w:val="24"/>
          <w:vertAlign w:val="superscript"/>
        </w:rPr>
        <w:t>2-</w:t>
      </w:r>
      <w:r w:rsidRPr="00E125C9">
        <w:rPr>
          <w:rFonts w:ascii="Times New Roman" w:hAnsi="Times New Roman" w:cs="Times New Roman"/>
          <w:sz w:val="24"/>
        </w:rPr>
        <w:t xml:space="preserve"> and Va</w:t>
      </w:r>
      <w:r w:rsidRPr="00E125C9">
        <w:rPr>
          <w:rFonts w:ascii="Times New Roman" w:hAnsi="Times New Roman" w:cs="Times New Roman"/>
          <w:sz w:val="24"/>
          <w:vertAlign w:val="superscript"/>
        </w:rPr>
        <w:t>0</w:t>
      </w:r>
      <w:r w:rsidRPr="00E125C9">
        <w:rPr>
          <w:rFonts w:ascii="Times New Roman" w:hAnsi="Times New Roman" w:cs="Times New Roman"/>
          <w:sz w:val="24"/>
        </w:rPr>
        <w:t xml:space="preserve"> on the tetrahedrally coordinated sublattice.</w:t>
      </w:r>
    </w:p>
    <w:p w14:paraId="459E651F" w14:textId="5AEC22FE" w:rsidR="007E696E" w:rsidRPr="00E125C9" w:rsidRDefault="007E696E" w:rsidP="007E696E">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By applying the convention after Grundy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&lt;EndNote&gt;&lt;Cite&gt;&lt;Author&gt;Grundy&lt;/Author&gt;&lt;Year&gt;2006&lt;/Year&gt;&lt;RecNum&gt;118&lt;/RecNum&gt;&lt;DisplayText&gt;[164]&lt;/DisplayText&gt;&lt;record&gt;&lt;rec-number&gt;118&lt;/rec-number&gt;&lt;foreign-keys&gt;&lt;key app="EN" db-id="zwrv2rtvf20fpqewx5dpvdwaf5tftew9vfwa"&gt;118&lt;/key&gt;&lt;/foreign-keys&gt;&lt;ref-type name="Journal Article"&gt;17&lt;/ref-type&gt;&lt;contributors&gt;&lt;authors&gt;&lt;author&gt;Grundy, Nicholas A&lt;/author&gt;&lt;author&gt;Povoden, E&lt;/author&gt;&lt;author&gt;Ivas, T&lt;/author&gt;&lt;author&gt;Gauckler, Ludwig J&lt;/author&gt;&lt;/authors&gt;&lt;/contributors&gt;&lt;titles&gt;&lt;title&gt;Calculation of defect chemistry using the CALPHAD approach&lt;/title&gt;&lt;secondary-title&gt;Calphad&lt;/secondary-title&gt;&lt;/titles&gt;&lt;periodical&gt;&lt;full-title&gt;Calphad&lt;/full-title&gt;&lt;abbr-1&gt;CALPHAD&lt;/abbr-1&gt;&lt;/periodical&gt;&lt;pages&gt;33-41&lt;/pages&gt;&lt;volume&gt;30&lt;/volume&gt;&lt;number&gt;1&lt;/number&gt;&lt;dates&gt;&lt;year&gt;2006&lt;/year&gt;&lt;/dates&gt;&lt;isbn&gt;0364-5916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4" w:tooltip="Grundy, 2006 #118" w:history="1">
        <w:r w:rsidR="00782583" w:rsidRPr="00E125C9">
          <w:rPr>
            <w:rFonts w:ascii="Times New Roman" w:hAnsi="Times New Roman" w:cs="Times New Roman"/>
            <w:noProof/>
            <w:sz w:val="24"/>
            <w:szCs w:val="24"/>
          </w:rPr>
          <w:t>164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of adding or subtracting the Gibbs energy of an appropriate amount of oxygen to adjust for stoichiometry, from Eqns. </w:t>
      </w:r>
      <w:r w:rsidR="00F96E64" w:rsidRPr="00E125C9">
        <w:rPr>
          <w:rFonts w:ascii="Times New Roman" w:hAnsi="Times New Roman" w:cs="Times New Roman"/>
          <w:sz w:val="24"/>
          <w:szCs w:val="24"/>
        </w:rPr>
        <w:fldChar w:fldCharType="begin"/>
      </w:r>
      <w:r w:rsidR="00F96E64" w:rsidRPr="00E125C9">
        <w:rPr>
          <w:rFonts w:ascii="Times New Roman" w:hAnsi="Times New Roman" w:cs="Times New Roman"/>
          <w:sz w:val="24"/>
          <w:szCs w:val="24"/>
        </w:rPr>
        <w:instrText xml:space="preserve"> REF _Ref399924483 \h </w:instrText>
      </w:r>
      <w:r w:rsidR="00E125C9">
        <w:rPr>
          <w:rFonts w:ascii="Times New Roman" w:hAnsi="Times New Roman" w:cs="Times New Roman"/>
          <w:sz w:val="24"/>
          <w:szCs w:val="24"/>
        </w:rPr>
        <w:instrText xml:space="preserve"> \* MERGEFORMAT </w:instrText>
      </w:r>
      <w:r w:rsidR="00F96E64" w:rsidRPr="00E125C9">
        <w:rPr>
          <w:rFonts w:ascii="Times New Roman" w:hAnsi="Times New Roman" w:cs="Times New Roman"/>
          <w:sz w:val="24"/>
          <w:szCs w:val="24"/>
        </w:rPr>
      </w:r>
      <w:r w:rsidR="00F96E64"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proofErr w:type="gramStart"/>
      <w:r w:rsidR="00C84BAD">
        <w:rPr>
          <w:rFonts w:ascii="Times New Roman" w:hAnsi="Times New Roman" w:cs="Times New Roman"/>
          <w:noProof/>
        </w:rPr>
        <w:t>6</w:t>
      </w:r>
      <w:r w:rsidR="00F96E64"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w:t>
      </w:r>
      <w:r w:rsidR="00F96E64" w:rsidRPr="00E125C9">
        <w:rPr>
          <w:rFonts w:ascii="Times New Roman" w:hAnsi="Times New Roman" w:cs="Times New Roman"/>
          <w:sz w:val="24"/>
          <w:szCs w:val="24"/>
        </w:rPr>
        <w:fldChar w:fldCharType="begin"/>
      </w:r>
      <w:r w:rsidR="00F96E64" w:rsidRPr="00E125C9">
        <w:rPr>
          <w:rFonts w:ascii="Times New Roman" w:hAnsi="Times New Roman" w:cs="Times New Roman"/>
          <w:sz w:val="24"/>
          <w:szCs w:val="24"/>
        </w:rPr>
        <w:instrText xml:space="preserve"> REF _Ref399924495 \h </w:instrText>
      </w:r>
      <w:r w:rsidR="00E125C9">
        <w:rPr>
          <w:rFonts w:ascii="Times New Roman" w:hAnsi="Times New Roman" w:cs="Times New Roman"/>
          <w:sz w:val="24"/>
          <w:szCs w:val="24"/>
        </w:rPr>
        <w:instrText xml:space="preserve"> \* MERGEFORMAT </w:instrText>
      </w:r>
      <w:r w:rsidR="00F96E64" w:rsidRPr="00E125C9">
        <w:rPr>
          <w:rFonts w:ascii="Times New Roman" w:hAnsi="Times New Roman" w:cs="Times New Roman"/>
          <w:sz w:val="24"/>
          <w:szCs w:val="24"/>
        </w:rPr>
      </w:r>
      <w:r w:rsidR="00F96E64" w:rsidRPr="00E125C9">
        <w:rPr>
          <w:rFonts w:ascii="Times New Roman" w:hAnsi="Times New Roman" w:cs="Times New Roman"/>
          <w:sz w:val="24"/>
          <w:szCs w:val="24"/>
        </w:rPr>
        <w:fldChar w:fldCharType="separate"/>
      </w:r>
      <w:r w:rsidR="00C84BAD" w:rsidRPr="00E125C9">
        <w:rPr>
          <w:rFonts w:ascii="Times New Roman" w:hAnsi="Times New Roman" w:cs="Times New Roman"/>
        </w:rPr>
        <w:t>6.</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7</w:t>
      </w:r>
      <w:r w:rsidR="00F96E64"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 Gibbs energy of the remaining end-member</w:t>
      </w:r>
      <w:r w:rsidR="00285B51" w:rsidRPr="00E125C9">
        <w:rPr>
          <w:rFonts w:ascii="Times New Roman" w:hAnsi="Times New Roman" w:cs="Times New Roman"/>
          <w:sz w:val="24"/>
          <w:szCs w:val="24"/>
        </w:rPr>
        <w:t>s</w:t>
      </w:r>
      <w:r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are</w:t>
      </w:r>
      <w:proofErr w:type="gramEnd"/>
      <w:r w:rsidRPr="00E125C9">
        <w:rPr>
          <w:rFonts w:ascii="Times New Roman" w:hAnsi="Times New Roman" w:cs="Times New Roman"/>
          <w:sz w:val="24"/>
          <w:szCs w:val="24"/>
        </w:rPr>
        <w:t xml:space="preserve"> calculated using Eqns. </w:t>
      </w:r>
      <w:r w:rsidR="00F96E64" w:rsidRPr="00E125C9">
        <w:rPr>
          <w:rFonts w:ascii="Times New Roman" w:hAnsi="Times New Roman" w:cs="Times New Roman"/>
          <w:sz w:val="24"/>
          <w:szCs w:val="24"/>
        </w:rPr>
        <w:fldChar w:fldCharType="begin"/>
      </w:r>
      <w:r w:rsidR="00F96E64" w:rsidRPr="00E125C9">
        <w:rPr>
          <w:rFonts w:ascii="Times New Roman" w:hAnsi="Times New Roman" w:cs="Times New Roman"/>
          <w:sz w:val="24"/>
          <w:szCs w:val="24"/>
        </w:rPr>
        <w:instrText xml:space="preserve"> REF _Ref399924529 \h </w:instrText>
      </w:r>
      <w:r w:rsidR="00E125C9">
        <w:rPr>
          <w:rFonts w:ascii="Times New Roman" w:hAnsi="Times New Roman" w:cs="Times New Roman"/>
          <w:sz w:val="24"/>
          <w:szCs w:val="24"/>
        </w:rPr>
        <w:instrText xml:space="preserve"> \* MERGEFORMAT </w:instrText>
      </w:r>
      <w:r w:rsidR="00F96E64" w:rsidRPr="00E125C9">
        <w:rPr>
          <w:rFonts w:ascii="Times New Roman" w:hAnsi="Times New Roman" w:cs="Times New Roman"/>
          <w:sz w:val="24"/>
          <w:szCs w:val="24"/>
        </w:rPr>
      </w:r>
      <w:r w:rsidR="00F96E64"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r w:rsidR="00C84BAD">
        <w:rPr>
          <w:rFonts w:ascii="Times New Roman" w:hAnsi="Times New Roman" w:cs="Times New Roman"/>
          <w:noProof/>
        </w:rPr>
        <w:t>8</w:t>
      </w:r>
      <w:r w:rsidR="00F96E64"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 </w:t>
      </w:r>
      <w:r w:rsidR="00F96E64" w:rsidRPr="00E125C9">
        <w:rPr>
          <w:rFonts w:ascii="Times New Roman" w:hAnsi="Times New Roman" w:cs="Times New Roman"/>
          <w:sz w:val="24"/>
          <w:szCs w:val="24"/>
        </w:rPr>
        <w:fldChar w:fldCharType="begin"/>
      </w:r>
      <w:r w:rsidR="00F96E64" w:rsidRPr="00E125C9">
        <w:rPr>
          <w:rFonts w:ascii="Times New Roman" w:hAnsi="Times New Roman" w:cs="Times New Roman"/>
          <w:sz w:val="24"/>
          <w:szCs w:val="24"/>
        </w:rPr>
        <w:instrText xml:space="preserve"> REF _Ref399924538 \h </w:instrText>
      </w:r>
      <w:r w:rsidR="00E125C9">
        <w:rPr>
          <w:rFonts w:ascii="Times New Roman" w:hAnsi="Times New Roman" w:cs="Times New Roman"/>
          <w:sz w:val="24"/>
          <w:szCs w:val="24"/>
        </w:rPr>
        <w:instrText xml:space="preserve"> \* MERGEFORMAT </w:instrText>
      </w:r>
      <w:r w:rsidR="00F96E64" w:rsidRPr="00E125C9">
        <w:rPr>
          <w:rFonts w:ascii="Times New Roman" w:hAnsi="Times New Roman" w:cs="Times New Roman"/>
          <w:sz w:val="24"/>
          <w:szCs w:val="24"/>
        </w:rPr>
      </w:r>
      <w:r w:rsidR="00F96E64"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r w:rsidR="00C84BAD">
        <w:rPr>
          <w:rFonts w:ascii="Times New Roman" w:hAnsi="Times New Roman" w:cs="Times New Roman"/>
          <w:noProof/>
        </w:rPr>
        <w:t>13</w:t>
      </w:r>
      <w:r w:rsidR="00F96E64" w:rsidRPr="00E125C9">
        <w:rPr>
          <w:rFonts w:ascii="Times New Roman" w:hAnsi="Times New Roman" w:cs="Times New Roman"/>
          <w:sz w:val="24"/>
          <w:szCs w:val="24"/>
        </w:rPr>
        <w:fldChar w:fldCharType="end"/>
      </w:r>
    </w:p>
    <w:p w14:paraId="689A37E4" w14:textId="77777777" w:rsidR="007E696E" w:rsidRPr="00E125C9" w:rsidRDefault="007E696E" w:rsidP="007E696E">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7E696E" w:rsidRPr="00E125C9" w14:paraId="0B331146" w14:textId="77777777" w:rsidTr="00E125C9">
        <w:tc>
          <w:tcPr>
            <w:tcW w:w="8869" w:type="dxa"/>
          </w:tcPr>
          <w:p w14:paraId="7F5F19AA" w14:textId="2A93C615"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286468B0" wp14:editId="12A6F864">
                  <wp:extent cx="1952625" cy="2762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952625" cy="276225"/>
                          </a:xfrm>
                          <a:prstGeom prst="rect">
                            <a:avLst/>
                          </a:prstGeom>
                          <a:noFill/>
                          <a:ln>
                            <a:noFill/>
                          </a:ln>
                        </pic:spPr>
                      </pic:pic>
                    </a:graphicData>
                  </a:graphic>
                </wp:inline>
              </w:drawing>
            </w:r>
          </w:p>
        </w:tc>
        <w:tc>
          <w:tcPr>
            <w:tcW w:w="707" w:type="dxa"/>
            <w:vAlign w:val="center"/>
          </w:tcPr>
          <w:p w14:paraId="7E6887EA" w14:textId="78F6CDB5" w:rsidR="007E696E" w:rsidRPr="00E125C9" w:rsidRDefault="007E1379" w:rsidP="007E1379">
            <w:pPr>
              <w:pStyle w:val="Caption"/>
              <w:rPr>
                <w:rFonts w:ascii="Times New Roman" w:hAnsi="Times New Roman" w:cs="Times New Roman"/>
                <w:color w:val="auto"/>
                <w:sz w:val="24"/>
                <w:szCs w:val="24"/>
              </w:rPr>
            </w:pPr>
            <w:bookmarkStart w:id="23" w:name="_Ref399924529"/>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8</w:t>
            </w:r>
            <w:r w:rsidRPr="00E125C9">
              <w:rPr>
                <w:rFonts w:ascii="Times New Roman" w:hAnsi="Times New Roman" w:cs="Times New Roman"/>
                <w:color w:val="auto"/>
              </w:rPr>
              <w:fldChar w:fldCharType="end"/>
            </w:r>
            <w:bookmarkEnd w:id="23"/>
          </w:p>
        </w:tc>
      </w:tr>
      <w:tr w:rsidR="007E696E" w:rsidRPr="00E125C9" w14:paraId="5179A4F1" w14:textId="77777777" w:rsidTr="00E125C9">
        <w:tc>
          <w:tcPr>
            <w:tcW w:w="8869" w:type="dxa"/>
          </w:tcPr>
          <w:p w14:paraId="412A683F" w14:textId="013CD48B"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2F10F68A" wp14:editId="03F5A162">
                  <wp:extent cx="3933825" cy="2762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933825" cy="276225"/>
                          </a:xfrm>
                          <a:prstGeom prst="rect">
                            <a:avLst/>
                          </a:prstGeom>
                          <a:noFill/>
                          <a:ln>
                            <a:noFill/>
                          </a:ln>
                        </pic:spPr>
                      </pic:pic>
                    </a:graphicData>
                  </a:graphic>
                </wp:inline>
              </w:drawing>
            </w:r>
          </w:p>
        </w:tc>
        <w:tc>
          <w:tcPr>
            <w:tcW w:w="707" w:type="dxa"/>
            <w:vAlign w:val="center"/>
          </w:tcPr>
          <w:p w14:paraId="12EE0D1C" w14:textId="0E14910D"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9</w:t>
            </w:r>
            <w:r w:rsidRPr="00E125C9">
              <w:rPr>
                <w:rFonts w:ascii="Times New Roman" w:hAnsi="Times New Roman" w:cs="Times New Roman"/>
                <w:color w:val="auto"/>
              </w:rPr>
              <w:fldChar w:fldCharType="end"/>
            </w:r>
          </w:p>
        </w:tc>
      </w:tr>
      <w:tr w:rsidR="007E696E" w:rsidRPr="00E125C9" w14:paraId="115B55E1" w14:textId="77777777" w:rsidTr="00E125C9">
        <w:tc>
          <w:tcPr>
            <w:tcW w:w="8869" w:type="dxa"/>
          </w:tcPr>
          <w:p w14:paraId="42B98D1D" w14:textId="66A394B8"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38CED45D" wp14:editId="7D7E0570">
                  <wp:extent cx="1952625" cy="2762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952625" cy="276225"/>
                          </a:xfrm>
                          <a:prstGeom prst="rect">
                            <a:avLst/>
                          </a:prstGeom>
                          <a:noFill/>
                          <a:ln>
                            <a:noFill/>
                          </a:ln>
                        </pic:spPr>
                      </pic:pic>
                    </a:graphicData>
                  </a:graphic>
                </wp:inline>
              </w:drawing>
            </w:r>
          </w:p>
        </w:tc>
        <w:tc>
          <w:tcPr>
            <w:tcW w:w="707" w:type="dxa"/>
            <w:vAlign w:val="center"/>
          </w:tcPr>
          <w:p w14:paraId="63676A06" w14:textId="068B90BB"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10</w:t>
            </w:r>
            <w:r w:rsidRPr="00E125C9">
              <w:rPr>
                <w:rFonts w:ascii="Times New Roman" w:hAnsi="Times New Roman" w:cs="Times New Roman"/>
                <w:color w:val="auto"/>
              </w:rPr>
              <w:fldChar w:fldCharType="end"/>
            </w:r>
          </w:p>
        </w:tc>
      </w:tr>
      <w:tr w:rsidR="007E696E" w:rsidRPr="00E125C9" w14:paraId="08A7736F" w14:textId="77777777" w:rsidTr="00E125C9">
        <w:tc>
          <w:tcPr>
            <w:tcW w:w="8869" w:type="dxa"/>
          </w:tcPr>
          <w:p w14:paraId="77FA4937" w14:textId="1442D8C4"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71B5D185" wp14:editId="53AFA467">
                  <wp:extent cx="2105025" cy="2762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105025" cy="276225"/>
                          </a:xfrm>
                          <a:prstGeom prst="rect">
                            <a:avLst/>
                          </a:prstGeom>
                          <a:noFill/>
                          <a:ln>
                            <a:noFill/>
                          </a:ln>
                        </pic:spPr>
                      </pic:pic>
                    </a:graphicData>
                  </a:graphic>
                </wp:inline>
              </w:drawing>
            </w:r>
          </w:p>
        </w:tc>
        <w:tc>
          <w:tcPr>
            <w:tcW w:w="707" w:type="dxa"/>
            <w:vAlign w:val="center"/>
          </w:tcPr>
          <w:p w14:paraId="57D7B0D3" w14:textId="227564FB"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11</w:t>
            </w:r>
            <w:r w:rsidRPr="00E125C9">
              <w:rPr>
                <w:rFonts w:ascii="Times New Roman" w:hAnsi="Times New Roman" w:cs="Times New Roman"/>
                <w:color w:val="auto"/>
              </w:rPr>
              <w:fldChar w:fldCharType="end"/>
            </w:r>
          </w:p>
        </w:tc>
      </w:tr>
      <w:tr w:rsidR="007E696E" w:rsidRPr="00E125C9" w14:paraId="347473AA" w14:textId="77777777" w:rsidTr="00E125C9">
        <w:tc>
          <w:tcPr>
            <w:tcW w:w="8869" w:type="dxa"/>
          </w:tcPr>
          <w:p w14:paraId="1B042891" w14:textId="52111D50"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6733BE12" wp14:editId="4CAE3416">
                  <wp:extent cx="2409825" cy="276225"/>
                  <wp:effectExtent l="0" t="0" r="9525"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409825" cy="276225"/>
                          </a:xfrm>
                          <a:prstGeom prst="rect">
                            <a:avLst/>
                          </a:prstGeom>
                          <a:noFill/>
                          <a:ln>
                            <a:noFill/>
                          </a:ln>
                        </pic:spPr>
                      </pic:pic>
                    </a:graphicData>
                  </a:graphic>
                </wp:inline>
              </w:drawing>
            </w:r>
          </w:p>
        </w:tc>
        <w:tc>
          <w:tcPr>
            <w:tcW w:w="707" w:type="dxa"/>
            <w:vAlign w:val="center"/>
          </w:tcPr>
          <w:p w14:paraId="099501D8" w14:textId="4C23F859"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12</w:t>
            </w:r>
            <w:r w:rsidRPr="00E125C9">
              <w:rPr>
                <w:rFonts w:ascii="Times New Roman" w:hAnsi="Times New Roman" w:cs="Times New Roman"/>
                <w:color w:val="auto"/>
              </w:rPr>
              <w:fldChar w:fldCharType="end"/>
            </w:r>
          </w:p>
        </w:tc>
      </w:tr>
      <w:tr w:rsidR="007E696E" w:rsidRPr="00E125C9" w14:paraId="6C5E3319" w14:textId="77777777" w:rsidTr="00E125C9">
        <w:tc>
          <w:tcPr>
            <w:tcW w:w="8869" w:type="dxa"/>
          </w:tcPr>
          <w:p w14:paraId="72862370" w14:textId="1D539D05" w:rsidR="007E696E" w:rsidRPr="00E125C9" w:rsidRDefault="007E696E" w:rsidP="007E696E">
            <w:pPr>
              <w:spacing w:line="360" w:lineRule="auto"/>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470FA1D0" wp14:editId="70F90C23">
                  <wp:extent cx="2667000" cy="276225"/>
                  <wp:effectExtent l="0" t="0" r="0"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667000" cy="276225"/>
                          </a:xfrm>
                          <a:prstGeom prst="rect">
                            <a:avLst/>
                          </a:prstGeom>
                          <a:noFill/>
                          <a:ln>
                            <a:noFill/>
                          </a:ln>
                        </pic:spPr>
                      </pic:pic>
                    </a:graphicData>
                  </a:graphic>
                </wp:inline>
              </w:drawing>
            </w:r>
          </w:p>
        </w:tc>
        <w:tc>
          <w:tcPr>
            <w:tcW w:w="707" w:type="dxa"/>
            <w:vAlign w:val="center"/>
          </w:tcPr>
          <w:p w14:paraId="1F0A61FF" w14:textId="33F5BE34" w:rsidR="007E696E" w:rsidRPr="00E125C9" w:rsidRDefault="007E1379" w:rsidP="007E1379">
            <w:pPr>
              <w:pStyle w:val="Caption"/>
              <w:rPr>
                <w:rFonts w:ascii="Times New Roman" w:hAnsi="Times New Roman" w:cs="Times New Roman"/>
                <w:color w:val="auto"/>
                <w:sz w:val="24"/>
                <w:szCs w:val="24"/>
              </w:rPr>
            </w:pPr>
            <w:bookmarkStart w:id="24" w:name="_Ref399924538"/>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13</w:t>
            </w:r>
            <w:r w:rsidRPr="00E125C9">
              <w:rPr>
                <w:rFonts w:ascii="Times New Roman" w:hAnsi="Times New Roman" w:cs="Times New Roman"/>
                <w:color w:val="auto"/>
              </w:rPr>
              <w:fldChar w:fldCharType="end"/>
            </w:r>
            <w:bookmarkEnd w:id="24"/>
          </w:p>
        </w:tc>
      </w:tr>
    </w:tbl>
    <w:p w14:paraId="74DB4083" w14:textId="77777777" w:rsidR="007E696E" w:rsidRPr="00E125C9" w:rsidRDefault="007E696E" w:rsidP="007E696E">
      <w:pPr>
        <w:spacing w:line="360" w:lineRule="auto"/>
        <w:jc w:val="both"/>
        <w:rPr>
          <w:rFonts w:ascii="Times New Roman" w:hAnsi="Times New Roman" w:cs="Times New Roman"/>
          <w:sz w:val="24"/>
          <w:szCs w:val="24"/>
        </w:rPr>
      </w:pPr>
    </w:p>
    <w:p w14:paraId="1A46DA27" w14:textId="77777777" w:rsidR="007E696E" w:rsidRPr="00E125C9" w:rsidRDefault="007E696E" w:rsidP="007E696E">
      <w:pPr>
        <w:spacing w:line="360" w:lineRule="auto"/>
        <w:jc w:val="both"/>
        <w:rPr>
          <w:rFonts w:ascii="Times New Roman" w:hAnsi="Times New Roman" w:cs="Times New Roman"/>
          <w:sz w:val="24"/>
          <w:szCs w:val="24"/>
        </w:rPr>
      </w:pPr>
    </w:p>
    <w:p w14:paraId="2B2BC7B0" w14:textId="38000C0D" w:rsidR="007E696E" w:rsidRPr="00E125C9" w:rsidRDefault="007E696E" w:rsidP="007E696E">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n</w:t>
      </w:r>
      <w:r w:rsidRPr="00E125C9">
        <w:rPr>
          <w:rFonts w:ascii="Times New Roman" w:hAnsi="Times New Roman" w:cs="Times New Roman"/>
          <w:sz w:val="24"/>
          <w:szCs w:val="24"/>
        </w:rPr>
        <w:t xml:space="preserve"> = 3,4, and 5.  The </w:t>
      </w:r>
      <w:r w:rsidRPr="00E125C9">
        <w:rPr>
          <w:rFonts w:ascii="Times New Roman" w:hAnsi="Times New Roman" w:cs="Times New Roman"/>
          <w:i/>
          <w:sz w:val="24"/>
          <w:szCs w:val="24"/>
        </w:rPr>
        <w:t>α</w:t>
      </w:r>
      <w:r w:rsidR="00CD2355" w:rsidRPr="00E125C9">
        <w:rPr>
          <w:rFonts w:ascii="Times New Roman" w:hAnsi="Times New Roman" w:cs="Times New Roman"/>
          <w:i/>
          <w:sz w:val="24"/>
          <w:szCs w:val="24"/>
          <w:vertAlign w:val="superscript"/>
        </w:rPr>
        <w:t>n</w:t>
      </w:r>
      <w:r w:rsidRPr="00E125C9">
        <w:rPr>
          <w:rFonts w:ascii="Times New Roman" w:hAnsi="Times New Roman" w:cs="Times New Roman"/>
          <w:i/>
          <w:sz w:val="24"/>
          <w:szCs w:val="24"/>
          <w:vertAlign w:val="superscript"/>
        </w:rPr>
        <w:t>+</w:t>
      </w:r>
      <w:r w:rsidRPr="00E125C9">
        <w:rPr>
          <w:rFonts w:ascii="Times New Roman" w:hAnsi="Times New Roman" w:cs="Times New Roman"/>
          <w:sz w:val="24"/>
          <w:szCs w:val="24"/>
        </w:rPr>
        <w:t xml:space="preserve"> parameter</w:t>
      </w:r>
      <w:r w:rsidR="00CD2355" w:rsidRPr="00E125C9">
        <w:rPr>
          <w:rFonts w:ascii="Times New Roman" w:hAnsi="Times New Roman" w:cs="Times New Roman"/>
          <w:sz w:val="24"/>
          <w:szCs w:val="24"/>
        </w:rPr>
        <w:t>s</w:t>
      </w:r>
      <w:r w:rsidRPr="00E125C9">
        <w:rPr>
          <w:rFonts w:ascii="Times New Roman" w:hAnsi="Times New Roman" w:cs="Times New Roman"/>
          <w:sz w:val="24"/>
          <w:szCs w:val="24"/>
        </w:rPr>
        <w:t xml:space="preserve"> </w:t>
      </w:r>
      <w:r w:rsidR="00CD2355" w:rsidRPr="00E125C9">
        <w:rPr>
          <w:rFonts w:ascii="Times New Roman" w:hAnsi="Times New Roman" w:cs="Times New Roman"/>
          <w:sz w:val="24"/>
          <w:szCs w:val="24"/>
        </w:rPr>
        <w:t>are adjustments to the Gibbs energy of the end-members containing these terms in order to better fit the experimentally determined thermodynamic data.</w:t>
      </w:r>
    </w:p>
    <w:p w14:paraId="0D73816C" w14:textId="1FC54A62" w:rsidR="007E696E" w:rsidRPr="00E125C9" w:rsidRDefault="007E696E" w:rsidP="007E696E">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It can </w:t>
      </w:r>
      <w:r w:rsidR="00FE2F5E" w:rsidRPr="00E125C9">
        <w:rPr>
          <w:rFonts w:ascii="Times New Roman" w:hAnsi="Times New Roman" w:cs="Times New Roman"/>
          <w:sz w:val="24"/>
          <w:szCs w:val="24"/>
        </w:rPr>
        <w:t xml:space="preserve">be </w:t>
      </w:r>
      <w:r w:rsidRPr="00E125C9">
        <w:rPr>
          <w:rFonts w:ascii="Times New Roman" w:hAnsi="Times New Roman" w:cs="Times New Roman"/>
          <w:sz w:val="24"/>
          <w:szCs w:val="24"/>
        </w:rPr>
        <w:t>demonstrated that the CEF model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can give a point defect description analogous to a classical Kröger-Vink treatment, see for example Sundman et al. </w:t>
      </w:r>
      <w:r w:rsidR="00D54274"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&lt;EndNote&gt;&lt;Cite&gt;&lt;Author&gt;Sundman&lt;/Author&gt;&lt;Year&gt;2011&lt;/Year&gt;&lt;RecNum&gt;302&lt;/RecNum&gt;&lt;DisplayText&gt;[35]&lt;/DisplayText&gt;&lt;record&gt;&lt;rec-number&gt;302&lt;/rec-number&gt;&lt;foreign-keys&gt;&lt;key app="EN" db-id="zwrv2rtvf20fpqewx5dpvdwaf5tftew9vfwa"&gt;302&lt;/key&gt;&lt;/foreign-keys&gt;&lt;ref-type name="Journal Article"&gt;17&lt;/ref-type&gt;&lt;contributors&gt;&lt;authors&gt;&lt;author&gt;Sundman, Bo&lt;/author&gt;&lt;author&gt;Guéneau, Christine&lt;/author&gt;&lt;author&gt;Dupin, Nathalie&lt;/author&gt;&lt;/authors&gt;&lt;/contributors&gt;&lt;titles&gt;&lt;title&gt;Modeling multiple defects in ionic phases like UO&amp;lt; sub&amp;gt; 2±x&amp;lt;/sub&amp;gt; using the compound energy formalism&lt;/title&gt;&lt;secondary-title&gt;Acta Materialia&lt;/secondary-title&gt;&lt;/titles&gt;&lt;periodical&gt;&lt;full-title&gt;Acta Materialia&lt;/full-title&gt;&lt;abbr-1&gt;Acta Mater.&lt;/abbr-1&gt;&lt;/periodical&gt;&lt;pages&gt;6039-6047&lt;/pages&gt;&lt;volume&gt;59&lt;/volume&gt;&lt;number&gt;15&lt;/number&gt;&lt;dates&gt;&lt;year&gt;2011&lt;/year&gt;&lt;/dates&gt;&lt;isbn&gt;1359-6454&lt;/isbn&gt;&lt;urls&gt;&lt;/urls&gt;&lt;/record&gt;&lt;/Cite&gt;&lt;/EndNote&gt;</w:instrText>
      </w:r>
      <w:r w:rsidR="00D54274"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5" w:tooltip="Sundman, 2011 #302" w:history="1">
        <w:r w:rsidR="00782583" w:rsidRPr="00E125C9">
          <w:rPr>
            <w:rFonts w:ascii="Times New Roman" w:hAnsi="Times New Roman" w:cs="Times New Roman"/>
            <w:noProof/>
            <w:sz w:val="24"/>
            <w:szCs w:val="24"/>
          </w:rPr>
          <w:t>35</w:t>
        </w:r>
      </w:hyperlink>
      <w:r w:rsidR="00115A8D" w:rsidRPr="00E125C9">
        <w:rPr>
          <w:rFonts w:ascii="Times New Roman" w:hAnsi="Times New Roman" w:cs="Times New Roman"/>
          <w:noProof/>
          <w:sz w:val="24"/>
          <w:szCs w:val="24"/>
        </w:rPr>
        <w:t>]</w:t>
      </w:r>
      <w:r w:rsidR="00D54274"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however, as can be seen in Fig. </w:t>
      </w:r>
      <w:r w:rsidR="00F96E64" w:rsidRPr="00E125C9">
        <w:rPr>
          <w:rFonts w:ascii="Times New Roman" w:hAnsi="Times New Roman" w:cs="Times New Roman"/>
          <w:sz w:val="24"/>
          <w:szCs w:val="24"/>
        </w:rPr>
        <w:t>6</w:t>
      </w:r>
      <w:r w:rsidRPr="00E125C9">
        <w:rPr>
          <w:rFonts w:ascii="Times New Roman" w:hAnsi="Times New Roman" w:cs="Times New Roman"/>
          <w:sz w:val="24"/>
          <w:szCs w:val="24"/>
        </w:rPr>
        <w:t xml:space="preserve">.2, the model after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does not satisfactorily represent the OD transition giving oxygen Frenkel pair concentrations</w:t>
      </w:r>
      <w:r w:rsidR="0065307E">
        <w:rPr>
          <w:rFonts w:ascii="Times New Roman" w:hAnsi="Times New Roman" w:cs="Times New Roman"/>
          <w:sz w:val="24"/>
          <w:szCs w:val="24"/>
        </w:rPr>
        <w:t xml:space="preserve"> (</w:t>
      </w:r>
      <w:r w:rsidR="0065307E" w:rsidRPr="0065307E">
        <w:rPr>
          <w:rFonts w:ascii="Times New Roman" w:hAnsi="Times New Roman" w:cs="Times New Roman"/>
          <w:i/>
          <w:sz w:val="24"/>
          <w:szCs w:val="24"/>
        </w:rPr>
        <w:t>n</w:t>
      </w:r>
      <w:r w:rsidR="0065307E" w:rsidRPr="0065307E">
        <w:rPr>
          <w:rFonts w:ascii="Times New Roman" w:hAnsi="Times New Roman" w:cs="Times New Roman"/>
          <w:i/>
          <w:sz w:val="24"/>
          <w:szCs w:val="24"/>
          <w:vertAlign w:val="subscript"/>
        </w:rPr>
        <w:t>f</w:t>
      </w:r>
      <w:r w:rsidR="0065307E">
        <w:rPr>
          <w:rFonts w:ascii="Times New Roman" w:hAnsi="Times New Roman" w:cs="Times New Roman"/>
          <w:sz w:val="24"/>
          <w:szCs w:val="24"/>
        </w:rPr>
        <w:t>)</w:t>
      </w:r>
      <w:r w:rsidRPr="00E125C9">
        <w:rPr>
          <w:rFonts w:ascii="Times New Roman" w:hAnsi="Times New Roman" w:cs="Times New Roman"/>
          <w:sz w:val="24"/>
          <w:szCs w:val="24"/>
        </w:rPr>
        <w:t xml:space="preserve"> at least an order of magnitude too low compared to those derived from experimental neutron diffraction studies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&lt;EndNote&gt;&lt;Cite&gt;&lt;Author&gt;Hutchings&lt;/Author&gt;&lt;Year&gt;1987&lt;/Year&gt;&lt;RecNum&gt;281&lt;/RecNum&gt;&lt;DisplayText&gt;[68, 69]&lt;/DisplayText&gt;&lt;record&gt;&lt;rec-number&gt;281&lt;/rec-number&gt;&lt;foreign-keys&gt;&lt;key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Cite&gt;&lt;Author&gt;Ronchi&lt;/Author&gt;&lt;Year&gt;1996&lt;/Year&gt;&lt;RecNum&gt;253&lt;/RecNum&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8" w:tooltip="Hutchings, 1987 #281" w:history="1">
        <w:r w:rsidR="00782583" w:rsidRPr="00E125C9">
          <w:rPr>
            <w:rFonts w:ascii="Times New Roman" w:hAnsi="Times New Roman" w:cs="Times New Roman"/>
            <w:noProof/>
            <w:sz w:val="24"/>
            <w:szCs w:val="24"/>
          </w:rPr>
          <w:t>68</w:t>
        </w:r>
      </w:hyperlink>
      <w:r w:rsidR="00115A8D" w:rsidRPr="00E125C9">
        <w:rPr>
          <w:rFonts w:ascii="Times New Roman" w:hAnsi="Times New Roman" w:cs="Times New Roman"/>
          <w:noProof/>
          <w:sz w:val="24"/>
          <w:szCs w:val="24"/>
        </w:rPr>
        <w:t xml:space="preserve">, </w:t>
      </w:r>
      <w:hyperlink w:anchor="_ENREF_69" w:tooltip="Ronchi, 1996 #253" w:history="1">
        <w:r w:rsidR="00782583" w:rsidRPr="00E125C9">
          <w:rPr>
            <w:rFonts w:ascii="Times New Roman" w:hAnsi="Times New Roman" w:cs="Times New Roman"/>
            <w:noProof/>
            <w:sz w:val="24"/>
            <w:szCs w:val="24"/>
          </w:rPr>
          <w:t>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Figure </w:t>
      </w:r>
      <w:r w:rsidR="00F96E64" w:rsidRPr="00E125C9">
        <w:rPr>
          <w:rFonts w:ascii="Times New Roman" w:hAnsi="Times New Roman" w:cs="Times New Roman"/>
          <w:sz w:val="24"/>
          <w:szCs w:val="24"/>
        </w:rPr>
        <w:t>6</w:t>
      </w:r>
      <w:r w:rsidRPr="00E125C9">
        <w:rPr>
          <w:rFonts w:ascii="Times New Roman" w:hAnsi="Times New Roman" w:cs="Times New Roman"/>
          <w:sz w:val="24"/>
          <w:szCs w:val="24"/>
        </w:rPr>
        <w:t xml:space="preserve">.1(c) does show good agreement between computed and measured </w:t>
      </w:r>
      <w:r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 xml:space="preserve"> data up to about 2500 K and the model correctly represents the increase in </w:t>
      </w:r>
      <w:r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 xml:space="preserve"> beginning around 2000 K; however, this behavior is well reproduced by the reference Gibbs function used for the end-member compound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:O</w:t>
      </w:r>
      <w:r w:rsidRPr="00E125C9">
        <w:rPr>
          <w:rFonts w:ascii="Times New Roman" w:hAnsi="Times New Roman" w:cs="Times New Roman"/>
          <w:sz w:val="24"/>
          <w:szCs w:val="24"/>
          <w:vertAlign w:val="superscript"/>
        </w:rPr>
        <w:t>2-</w:t>
      </w:r>
      <w:r w:rsidRPr="00E125C9">
        <w:rPr>
          <w:rFonts w:ascii="Times New Roman" w:hAnsi="Times New Roman" w:cs="Times New Roman"/>
          <w:sz w:val="24"/>
          <w:szCs w:val="24"/>
        </w:rPr>
        <w:t>:Va</w:t>
      </w:r>
      <w:r w:rsidRPr="00E125C9">
        <w:rPr>
          <w:rFonts w:ascii="Times New Roman" w:hAnsi="Times New Roman" w:cs="Times New Roman"/>
          <w:sz w:val="24"/>
          <w:szCs w:val="24"/>
          <w:vertAlign w:val="superscript"/>
        </w:rPr>
        <w:t>0</w:t>
      </w:r>
      <w:r w:rsidRPr="00E125C9">
        <w:rPr>
          <w:rFonts w:ascii="Times New Roman" w:hAnsi="Times New Roman" w:cs="Times New Roman"/>
          <w:sz w:val="24"/>
          <w:szCs w:val="24"/>
        </w:rPr>
        <w:t xml:space="preserve"> representing the </w:t>
      </w:r>
      <w:r w:rsidR="00285B51" w:rsidRPr="00E125C9">
        <w:rPr>
          <w:rFonts w:ascii="Times New Roman" w:hAnsi="Times New Roman" w:cs="Times New Roman"/>
          <w:sz w:val="24"/>
          <w:szCs w:val="24"/>
        </w:rPr>
        <w:t xml:space="preserve">stoichiometric </w:t>
      </w:r>
      <w:r w:rsidRPr="00E125C9">
        <w:rPr>
          <w:rFonts w:ascii="Times New Roman" w:hAnsi="Times New Roman" w:cs="Times New Roman"/>
          <w:sz w:val="24"/>
          <w:szCs w:val="24"/>
        </w:rPr>
        <w:t>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and the dominant constituent of the solution at O/M values near 2.  Further, any excess </w:t>
      </w:r>
      <w:r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 xml:space="preserve"> stems from substantial disproportionation of 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 xml:space="preserve"> to U</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and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since these are the major defects at stoichiometry</w:t>
      </w:r>
      <w:r w:rsidR="0065307E">
        <w:rPr>
          <w:rFonts w:ascii="Times New Roman" w:hAnsi="Times New Roman" w:cs="Times New Roman"/>
          <w:sz w:val="24"/>
          <w:szCs w:val="24"/>
        </w:rPr>
        <w:t xml:space="preserve"> using this model</w:t>
      </w:r>
      <w:r w:rsidRPr="00E125C9">
        <w:rPr>
          <w:rFonts w:ascii="Times New Roman" w:hAnsi="Times New Roman" w:cs="Times New Roman"/>
          <w:sz w:val="24"/>
          <w:szCs w:val="24"/>
        </w:rPr>
        <w:t xml:space="preserve">.  </w:t>
      </w:r>
    </w:p>
    <w:p w14:paraId="49986349" w14:textId="77777777" w:rsidR="007E696E" w:rsidRPr="00E125C9" w:rsidRDefault="007E696E" w:rsidP="00120741">
      <w:pPr>
        <w:spacing w:line="360" w:lineRule="auto"/>
        <w:jc w:val="both"/>
        <w:rPr>
          <w:rFonts w:ascii="Times New Roman" w:hAnsi="Times New Roman" w:cs="Times New Roman"/>
          <w:sz w:val="24"/>
          <w:szCs w:val="24"/>
        </w:rPr>
      </w:pPr>
    </w:p>
    <w:p w14:paraId="7625B1C5" w14:textId="02FBC4B7" w:rsidR="007E696E" w:rsidRPr="00E125C9" w:rsidRDefault="0028254B" w:rsidP="007E696E">
      <w:pPr>
        <w:spacing w:line="360" w:lineRule="auto"/>
        <w:jc w:val="both"/>
        <w:rPr>
          <w:rFonts w:ascii="Times New Roman" w:hAnsi="Times New Roman" w:cs="Times New Roman"/>
          <w:b/>
          <w:sz w:val="28"/>
          <w:szCs w:val="24"/>
        </w:rPr>
      </w:pPr>
      <w:r w:rsidRPr="00E125C9">
        <w:rPr>
          <w:rFonts w:ascii="Times New Roman" w:hAnsi="Times New Roman" w:cs="Times New Roman"/>
          <w:b/>
          <w:sz w:val="28"/>
          <w:szCs w:val="24"/>
        </w:rPr>
        <w:t>6.4</w:t>
      </w:r>
      <w:r w:rsidR="007E696E" w:rsidRPr="00E125C9">
        <w:rPr>
          <w:rFonts w:ascii="Times New Roman" w:hAnsi="Times New Roman" w:cs="Times New Roman"/>
          <w:b/>
          <w:sz w:val="28"/>
          <w:szCs w:val="24"/>
        </w:rPr>
        <w:t xml:space="preserve"> The </w:t>
      </w:r>
      <w:r w:rsidR="007D2B92" w:rsidRPr="00E125C9">
        <w:rPr>
          <w:rFonts w:ascii="Times New Roman" w:hAnsi="Times New Roman" w:cs="Times New Roman"/>
          <w:b/>
          <w:sz w:val="28"/>
          <w:szCs w:val="24"/>
        </w:rPr>
        <w:t xml:space="preserve">U-O </w:t>
      </w:r>
      <w:r w:rsidR="007E696E" w:rsidRPr="00E125C9">
        <w:rPr>
          <w:rFonts w:ascii="Times New Roman" w:hAnsi="Times New Roman" w:cs="Times New Roman"/>
          <w:b/>
          <w:sz w:val="28"/>
          <w:szCs w:val="24"/>
        </w:rPr>
        <w:t>liquid phase</w:t>
      </w:r>
    </w:p>
    <w:p w14:paraId="1F21D2FF" w14:textId="680B7087" w:rsidR="007E696E" w:rsidRPr="00E125C9" w:rsidRDefault="007E696E" w:rsidP="007E696E">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partially ionic two sublattice model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&lt;EndNote&gt;&lt;Cite&gt;&lt;Author&gt;Hillert&lt;/Author&gt;&lt;Year&gt;1985&lt;/Year&gt;&lt;RecNum&gt;204&lt;/RecNum&gt;&lt;DisplayText&gt;[25]&lt;/DisplayText&gt;&lt;record&gt;&lt;rec-number&gt;204&lt;/rec-number&gt;&lt;foreign-keys&gt;&lt;key app="EN" db-id="zwrv2rtvf20fpqewx5dpvdwaf5tftew9vfwa"&gt;204&lt;/key&gt;&lt;/foreign-keys&gt;&lt;ref-type name="Journal Article"&gt;17&lt;/ref-type&gt;&lt;contributors&gt;&lt;authors&gt;&lt;author&gt;Hillert, Mats&lt;/author&gt;&lt;author&gt;Jansson, Bo&lt;/author&gt;&lt;author&gt;Sundman, Bo&lt;/author&gt;&lt;/authors&gt;&lt;/contributors&gt;&lt;titles&gt;&lt;title&gt;A two-sublattice model for molten solutions with different tendency for ionization&lt;/title&gt;&lt;secondary-title&gt;Metallurgical Transactions A&lt;/secondary-title&gt;&lt;/titles&gt;&lt;periodical&gt;&lt;full-title&gt;Metallurgical Transactions A&lt;/full-title&gt;&lt;abbr-1&gt;Metall. Trans. A&lt;/abbr-1&gt;&lt;/periodical&gt;&lt;pages&gt;261-266&lt;/pages&gt;&lt;volume&gt;16&lt;/volume&gt;&lt;number&gt;1&lt;/number&gt;&lt;dates&gt;&lt;year&gt;1985&lt;/year&gt;&lt;/dates&gt;&lt;isbn&gt;0360-2133&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5" w:tooltip="Hillert, 1985 #204" w:history="1">
        <w:r w:rsidR="00782583" w:rsidRPr="00E125C9">
          <w:rPr>
            <w:rFonts w:ascii="Times New Roman" w:hAnsi="Times New Roman" w:cs="Times New Roman"/>
            <w:noProof/>
            <w:sz w:val="24"/>
            <w:szCs w:val="24"/>
          </w:rPr>
          <w:t>25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was used for the liquid phase with the following sublattice description:</w:t>
      </w:r>
    </w:p>
    <w:p w14:paraId="149C263A" w14:textId="53EA4A2E" w:rsidR="00120741"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4+</w:t>
      </w:r>
      <w:r w:rsidRPr="00E125C9">
        <w:rPr>
          <w:rFonts w:ascii="Times New Roman" w:hAnsi="Times New Roman" w:cs="Times New Roman"/>
          <w:sz w:val="24"/>
          <w:szCs w:val="24"/>
        </w:rPr>
        <w:t>)</w:t>
      </w:r>
      <w:proofErr w:type="gramStart"/>
      <w:r w:rsidRPr="00E125C9">
        <w:rPr>
          <w:rFonts w:ascii="Times New Roman" w:hAnsi="Times New Roman" w:cs="Times New Roman"/>
          <w:sz w:val="24"/>
          <w:szCs w:val="24"/>
          <w:vertAlign w:val="subscript"/>
        </w:rPr>
        <w:t>P</w:t>
      </w:r>
      <w:r w:rsidRPr="00E125C9">
        <w:rPr>
          <w:rFonts w:ascii="Times New Roman" w:hAnsi="Times New Roman" w:cs="Times New Roman"/>
          <w:sz w:val="24"/>
          <w:szCs w:val="24"/>
        </w:rPr>
        <w:t>(</w:t>
      </w:r>
      <w:proofErr w:type="gramEnd"/>
      <w:r w:rsidRPr="00E125C9">
        <w:rPr>
          <w:rFonts w:ascii="Times New Roman" w:hAnsi="Times New Roman" w:cs="Times New Roman"/>
          <w:sz w:val="24"/>
          <w:szCs w:val="24"/>
        </w:rPr>
        <w:t>O</w:t>
      </w:r>
      <w:r w:rsidRPr="00E125C9">
        <w:rPr>
          <w:rFonts w:ascii="Times New Roman" w:hAnsi="Times New Roman" w:cs="Times New Roman"/>
          <w:sz w:val="24"/>
          <w:szCs w:val="24"/>
          <w:vertAlign w:val="superscript"/>
        </w:rPr>
        <w:t>2-</w:t>
      </w:r>
      <w:r w:rsidRPr="00E125C9">
        <w:rPr>
          <w:rFonts w:ascii="Times New Roman" w:hAnsi="Times New Roman" w:cs="Times New Roman"/>
          <w:sz w:val="24"/>
          <w:szCs w:val="24"/>
        </w:rPr>
        <w:t>,Va</w:t>
      </w:r>
      <w:r w:rsidRPr="00E125C9">
        <w:rPr>
          <w:rFonts w:ascii="Times New Roman" w:hAnsi="Times New Roman" w:cs="Times New Roman"/>
          <w:sz w:val="24"/>
          <w:szCs w:val="24"/>
          <w:vertAlign w:val="superscript"/>
        </w:rPr>
        <w:t>Q-</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Q</w:t>
      </w:r>
    </w:p>
    <w:p w14:paraId="24CCB839" w14:textId="77777777" w:rsidR="007E696E" w:rsidRPr="00E125C9" w:rsidRDefault="007E696E" w:rsidP="007E696E">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“O” is a neutral oxygen and Va</w:t>
      </w:r>
      <w:r w:rsidRPr="00E125C9">
        <w:rPr>
          <w:rFonts w:ascii="Times New Roman" w:hAnsi="Times New Roman" w:cs="Times New Roman"/>
          <w:sz w:val="24"/>
          <w:szCs w:val="24"/>
          <w:vertAlign w:val="superscript"/>
        </w:rPr>
        <w:t>Q-</w:t>
      </w:r>
      <w:r w:rsidRPr="00E125C9">
        <w:rPr>
          <w:rFonts w:ascii="Times New Roman" w:hAnsi="Times New Roman" w:cs="Times New Roman"/>
          <w:sz w:val="24"/>
          <w:szCs w:val="24"/>
        </w:rPr>
        <w:t>is a charged vacancy.</w:t>
      </w:r>
    </w:p>
    <w:p w14:paraId="5CC4320E" w14:textId="77777777"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sz w:val="24"/>
          <w:szCs w:val="24"/>
        </w:rPr>
        <w:t>To maintain charge neutrality, P and Q are defined as:</w:t>
      </w:r>
    </w:p>
    <w:p w14:paraId="2FC25C3F" w14:textId="77777777" w:rsidR="00624657" w:rsidRDefault="00624657" w:rsidP="007E696E">
      <w:pPr>
        <w:spacing w:line="360" w:lineRule="auto"/>
        <w:rPr>
          <w:rFonts w:ascii="Times New Roman" w:hAnsi="Times New Roman" w:cs="Times New Roman"/>
          <w:sz w:val="24"/>
          <w:szCs w:val="24"/>
        </w:rPr>
      </w:pPr>
    </w:p>
    <w:p w14:paraId="5E2C9B3B" w14:textId="77777777" w:rsidR="004462DA" w:rsidRDefault="004462DA" w:rsidP="007E696E">
      <w:pPr>
        <w:spacing w:line="360" w:lineRule="auto"/>
        <w:rPr>
          <w:rFonts w:ascii="Times New Roman" w:hAnsi="Times New Roman" w:cs="Times New Roman"/>
          <w:sz w:val="24"/>
          <w:szCs w:val="24"/>
        </w:rPr>
      </w:pPr>
    </w:p>
    <w:p w14:paraId="704BFC13" w14:textId="77777777" w:rsidR="004462DA" w:rsidRDefault="004462DA" w:rsidP="007E696E">
      <w:pPr>
        <w:spacing w:line="360" w:lineRule="auto"/>
        <w:rPr>
          <w:rFonts w:ascii="Times New Roman" w:hAnsi="Times New Roman" w:cs="Times New Roman"/>
          <w:sz w:val="24"/>
          <w:szCs w:val="24"/>
        </w:rPr>
      </w:pPr>
    </w:p>
    <w:p w14:paraId="108747F6" w14:textId="77777777" w:rsidR="004462DA" w:rsidRPr="00E125C9" w:rsidRDefault="004462DA" w:rsidP="004462DA">
      <w:pPr>
        <w:spacing w:line="360" w:lineRule="auto"/>
        <w:jc w:val="both"/>
        <w:rPr>
          <w:rFonts w:ascii="Times New Roman" w:hAnsi="Times New Roman" w:cs="Times New Roman"/>
          <w:b/>
          <w:sz w:val="28"/>
          <w:szCs w:val="24"/>
        </w:rPr>
      </w:pPr>
      <w:r w:rsidRPr="00E125C9">
        <w:rPr>
          <w:rFonts w:ascii="Times New Roman" w:hAnsi="Times New Roman" w:cs="Times New Roman"/>
          <w:b/>
          <w:noProof/>
          <w:sz w:val="28"/>
        </w:rPr>
        <w:lastRenderedPageBreak/>
        <w:drawing>
          <wp:inline distT="0" distB="0" distL="0" distR="0" wp14:anchorId="2B0D952F" wp14:editId="4320FB0C">
            <wp:extent cx="5486400" cy="305371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486400" cy="3053715"/>
                    </a:xfrm>
                    <a:prstGeom prst="rect">
                      <a:avLst/>
                    </a:prstGeom>
                    <a:noFill/>
                  </pic:spPr>
                </pic:pic>
              </a:graphicData>
            </a:graphic>
          </wp:inline>
        </w:drawing>
      </w:r>
    </w:p>
    <w:p w14:paraId="30E0619D" w14:textId="79EB730B" w:rsidR="004462DA" w:rsidRDefault="004462DA" w:rsidP="004462DA">
      <w:pPr>
        <w:spacing w:line="360" w:lineRule="auto"/>
        <w:rPr>
          <w:rFonts w:ascii="Times New Roman" w:hAnsi="Times New Roman" w:cs="Times New Roman"/>
          <w:sz w:val="20"/>
          <w:szCs w:val="24"/>
        </w:rPr>
      </w:pPr>
      <w:proofErr w:type="gramStart"/>
      <w:r w:rsidRPr="00E125C9">
        <w:rPr>
          <w:rFonts w:ascii="Times New Roman" w:hAnsi="Times New Roman" w:cs="Times New Roman"/>
          <w:b/>
          <w:sz w:val="20"/>
          <w:szCs w:val="24"/>
        </w:rPr>
        <w:t>Fig. 6.2.</w:t>
      </w:r>
      <w:proofErr w:type="gramEnd"/>
      <w:r w:rsidRPr="00E125C9">
        <w:rPr>
          <w:rFonts w:ascii="Times New Roman" w:hAnsi="Times New Roman" w:cs="Times New Roman"/>
          <w:sz w:val="20"/>
          <w:szCs w:val="24"/>
        </w:rPr>
        <w:t xml:space="preserve"> Frenkel defect fraction determined by neutron diffraction (symbols) in </w:t>
      </w:r>
      <w:r w:rsidRPr="00E125C9">
        <w:rPr>
          <w:rFonts w:ascii="Times New Roman" w:hAnsi="Times New Roman" w:cs="Times New Roman"/>
          <w:sz w:val="20"/>
          <w:szCs w:val="24"/>
        </w:rPr>
        <w:fldChar w:fldCharType="begin"/>
      </w:r>
      <w:r w:rsidRPr="00E125C9">
        <w:rPr>
          <w:rFonts w:ascii="Times New Roman" w:hAnsi="Times New Roman" w:cs="Times New Roman"/>
          <w:sz w:val="20"/>
          <w:szCs w:val="24"/>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Pr="00E125C9">
        <w:rPr>
          <w:rFonts w:ascii="Times New Roman" w:hAnsi="Times New Roman" w:cs="Times New Roman"/>
          <w:sz w:val="20"/>
          <w:szCs w:val="24"/>
        </w:rPr>
        <w:fldChar w:fldCharType="separate"/>
      </w:r>
      <w:r w:rsidRPr="00E125C9">
        <w:rPr>
          <w:rFonts w:ascii="Times New Roman" w:hAnsi="Times New Roman" w:cs="Times New Roman"/>
          <w:noProof/>
          <w:sz w:val="20"/>
          <w:szCs w:val="24"/>
        </w:rPr>
        <w:t>[</w:t>
      </w:r>
      <w:hyperlink w:anchor="_ENREF_68" w:tooltip="Hutchings, 1987 #281" w:history="1">
        <w:r w:rsidR="00782583" w:rsidRPr="00E125C9">
          <w:rPr>
            <w:rFonts w:ascii="Times New Roman" w:hAnsi="Times New Roman" w:cs="Times New Roman"/>
            <w:noProof/>
            <w:sz w:val="20"/>
            <w:szCs w:val="24"/>
          </w:rPr>
          <w:t>68</w:t>
        </w:r>
      </w:hyperlink>
      <w:r w:rsidRPr="00E125C9">
        <w:rPr>
          <w:rFonts w:ascii="Times New Roman" w:hAnsi="Times New Roman" w:cs="Times New Roman"/>
          <w:noProof/>
          <w:sz w:val="20"/>
          <w:szCs w:val="24"/>
        </w:rPr>
        <w:t>]</w:t>
      </w:r>
      <w:r w:rsidRPr="00E125C9">
        <w:rPr>
          <w:rFonts w:ascii="Times New Roman" w:hAnsi="Times New Roman" w:cs="Times New Roman"/>
          <w:sz w:val="20"/>
          <w:szCs w:val="24"/>
        </w:rPr>
        <w:fldChar w:fldCharType="end"/>
      </w:r>
      <w:r w:rsidRPr="00E125C9">
        <w:rPr>
          <w:rFonts w:ascii="Times New Roman" w:hAnsi="Times New Roman" w:cs="Times New Roman"/>
          <w:sz w:val="20"/>
          <w:szCs w:val="24"/>
        </w:rPr>
        <w:t xml:space="preserve">and computed from the CEF (line) developed by Guéneau et al. </w:t>
      </w:r>
      <w:r w:rsidRPr="00E125C9">
        <w:rPr>
          <w:rFonts w:ascii="Times New Roman" w:hAnsi="Times New Roman" w:cs="Times New Roman"/>
          <w:sz w:val="20"/>
          <w:szCs w:val="24"/>
        </w:rPr>
        <w:fldChar w:fldCharType="begin"/>
      </w:r>
      <w:r w:rsidRPr="00E125C9">
        <w:rPr>
          <w:rFonts w:ascii="Times New Roman" w:hAnsi="Times New Roman" w:cs="Times New Roman"/>
          <w:sz w:val="20"/>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0"/>
          <w:szCs w:val="24"/>
        </w:rPr>
        <w:fldChar w:fldCharType="separate"/>
      </w:r>
      <w:r w:rsidRPr="00E125C9">
        <w:rPr>
          <w:rFonts w:ascii="Times New Roman" w:hAnsi="Times New Roman" w:cs="Times New Roman"/>
          <w:noProof/>
          <w:sz w:val="20"/>
          <w:szCs w:val="24"/>
        </w:rPr>
        <w:t>[</w:t>
      </w:r>
      <w:hyperlink w:anchor="_ENREF_32" w:tooltip="Guéneau, 2011 #17" w:history="1">
        <w:r w:rsidR="00782583" w:rsidRPr="00E125C9">
          <w:rPr>
            <w:rFonts w:ascii="Times New Roman" w:hAnsi="Times New Roman" w:cs="Times New Roman"/>
            <w:noProof/>
            <w:sz w:val="20"/>
            <w:szCs w:val="24"/>
          </w:rPr>
          <w:t>32</w:t>
        </w:r>
      </w:hyperlink>
      <w:r w:rsidRPr="00E125C9">
        <w:rPr>
          <w:rFonts w:ascii="Times New Roman" w:hAnsi="Times New Roman" w:cs="Times New Roman"/>
          <w:noProof/>
          <w:sz w:val="20"/>
          <w:szCs w:val="24"/>
        </w:rPr>
        <w:t>]</w:t>
      </w:r>
      <w:r w:rsidRPr="00E125C9">
        <w:rPr>
          <w:rFonts w:ascii="Times New Roman" w:hAnsi="Times New Roman" w:cs="Times New Roman"/>
          <w:sz w:val="20"/>
          <w:szCs w:val="24"/>
        </w:rPr>
        <w:fldChar w:fldCharType="end"/>
      </w:r>
      <w:r w:rsidRPr="00E125C9">
        <w:rPr>
          <w:rFonts w:ascii="Times New Roman" w:hAnsi="Times New Roman" w:cs="Times New Roman"/>
          <w:sz w:val="20"/>
          <w:szCs w:val="24"/>
        </w:rPr>
        <w:t>for stoichiometric UO</w:t>
      </w:r>
      <w:r w:rsidRPr="00E125C9">
        <w:rPr>
          <w:rFonts w:ascii="Times New Roman" w:hAnsi="Times New Roman" w:cs="Times New Roman"/>
          <w:sz w:val="20"/>
          <w:szCs w:val="24"/>
          <w:vertAlign w:val="subscript"/>
        </w:rPr>
        <w:t>2</w:t>
      </w:r>
      <w:r w:rsidRPr="00E125C9">
        <w:rPr>
          <w:rFonts w:ascii="Times New Roman" w:hAnsi="Times New Roman" w:cs="Times New Roman"/>
          <w:sz w:val="20"/>
          <w:szCs w:val="24"/>
        </w:rPr>
        <w:t xml:space="preserve">. </w:t>
      </w:r>
    </w:p>
    <w:p w14:paraId="5782A606" w14:textId="77777777" w:rsidR="00FB2ED3" w:rsidRDefault="00FB2ED3" w:rsidP="004462DA">
      <w:pPr>
        <w:spacing w:line="360" w:lineRule="auto"/>
        <w:rPr>
          <w:rFonts w:ascii="Times New Roman" w:hAnsi="Times New Roman" w:cs="Times New Roman"/>
          <w:sz w:val="20"/>
          <w:szCs w:val="24"/>
        </w:rPr>
      </w:pPr>
    </w:p>
    <w:p w14:paraId="0001ACB9" w14:textId="77777777" w:rsidR="00FB2ED3" w:rsidRDefault="00FB2ED3" w:rsidP="004462DA">
      <w:pPr>
        <w:spacing w:line="360" w:lineRule="auto"/>
        <w:rPr>
          <w:rFonts w:ascii="Times New Roman" w:hAnsi="Times New Roman" w:cs="Times New Roman"/>
          <w:sz w:val="20"/>
          <w:szCs w:val="24"/>
        </w:rPr>
      </w:pPr>
    </w:p>
    <w:p w14:paraId="5B4BDF2A" w14:textId="77777777" w:rsidR="00FB2ED3" w:rsidRDefault="00FB2ED3" w:rsidP="004462DA">
      <w:pPr>
        <w:spacing w:line="360" w:lineRule="auto"/>
        <w:rPr>
          <w:rFonts w:ascii="Times New Roman" w:hAnsi="Times New Roman" w:cs="Times New Roman"/>
          <w:sz w:val="20"/>
          <w:szCs w:val="24"/>
        </w:rPr>
      </w:pPr>
    </w:p>
    <w:p w14:paraId="08BD43AD" w14:textId="77777777" w:rsidR="00FB2ED3" w:rsidRDefault="00FB2ED3" w:rsidP="004462DA">
      <w:pPr>
        <w:spacing w:line="360" w:lineRule="auto"/>
        <w:rPr>
          <w:rFonts w:ascii="Times New Roman" w:hAnsi="Times New Roman" w:cs="Times New Roman"/>
          <w:sz w:val="20"/>
          <w:szCs w:val="24"/>
        </w:rPr>
      </w:pPr>
    </w:p>
    <w:p w14:paraId="5FD9F706" w14:textId="77777777" w:rsidR="00FB2ED3" w:rsidRDefault="00FB2ED3" w:rsidP="004462DA">
      <w:pPr>
        <w:spacing w:line="360" w:lineRule="auto"/>
        <w:rPr>
          <w:rFonts w:ascii="Times New Roman" w:hAnsi="Times New Roman" w:cs="Times New Roman"/>
          <w:sz w:val="20"/>
          <w:szCs w:val="24"/>
        </w:rPr>
      </w:pPr>
    </w:p>
    <w:p w14:paraId="47E67D57" w14:textId="77777777" w:rsidR="00FB2ED3" w:rsidRDefault="00FB2ED3" w:rsidP="004462DA">
      <w:pPr>
        <w:spacing w:line="360" w:lineRule="auto"/>
        <w:rPr>
          <w:rFonts w:ascii="Times New Roman" w:hAnsi="Times New Roman" w:cs="Times New Roman"/>
          <w:sz w:val="20"/>
          <w:szCs w:val="24"/>
        </w:rPr>
      </w:pPr>
    </w:p>
    <w:p w14:paraId="70635C7A" w14:textId="77777777" w:rsidR="00FB2ED3" w:rsidRDefault="00FB2ED3" w:rsidP="004462DA">
      <w:pPr>
        <w:spacing w:line="360" w:lineRule="auto"/>
        <w:rPr>
          <w:rFonts w:ascii="Times New Roman" w:hAnsi="Times New Roman" w:cs="Times New Roman"/>
          <w:sz w:val="20"/>
          <w:szCs w:val="24"/>
        </w:rPr>
      </w:pPr>
    </w:p>
    <w:p w14:paraId="2EDFA769" w14:textId="77777777" w:rsidR="00FB2ED3" w:rsidRDefault="00FB2ED3" w:rsidP="004462DA">
      <w:pPr>
        <w:spacing w:line="360" w:lineRule="auto"/>
        <w:rPr>
          <w:rFonts w:ascii="Times New Roman" w:hAnsi="Times New Roman" w:cs="Times New Roman"/>
          <w:sz w:val="20"/>
          <w:szCs w:val="24"/>
        </w:rPr>
      </w:pPr>
    </w:p>
    <w:p w14:paraId="552640FC" w14:textId="77777777" w:rsidR="00FB2ED3" w:rsidRDefault="00FB2ED3" w:rsidP="004462DA">
      <w:pPr>
        <w:spacing w:line="360" w:lineRule="auto"/>
        <w:rPr>
          <w:rFonts w:ascii="Times New Roman" w:hAnsi="Times New Roman" w:cs="Times New Roman"/>
          <w:sz w:val="20"/>
          <w:szCs w:val="24"/>
        </w:rPr>
      </w:pPr>
    </w:p>
    <w:p w14:paraId="3797D538" w14:textId="77777777" w:rsidR="00FB2ED3" w:rsidRDefault="00FB2ED3" w:rsidP="004462DA">
      <w:pPr>
        <w:spacing w:line="360" w:lineRule="auto"/>
        <w:rPr>
          <w:rFonts w:ascii="Times New Roman" w:hAnsi="Times New Roman" w:cs="Times New Roman"/>
          <w:sz w:val="20"/>
          <w:szCs w:val="24"/>
        </w:rPr>
      </w:pPr>
    </w:p>
    <w:p w14:paraId="56DB9EBB" w14:textId="77777777" w:rsidR="00FB2ED3" w:rsidRDefault="00FB2ED3" w:rsidP="004462DA">
      <w:pPr>
        <w:spacing w:line="360" w:lineRule="auto"/>
        <w:rPr>
          <w:rFonts w:ascii="Times New Roman" w:hAnsi="Times New Roman" w:cs="Times New Roman"/>
          <w:sz w:val="20"/>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7E696E" w:rsidRPr="00E125C9" w14:paraId="1EF7EE06" w14:textId="77777777" w:rsidTr="00E125C9">
        <w:tc>
          <w:tcPr>
            <w:tcW w:w="4500" w:type="pct"/>
          </w:tcPr>
          <w:p w14:paraId="6DC12AA2" w14:textId="700D724F"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noProof/>
                <w:position w:val="-30"/>
                <w:sz w:val="24"/>
                <w:szCs w:val="24"/>
              </w:rPr>
              <w:lastRenderedPageBreak/>
              <w:drawing>
                <wp:inline distT="0" distB="0" distL="0" distR="0" wp14:anchorId="3DBF8A45" wp14:editId="7198053A">
                  <wp:extent cx="1114425" cy="3524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114425" cy="352425"/>
                          </a:xfrm>
                          <a:prstGeom prst="rect">
                            <a:avLst/>
                          </a:prstGeom>
                          <a:noFill/>
                          <a:ln>
                            <a:noFill/>
                          </a:ln>
                        </pic:spPr>
                      </pic:pic>
                    </a:graphicData>
                  </a:graphic>
                </wp:inline>
              </w:drawing>
            </w:r>
          </w:p>
        </w:tc>
        <w:tc>
          <w:tcPr>
            <w:tcW w:w="500" w:type="pct"/>
            <w:vAlign w:val="center"/>
          </w:tcPr>
          <w:p w14:paraId="268D8A1B" w14:textId="79D1A0CA"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14</w:t>
            </w:r>
            <w:r w:rsidRPr="00E125C9">
              <w:rPr>
                <w:rFonts w:ascii="Times New Roman" w:hAnsi="Times New Roman" w:cs="Times New Roman"/>
                <w:color w:val="auto"/>
              </w:rPr>
              <w:fldChar w:fldCharType="end"/>
            </w:r>
          </w:p>
        </w:tc>
      </w:tr>
      <w:tr w:rsidR="007E696E" w:rsidRPr="00E125C9" w14:paraId="64DDEC7F" w14:textId="77777777" w:rsidTr="00E125C9">
        <w:tc>
          <w:tcPr>
            <w:tcW w:w="4500" w:type="pct"/>
          </w:tcPr>
          <w:p w14:paraId="28732935" w14:textId="03263515"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noProof/>
                <w:position w:val="-30"/>
                <w:sz w:val="24"/>
                <w:szCs w:val="24"/>
              </w:rPr>
              <w:drawing>
                <wp:inline distT="0" distB="0" distL="0" distR="0" wp14:anchorId="78284D82" wp14:editId="22F74531">
                  <wp:extent cx="733425" cy="35242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733425" cy="352425"/>
                          </a:xfrm>
                          <a:prstGeom prst="rect">
                            <a:avLst/>
                          </a:prstGeom>
                          <a:noFill/>
                          <a:ln>
                            <a:noFill/>
                          </a:ln>
                        </pic:spPr>
                      </pic:pic>
                    </a:graphicData>
                  </a:graphic>
                </wp:inline>
              </w:drawing>
            </w:r>
          </w:p>
        </w:tc>
        <w:tc>
          <w:tcPr>
            <w:tcW w:w="500" w:type="pct"/>
            <w:vAlign w:val="center"/>
          </w:tcPr>
          <w:p w14:paraId="6500A59A" w14:textId="2C299BC3"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15</w:t>
            </w:r>
            <w:r w:rsidRPr="00E125C9">
              <w:rPr>
                <w:rFonts w:ascii="Times New Roman" w:hAnsi="Times New Roman" w:cs="Times New Roman"/>
                <w:color w:val="auto"/>
              </w:rPr>
              <w:fldChar w:fldCharType="end"/>
            </w:r>
          </w:p>
        </w:tc>
      </w:tr>
    </w:tbl>
    <w:p w14:paraId="047FB1ED" w14:textId="77777777" w:rsidR="001E655F" w:rsidRPr="00E125C9" w:rsidRDefault="001E655F" w:rsidP="007E696E">
      <w:pPr>
        <w:spacing w:line="360" w:lineRule="auto"/>
        <w:rPr>
          <w:rFonts w:ascii="Times New Roman" w:hAnsi="Times New Roman" w:cs="Times New Roman"/>
          <w:sz w:val="24"/>
          <w:szCs w:val="24"/>
        </w:rPr>
      </w:pPr>
    </w:p>
    <w:p w14:paraId="4ECF8FAE" w14:textId="41304156" w:rsidR="007E696E" w:rsidRPr="00E125C9" w:rsidRDefault="007E696E" w:rsidP="007E696E">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noProof/>
          <w:position w:val="-10"/>
          <w:sz w:val="24"/>
          <w:szCs w:val="24"/>
        </w:rPr>
        <w:drawing>
          <wp:inline distT="0" distB="0" distL="0" distR="0" wp14:anchorId="3D326944" wp14:editId="477312F5">
            <wp:extent cx="200025" cy="20955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E125C9">
        <w:rPr>
          <w:rFonts w:ascii="Times New Roman" w:hAnsi="Times New Roman" w:cs="Times New Roman"/>
          <w:sz w:val="24"/>
          <w:szCs w:val="24"/>
        </w:rPr>
        <w:t>and</w:t>
      </w:r>
      <w:r w:rsidRPr="00E125C9">
        <w:rPr>
          <w:rFonts w:ascii="Times New Roman" w:hAnsi="Times New Roman" w:cs="Times New Roman"/>
          <w:noProof/>
          <w:position w:val="-10"/>
          <w:sz w:val="24"/>
          <w:szCs w:val="24"/>
        </w:rPr>
        <w:drawing>
          <wp:inline distT="0" distB="0" distL="0" distR="0" wp14:anchorId="51FD24E7" wp14:editId="0BAC41EA">
            <wp:extent cx="200025" cy="209550"/>
            <wp:effectExtent l="0" t="0" r="952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E125C9">
        <w:rPr>
          <w:rFonts w:ascii="Times New Roman" w:hAnsi="Times New Roman" w:cs="Times New Roman"/>
          <w:sz w:val="24"/>
          <w:szCs w:val="24"/>
        </w:rPr>
        <w:t>are the charge and site fraction of the anion species and</w:t>
      </w:r>
      <w:r w:rsidRPr="00E125C9">
        <w:rPr>
          <w:rFonts w:ascii="Times New Roman" w:hAnsi="Times New Roman" w:cs="Times New Roman"/>
          <w:noProof/>
          <w:position w:val="-10"/>
          <w:sz w:val="24"/>
          <w:szCs w:val="24"/>
        </w:rPr>
        <w:drawing>
          <wp:inline distT="0" distB="0" distL="0" distR="0" wp14:anchorId="777D8B87" wp14:editId="25908B43">
            <wp:extent cx="200025" cy="20955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E125C9">
        <w:rPr>
          <w:rFonts w:ascii="Times New Roman" w:hAnsi="Times New Roman" w:cs="Times New Roman"/>
          <w:sz w:val="24"/>
          <w:szCs w:val="24"/>
        </w:rPr>
        <w:t xml:space="preserve">and </w:t>
      </w:r>
      <w:r w:rsidRPr="00E125C9">
        <w:rPr>
          <w:rFonts w:ascii="Times New Roman" w:hAnsi="Times New Roman" w:cs="Times New Roman"/>
          <w:noProof/>
          <w:position w:val="-10"/>
          <w:sz w:val="24"/>
          <w:szCs w:val="24"/>
        </w:rPr>
        <w:drawing>
          <wp:inline distT="0" distB="0" distL="0" distR="0" wp14:anchorId="265EC38A" wp14:editId="26A9E170">
            <wp:extent cx="209550" cy="20955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E125C9">
        <w:rPr>
          <w:rFonts w:ascii="Times New Roman" w:hAnsi="Times New Roman" w:cs="Times New Roman"/>
          <w:sz w:val="24"/>
          <w:szCs w:val="24"/>
        </w:rPr>
        <w:t xml:space="preserve">are the charge and site fraction of the cation </w:t>
      </w:r>
      <w:r w:rsidRPr="00E125C9">
        <w:rPr>
          <w:rFonts w:ascii="Times New Roman" w:hAnsi="Times New Roman" w:cs="Times New Roman"/>
          <w:i/>
          <w:sz w:val="24"/>
          <w:szCs w:val="24"/>
        </w:rPr>
        <w:t>C,</w:t>
      </w:r>
      <w:r w:rsidRPr="00E125C9">
        <w:rPr>
          <w:rFonts w:ascii="Times New Roman" w:hAnsi="Times New Roman" w:cs="Times New Roman"/>
          <w:sz w:val="24"/>
          <w:szCs w:val="24"/>
        </w:rPr>
        <w:t xml:space="preserve"> respectively; </w:t>
      </w:r>
      <w:r w:rsidRPr="00E125C9">
        <w:rPr>
          <w:rFonts w:ascii="Times New Roman" w:hAnsi="Times New Roman" w:cs="Times New Roman"/>
          <w:i/>
          <w:sz w:val="24"/>
          <w:szCs w:val="24"/>
        </w:rPr>
        <w:t>y</w:t>
      </w:r>
      <w:r w:rsidRPr="00E125C9">
        <w:rPr>
          <w:rFonts w:ascii="Times New Roman" w:hAnsi="Times New Roman" w:cs="Times New Roman"/>
          <w:i/>
          <w:sz w:val="24"/>
          <w:szCs w:val="24"/>
          <w:vertAlign w:val="subscript"/>
        </w:rPr>
        <w:t>Va</w:t>
      </w:r>
      <w:r w:rsidRPr="00E125C9">
        <w:rPr>
          <w:rFonts w:ascii="Times New Roman" w:hAnsi="Times New Roman" w:cs="Times New Roman"/>
          <w:sz w:val="24"/>
          <w:szCs w:val="24"/>
        </w:rPr>
        <w:t xml:space="preserve"> is the site fraction for a vacancy of charge </w:t>
      </w:r>
      <w:r w:rsidRPr="00E125C9">
        <w:rPr>
          <w:rFonts w:ascii="Times New Roman" w:hAnsi="Times New Roman" w:cs="Times New Roman"/>
          <w:i/>
          <w:sz w:val="24"/>
          <w:szCs w:val="24"/>
        </w:rPr>
        <w:t>Q</w:t>
      </w:r>
      <w:r w:rsidR="00AD7E23" w:rsidRPr="00E125C9">
        <w:rPr>
          <w:rFonts w:ascii="Times New Roman" w:hAnsi="Times New Roman" w:cs="Times New Roman"/>
          <w:i/>
          <w:sz w:val="24"/>
          <w:szCs w:val="24"/>
        </w:rPr>
        <w:t>-</w:t>
      </w:r>
      <w:r w:rsidRPr="00E125C9">
        <w:rPr>
          <w:rFonts w:ascii="Times New Roman" w:hAnsi="Times New Roman" w:cs="Times New Roman"/>
          <w:i/>
          <w:sz w:val="24"/>
          <w:szCs w:val="24"/>
        </w:rPr>
        <w:t xml:space="preserve">. </w:t>
      </w:r>
      <w:r w:rsidRPr="00E125C9">
        <w:rPr>
          <w:rFonts w:ascii="Times New Roman" w:hAnsi="Times New Roman" w:cs="Times New Roman"/>
          <w:sz w:val="24"/>
          <w:szCs w:val="24"/>
        </w:rPr>
        <w:t>The Gibbs energy is defined by:</w:t>
      </w:r>
    </w:p>
    <w:p w14:paraId="0BC7F2A3" w14:textId="77777777" w:rsidR="007E696E" w:rsidRPr="00E125C9" w:rsidRDefault="007E696E" w:rsidP="007E696E">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7E696E" w:rsidRPr="00E125C9" w14:paraId="559817D2" w14:textId="77777777" w:rsidTr="00E125C9">
        <w:tc>
          <w:tcPr>
            <w:tcW w:w="4500" w:type="pct"/>
          </w:tcPr>
          <w:p w14:paraId="10B40453" w14:textId="4F7D235C" w:rsidR="007E696E" w:rsidRPr="00E125C9" w:rsidRDefault="007E696E" w:rsidP="007E696E">
            <w:pPr>
              <w:spacing w:line="360" w:lineRule="auto"/>
              <w:ind w:left="1440" w:hanging="1440"/>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1C804499" wp14:editId="1F4259D6">
                  <wp:extent cx="3067050" cy="219075"/>
                  <wp:effectExtent l="0" t="0" r="0"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067050" cy="219075"/>
                          </a:xfrm>
                          <a:prstGeom prst="rect">
                            <a:avLst/>
                          </a:prstGeom>
                          <a:noFill/>
                          <a:ln>
                            <a:noFill/>
                          </a:ln>
                        </pic:spPr>
                      </pic:pic>
                    </a:graphicData>
                  </a:graphic>
                </wp:inline>
              </w:drawing>
            </w:r>
          </w:p>
        </w:tc>
        <w:tc>
          <w:tcPr>
            <w:tcW w:w="500" w:type="pct"/>
            <w:vAlign w:val="center"/>
          </w:tcPr>
          <w:p w14:paraId="30C37624" w14:textId="3E77C170"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16</w:t>
            </w:r>
            <w:r w:rsidRPr="00E125C9">
              <w:rPr>
                <w:rFonts w:ascii="Times New Roman" w:hAnsi="Times New Roman" w:cs="Times New Roman"/>
                <w:color w:val="auto"/>
              </w:rPr>
              <w:fldChar w:fldCharType="end"/>
            </w:r>
          </w:p>
        </w:tc>
      </w:tr>
    </w:tbl>
    <w:p w14:paraId="46D6BDD6" w14:textId="77777777" w:rsidR="007E696E" w:rsidRPr="00E125C9" w:rsidRDefault="007E696E" w:rsidP="007E696E">
      <w:pPr>
        <w:spacing w:line="360" w:lineRule="auto"/>
        <w:rPr>
          <w:rFonts w:ascii="Times New Roman" w:hAnsi="Times New Roman" w:cs="Times New Roman"/>
          <w:sz w:val="24"/>
          <w:szCs w:val="24"/>
        </w:rPr>
      </w:pPr>
    </w:p>
    <w:p w14:paraId="373D9FD2" w14:textId="6633D33A" w:rsidR="007E696E" w:rsidRPr="00E125C9" w:rsidRDefault="007E696E" w:rsidP="007E696E">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noProof/>
          <w:position w:val="-14"/>
        </w:rPr>
        <w:drawing>
          <wp:inline distT="0" distB="0" distL="0" distR="0" wp14:anchorId="7FD475A6" wp14:editId="6246FE2D">
            <wp:extent cx="592619" cy="25717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99109" cy="259991"/>
                    </a:xfrm>
                    <a:prstGeom prst="rect">
                      <a:avLst/>
                    </a:prstGeom>
                    <a:noFill/>
                    <a:ln>
                      <a:noFill/>
                    </a:ln>
                  </pic:spPr>
                </pic:pic>
              </a:graphicData>
            </a:graphic>
          </wp:inline>
        </w:drawing>
      </w:r>
      <w:r w:rsidRPr="00E125C9">
        <w:rPr>
          <w:rFonts w:ascii="Times New Roman" w:hAnsi="Times New Roman" w:cs="Times New Roman"/>
          <w:sz w:val="24"/>
        </w:rPr>
        <w:t>and</w:t>
      </w:r>
      <w:r w:rsidRPr="00E125C9">
        <w:rPr>
          <w:rFonts w:ascii="Times New Roman" w:hAnsi="Times New Roman" w:cs="Times New Roman"/>
        </w:rPr>
        <w:t xml:space="preserve"> </w:t>
      </w:r>
      <w:r w:rsidRPr="00E125C9">
        <w:rPr>
          <w:rFonts w:ascii="Times New Roman" w:hAnsi="Times New Roman" w:cs="Times New Roman"/>
          <w:noProof/>
          <w:position w:val="-14"/>
        </w:rPr>
        <w:drawing>
          <wp:inline distT="0" distB="0" distL="0" distR="0" wp14:anchorId="14B259DE" wp14:editId="01F58050">
            <wp:extent cx="504825" cy="258021"/>
            <wp:effectExtent l="0" t="0" r="0" b="88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07719" cy="259500"/>
                    </a:xfrm>
                    <a:prstGeom prst="rect">
                      <a:avLst/>
                    </a:prstGeom>
                    <a:noFill/>
                    <a:ln>
                      <a:noFill/>
                    </a:ln>
                  </pic:spPr>
                </pic:pic>
              </a:graphicData>
            </a:graphic>
          </wp:inline>
        </w:drawing>
      </w:r>
      <w:r w:rsidRPr="00E125C9">
        <w:rPr>
          <w:rFonts w:ascii="Times New Roman" w:hAnsi="Times New Roman" w:cs="Times New Roman"/>
          <w:sz w:val="24"/>
          <w:szCs w:val="24"/>
        </w:rPr>
        <w:t>are the Gibbs energy of liquid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and U metal respectively.  The symbols </w:t>
      </w:r>
      <w:r w:rsidRPr="00E125C9">
        <w:rPr>
          <w:rFonts w:ascii="Times New Roman" w:hAnsi="Times New Roman" w:cs="Times New Roman"/>
          <w:i/>
          <w:sz w:val="24"/>
          <w:szCs w:val="24"/>
        </w:rPr>
        <w:t>y</w:t>
      </w:r>
      <w:r w:rsidRPr="00E125C9">
        <w:rPr>
          <w:rFonts w:ascii="Times New Roman" w:hAnsi="Times New Roman" w:cs="Times New Roman"/>
          <w:i/>
          <w:sz w:val="24"/>
          <w:szCs w:val="24"/>
          <w:vertAlign w:val="subscript"/>
        </w:rPr>
        <w:t>O</w:t>
      </w:r>
      <w:r w:rsidRPr="00E125C9">
        <w:rPr>
          <w:rFonts w:ascii="Times New Roman" w:hAnsi="Times New Roman" w:cs="Times New Roman"/>
          <w:sz w:val="24"/>
          <w:szCs w:val="24"/>
        </w:rPr>
        <w:t xml:space="preserve"> and </w:t>
      </w:r>
      <w:r w:rsidRPr="00E125C9">
        <w:rPr>
          <w:rFonts w:ascii="Times New Roman" w:hAnsi="Times New Roman" w:cs="Times New Roman"/>
          <w:noProof/>
          <w:position w:val="-10"/>
          <w:sz w:val="24"/>
          <w:szCs w:val="24"/>
        </w:rPr>
        <w:drawing>
          <wp:inline distT="0" distB="0" distL="0" distR="0" wp14:anchorId="192E572B" wp14:editId="442FA102">
            <wp:extent cx="276225" cy="24765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r w:rsidRPr="00E125C9">
        <w:rPr>
          <w:rFonts w:ascii="Times New Roman" w:hAnsi="Times New Roman" w:cs="Times New Roman"/>
          <w:sz w:val="24"/>
          <w:szCs w:val="24"/>
        </w:rPr>
        <w:t xml:space="preserve">correspond to the site fraction and the Gibbs energy of neutral “O”. The configurational entropy term </w:t>
      </w:r>
      <w:r w:rsidRPr="00E125C9">
        <w:rPr>
          <w:rFonts w:ascii="Times New Roman" w:hAnsi="Times New Roman" w:cs="Times New Roman"/>
          <w:noProof/>
          <w:position w:val="-6"/>
          <w:sz w:val="24"/>
          <w:szCs w:val="24"/>
        </w:rPr>
        <w:drawing>
          <wp:inline distT="0" distB="0" distL="0" distR="0" wp14:anchorId="21D2C4F8" wp14:editId="49F5096C">
            <wp:extent cx="247650" cy="2476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E125C9">
        <w:rPr>
          <w:rFonts w:ascii="Times New Roman" w:hAnsi="Times New Roman" w:cs="Times New Roman"/>
          <w:sz w:val="24"/>
          <w:szCs w:val="24"/>
        </w:rPr>
        <w:t>is given by:</w:t>
      </w:r>
    </w:p>
    <w:p w14:paraId="52291667" w14:textId="77777777" w:rsidR="007E696E" w:rsidRPr="00E125C9" w:rsidRDefault="007E696E" w:rsidP="007E696E">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7E696E" w:rsidRPr="00E125C9" w14:paraId="37C0C0B1" w14:textId="77777777" w:rsidTr="00E125C9">
        <w:tc>
          <w:tcPr>
            <w:tcW w:w="4500" w:type="pct"/>
          </w:tcPr>
          <w:p w14:paraId="0D4D4277" w14:textId="34CEE502"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2DDB2859" wp14:editId="245D92A1">
                  <wp:extent cx="2409825" cy="21907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409825" cy="219075"/>
                          </a:xfrm>
                          <a:prstGeom prst="rect">
                            <a:avLst/>
                          </a:prstGeom>
                          <a:noFill/>
                          <a:ln>
                            <a:noFill/>
                          </a:ln>
                        </pic:spPr>
                      </pic:pic>
                    </a:graphicData>
                  </a:graphic>
                </wp:inline>
              </w:drawing>
            </w:r>
          </w:p>
        </w:tc>
        <w:tc>
          <w:tcPr>
            <w:tcW w:w="500" w:type="pct"/>
            <w:vAlign w:val="center"/>
          </w:tcPr>
          <w:p w14:paraId="67FB88EC" w14:textId="5099A286"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17</w:t>
            </w:r>
            <w:r w:rsidRPr="00E125C9">
              <w:rPr>
                <w:rFonts w:ascii="Times New Roman" w:hAnsi="Times New Roman" w:cs="Times New Roman"/>
                <w:color w:val="auto"/>
              </w:rPr>
              <w:fldChar w:fldCharType="end"/>
            </w:r>
          </w:p>
        </w:tc>
      </w:tr>
    </w:tbl>
    <w:p w14:paraId="78AD22E9" w14:textId="77777777" w:rsidR="007E696E" w:rsidRPr="00E125C9" w:rsidRDefault="007E696E" w:rsidP="007E696E">
      <w:pPr>
        <w:spacing w:line="360" w:lineRule="auto"/>
        <w:rPr>
          <w:rFonts w:ascii="Times New Roman" w:hAnsi="Times New Roman" w:cs="Times New Roman"/>
          <w:sz w:val="24"/>
          <w:szCs w:val="24"/>
        </w:rPr>
      </w:pPr>
    </w:p>
    <w:p w14:paraId="252131F8" w14:textId="752A946E"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sz w:val="24"/>
          <w:szCs w:val="24"/>
        </w:rPr>
        <w:t>and the excess Gibbs energy</w:t>
      </w:r>
      <w:r w:rsidR="00AD7E23" w:rsidRPr="00E125C9">
        <w:rPr>
          <w:rFonts w:ascii="Times New Roman" w:hAnsi="Times New Roman" w:cs="Times New Roman"/>
          <w:sz w:val="24"/>
          <w:szCs w:val="24"/>
        </w:rPr>
        <w:t xml:space="preserve"> term</w:t>
      </w:r>
      <w:r w:rsidRPr="00E125C9">
        <w:rPr>
          <w:rFonts w:ascii="Times New Roman" w:hAnsi="Times New Roman" w:cs="Times New Roman"/>
          <w:sz w:val="24"/>
          <w:szCs w:val="24"/>
        </w:rPr>
        <w:t xml:space="preserve">, </w:t>
      </w:r>
      <w:r w:rsidRPr="00E125C9">
        <w:rPr>
          <w:rFonts w:ascii="Times New Roman" w:hAnsi="Times New Roman" w:cs="Times New Roman"/>
          <w:noProof/>
          <w:position w:val="-6"/>
          <w:sz w:val="24"/>
          <w:szCs w:val="24"/>
        </w:rPr>
        <w:drawing>
          <wp:inline distT="0" distB="0" distL="0" distR="0" wp14:anchorId="4BA7B865" wp14:editId="2DB2D4BB">
            <wp:extent cx="352425" cy="2476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rsidR="00AD7E23" w:rsidRPr="00E125C9">
        <w:rPr>
          <w:rFonts w:ascii="Times New Roman" w:hAnsi="Times New Roman" w:cs="Times New Roman"/>
          <w:sz w:val="24"/>
          <w:szCs w:val="24"/>
        </w:rPr>
        <w:t>,</w:t>
      </w:r>
      <w:r w:rsidRPr="00E125C9">
        <w:rPr>
          <w:rFonts w:ascii="Times New Roman" w:hAnsi="Times New Roman" w:cs="Times New Roman"/>
          <w:position w:val="-6"/>
          <w:sz w:val="24"/>
          <w:szCs w:val="24"/>
        </w:rPr>
        <w:t xml:space="preserve"> </w:t>
      </w:r>
      <w:r w:rsidRPr="00E125C9">
        <w:rPr>
          <w:rFonts w:ascii="Times New Roman" w:hAnsi="Times New Roman" w:cs="Times New Roman"/>
          <w:sz w:val="24"/>
          <w:szCs w:val="24"/>
        </w:rPr>
        <w:t xml:space="preserve">is described with the zeroth, first and second order interaction parameters from a Redlich-Kister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&lt;EndNote&gt;&lt;Cite&gt;&lt;Author&gt;Redlich&lt;/Author&gt;&lt;Year&gt;1948&lt;/Year&gt;&lt;RecNum&gt;61&lt;/RecNum&gt;&lt;DisplayText&gt;[24]&lt;/DisplayText&gt;&lt;record&gt;&lt;rec-number&gt;61&lt;/rec-number&gt;&lt;foreign-keys&gt;&lt;key app="EN" db-id="zwrv2rtvf20fpqewx5dpvdwaf5tftew9vfwa"&gt;61&lt;/key&gt;&lt;/foreign-keys&gt;&lt;ref-type name="Journal Article"&gt;17&lt;/ref-type&gt;&lt;contributors&gt;&lt;authors&gt;&lt;author&gt;Redlich, O.&lt;/author&gt;&lt;author&gt;Kister, A. T.&lt;/author&gt;&lt;/authors&gt;&lt;/contributors&gt;&lt;titles&gt;&lt;secondary-title&gt;Industrial and Engineering Chemistry&lt;/secondary-title&gt;&lt;/titles&gt;&lt;periodical&gt;&lt;full-title&gt;Industrial and Engineering Chemistry&lt;/full-title&gt;&lt;/periodical&gt;&lt;pages&gt;345-348&lt;/pages&gt;&lt;volume&gt;40&lt;/volume&gt;&lt;number&gt;2&lt;/number&gt;&lt;dates&gt;&lt;year&gt;1948&lt;/year&gt;&lt;/dates&gt;&lt;isbn&gt;0019-7866&lt;/isbn&gt;&lt;accession-num&gt;WOS:A1948UP62300041&lt;/accession-num&gt;&lt;urls&gt;&lt;related-urls&gt;&lt;url&gt;&amp;lt;Go to ISI&amp;gt;://WOS:A1948UP62300041&lt;/url&gt;&lt;/related-urls&gt;&lt;/urls&gt;&lt;electronic-resource-num&gt;10.1021/ie50458a036&lt;/electronic-resource-num&gt;&lt;/record&gt;&lt;/Cite&gt;&lt;/EndNote&gt;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4" w:tooltip="Redlich, 1948 #61" w:history="1">
        <w:r w:rsidR="00782583" w:rsidRPr="00E125C9">
          <w:rPr>
            <w:rFonts w:ascii="Times New Roman" w:hAnsi="Times New Roman" w:cs="Times New Roman"/>
            <w:noProof/>
            <w:sz w:val="24"/>
            <w:szCs w:val="24"/>
          </w:rPr>
          <w:t>24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polynomial expansion:</w:t>
      </w:r>
    </w:p>
    <w:p w14:paraId="0586AB2C" w14:textId="77777777" w:rsidR="007E696E" w:rsidRPr="00E125C9" w:rsidRDefault="007E696E" w:rsidP="007E696E">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7E696E" w:rsidRPr="00E125C9" w14:paraId="522D08D8" w14:textId="77777777" w:rsidTr="00E125C9">
        <w:tc>
          <w:tcPr>
            <w:tcW w:w="4500" w:type="pct"/>
          </w:tcPr>
          <w:p w14:paraId="1A6173AE" w14:textId="38CAB1C5" w:rsidR="007E696E" w:rsidRPr="00E125C9" w:rsidRDefault="007E696E" w:rsidP="007E696E">
            <w:pPr>
              <w:spacing w:line="360" w:lineRule="auto"/>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7C59E144" wp14:editId="455068A1">
                  <wp:extent cx="4476750" cy="2762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476750" cy="276225"/>
                          </a:xfrm>
                          <a:prstGeom prst="rect">
                            <a:avLst/>
                          </a:prstGeom>
                          <a:noFill/>
                          <a:ln>
                            <a:noFill/>
                          </a:ln>
                        </pic:spPr>
                      </pic:pic>
                    </a:graphicData>
                  </a:graphic>
                </wp:inline>
              </w:drawing>
            </w:r>
          </w:p>
        </w:tc>
        <w:tc>
          <w:tcPr>
            <w:tcW w:w="4500" w:type="pct"/>
            <w:vAlign w:val="center"/>
          </w:tcPr>
          <w:p w14:paraId="2FC92213" w14:textId="6CD365EB" w:rsidR="007E696E" w:rsidRPr="00E125C9" w:rsidRDefault="007E1379" w:rsidP="007E1379">
            <w:pPr>
              <w:pStyle w:val="Caption"/>
              <w:rPr>
                <w:rFonts w:ascii="Times New Roman" w:hAnsi="Times New Roman" w:cs="Times New Roman"/>
                <w:color w:val="auto"/>
                <w:sz w:val="24"/>
                <w:szCs w:val="24"/>
              </w:rPr>
            </w:pPr>
            <w:r w:rsidRPr="00E125C9">
              <w:rPr>
                <w:rFonts w:ascii="Times New Roman" w:hAnsi="Times New Roman" w:cs="Times New Roman"/>
                <w:color w:val="auto"/>
              </w:rPr>
              <w:t xml:space="preserve">6. </w:t>
            </w:r>
            <w:r w:rsidRPr="00E125C9">
              <w:rPr>
                <w:rFonts w:ascii="Times New Roman" w:hAnsi="Times New Roman" w:cs="Times New Roman"/>
                <w:color w:val="auto"/>
              </w:rPr>
              <w:fldChar w:fldCharType="begin"/>
            </w:r>
            <w:r w:rsidRPr="00E125C9">
              <w:rPr>
                <w:rFonts w:ascii="Times New Roman" w:hAnsi="Times New Roman" w:cs="Times New Roman"/>
                <w:color w:val="auto"/>
              </w:rPr>
              <w:instrText xml:space="preserve"> SEQ 8. \* ARABIC </w:instrText>
            </w:r>
            <w:r w:rsidRPr="00E125C9">
              <w:rPr>
                <w:rFonts w:ascii="Times New Roman" w:hAnsi="Times New Roman" w:cs="Times New Roman"/>
                <w:color w:val="auto"/>
              </w:rPr>
              <w:fldChar w:fldCharType="separate"/>
            </w:r>
            <w:r w:rsidR="00C84BAD">
              <w:rPr>
                <w:rFonts w:ascii="Times New Roman" w:hAnsi="Times New Roman" w:cs="Times New Roman"/>
                <w:noProof/>
                <w:color w:val="auto"/>
              </w:rPr>
              <w:t>18</w:t>
            </w:r>
            <w:r w:rsidRPr="00E125C9">
              <w:rPr>
                <w:rFonts w:ascii="Times New Roman" w:hAnsi="Times New Roman" w:cs="Times New Roman"/>
                <w:color w:val="auto"/>
              </w:rPr>
              <w:fldChar w:fldCharType="end"/>
            </w:r>
          </w:p>
        </w:tc>
      </w:tr>
    </w:tbl>
    <w:p w14:paraId="5D849B93" w14:textId="77777777" w:rsidR="00E27F06" w:rsidRPr="00E125C9" w:rsidRDefault="00E27F06" w:rsidP="00646344">
      <w:pPr>
        <w:spacing w:line="360" w:lineRule="auto"/>
        <w:rPr>
          <w:rFonts w:ascii="Times New Roman" w:hAnsi="Times New Roman" w:cs="Times New Roman"/>
          <w:sz w:val="24"/>
          <w:szCs w:val="24"/>
        </w:rPr>
      </w:pPr>
    </w:p>
    <w:p w14:paraId="7660EAE0" w14:textId="77777777" w:rsidR="007E696E" w:rsidRPr="00E125C9" w:rsidRDefault="007E696E" w:rsidP="00646344">
      <w:pPr>
        <w:spacing w:line="360" w:lineRule="auto"/>
        <w:rPr>
          <w:rFonts w:ascii="Times New Roman" w:hAnsi="Times New Roman" w:cs="Times New Roman"/>
          <w:sz w:val="24"/>
          <w:szCs w:val="24"/>
        </w:rPr>
      </w:pPr>
    </w:p>
    <w:p w14:paraId="4351332A" w14:textId="276C1111" w:rsidR="00E27F06"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lastRenderedPageBreak/>
        <w:t>6.5</w:t>
      </w:r>
      <w:r w:rsidR="00E27F06" w:rsidRPr="00E125C9">
        <w:rPr>
          <w:rFonts w:ascii="Times New Roman" w:hAnsi="Times New Roman" w:cs="Times New Roman"/>
          <w:b/>
          <w:sz w:val="28"/>
          <w:szCs w:val="24"/>
        </w:rPr>
        <w:t xml:space="preserve"> The rhombohedral UGd</w:t>
      </w:r>
      <w:r w:rsidR="00E27F06" w:rsidRPr="00E125C9">
        <w:rPr>
          <w:rFonts w:ascii="Times New Roman" w:hAnsi="Times New Roman" w:cs="Times New Roman"/>
          <w:b/>
          <w:sz w:val="28"/>
          <w:szCs w:val="24"/>
          <w:vertAlign w:val="subscript"/>
        </w:rPr>
        <w:t>6</w:t>
      </w:r>
      <w:r w:rsidR="00E27F06" w:rsidRPr="00E125C9">
        <w:rPr>
          <w:rFonts w:ascii="Times New Roman" w:hAnsi="Times New Roman" w:cs="Times New Roman"/>
          <w:b/>
          <w:sz w:val="28"/>
          <w:szCs w:val="24"/>
        </w:rPr>
        <w:t>O</w:t>
      </w:r>
      <w:r w:rsidR="00E27F06" w:rsidRPr="00E125C9">
        <w:rPr>
          <w:rFonts w:ascii="Times New Roman" w:hAnsi="Times New Roman" w:cs="Times New Roman"/>
          <w:b/>
          <w:sz w:val="28"/>
          <w:szCs w:val="24"/>
          <w:vertAlign w:val="subscript"/>
        </w:rPr>
        <w:t>12</w:t>
      </w:r>
    </w:p>
    <w:p w14:paraId="1D2B3942" w14:textId="4CFF6E54" w:rsidR="00EA49EF" w:rsidRPr="00E125C9" w:rsidRDefault="00F53C87" w:rsidP="00B2286F">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rhombohedral δ phase ULn</w:t>
      </w:r>
      <w:r w:rsidR="00E27F06" w:rsidRPr="00E125C9">
        <w:rPr>
          <w:rFonts w:ascii="Times New Roman" w:hAnsi="Times New Roman" w:cs="Times New Roman"/>
          <w:sz w:val="24"/>
          <w:szCs w:val="24"/>
          <w:vertAlign w:val="subscript"/>
        </w:rPr>
        <w:t>6</w:t>
      </w:r>
      <w:r w:rsidR="00E27F06" w:rsidRPr="00E125C9">
        <w:rPr>
          <w:rFonts w:ascii="Times New Roman" w:hAnsi="Times New Roman" w:cs="Times New Roman"/>
          <w:sz w:val="24"/>
          <w:szCs w:val="24"/>
        </w:rPr>
        <w:t>O</w:t>
      </w:r>
      <w:r w:rsidR="00E27F06" w:rsidRPr="00E125C9">
        <w:rPr>
          <w:rFonts w:ascii="Times New Roman" w:hAnsi="Times New Roman" w:cs="Times New Roman"/>
          <w:sz w:val="24"/>
          <w:szCs w:val="24"/>
          <w:vertAlign w:val="subscript"/>
        </w:rPr>
        <w:t>12</w:t>
      </w:r>
      <w:r w:rsidR="00E27F06" w:rsidRPr="00E125C9">
        <w:rPr>
          <w:rFonts w:ascii="Times New Roman" w:hAnsi="Times New Roman" w:cs="Times New Roman"/>
          <w:sz w:val="24"/>
          <w:szCs w:val="24"/>
        </w:rPr>
        <w:t>,, was first observed by Aitken et al.</w:t>
      </w:r>
      <w:r w:rsidR="00E27F06"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&lt;EndNote&gt;&lt;Cite&gt;&lt;Author&gt;Aitken&lt;/Author&gt;&lt;Year&gt;1964&lt;/Year&gt;&lt;RecNum&gt;73&lt;/RecNum&gt;&lt;DisplayText&gt;[117]&lt;/DisplayText&gt;&lt;record&gt;&lt;rec-number&gt;73&lt;/rec-number&gt;&lt;foreign-keys&gt;&lt;key app="EN" db-id="zwrv2rtvf20fpqewx5dpvdwaf5tftew9vfwa"&gt;73&lt;/key&gt;&lt;/foreign-keys&gt;&lt;ref-type name="Journal Article"&gt;17&lt;/ref-type&gt;&lt;contributors&gt;&lt;authors&gt;&lt;author&gt;Aitken, E. A.&lt;/author&gt;&lt;author&gt;Bartram, S. F.&lt;/author&gt;&lt;author&gt;Juenke, E. F.&lt;/author&gt;&lt;/authors&gt;&lt;/contributors&gt;&lt;titles&gt;&lt;title&gt;Crystal Chemistry of the Rhombohedral MO3.3R2O3 Compounds&lt;/title&gt;&lt;secondary-title&gt;Inorganic Chemistry&lt;/secondary-title&gt;&lt;/titles&gt;&lt;periodical&gt;&lt;full-title&gt;Inorganic Chemistry&lt;/full-title&gt;&lt;abbr-1&gt;Inorg. Chem.&lt;/abbr-1&gt;&lt;abbr-2&gt;Inorg Chem&lt;/abbr-2&gt;&lt;/periodical&gt;&lt;pages&gt;949-954&lt;/pages&gt;&lt;volume&gt;3&lt;/volume&gt;&lt;number&gt;7&lt;/number&gt;&lt;dates&gt;&lt;year&gt;1964&lt;/year&gt;&lt;pub-dates&gt;&lt;date&gt;1964/07/01&lt;/date&gt;&lt;/pub-dates&gt;&lt;/dates&gt;&lt;publisher&gt;American Chemical Society&lt;/publisher&gt;&lt;isbn&gt;0020-1669&lt;/isbn&gt;&lt;urls&gt;&lt;related-urls&gt;&lt;url&gt;http://dx.doi.org/10.1021/ic50017a005&lt;/url&gt;&lt;/related-urls&gt;&lt;/urls&gt;&lt;electronic-resource-num&gt;10.1021/ic50017a005&lt;/electronic-resource-num&gt;&lt;access-date&gt;2013/07/22&lt;/access-date&gt;&lt;/record&gt;&lt;/Cite&gt;&lt;/EndNote&gt;</w:instrText>
      </w:r>
      <w:r w:rsidR="00E27F06" w:rsidRPr="00E125C9">
        <w:rPr>
          <w:rFonts w:ascii="Times New Roman" w:hAnsi="Times New Roman" w:cs="Times New Roman"/>
          <w:sz w:val="24"/>
          <w:szCs w:val="24"/>
        </w:rPr>
        <w:fldChar w:fldCharType="separate"/>
      </w:r>
      <w:proofErr w:type="gramStart"/>
      <w:r w:rsidR="00115A8D" w:rsidRPr="00E125C9">
        <w:rPr>
          <w:rFonts w:ascii="Times New Roman" w:hAnsi="Times New Roman" w:cs="Times New Roman"/>
          <w:noProof/>
          <w:sz w:val="24"/>
          <w:szCs w:val="24"/>
        </w:rPr>
        <w:t>[</w:t>
      </w:r>
      <w:hyperlink w:anchor="_ENREF_117" w:tooltip="Aitken, 1964 #73" w:history="1">
        <w:r w:rsidR="00782583" w:rsidRPr="00E125C9">
          <w:rPr>
            <w:rFonts w:ascii="Times New Roman" w:hAnsi="Times New Roman" w:cs="Times New Roman"/>
            <w:noProof/>
            <w:sz w:val="24"/>
            <w:szCs w:val="24"/>
          </w:rPr>
          <w:t>117</w:t>
        </w:r>
      </w:hyperlink>
      <w:r w:rsidR="00115A8D" w:rsidRPr="00E125C9">
        <w:rPr>
          <w:rFonts w:ascii="Times New Roman" w:hAnsi="Times New Roman" w:cs="Times New Roman"/>
          <w:noProof/>
          <w:sz w:val="24"/>
          <w:szCs w:val="24"/>
        </w:rPr>
        <w:t>]</w:t>
      </w:r>
      <w:r w:rsidR="00E27F06" w:rsidRPr="00E125C9">
        <w:rPr>
          <w:rFonts w:ascii="Times New Roman" w:hAnsi="Times New Roman" w:cs="Times New Roman"/>
          <w:sz w:val="24"/>
          <w:szCs w:val="24"/>
        </w:rPr>
        <w:fldChar w:fldCharType="end"/>
      </w:r>
      <w:r w:rsidR="00E27F06" w:rsidRPr="00E125C9">
        <w:rPr>
          <w:rFonts w:ascii="Times New Roman" w:hAnsi="Times New Roman" w:cs="Times New Roman"/>
          <w:sz w:val="24"/>
          <w:szCs w:val="24"/>
        </w:rPr>
        <w:t xml:space="preserve"> in the U-Y-O system.</w:t>
      </w:r>
      <w:proofErr w:type="gramEnd"/>
      <w:r w:rsidR="00E27F06" w:rsidRPr="00E125C9">
        <w:rPr>
          <w:rFonts w:ascii="Times New Roman" w:hAnsi="Times New Roman" w:cs="Times New Roman"/>
          <w:sz w:val="24"/>
          <w:szCs w:val="24"/>
        </w:rPr>
        <w:t xml:space="preserve">  It is a fluorite derivative structure belonging to the </w:t>
      </w:r>
      <w:r w:rsidR="00263FDE">
        <w:rPr>
          <w:rFonts w:ascii="Times New Roman" w:hAnsi="Times New Roman" w:cs="Times New Roman"/>
          <w:position w:val="-6"/>
          <w:sz w:val="24"/>
          <w:szCs w:val="24"/>
        </w:rPr>
        <w:pict w14:anchorId="280B0A60">
          <v:shape id="_x0000_i1110" type="#_x0000_t75" style="width:17.25pt;height:15.75pt">
            <v:imagedata r:id="rId145" o:title=""/>
          </v:shape>
        </w:pict>
      </w:r>
      <w:r w:rsidR="00E27F06" w:rsidRPr="00E125C9">
        <w:rPr>
          <w:rFonts w:ascii="Times New Roman" w:hAnsi="Times New Roman" w:cs="Times New Roman"/>
          <w:sz w:val="24"/>
          <w:szCs w:val="24"/>
        </w:rPr>
        <w:t xml:space="preserve"> spac</w:t>
      </w:r>
      <w:r w:rsidRPr="00E125C9">
        <w:rPr>
          <w:rFonts w:ascii="Times New Roman" w:hAnsi="Times New Roman" w:cs="Times New Roman"/>
          <w:sz w:val="24"/>
          <w:szCs w:val="24"/>
        </w:rPr>
        <w:t>e group with ordering of both Ln</w:t>
      </w:r>
      <w:r w:rsidR="00E27F06" w:rsidRPr="00E125C9">
        <w:rPr>
          <w:rFonts w:ascii="Times New Roman" w:hAnsi="Times New Roman" w:cs="Times New Roman"/>
          <w:sz w:val="24"/>
          <w:szCs w:val="24"/>
        </w:rPr>
        <w:t xml:space="preserve"> and U on the cation sublattice and O and Va on the anion sublattice </w:t>
      </w:r>
      <w:r w:rsidR="00E27F06"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&lt;EndNote&gt;&lt;Cite&gt;&lt;Author&gt;Tang&lt;/Author&gt;&lt;Year&gt;2010&lt;/Year&gt;&lt;RecNum&gt;120&lt;/RecNum&gt;&lt;DisplayText&gt;[118]&lt;/DisplayText&gt;&lt;record&gt;&lt;rec-number&gt;120&lt;/rec-number&gt;&lt;foreign-keys&gt;&lt;key app="EN" db-id="zwrv2rtvf20fpqewx5dpvdwaf5tftew9vfwa"&gt;120&lt;/key&gt;&lt;/foreign-keys&gt;&lt;ref-type name="Journal Article"&gt;17&lt;/ref-type&gt;&lt;contributors&gt;&lt;authors&gt;&lt;author&gt;Tang, M.&lt;/author&gt;&lt;author&gt;Holliday, K. S.&lt;/author&gt;&lt;author&gt;Jiang, C.&lt;/author&gt;&lt;author&gt;Valdez, J. A.&lt;/author&gt;&lt;author&gt;Uberuaga, B. P.&lt;/author&gt;&lt;author&gt;Dickerson, P. O.&lt;/author&gt;&lt;author&gt;Dickerson, R. M.&lt;/author&gt;&lt;author&gt;Wang, Y.&lt;/author&gt;&lt;author&gt;Czerwinski, K. R.&lt;/author&gt;&lt;author&gt;Sickafus, K. E.&lt;/author&gt;&lt;/authors&gt;&lt;/contributors&gt;&lt;titles&gt;&lt;title&gt;Order-to-disorder phase transformation in ion irradiated uranium-bearing delta-phase oxides RE6U1O12 (RE=Y, Gd, Ho, Yb, and Lu)&lt;/title&gt;&lt;secondary-title&gt;Journal of Solid State Chemistry&lt;/secondary-title&gt;&lt;/titles&gt;&lt;periodical&gt;&lt;full-title&gt;Journal of Solid State Chemistry&lt;/full-title&gt;&lt;abbr-1&gt;J. Solid State Chem.&lt;/abbr-1&gt;&lt;abbr-2&gt;J Solid State Chem&lt;/abbr-2&gt;&lt;/periodical&gt;&lt;pages&gt;844-848&lt;/pages&gt;&lt;volume&gt;183&lt;/volume&gt;&lt;number&gt;4&lt;/number&gt;&lt;keywords&gt;&lt;keyword&gt;Uranate&lt;/keyword&gt;&lt;keyword&gt;Irradiation damage effects&lt;/keyword&gt;&lt;keyword&gt;Phase transformation&lt;/keyword&gt;&lt;keyword&gt;TEM&lt;/keyword&gt;&lt;keyword&gt;XRD&lt;/keyword&gt;&lt;/keywords&gt;&lt;dates&gt;&lt;year&gt;2010&lt;/year&gt;&lt;/dates&gt;&lt;isbn&gt;0022-4596&lt;/isbn&gt;&lt;urls&gt;&lt;related-urls&gt;&lt;url&gt;http://www.sciencedirect.com/science/article/pii/S0022459610000344&lt;/url&gt;&lt;/related-urls&gt;&lt;/urls&gt;&lt;electronic-resource-num&gt;http://dx.doi.org/10.1016/j.jssc.2010.01.020&lt;/electronic-resource-num&gt;&lt;/record&gt;&lt;/Cite&gt;&lt;/EndNote&gt;</w:instrText>
      </w:r>
      <w:r w:rsidR="00E27F06"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8" w:tooltip="Tang, 2010 #120" w:history="1">
        <w:r w:rsidR="00782583" w:rsidRPr="00E125C9">
          <w:rPr>
            <w:rFonts w:ascii="Times New Roman" w:hAnsi="Times New Roman" w:cs="Times New Roman"/>
            <w:noProof/>
            <w:sz w:val="24"/>
            <w:szCs w:val="24"/>
          </w:rPr>
          <w:t>118</w:t>
        </w:r>
      </w:hyperlink>
      <w:r w:rsidR="00115A8D" w:rsidRPr="00E125C9">
        <w:rPr>
          <w:rFonts w:ascii="Times New Roman" w:hAnsi="Times New Roman" w:cs="Times New Roman"/>
          <w:noProof/>
          <w:sz w:val="24"/>
          <w:szCs w:val="24"/>
        </w:rPr>
        <w:t>]</w:t>
      </w:r>
      <w:r w:rsidR="00E27F06" w:rsidRPr="00E125C9">
        <w:rPr>
          <w:rFonts w:ascii="Times New Roman" w:hAnsi="Times New Roman" w:cs="Times New Roman"/>
          <w:sz w:val="24"/>
          <w:szCs w:val="24"/>
        </w:rPr>
        <w:fldChar w:fldCharType="end"/>
      </w:r>
      <w:r w:rsidR="00E27F06" w:rsidRPr="00E125C9">
        <w:rPr>
          <w:rFonts w:ascii="Times New Roman" w:hAnsi="Times New Roman" w:cs="Times New Roman"/>
          <w:sz w:val="24"/>
          <w:szCs w:val="24"/>
        </w:rPr>
        <w:t>. High temperature X-ray diffraction measurements in  the U-La-O system suggest the δ</w:t>
      </w:r>
      <w:r w:rsidR="00E27F06" w:rsidRPr="00E125C9" w:rsidDel="00D216BC">
        <w:rPr>
          <w:rFonts w:ascii="Times New Roman" w:hAnsi="Times New Roman" w:cs="Times New Roman"/>
          <w:sz w:val="24"/>
          <w:szCs w:val="24"/>
        </w:rPr>
        <w:t xml:space="preserve"> </w:t>
      </w:r>
      <w:r w:rsidR="00E27F06" w:rsidRPr="00E125C9">
        <w:rPr>
          <w:rFonts w:ascii="Times New Roman" w:hAnsi="Times New Roman" w:cs="Times New Roman"/>
          <w:sz w:val="24"/>
          <w:szCs w:val="24"/>
        </w:rPr>
        <w:t xml:space="preserve">phase is stable at least up to </w:t>
      </w:r>
      <w:r w:rsidR="003F7E56" w:rsidRPr="00E125C9">
        <w:rPr>
          <w:rFonts w:ascii="Times New Roman" w:hAnsi="Times New Roman" w:cs="Times New Roman"/>
          <w:sz w:val="24"/>
          <w:szCs w:val="24"/>
        </w:rPr>
        <w:t>1823 K</w:t>
      </w:r>
      <w:r w:rsidR="00E27F06" w:rsidRPr="00E125C9">
        <w:rPr>
          <w:rFonts w:ascii="Times New Roman" w:hAnsi="Times New Roman" w:cs="Times New Roman"/>
          <w:sz w:val="24"/>
          <w:szCs w:val="24"/>
        </w:rPr>
        <w:t xml:space="preserve"> exhibiting some degree of oxygen non-stoichiometry </w:t>
      </w:r>
      <w:r w:rsidR="00E27F06"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00E27F06"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00E27F06" w:rsidRPr="00E125C9">
        <w:rPr>
          <w:rFonts w:ascii="Times New Roman" w:hAnsi="Times New Roman" w:cs="Times New Roman"/>
          <w:sz w:val="24"/>
          <w:szCs w:val="24"/>
        </w:rPr>
        <w:fldChar w:fldCharType="end"/>
      </w:r>
      <w:r w:rsidR="00E27F06" w:rsidRPr="00E125C9">
        <w:rPr>
          <w:rFonts w:ascii="Times New Roman" w:hAnsi="Times New Roman" w:cs="Times New Roman"/>
          <w:sz w:val="24"/>
          <w:szCs w:val="24"/>
        </w:rPr>
        <w:t xml:space="preserve"> but the limited extent and significant scatter in the reported data does not sufficiently describe a homogeneity range; therefore, it is assumed that UGd</w:t>
      </w:r>
      <w:r w:rsidR="00E27F06" w:rsidRPr="00E125C9">
        <w:rPr>
          <w:rFonts w:ascii="Times New Roman" w:hAnsi="Times New Roman" w:cs="Times New Roman"/>
          <w:sz w:val="24"/>
          <w:szCs w:val="24"/>
          <w:vertAlign w:val="subscript"/>
        </w:rPr>
        <w:t>6</w:t>
      </w:r>
      <w:r w:rsidR="00E27F06" w:rsidRPr="00E125C9">
        <w:rPr>
          <w:rFonts w:ascii="Times New Roman" w:hAnsi="Times New Roman" w:cs="Times New Roman"/>
          <w:sz w:val="24"/>
          <w:szCs w:val="24"/>
        </w:rPr>
        <w:t>O</w:t>
      </w:r>
      <w:r w:rsidR="00E27F06" w:rsidRPr="00E125C9">
        <w:rPr>
          <w:rFonts w:ascii="Times New Roman" w:hAnsi="Times New Roman" w:cs="Times New Roman"/>
          <w:sz w:val="24"/>
          <w:szCs w:val="24"/>
          <w:vertAlign w:val="subscript"/>
        </w:rPr>
        <w:t>12</w:t>
      </w:r>
      <w:r w:rsidR="00E27F06" w:rsidRPr="00E125C9">
        <w:rPr>
          <w:rFonts w:ascii="Times New Roman" w:hAnsi="Times New Roman" w:cs="Times New Roman"/>
          <w:sz w:val="24"/>
          <w:szCs w:val="24"/>
        </w:rPr>
        <w:t xml:space="preserve"> is a stoichiometric compound.  The heat capacity and standard state entropy values are taken from </w:t>
      </w:r>
      <w:r w:rsidR="00E27F06"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&lt;EndNote&gt;&lt;Cite&gt;&lt;Author&gt;Sahu&lt;/Author&gt;&lt;Year&gt;2009&lt;/Year&gt;&lt;RecNum&gt;164&lt;/RecNum&gt;&lt;DisplayText&gt;[165]&lt;/DisplayText&gt;&lt;record&gt;&lt;rec-number&gt;164&lt;/rec-number&gt;&lt;foreign-keys&gt;&lt;key app="EN" db-id="zwrv2rtvf20fpqewx5dpvdwaf5tftew9vfwa"&gt;164&lt;/key&gt;&lt;/foreign-keys&gt;&lt;ref-type name="Journal Article"&gt;17&lt;/ref-type&gt;&lt;contributors&gt;&lt;authors&gt;&lt;author&gt;Sahu, Manjulata&lt;/author&gt;&lt;author&gt;Krishnan, K.&lt;/author&gt;&lt;author&gt;Saxena, M. K.&lt;/author&gt;&lt;author&gt;Ramakumar, K. L.&lt;/author&gt;&lt;/authors&gt;&lt;/contributors&gt;&lt;titles&gt;&lt;title&gt;Thermal expansion and heat capacity of Gd6UO12(s)&lt;/title&gt;&lt;secondary-title&gt;Journal of Alloys and Compounds&lt;/secondary-title&gt;&lt;/titles&gt;&lt;periodical&gt;&lt;full-title&gt;Journal of Alloys and Compounds&lt;/full-title&gt;&lt;abbr-1&gt;J. Alloys Compd.&lt;/abbr-1&gt;&lt;abbr-2&gt;J Alloys Compd&lt;/abbr-2&gt;&lt;/periodical&gt;&lt;pages&gt;141-146&lt;/pages&gt;&lt;volume&gt;482&lt;/volume&gt;&lt;number&gt;1–2&lt;/number&gt;&lt;keywords&gt;&lt;keyword&gt;Chemical synthesis&lt;/keyword&gt;&lt;keyword&gt;X-ray diffraction&lt;/keyword&gt;&lt;keyword&gt;Heat capacity&lt;/keyword&gt;&lt;keyword&gt;Calorimetry&lt;/keyword&gt;&lt;/keywords&gt;&lt;dates&gt;&lt;year&gt;2009&lt;/year&gt;&lt;/dates&gt;&lt;isbn&gt;0925-8388&lt;/isbn&gt;&lt;urls&gt;&lt;related-urls&gt;&lt;url&gt;http://www.sciencedirect.com/science/article/pii/S0925838809005398&lt;/url&gt;&lt;/related-urls&gt;&lt;/urls&gt;&lt;electronic-resource-num&gt;http://dx.doi.org/10.1016/j.jallcom.2009.03.104&lt;/electronic-resource-num&gt;&lt;/record&gt;&lt;/Cite&gt;&lt;/EndNote&gt;</w:instrText>
      </w:r>
      <w:r w:rsidR="00E27F06"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5" w:tooltip="Sahu, 2009 #164" w:history="1">
        <w:r w:rsidR="00782583" w:rsidRPr="00E125C9">
          <w:rPr>
            <w:rFonts w:ascii="Times New Roman" w:hAnsi="Times New Roman" w:cs="Times New Roman"/>
            <w:noProof/>
            <w:sz w:val="24"/>
            <w:szCs w:val="24"/>
          </w:rPr>
          <w:t>165</w:t>
        </w:r>
      </w:hyperlink>
      <w:r w:rsidR="00115A8D" w:rsidRPr="00E125C9">
        <w:rPr>
          <w:rFonts w:ascii="Times New Roman" w:hAnsi="Times New Roman" w:cs="Times New Roman"/>
          <w:noProof/>
          <w:sz w:val="24"/>
          <w:szCs w:val="24"/>
        </w:rPr>
        <w:t>]</w:t>
      </w:r>
      <w:r w:rsidR="00E27F06" w:rsidRPr="00E125C9">
        <w:rPr>
          <w:rFonts w:ascii="Times New Roman" w:hAnsi="Times New Roman" w:cs="Times New Roman"/>
          <w:sz w:val="24"/>
          <w:szCs w:val="24"/>
        </w:rPr>
        <w:fldChar w:fldCharType="end"/>
      </w:r>
      <w:r w:rsidR="00E27F06" w:rsidRPr="00E125C9">
        <w:rPr>
          <w:rFonts w:ascii="Times New Roman" w:hAnsi="Times New Roman" w:cs="Times New Roman"/>
          <w:sz w:val="24"/>
          <w:szCs w:val="24"/>
        </w:rPr>
        <w:t xml:space="preserve">; the standard state enthalpy of formation was determined assuming stability up to </w:t>
      </w:r>
      <w:r w:rsidR="003F7E56" w:rsidRPr="00E125C9">
        <w:rPr>
          <w:rFonts w:ascii="Times New Roman" w:hAnsi="Times New Roman" w:cs="Times New Roman"/>
          <w:sz w:val="24"/>
          <w:szCs w:val="24"/>
        </w:rPr>
        <w:t>1823 K</w:t>
      </w:r>
      <w:r w:rsidR="00E27F06" w:rsidRPr="00E125C9">
        <w:rPr>
          <w:rFonts w:ascii="Times New Roman" w:hAnsi="Times New Roman" w:cs="Times New Roman"/>
          <w:sz w:val="24"/>
          <w:szCs w:val="24"/>
        </w:rPr>
        <w:t xml:space="preserve"> above which UGd</w:t>
      </w:r>
      <w:r w:rsidR="00E27F06" w:rsidRPr="00E125C9">
        <w:rPr>
          <w:rFonts w:ascii="Times New Roman" w:hAnsi="Times New Roman" w:cs="Times New Roman"/>
          <w:sz w:val="24"/>
          <w:szCs w:val="24"/>
          <w:vertAlign w:val="subscript"/>
        </w:rPr>
        <w:t>6</w:t>
      </w:r>
      <w:r w:rsidR="00E27F06" w:rsidRPr="00E125C9">
        <w:rPr>
          <w:rFonts w:ascii="Times New Roman" w:hAnsi="Times New Roman" w:cs="Times New Roman"/>
          <w:sz w:val="24"/>
          <w:szCs w:val="24"/>
        </w:rPr>
        <w:t>O</w:t>
      </w:r>
      <w:r w:rsidR="00E27F06" w:rsidRPr="00E125C9">
        <w:rPr>
          <w:rFonts w:ascii="Times New Roman" w:hAnsi="Times New Roman" w:cs="Times New Roman"/>
          <w:sz w:val="24"/>
          <w:szCs w:val="24"/>
          <w:vertAlign w:val="subscript"/>
        </w:rPr>
        <w:t>12</w:t>
      </w:r>
      <w:r w:rsidR="00E27F06" w:rsidRPr="00E125C9">
        <w:rPr>
          <w:rFonts w:ascii="Times New Roman" w:hAnsi="Times New Roman" w:cs="Times New Roman"/>
          <w:sz w:val="24"/>
          <w:szCs w:val="24"/>
        </w:rPr>
        <w:t xml:space="preserve"> undergoes a transition to fluorite U</w:t>
      </w:r>
      <w:r w:rsidR="00E27F06" w:rsidRPr="00E125C9">
        <w:rPr>
          <w:rFonts w:ascii="Times New Roman" w:hAnsi="Times New Roman" w:cs="Times New Roman"/>
          <w:sz w:val="24"/>
          <w:szCs w:val="24"/>
          <w:vertAlign w:val="subscript"/>
        </w:rPr>
        <w:t>1-y</w:t>
      </w:r>
      <w:r w:rsidR="00E27F06" w:rsidRPr="00E125C9">
        <w:rPr>
          <w:rFonts w:ascii="Times New Roman" w:hAnsi="Times New Roman" w:cs="Times New Roman"/>
          <w:sz w:val="24"/>
          <w:szCs w:val="24"/>
        </w:rPr>
        <w:t>Gd</w:t>
      </w:r>
      <w:r w:rsidR="00E27F06" w:rsidRPr="00E125C9">
        <w:rPr>
          <w:rFonts w:ascii="Times New Roman" w:hAnsi="Times New Roman" w:cs="Times New Roman"/>
          <w:sz w:val="24"/>
          <w:szCs w:val="24"/>
          <w:vertAlign w:val="subscript"/>
        </w:rPr>
        <w:t>y</w:t>
      </w:r>
      <w:r w:rsidR="00E27F06" w:rsidRPr="00E125C9">
        <w:rPr>
          <w:rFonts w:ascii="Times New Roman" w:hAnsi="Times New Roman" w:cs="Times New Roman"/>
          <w:sz w:val="24"/>
          <w:szCs w:val="24"/>
        </w:rPr>
        <w:t>O</w:t>
      </w:r>
      <w:r w:rsidR="00E27F06" w:rsidRPr="00E125C9">
        <w:rPr>
          <w:rFonts w:ascii="Times New Roman" w:hAnsi="Times New Roman" w:cs="Times New Roman"/>
          <w:sz w:val="24"/>
          <w:szCs w:val="24"/>
          <w:vertAlign w:val="subscript"/>
        </w:rPr>
        <w:t>2±x</w:t>
      </w:r>
      <w:r w:rsidR="00013CE8" w:rsidRPr="00E125C9">
        <w:rPr>
          <w:rFonts w:ascii="Times New Roman" w:hAnsi="Times New Roman" w:cs="Times New Roman"/>
          <w:sz w:val="24"/>
          <w:szCs w:val="24"/>
        </w:rPr>
        <w:t>.  T</w:t>
      </w:r>
      <w:r w:rsidR="00E27F06" w:rsidRPr="00E125C9">
        <w:rPr>
          <w:rFonts w:ascii="Times New Roman" w:hAnsi="Times New Roman" w:cs="Times New Roman"/>
          <w:sz w:val="24"/>
          <w:szCs w:val="24"/>
        </w:rPr>
        <w:t xml:space="preserve">he coefficients of the proposed Gibbs function are given in Table </w:t>
      </w:r>
      <w:r w:rsidR="00750E5A" w:rsidRPr="00E125C9">
        <w:rPr>
          <w:rFonts w:ascii="Times New Roman" w:hAnsi="Times New Roman" w:cs="Times New Roman"/>
          <w:sz w:val="24"/>
          <w:szCs w:val="24"/>
        </w:rPr>
        <w:t>B</w:t>
      </w:r>
      <w:r w:rsidR="00013CE8" w:rsidRPr="00E125C9">
        <w:rPr>
          <w:rFonts w:ascii="Times New Roman" w:hAnsi="Times New Roman" w:cs="Times New Roman"/>
          <w:sz w:val="24"/>
          <w:szCs w:val="24"/>
        </w:rPr>
        <w:t>.</w:t>
      </w:r>
      <w:r w:rsidR="00E27F06" w:rsidRPr="00E125C9">
        <w:rPr>
          <w:rFonts w:ascii="Times New Roman" w:hAnsi="Times New Roman" w:cs="Times New Roman"/>
          <w:sz w:val="24"/>
          <w:szCs w:val="24"/>
        </w:rPr>
        <w:t>4.  While two other rhombohedral phase</w:t>
      </w:r>
      <w:r w:rsidRPr="00E125C9">
        <w:rPr>
          <w:rFonts w:ascii="Times New Roman" w:hAnsi="Times New Roman" w:cs="Times New Roman"/>
          <w:sz w:val="24"/>
          <w:szCs w:val="24"/>
        </w:rPr>
        <w:t>s are known to exist in other Ln</w:t>
      </w:r>
      <w:r w:rsidR="00E27F06" w:rsidRPr="00E125C9">
        <w:rPr>
          <w:rFonts w:ascii="Times New Roman" w:hAnsi="Times New Roman" w:cs="Times New Roman"/>
          <w:sz w:val="24"/>
          <w:szCs w:val="24"/>
        </w:rPr>
        <w:t xml:space="preserve">-U-O systems </w:t>
      </w:r>
      <w:r w:rsidR="00E27F06"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&lt;EndNote&gt;&lt;Cite&gt;&lt;Author&gt;Aitken&lt;/Author&gt;&lt;Year&gt;1964&lt;/Year&gt;&lt;RecNum&gt;73&lt;/RecNum&gt;&lt;DisplayText&gt;[62, 117]&lt;/DisplayText&gt;&lt;record&gt;&lt;rec-number&gt;73&lt;/rec-number&gt;&lt;foreign-keys&gt;&lt;key app="EN" db-id="zwrv2rtvf20fpqewx5dpvdwaf5tftew9vfwa"&gt;73&lt;/key&gt;&lt;/foreign-keys&gt;&lt;ref-type name="Journal Article"&gt;17&lt;/ref-type&gt;&lt;contributors&gt;&lt;authors&gt;&lt;author&gt;Aitken, E. A.&lt;/author&gt;&lt;author&gt;Bartram, S. F.&lt;/author&gt;&lt;author&gt;Juenke, E. F.&lt;/author&gt;&lt;/authors&gt;&lt;/contributors&gt;&lt;titles&gt;&lt;title&gt;Crystal Chemistry of the Rhombohedral MO3.3R2O3 Compounds&lt;/title&gt;&lt;secondary-title&gt;Inorganic Chemistry&lt;/secondary-title&gt;&lt;/titles&gt;&lt;periodical&gt;&lt;full-title&gt;Inorganic Chemistry&lt;/full-title&gt;&lt;abbr-1&gt;Inorg. Chem.&lt;/abbr-1&gt;&lt;abbr-2&gt;Inorg Chem&lt;/abbr-2&gt;&lt;/periodical&gt;&lt;pages&gt;949-954&lt;/pages&gt;&lt;volume&gt;3&lt;/volume&gt;&lt;number&gt;7&lt;/number&gt;&lt;dates&gt;&lt;year&gt;1964&lt;/year&gt;&lt;pub-dates&gt;&lt;date&gt;1964/07/01&lt;/date&gt;&lt;/pub-dates&gt;&lt;/dates&gt;&lt;publisher&gt;American Chemical Society&lt;/publisher&gt;&lt;isbn&gt;0020-1669&lt;/isbn&gt;&lt;urls&gt;&lt;related-urls&gt;&lt;url&gt;http://dx.doi.org/10.1021/ic50017a005&lt;/url&gt;&lt;/related-urls&gt;&lt;/urls&gt;&lt;electronic-resource-num&gt;10.1021/ic50017a005&lt;/electronic-resource-num&gt;&lt;access-date&gt;2013/07/22&lt;/access-date&gt;&lt;/record&gt;&lt;/Cite&gt;&lt;Cite&gt;&lt;Author&gt;Diehl&lt;/Author&gt;&lt;Year&gt;1971&lt;/Year&gt;&lt;RecNum&gt;134&lt;/RecNum&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00E27F06"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 xml:space="preserve">, </w:t>
      </w:r>
      <w:hyperlink w:anchor="_ENREF_117" w:tooltip="Aitken, 1964 #73" w:history="1">
        <w:r w:rsidR="00782583" w:rsidRPr="00E125C9">
          <w:rPr>
            <w:rFonts w:ascii="Times New Roman" w:hAnsi="Times New Roman" w:cs="Times New Roman"/>
            <w:noProof/>
            <w:sz w:val="24"/>
            <w:szCs w:val="24"/>
          </w:rPr>
          <w:t>117</w:t>
        </w:r>
      </w:hyperlink>
      <w:r w:rsidR="00115A8D" w:rsidRPr="00E125C9">
        <w:rPr>
          <w:rFonts w:ascii="Times New Roman" w:hAnsi="Times New Roman" w:cs="Times New Roman"/>
          <w:noProof/>
          <w:sz w:val="24"/>
          <w:szCs w:val="24"/>
        </w:rPr>
        <w:t>]</w:t>
      </w:r>
      <w:r w:rsidR="00E27F06" w:rsidRPr="00E125C9">
        <w:rPr>
          <w:rFonts w:ascii="Times New Roman" w:hAnsi="Times New Roman" w:cs="Times New Roman"/>
          <w:sz w:val="24"/>
          <w:szCs w:val="24"/>
        </w:rPr>
        <w:fldChar w:fldCharType="end"/>
      </w:r>
      <w:r w:rsidR="00E27F06" w:rsidRPr="00E125C9">
        <w:rPr>
          <w:rFonts w:ascii="Times New Roman" w:hAnsi="Times New Roman" w:cs="Times New Roman"/>
          <w:sz w:val="24"/>
          <w:szCs w:val="24"/>
        </w:rPr>
        <w:t xml:space="preserve"> they are yet to be observed in the </w:t>
      </w:r>
      <w:r w:rsidRPr="00E125C9">
        <w:rPr>
          <w:rFonts w:ascii="Times New Roman" w:hAnsi="Times New Roman" w:cs="Times New Roman"/>
          <w:sz w:val="24"/>
          <w:szCs w:val="24"/>
        </w:rPr>
        <w:t xml:space="preserve">system with Gd </w:t>
      </w:r>
      <w:r w:rsidR="00E27F06" w:rsidRPr="00E125C9">
        <w:rPr>
          <w:rFonts w:ascii="Times New Roman" w:hAnsi="Times New Roman" w:cs="Times New Roman"/>
          <w:sz w:val="24"/>
          <w:szCs w:val="24"/>
        </w:rPr>
        <w:t>and are therefore not</w:t>
      </w:r>
      <w:r w:rsidR="00F82435" w:rsidRPr="00E125C9">
        <w:rPr>
          <w:rFonts w:ascii="Times New Roman" w:hAnsi="Times New Roman" w:cs="Times New Roman"/>
          <w:sz w:val="24"/>
          <w:szCs w:val="24"/>
        </w:rPr>
        <w:t xml:space="preserve"> considered in this assessment.</w:t>
      </w:r>
    </w:p>
    <w:p w14:paraId="6B2FB94E" w14:textId="77777777" w:rsidR="00812BF2" w:rsidRPr="00E125C9" w:rsidRDefault="00812BF2" w:rsidP="00B2286F">
      <w:pPr>
        <w:spacing w:line="360" w:lineRule="auto"/>
        <w:ind w:firstLine="720"/>
        <w:rPr>
          <w:rFonts w:ascii="Times New Roman" w:hAnsi="Times New Roman" w:cs="Times New Roman"/>
          <w:sz w:val="24"/>
          <w:szCs w:val="24"/>
        </w:rPr>
      </w:pPr>
    </w:p>
    <w:p w14:paraId="394672B5" w14:textId="64D81A3C" w:rsidR="00E27F06"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w:t>
      </w:r>
      <w:r w:rsidRPr="00E125C9">
        <w:rPr>
          <w:rFonts w:ascii="Times New Roman" w:hAnsi="Times New Roman" w:cs="Times New Roman"/>
          <w:b/>
          <w:sz w:val="28"/>
          <w:szCs w:val="24"/>
        </w:rPr>
        <w:t>6</w:t>
      </w:r>
      <w:r w:rsidR="00E27F06" w:rsidRPr="00E125C9">
        <w:rPr>
          <w:rFonts w:ascii="Times New Roman" w:hAnsi="Times New Roman" w:cs="Times New Roman"/>
          <w:b/>
          <w:sz w:val="28"/>
          <w:szCs w:val="24"/>
        </w:rPr>
        <w:t xml:space="preserve"> The rhombohedral ULa</w:t>
      </w:r>
      <w:r w:rsidR="00E27F06" w:rsidRPr="00E125C9">
        <w:rPr>
          <w:rFonts w:ascii="Times New Roman" w:hAnsi="Times New Roman" w:cs="Times New Roman"/>
          <w:b/>
          <w:sz w:val="28"/>
          <w:szCs w:val="24"/>
          <w:vertAlign w:val="subscript"/>
        </w:rPr>
        <w:t>6</w:t>
      </w:r>
      <w:r w:rsidR="00E27F06" w:rsidRPr="00E125C9">
        <w:rPr>
          <w:rFonts w:ascii="Times New Roman" w:hAnsi="Times New Roman" w:cs="Times New Roman"/>
          <w:b/>
          <w:sz w:val="28"/>
          <w:szCs w:val="24"/>
        </w:rPr>
        <w:t>O</w:t>
      </w:r>
      <w:r w:rsidR="00E27F06" w:rsidRPr="00E125C9">
        <w:rPr>
          <w:rFonts w:ascii="Times New Roman" w:hAnsi="Times New Roman" w:cs="Times New Roman"/>
          <w:b/>
          <w:sz w:val="28"/>
          <w:szCs w:val="24"/>
          <w:vertAlign w:val="subscript"/>
        </w:rPr>
        <w:t>12-x</w:t>
      </w:r>
      <w:r w:rsidR="00E27F06" w:rsidRPr="00E125C9">
        <w:rPr>
          <w:rFonts w:ascii="Times New Roman" w:hAnsi="Times New Roman" w:cs="Times New Roman"/>
          <w:b/>
          <w:sz w:val="28"/>
          <w:szCs w:val="24"/>
        </w:rPr>
        <w:t xml:space="preserve"> phase</w:t>
      </w:r>
    </w:p>
    <w:p w14:paraId="5EAB57C1" w14:textId="68D70BF8" w:rsidR="00E27F06" w:rsidRPr="00E125C9" w:rsidRDefault="00E27F06" w:rsidP="00B2286F">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w:t>
      </w:r>
      <w:r w:rsidR="00B2286F" w:rsidRPr="00E125C9">
        <w:rPr>
          <w:rFonts w:ascii="Times New Roman" w:hAnsi="Times New Roman" w:cs="Times New Roman"/>
          <w:sz w:val="24"/>
          <w:szCs w:val="24"/>
        </w:rPr>
        <w:t>CEF</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&lt;EndNote&gt;&lt;Cite&gt;&lt;Author&gt;Hillert&lt;/Author&gt;&lt;Year&gt;2001&lt;/Year&gt;&lt;RecNum&gt;53&lt;/RecNum&gt;&lt;DisplayText&gt;[166]&lt;/DisplayText&gt;&lt;record&gt;&lt;rec-number&gt;53&lt;/rec-number&gt;&lt;foreign-keys&gt;&lt;key app="EN" db-id="zwrv2rtvf20fpqewx5dpvdwaf5tftew9vfwa"&gt;53&lt;/key&gt;&lt;/foreign-keys&gt;&lt;ref-type name="Journal Article"&gt;17&lt;/ref-type&gt;&lt;contributors&gt;&lt;authors&gt;&lt;author&gt;Hillert, Mats&lt;/author&gt;&lt;/authors&gt;&lt;/contributors&gt;&lt;titles&gt;&lt;title&gt;The compound energy formalism&lt;/title&gt;&lt;secondary-title&gt;Journal of Alloys and Compounds&lt;/secondary-title&gt;&lt;/titles&gt;&lt;periodical&gt;&lt;full-title&gt;Journal of Alloys and Compounds&lt;/full-title&gt;&lt;abbr-1&gt;J. Alloys Compd.&lt;/abbr-1&gt;&lt;abbr-2&gt;J Alloys Compd&lt;/abbr-2&gt;&lt;/periodical&gt;&lt;pages&gt;161-176&lt;/pages&gt;&lt;dates&gt;&lt;year&gt;2001&lt;/year&gt;&lt;/dates&gt;&lt;urls&gt;&lt;/urls&gt;&lt;/record&gt;&lt;/Cite&gt;&lt;/EndNote&gt;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6" w:tooltip="Hillert, 2001 #53" w:history="1">
        <w:r w:rsidR="00782583" w:rsidRPr="00E125C9">
          <w:rPr>
            <w:rFonts w:ascii="Times New Roman" w:hAnsi="Times New Roman" w:cs="Times New Roman"/>
            <w:noProof/>
            <w:sz w:val="24"/>
            <w:szCs w:val="24"/>
          </w:rPr>
          <w:t>166</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can describe long range ordering by proper selection of the sublattice representation.  For example, Grundy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&lt;EndNote&gt;&lt;Cite&gt;&lt;Author&gt;Grundy&lt;/Author&gt;&lt;Year&gt;2006&lt;/Year&gt;&lt;RecNum&gt;118&lt;/RecNum&gt;&lt;DisplayText&gt;[164]&lt;/DisplayText&gt;&lt;record&gt;&lt;rec-number&gt;118&lt;/rec-number&gt;&lt;foreign-keys&gt;&lt;key app="EN" db-id="zwrv2rtvf20fpqewx5dpvdwaf5tftew9vfwa"&gt;118&lt;/key&gt;&lt;/foreign-keys&gt;&lt;ref-type name="Journal Article"&gt;17&lt;/ref-type&gt;&lt;contributors&gt;&lt;authors&gt;&lt;author&gt;Grundy, Nicholas A&lt;/author&gt;&lt;author&gt;Povoden, E&lt;/author&gt;&lt;author&gt;Ivas, T&lt;/author&gt;&lt;author&gt;Gauckler, Ludwig J&lt;/author&gt;&lt;/authors&gt;&lt;/contributors&gt;&lt;titles&gt;&lt;title&gt;Calculation of defect chemistry using the CALPHAD approach&lt;/title&gt;&lt;secondary-title&gt;Calphad&lt;/secondary-title&gt;&lt;/titles&gt;&lt;periodical&gt;&lt;full-title&gt;Calphad&lt;/full-title&gt;&lt;abbr-1&gt;CALPHAD&lt;/abbr-1&gt;&lt;/periodical&gt;&lt;pages&gt;33-41&lt;/pages&gt;&lt;volume&gt;30&lt;/volume&gt;&lt;number&gt;1&lt;/number&gt;&lt;dates&gt;&lt;year&gt;2006&lt;/year&gt;&lt;/dates&gt;&lt;isbn&gt;0364-5916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4" w:tooltip="Grundy, 2006 #118" w:history="1">
        <w:r w:rsidR="00782583" w:rsidRPr="00E125C9">
          <w:rPr>
            <w:rFonts w:ascii="Times New Roman" w:hAnsi="Times New Roman" w:cs="Times New Roman"/>
            <w:noProof/>
            <w:sz w:val="24"/>
            <w:szCs w:val="24"/>
          </w:rPr>
          <w:t>164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modeled the perovskite LaMnO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phase by subdividing the cation sublattices since the La and Mn atoms occupy distinct crystallographic sites.  This is indeed the case for the rhombohedral δ-phase (RI) repres</w:t>
      </w:r>
      <w:r w:rsidR="00F53C87" w:rsidRPr="00E125C9">
        <w:rPr>
          <w:rFonts w:ascii="Times New Roman" w:hAnsi="Times New Roman" w:cs="Times New Roman"/>
          <w:sz w:val="24"/>
          <w:szCs w:val="24"/>
        </w:rPr>
        <w:t>ented by the general formula ULn</w:t>
      </w:r>
      <w:r w:rsidRPr="00E125C9">
        <w:rPr>
          <w:rFonts w:ascii="Times New Roman" w:hAnsi="Times New Roman" w:cs="Times New Roman"/>
          <w:sz w:val="24"/>
          <w:szCs w:val="24"/>
          <w:vertAlign w:val="subscript"/>
        </w:rPr>
        <w:t>6</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12</w:t>
      </w:r>
      <w:r w:rsidRPr="00E125C9">
        <w:rPr>
          <w:rFonts w:ascii="Times New Roman" w:hAnsi="Times New Roman" w:cs="Times New Roman"/>
          <w:sz w:val="24"/>
          <w:szCs w:val="24"/>
        </w:rPr>
        <w:t xml:space="preserve">.  It can be viewed as a fluorite derivative structure belonging to the </w:t>
      </w:r>
      <w:r w:rsidR="00263FDE">
        <w:rPr>
          <w:rFonts w:ascii="Times New Roman" w:hAnsi="Times New Roman" w:cs="Times New Roman"/>
          <w:position w:val="-6"/>
          <w:sz w:val="24"/>
          <w:szCs w:val="24"/>
        </w:rPr>
        <w:pict w14:anchorId="4A99CCBB">
          <v:shape id="_x0000_i1111" type="#_x0000_t75" style="width:17.25pt;height:15.75pt">
            <v:imagedata r:id="rId145" o:title=""/>
          </v:shape>
        </w:pict>
      </w:r>
      <w:r w:rsidRPr="00E125C9">
        <w:rPr>
          <w:rFonts w:ascii="Times New Roman" w:hAnsi="Times New Roman" w:cs="Times New Roman"/>
          <w:sz w:val="24"/>
          <w:szCs w:val="24"/>
        </w:rPr>
        <w:t xml:space="preserve"> spac</w:t>
      </w:r>
      <w:r w:rsidR="00F53C87" w:rsidRPr="00E125C9">
        <w:rPr>
          <w:rFonts w:ascii="Times New Roman" w:hAnsi="Times New Roman" w:cs="Times New Roman"/>
          <w:sz w:val="24"/>
          <w:szCs w:val="24"/>
        </w:rPr>
        <w:t>e group with ordering of both Ln</w:t>
      </w:r>
      <w:r w:rsidRPr="00E125C9">
        <w:rPr>
          <w:rFonts w:ascii="Times New Roman" w:hAnsi="Times New Roman" w:cs="Times New Roman"/>
          <w:sz w:val="24"/>
          <w:szCs w:val="24"/>
        </w:rPr>
        <w:t xml:space="preserve"> and U on the cation sublattice and O and Va on the anion sublattice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&lt;EndNote&gt;&lt;Cite&gt;&lt;Author&gt;Tang&lt;/Author&gt;&lt;Year&gt;2010&lt;/Year&gt;&lt;RecNum&gt;120&lt;/RecNum&gt;&lt;DisplayText&gt;[118]&lt;/DisplayText&gt;&lt;record&gt;&lt;rec-number&gt;120&lt;/rec-number&gt;&lt;foreign-keys&gt;&lt;key app="EN" db-id="zwrv2rtvf20fpqewx5dpvdwaf5tftew9vfwa"&gt;120&lt;/key&gt;&lt;/foreign-keys&gt;&lt;ref-type name="Journal Article"&gt;17&lt;/ref-type&gt;&lt;contributors&gt;&lt;authors&gt;&lt;author&gt;Tang, M.&lt;/author&gt;&lt;author&gt;Holliday, K. S.&lt;/author&gt;&lt;author&gt;Jiang, C.&lt;/author&gt;&lt;author&gt;Valdez, J. A.&lt;/author&gt;&lt;author&gt;Uberuaga, B. P.&lt;/author&gt;&lt;author&gt;Dickerson, P. O.&lt;/author&gt;&lt;author&gt;Dickerson, R. M.&lt;/author&gt;&lt;author&gt;Wang, Y.&lt;/author&gt;&lt;author&gt;Czerwinski, K. R.&lt;/author&gt;&lt;author&gt;Sickafus, K. E.&lt;/author&gt;&lt;/authors&gt;&lt;/contributors&gt;&lt;titles&gt;&lt;title&gt;Order-to-disorder phase transformation in ion irradiated uranium-bearing delta-phase oxides RE6U1O12 (RE=Y, Gd, Ho, Yb, and Lu)&lt;/title&gt;&lt;secondary-title&gt;Journal of Solid State Chemistry&lt;/secondary-title&gt;&lt;/titles&gt;&lt;periodical&gt;&lt;full-title&gt;Journal of Solid State Chemistry&lt;/full-title&gt;&lt;abbr-1&gt;J. Solid State Chem.&lt;/abbr-1&gt;&lt;abbr-2&gt;J Solid State Chem&lt;/abbr-2&gt;&lt;/periodical&gt;&lt;pages&gt;844-848&lt;/pages&gt;&lt;volume&gt;183&lt;/volume&gt;&lt;number&gt;4&lt;/number&gt;&lt;keywords&gt;&lt;keyword&gt;Uranate&lt;/keyword&gt;&lt;keyword&gt;Irradiation damage effects&lt;/keyword&gt;&lt;keyword&gt;Phase transformation&lt;/keyword&gt;&lt;keyword&gt;TEM&lt;/keyword&gt;&lt;keyword&gt;XRD&lt;/keyword&gt;&lt;/keywords&gt;&lt;dates&gt;&lt;year&gt;2010&lt;/year&gt;&lt;/dates&gt;&lt;isbn&gt;0022-4596&lt;/isbn&gt;&lt;urls&gt;&lt;related-urls&gt;&lt;url&gt;http://www.sciencedirect.com/science/article/pii/S0022459610000344&lt;/url&gt;&lt;/related-urls&gt;&lt;/urls&gt;&lt;electronic-resource-num&gt;http://dx.doi.org/10.1016/j.jssc.2010.01.020&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8" w:tooltip="Tang, 2010 #120" w:history="1">
        <w:r w:rsidR="00782583" w:rsidRPr="00E125C9">
          <w:rPr>
            <w:rFonts w:ascii="Times New Roman" w:hAnsi="Times New Roman" w:cs="Times New Roman"/>
            <w:noProof/>
            <w:sz w:val="24"/>
            <w:szCs w:val="24"/>
          </w:rPr>
          <w:t>118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Diehl and Keller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report the δ-phase in the U-La-O system exhibits hypostoichiometric behavior with a very narrow metal</w:t>
      </w:r>
      <w:r w:rsidR="00DB1940" w:rsidRPr="00E125C9">
        <w:rPr>
          <w:rFonts w:ascii="Times New Roman" w:hAnsi="Times New Roman" w:cs="Times New Roman"/>
          <w:sz w:val="24"/>
          <w:szCs w:val="24"/>
        </w:rPr>
        <w:t xml:space="preserve">lic homogeneity range.  Due to </w:t>
      </w:r>
      <w:r w:rsidRPr="00E125C9">
        <w:rPr>
          <w:rFonts w:ascii="Times New Roman" w:hAnsi="Times New Roman" w:cs="Times New Roman"/>
          <w:sz w:val="24"/>
          <w:szCs w:val="24"/>
        </w:rPr>
        <w:t>the small compositional range with which the metal atoms deviate from stoichiometry, the RI phase can be adequately</w:t>
      </w:r>
      <w:r w:rsidR="00DB1940" w:rsidRPr="00E125C9">
        <w:rPr>
          <w:rFonts w:ascii="Times New Roman" w:hAnsi="Times New Roman" w:cs="Times New Roman"/>
          <w:sz w:val="24"/>
          <w:szCs w:val="24"/>
        </w:rPr>
        <w:t xml:space="preserve"> </w:t>
      </w:r>
      <w:r w:rsidRPr="00E125C9">
        <w:rPr>
          <w:rFonts w:ascii="Times New Roman" w:hAnsi="Times New Roman" w:cs="Times New Roman"/>
          <w:sz w:val="24"/>
          <w:szCs w:val="24"/>
        </w:rPr>
        <w:t>represented as ULa</w:t>
      </w:r>
      <w:r w:rsidRPr="00E125C9">
        <w:rPr>
          <w:rFonts w:ascii="Times New Roman" w:hAnsi="Times New Roman" w:cs="Times New Roman"/>
          <w:sz w:val="24"/>
          <w:szCs w:val="24"/>
          <w:vertAlign w:val="subscript"/>
        </w:rPr>
        <w:t>6</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12-x</w:t>
      </w:r>
      <w:r w:rsidRPr="00E125C9">
        <w:rPr>
          <w:rFonts w:ascii="Times New Roman" w:hAnsi="Times New Roman" w:cs="Times New Roman"/>
          <w:sz w:val="24"/>
          <w:szCs w:val="24"/>
        </w:rPr>
        <w:t xml:space="preserve"> and modeled using the CEF with the following sublattice description:</w:t>
      </w:r>
    </w:p>
    <w:p w14:paraId="6E526452" w14:textId="77777777"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lastRenderedPageBreak/>
        <w:t>(U</w:t>
      </w:r>
      <w:r w:rsidRPr="00E125C9">
        <w:rPr>
          <w:rFonts w:ascii="Times New Roman" w:hAnsi="Times New Roman" w:cs="Times New Roman"/>
          <w:sz w:val="24"/>
          <w:szCs w:val="24"/>
          <w:vertAlign w:val="superscript"/>
        </w:rPr>
        <w:t>4+</w:t>
      </w:r>
      <w:proofErr w:type="gramStart"/>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5</w:t>
      </w:r>
      <w:proofErr w:type="gramEnd"/>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1</w:t>
      </w:r>
      <w:r w:rsidRPr="00E125C9">
        <w:rPr>
          <w:rFonts w:ascii="Times New Roman" w:hAnsi="Times New Roman" w:cs="Times New Roman"/>
          <w:sz w:val="24"/>
          <w:szCs w:val="24"/>
        </w:rPr>
        <w:t>(La</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6</w:t>
      </w:r>
      <w:r w:rsidRPr="00E125C9">
        <w:rPr>
          <w:rFonts w:ascii="Times New Roman" w:hAnsi="Times New Roman" w:cs="Times New Roman"/>
          <w:sz w:val="24"/>
          <w:szCs w:val="24"/>
        </w:rPr>
        <w:t>(O</w:t>
      </w:r>
      <w:r w:rsidRPr="00E125C9">
        <w:rPr>
          <w:rFonts w:ascii="Times New Roman" w:hAnsi="Times New Roman" w:cs="Times New Roman"/>
          <w:sz w:val="24"/>
          <w:szCs w:val="24"/>
          <w:vertAlign w:val="superscript"/>
        </w:rPr>
        <w:t>2-</w:t>
      </w:r>
      <w:r w:rsidRPr="00E125C9">
        <w:rPr>
          <w:rFonts w:ascii="Times New Roman" w:hAnsi="Times New Roman" w:cs="Times New Roman"/>
          <w:sz w:val="24"/>
          <w:szCs w:val="24"/>
        </w:rPr>
        <w:t>,Va</w:t>
      </w:r>
      <w:r w:rsidRPr="00E125C9">
        <w:rPr>
          <w:rFonts w:ascii="Times New Roman" w:hAnsi="Times New Roman" w:cs="Times New Roman"/>
          <w:sz w:val="24"/>
          <w:szCs w:val="24"/>
          <w:vertAlign w:val="superscript"/>
        </w:rPr>
        <w:t>0</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12</w:t>
      </w:r>
    </w:p>
    <w:p w14:paraId="69DF9C7E" w14:textId="77777777" w:rsidR="00E27F06" w:rsidRPr="00E125C9" w:rsidRDefault="00E27F06" w:rsidP="00646344">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the Gibbs energy with no interaction parameters is defined as:</w:t>
      </w:r>
    </w:p>
    <w:p w14:paraId="31E91B3B" w14:textId="77777777" w:rsidR="00784CC0" w:rsidRPr="00E125C9" w:rsidRDefault="00784CC0"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29"/>
        <w:gridCol w:w="827"/>
      </w:tblGrid>
      <w:tr w:rsidR="00E27F06" w:rsidRPr="00E125C9" w14:paraId="67A3E765" w14:textId="77777777" w:rsidTr="00E125C9">
        <w:tc>
          <w:tcPr>
            <w:tcW w:w="4533" w:type="pct"/>
          </w:tcPr>
          <w:p w14:paraId="42836D9B" w14:textId="77777777" w:rsidR="00E27F06" w:rsidRPr="00E125C9" w:rsidRDefault="00263FDE" w:rsidP="00646344">
            <w:pPr>
              <w:spacing w:line="360" w:lineRule="auto"/>
              <w:rPr>
                <w:rFonts w:ascii="Times New Roman" w:eastAsiaTheme="minorEastAsia" w:hAnsi="Times New Roman" w:cs="Times New Roman"/>
                <w:sz w:val="24"/>
                <w:szCs w:val="24"/>
              </w:rPr>
            </w:pPr>
            <w:r>
              <w:rPr>
                <w:rFonts w:ascii="Times New Roman" w:hAnsi="Times New Roman" w:cs="Times New Roman"/>
                <w:position w:val="-78"/>
                <w:sz w:val="24"/>
                <w:szCs w:val="24"/>
              </w:rPr>
              <w:pict w14:anchorId="09500332">
                <v:shape id="_x0000_i1112" type="#_x0000_t75" style="width:329.25pt;height:87.75pt">
                  <v:imagedata r:id="rId235" o:title=""/>
                </v:shape>
              </w:pict>
            </w:r>
          </w:p>
        </w:tc>
        <w:tc>
          <w:tcPr>
            <w:tcW w:w="467" w:type="pct"/>
            <w:vAlign w:val="center"/>
          </w:tcPr>
          <w:p w14:paraId="5E285271" w14:textId="7E291183" w:rsidR="005F2C17" w:rsidRPr="00E125C9" w:rsidRDefault="007E1379" w:rsidP="005F2C17">
            <w:pPr>
              <w:pStyle w:val="Caption"/>
              <w:rPr>
                <w:rFonts w:ascii="Times New Roman" w:hAnsi="Times New Roman" w:cs="Times New Roman"/>
                <w:color w:val="auto"/>
                <w:sz w:val="24"/>
                <w:szCs w:val="24"/>
              </w:rPr>
            </w:pPr>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19</w:t>
            </w:r>
            <w:r w:rsidR="005F2C17" w:rsidRPr="00E125C9">
              <w:rPr>
                <w:rFonts w:ascii="Times New Roman" w:hAnsi="Times New Roman" w:cs="Times New Roman"/>
                <w:color w:val="auto"/>
              </w:rPr>
              <w:fldChar w:fldCharType="end"/>
            </w:r>
          </w:p>
          <w:p w14:paraId="4710B95C" w14:textId="32E73B9A" w:rsidR="00E27F06" w:rsidRPr="00E125C9" w:rsidRDefault="00E27F06" w:rsidP="005F2C17">
            <w:pPr>
              <w:pStyle w:val="Caption"/>
              <w:keepNext/>
              <w:spacing w:line="360" w:lineRule="auto"/>
              <w:jc w:val="center"/>
              <w:rPr>
                <w:rFonts w:ascii="Times New Roman" w:hAnsi="Times New Roman" w:cs="Times New Roman"/>
                <w:sz w:val="24"/>
                <w:szCs w:val="24"/>
              </w:rPr>
            </w:pPr>
          </w:p>
        </w:tc>
      </w:tr>
    </w:tbl>
    <w:p w14:paraId="4BEFA5D9" w14:textId="77777777" w:rsidR="005F2C17" w:rsidRPr="00E125C9" w:rsidRDefault="005F2C17" w:rsidP="00646344">
      <w:pPr>
        <w:spacing w:line="360" w:lineRule="auto"/>
        <w:rPr>
          <w:rFonts w:ascii="Times New Roman" w:hAnsi="Times New Roman" w:cs="Times New Roman"/>
          <w:sz w:val="24"/>
          <w:szCs w:val="24"/>
        </w:rPr>
      </w:pPr>
    </w:p>
    <w:p w14:paraId="58AF5E64" w14:textId="77777777" w:rsidR="00E27F06" w:rsidRPr="00E125C9" w:rsidRDefault="00E27F06" w:rsidP="00646344">
      <w:pPr>
        <w:spacing w:line="360" w:lineRule="auto"/>
        <w:rPr>
          <w:rFonts w:ascii="Times New Roman" w:hAnsi="Times New Roman" w:cs="Times New Roman"/>
          <w:i/>
          <w:sz w:val="24"/>
          <w:szCs w:val="24"/>
        </w:rPr>
      </w:pPr>
      <w:r w:rsidRPr="00E125C9">
        <w:rPr>
          <w:rFonts w:ascii="Times New Roman" w:hAnsi="Times New Roman" w:cs="Times New Roman"/>
          <w:sz w:val="24"/>
          <w:szCs w:val="24"/>
        </w:rPr>
        <w:t>Here</w:t>
      </w:r>
      <w:r w:rsidR="00263FDE">
        <w:rPr>
          <w:rFonts w:ascii="Times New Roman" w:hAnsi="Times New Roman" w:cs="Times New Roman"/>
          <w:position w:val="-6"/>
          <w:sz w:val="24"/>
          <w:szCs w:val="24"/>
        </w:rPr>
        <w:pict w14:anchorId="5D973FCC">
          <v:shape id="_x0000_i1113" type="#_x0000_t75" style="width:17.25pt;height:21pt">
            <v:imagedata r:id="rId236" o:title=""/>
          </v:shape>
        </w:pict>
      </w:r>
      <w:r w:rsidRPr="00E125C9">
        <w:rPr>
          <w:rFonts w:ascii="Times New Roman" w:hAnsi="Times New Roman" w:cs="Times New Roman"/>
          <w:sz w:val="24"/>
          <w:szCs w:val="24"/>
        </w:rPr>
        <w:t>is the Gibbs energy for the subscripted end-member</w:t>
      </w:r>
      <w:r w:rsidRPr="00E125C9">
        <w:rPr>
          <w:rFonts w:ascii="Times New Roman" w:eastAsiaTheme="minorEastAsia" w:hAnsi="Times New Roman" w:cs="Times New Roman"/>
          <w:sz w:val="24"/>
          <w:szCs w:val="24"/>
        </w:rPr>
        <w:t xml:space="preserve"> and</w:t>
      </w:r>
      <w:r w:rsidR="00263FDE">
        <w:rPr>
          <w:rFonts w:ascii="Times New Roman" w:hAnsi="Times New Roman" w:cs="Times New Roman"/>
          <w:position w:val="-12"/>
          <w:sz w:val="24"/>
          <w:szCs w:val="24"/>
        </w:rPr>
        <w:pict w14:anchorId="0E775C84">
          <v:shape id="_x0000_i1114" type="#_x0000_t75" style="width:21pt;height:17.25pt">
            <v:imagedata r:id="rId46" o:title=""/>
          </v:shape>
        </w:pict>
      </w:r>
      <w:r w:rsidRPr="00E125C9">
        <w:rPr>
          <w:rFonts w:ascii="Times New Roman" w:eastAsiaTheme="minorEastAsia" w:hAnsi="Times New Roman" w:cs="Times New Roman"/>
          <w:sz w:val="24"/>
          <w:szCs w:val="24"/>
        </w:rPr>
        <w:t xml:space="preserve">is the site fraction of constituent </w:t>
      </w:r>
      <w:r w:rsidR="00263FDE">
        <w:rPr>
          <w:rFonts w:ascii="Times New Roman" w:hAnsi="Times New Roman" w:cs="Times New Roman"/>
          <w:position w:val="-6"/>
          <w:sz w:val="24"/>
          <w:szCs w:val="24"/>
        </w:rPr>
        <w:pict w14:anchorId="1424DA8B">
          <v:shape id="_x0000_i1115" type="#_x0000_t75" style="width:12pt;height:17.25pt">
            <v:imagedata r:id="rId237" o:title=""/>
          </v:shape>
        </w:pict>
      </w:r>
      <w:r w:rsidRPr="00E125C9">
        <w:rPr>
          <w:rFonts w:ascii="Times New Roman" w:eastAsiaTheme="minorEastAsia" w:hAnsi="Times New Roman" w:cs="Times New Roman"/>
          <w:sz w:val="24"/>
          <w:szCs w:val="24"/>
        </w:rPr>
        <w:t>on sublattice</w:t>
      </w:r>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s.</w:t>
      </w:r>
    </w:p>
    <w:p w14:paraId="5AC515DE" w14:textId="3002678C"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The heat capacity function to describe the change in Gibbs energy with temperature was taken from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&lt;EndNote&gt;&lt;Cite&gt;&lt;Author&gt;Venkata Krishnan&lt;/Author&gt;&lt;Year&gt;2008&lt;/Year&gt;&lt;RecNum&gt;230&lt;/RecNum&gt;&lt;DisplayText&gt;[167]&lt;/DisplayText&gt;&lt;record&gt;&lt;rec-number&gt;230&lt;/rec-number&gt;&lt;foreign-keys&gt;&lt;key app="EN" db-id="zwrv2rtvf20fpqewx5dpvdwaf5tftew9vfwa"&gt;230&lt;/key&gt;&lt;/foreign-keys&gt;&lt;ref-type name="Journal Article"&gt;17&lt;/ref-type&gt;&lt;contributors&gt;&lt;authors&gt;&lt;author&gt;Venkata Krishnan, R&lt;/author&gt;&lt;author&gt;Manikandan, P&lt;/author&gt;&lt;author&gt;Jena, Hrudananda&lt;/author&gt;&lt;author&gt;Nagarajan, K&lt;/author&gt;&lt;/authors&gt;&lt;/contributors&gt;&lt;titles&gt;&lt;title&gt;Heat capacity of La6UO12, Sm6UO12and Eu6UO12 by DSC&lt;/title&gt;&lt;secondary-title&gt;Thermochimica Acta&lt;/secondary-title&gt;&lt;/titles&gt;&lt;periodical&gt;&lt;full-title&gt;Thermochimica Acta&lt;/full-title&gt;&lt;abbr-1&gt;Thermochim. Acta&lt;/abbr-1&gt;&lt;abbr-2&gt;Thermochim Acta&lt;/abbr-2&gt;&lt;/periodical&gt;&lt;pages&gt;95-98&lt;/pages&gt;&lt;volume&gt;472&lt;/volume&gt;&lt;number&gt;1-2&lt;/number&gt;&lt;dates&gt;&lt;year&gt;2008&lt;/year&gt;&lt;/dates&gt;&lt;isbn&gt;0040-6031&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7" w:tooltip="Venkata Krishnan, 2008 #230" w:history="1">
        <w:r w:rsidR="00782583" w:rsidRPr="00E125C9">
          <w:rPr>
            <w:rFonts w:ascii="Times New Roman" w:hAnsi="Times New Roman" w:cs="Times New Roman"/>
            <w:noProof/>
            <w:sz w:val="24"/>
            <w:szCs w:val="24"/>
          </w:rPr>
          <w:t>167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assumed to be the same for each end member while the standard state enthalpy and entropy values were determined using phase relations from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p w14:paraId="55E4C2EF" w14:textId="77777777" w:rsidR="00E27F06" w:rsidRPr="00E125C9" w:rsidRDefault="00E27F06" w:rsidP="00646344">
      <w:pPr>
        <w:spacing w:line="360" w:lineRule="auto"/>
        <w:rPr>
          <w:rFonts w:ascii="Times New Roman" w:hAnsi="Times New Roman" w:cs="Times New Roman"/>
          <w:b/>
          <w:sz w:val="28"/>
          <w:szCs w:val="24"/>
        </w:rPr>
      </w:pPr>
    </w:p>
    <w:p w14:paraId="44172A22" w14:textId="71316509" w:rsidR="00E27F06"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w:t>
      </w:r>
      <w:r w:rsidRPr="00E125C9">
        <w:rPr>
          <w:rFonts w:ascii="Times New Roman" w:hAnsi="Times New Roman" w:cs="Times New Roman"/>
          <w:b/>
          <w:sz w:val="28"/>
          <w:szCs w:val="24"/>
        </w:rPr>
        <w:t>7</w:t>
      </w:r>
      <w:r w:rsidR="00E27F06" w:rsidRPr="00E125C9">
        <w:rPr>
          <w:rFonts w:ascii="Times New Roman" w:hAnsi="Times New Roman" w:cs="Times New Roman"/>
          <w:b/>
          <w:sz w:val="28"/>
          <w:szCs w:val="24"/>
        </w:rPr>
        <w:t xml:space="preserve"> The rhombohedral U</w:t>
      </w:r>
      <w:r w:rsidR="00E27F06" w:rsidRPr="00E125C9">
        <w:rPr>
          <w:rFonts w:ascii="Times New Roman" w:hAnsi="Times New Roman" w:cs="Times New Roman"/>
          <w:b/>
          <w:sz w:val="28"/>
          <w:szCs w:val="24"/>
          <w:vertAlign w:val="subscript"/>
        </w:rPr>
        <w:t>2</w:t>
      </w:r>
      <w:r w:rsidR="00E27F06" w:rsidRPr="00E125C9">
        <w:rPr>
          <w:rFonts w:ascii="Times New Roman" w:hAnsi="Times New Roman" w:cs="Times New Roman"/>
          <w:b/>
          <w:sz w:val="28"/>
          <w:szCs w:val="24"/>
        </w:rPr>
        <w:t>La</w:t>
      </w:r>
      <w:r w:rsidR="00E27F06" w:rsidRPr="00E125C9">
        <w:rPr>
          <w:rFonts w:ascii="Times New Roman" w:hAnsi="Times New Roman" w:cs="Times New Roman"/>
          <w:b/>
          <w:sz w:val="28"/>
          <w:szCs w:val="24"/>
          <w:vertAlign w:val="subscript"/>
        </w:rPr>
        <w:t>6</w:t>
      </w:r>
      <w:r w:rsidR="00E27F06" w:rsidRPr="00E125C9">
        <w:rPr>
          <w:rFonts w:ascii="Times New Roman" w:hAnsi="Times New Roman" w:cs="Times New Roman"/>
          <w:b/>
          <w:sz w:val="28"/>
          <w:szCs w:val="24"/>
        </w:rPr>
        <w:t>O</w:t>
      </w:r>
      <w:r w:rsidR="00E27F06" w:rsidRPr="00E125C9">
        <w:rPr>
          <w:rFonts w:ascii="Times New Roman" w:hAnsi="Times New Roman" w:cs="Times New Roman"/>
          <w:b/>
          <w:sz w:val="28"/>
          <w:szCs w:val="24"/>
          <w:vertAlign w:val="subscript"/>
        </w:rPr>
        <w:t>15</w:t>
      </w:r>
      <w:r w:rsidR="00E27F06" w:rsidRPr="00E125C9">
        <w:rPr>
          <w:rFonts w:ascii="Times New Roman" w:hAnsi="Times New Roman" w:cs="Times New Roman"/>
          <w:b/>
          <w:sz w:val="28"/>
          <w:szCs w:val="24"/>
        </w:rPr>
        <w:t xml:space="preserve"> phase</w:t>
      </w:r>
    </w:p>
    <w:p w14:paraId="47B835FD" w14:textId="30BDFC37" w:rsidR="00E27F06" w:rsidRPr="00E125C9" w:rsidRDefault="00E27F06" w:rsidP="00B2286F">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rhombohedral U</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6</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(RII) phase was observed by Diehl and Kheller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to exhibit a narrow </w:t>
      </w:r>
      <w:r w:rsidR="00285B51" w:rsidRPr="00E125C9">
        <w:rPr>
          <w:rFonts w:ascii="Times New Roman" w:hAnsi="Times New Roman" w:cs="Times New Roman"/>
          <w:sz w:val="24"/>
          <w:szCs w:val="24"/>
        </w:rPr>
        <w:t xml:space="preserve">cation </w:t>
      </w:r>
      <w:r w:rsidRPr="00E125C9">
        <w:rPr>
          <w:rFonts w:ascii="Times New Roman" w:hAnsi="Times New Roman" w:cs="Times New Roman"/>
          <w:sz w:val="24"/>
          <w:szCs w:val="24"/>
        </w:rPr>
        <w:t xml:space="preserve">homogeneity range and to deviate very little in oxygen stoichiometry.  The reflections for RII from HTXRD from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are reportedly the same as those for the RI phase in agreement with the study by Aitken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&lt;EndNote&gt;&lt;Cite&gt;&lt;Author&gt;Aitken&lt;/Author&gt;&lt;Year&gt;1964&lt;/Year&gt;&lt;RecNum&gt;73&lt;/RecNum&gt;&lt;DisplayText&gt;[117]&lt;/DisplayText&gt;&lt;record&gt;&lt;rec-number&gt;73&lt;/rec-number&gt;&lt;foreign-keys&gt;&lt;key app="EN" db-id="zwrv2rtvf20fpqewx5dpvdwaf5tftew9vfwa"&gt;73&lt;/key&gt;&lt;/foreign-keys&gt;&lt;ref-type name="Journal Article"&gt;17&lt;/ref-type&gt;&lt;contributors&gt;&lt;authors&gt;&lt;author&gt;Aitken, E. A.&lt;/author&gt;&lt;author&gt;Bartram, S. F.&lt;/author&gt;&lt;author&gt;Juenke, E. F.&lt;/author&gt;&lt;/authors&gt;&lt;/contributors&gt;&lt;titles&gt;&lt;title&gt;Crystal Chemistry of the Rhombohedral MO3.3R2O3 Compounds&lt;/title&gt;&lt;secondary-title&gt;Inorganic Chemistry&lt;/secondary-title&gt;&lt;/titles&gt;&lt;periodical&gt;&lt;full-title&gt;Inorganic Chemistry&lt;/full-title&gt;&lt;abbr-1&gt;Inorg. Chem.&lt;/abbr-1&gt;&lt;abbr-2&gt;Inorg Chem&lt;/abbr-2&gt;&lt;/periodical&gt;&lt;pages&gt;949-954&lt;/pages&gt;&lt;volume&gt;3&lt;/volume&gt;&lt;number&gt;7&lt;/number&gt;&lt;dates&gt;&lt;year&gt;1964&lt;/year&gt;&lt;pub-dates&gt;&lt;date&gt;1964/07/01&lt;/date&gt;&lt;/pub-dates&gt;&lt;/dates&gt;&lt;publisher&gt;American Chemical Society&lt;/publisher&gt;&lt;isbn&gt;0020-1669&lt;/isbn&gt;&lt;urls&gt;&lt;related-urls&gt;&lt;url&gt;http://dx.doi.org/10.1021/ic50017a005&lt;/url&gt;&lt;/related-urls&gt;&lt;/urls&gt;&lt;electronic-resource-num&gt;10.1021/ic50017a005&lt;/electronic-resource-num&gt;&lt;access-date&gt;2013/07/22&lt;/access-date&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7" w:tooltip="Aitken, 1964 #73" w:history="1">
        <w:r w:rsidR="00782583" w:rsidRPr="00E125C9">
          <w:rPr>
            <w:rFonts w:ascii="Times New Roman" w:hAnsi="Times New Roman" w:cs="Times New Roman"/>
            <w:noProof/>
            <w:sz w:val="24"/>
            <w:szCs w:val="24"/>
          </w:rPr>
          <w:t>117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of the analogous structures in the U-Y-O system.  Due the similarities between the fluorite parent structure and the small observed departures from stoichiometry, it is quite likely that the observed compositional stability is within the limits of experimental error; therefore, this phase is treated as a stoichiometric compound.  The heat capacity was calculated using the Neumann-Kopp rule while the standard state enthalpy and entropy were determined using </w:t>
      </w:r>
      <w:r w:rsidRPr="00E125C9">
        <w:rPr>
          <w:rFonts w:ascii="Times New Roman" w:hAnsi="Times New Roman" w:cs="Times New Roman"/>
          <w:sz w:val="24"/>
          <w:szCs w:val="24"/>
        </w:rPr>
        <w:lastRenderedPageBreak/>
        <w:t xml:space="preserve">phase relations from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The entropy at 298 K that best fit the phase equilibria data is 316 J·mole</w:t>
      </w:r>
      <w:r w:rsidRPr="00E125C9">
        <w:rPr>
          <w:rFonts w:ascii="Times New Roman" w:hAnsi="Times New Roman" w:cs="Times New Roman"/>
          <w:sz w:val="24"/>
          <w:szCs w:val="24"/>
          <w:vertAlign w:val="superscript"/>
        </w:rPr>
        <w:t>-1</w:t>
      </w:r>
      <w:r w:rsidRPr="00E125C9">
        <w:rPr>
          <w:rFonts w:ascii="Times New Roman" w:hAnsi="Times New Roman" w:cs="Times New Roman"/>
          <w:sz w:val="24"/>
          <w:szCs w:val="24"/>
        </w:rPr>
        <w:t>·K</w:t>
      </w:r>
      <w:r w:rsidRPr="00E125C9">
        <w:rPr>
          <w:rFonts w:ascii="Times New Roman" w:hAnsi="Times New Roman" w:cs="Times New Roman"/>
          <w:sz w:val="24"/>
          <w:szCs w:val="24"/>
          <w:vertAlign w:val="superscript"/>
        </w:rPr>
        <w:t>-1</w:t>
      </w:r>
      <w:r w:rsidR="00F53C87" w:rsidRPr="00E125C9">
        <w:rPr>
          <w:rFonts w:ascii="Times New Roman" w:hAnsi="Times New Roman" w:cs="Times New Roman"/>
          <w:sz w:val="24"/>
          <w:szCs w:val="24"/>
        </w:rPr>
        <w:t xml:space="preserve"> compared to the</w:t>
      </w:r>
      <w:r w:rsidRPr="00E125C9">
        <w:rPr>
          <w:rFonts w:ascii="Times New Roman" w:hAnsi="Times New Roman" w:cs="Times New Roman"/>
          <w:sz w:val="24"/>
          <w:szCs w:val="24"/>
        </w:rPr>
        <w:t xml:space="preserve"> </w:t>
      </w:r>
      <w:r w:rsidR="00CD2355" w:rsidRPr="00E125C9">
        <w:rPr>
          <w:rFonts w:ascii="Times New Roman" w:hAnsi="Times New Roman" w:cs="Times New Roman"/>
          <w:sz w:val="24"/>
          <w:szCs w:val="24"/>
        </w:rPr>
        <w:t xml:space="preserve">Neumann-Kopp </w:t>
      </w:r>
      <w:r w:rsidRPr="00E125C9">
        <w:rPr>
          <w:rFonts w:ascii="Times New Roman" w:hAnsi="Times New Roman" w:cs="Times New Roman"/>
          <w:sz w:val="24"/>
          <w:szCs w:val="24"/>
        </w:rPr>
        <w:t>value of 547 J·mole</w:t>
      </w:r>
      <w:r w:rsidRPr="00E125C9">
        <w:rPr>
          <w:rFonts w:ascii="Times New Roman" w:hAnsi="Times New Roman" w:cs="Times New Roman"/>
          <w:sz w:val="24"/>
          <w:szCs w:val="24"/>
          <w:vertAlign w:val="superscript"/>
        </w:rPr>
        <w:t>-1</w:t>
      </w:r>
      <w:r w:rsidRPr="00E125C9">
        <w:rPr>
          <w:rFonts w:ascii="Times New Roman" w:hAnsi="Times New Roman" w:cs="Times New Roman"/>
          <w:sz w:val="24"/>
          <w:szCs w:val="24"/>
        </w:rPr>
        <w:t>·K</w:t>
      </w:r>
      <w:r w:rsidRPr="00E125C9">
        <w:rPr>
          <w:rFonts w:ascii="Times New Roman" w:hAnsi="Times New Roman" w:cs="Times New Roman"/>
          <w:sz w:val="24"/>
          <w:szCs w:val="24"/>
          <w:vertAlign w:val="superscript"/>
        </w:rPr>
        <w:t>-1</w:t>
      </w:r>
      <w:r w:rsidRPr="00E125C9">
        <w:rPr>
          <w:rFonts w:ascii="Times New Roman" w:hAnsi="Times New Roman" w:cs="Times New Roman"/>
          <w:sz w:val="24"/>
          <w:szCs w:val="24"/>
        </w:rPr>
        <w:t>.</w:t>
      </w:r>
    </w:p>
    <w:p w14:paraId="00FC0A5F" w14:textId="77777777" w:rsidR="00E27F06" w:rsidRPr="00E125C9" w:rsidRDefault="00E27F06" w:rsidP="00646344">
      <w:pPr>
        <w:spacing w:line="360" w:lineRule="auto"/>
        <w:rPr>
          <w:rFonts w:ascii="Times New Roman" w:hAnsi="Times New Roman" w:cs="Times New Roman"/>
          <w:b/>
          <w:sz w:val="28"/>
          <w:szCs w:val="24"/>
        </w:rPr>
      </w:pPr>
    </w:p>
    <w:p w14:paraId="6026A1B9" w14:textId="0CEFB60F" w:rsidR="00E27F06" w:rsidRPr="00E125C9" w:rsidRDefault="0028254B" w:rsidP="00646344">
      <w:pPr>
        <w:spacing w:line="360" w:lineRule="auto"/>
        <w:rPr>
          <w:rFonts w:ascii="Times New Roman" w:hAnsi="Times New Roman" w:cs="Times New Roman"/>
          <w:b/>
          <w:sz w:val="28"/>
          <w:szCs w:val="24"/>
          <w:lang w:val="es-ES"/>
        </w:rPr>
      </w:pPr>
      <w:r w:rsidRPr="00E125C9">
        <w:rPr>
          <w:rFonts w:ascii="Times New Roman" w:hAnsi="Times New Roman" w:cs="Times New Roman"/>
          <w:b/>
          <w:sz w:val="28"/>
          <w:szCs w:val="24"/>
          <w:lang w:val="es-ES"/>
        </w:rPr>
        <w:t>6</w:t>
      </w:r>
      <w:r w:rsidR="00576E59" w:rsidRPr="00E125C9">
        <w:rPr>
          <w:rFonts w:ascii="Times New Roman" w:hAnsi="Times New Roman" w:cs="Times New Roman"/>
          <w:b/>
          <w:sz w:val="28"/>
          <w:szCs w:val="24"/>
          <w:lang w:val="es-ES"/>
        </w:rPr>
        <w:t>.</w:t>
      </w:r>
      <w:r w:rsidRPr="00E125C9">
        <w:rPr>
          <w:rFonts w:ascii="Times New Roman" w:hAnsi="Times New Roman" w:cs="Times New Roman"/>
          <w:b/>
          <w:sz w:val="28"/>
          <w:szCs w:val="24"/>
          <w:lang w:val="es-ES"/>
        </w:rPr>
        <w:t>8</w:t>
      </w:r>
      <w:r w:rsidR="00E27F06" w:rsidRPr="00E125C9">
        <w:rPr>
          <w:rFonts w:ascii="Times New Roman" w:hAnsi="Times New Roman" w:cs="Times New Roman"/>
          <w:b/>
          <w:sz w:val="28"/>
          <w:szCs w:val="24"/>
          <w:lang w:val="es-ES"/>
        </w:rPr>
        <w:t xml:space="preserve"> The rhombohedral (U</w:t>
      </w:r>
      <w:proofErr w:type="gramStart"/>
      <w:r w:rsidR="00E27F06" w:rsidRPr="00E125C9">
        <w:rPr>
          <w:rFonts w:ascii="Times New Roman" w:hAnsi="Times New Roman" w:cs="Times New Roman"/>
          <w:b/>
          <w:sz w:val="28"/>
          <w:szCs w:val="24"/>
          <w:lang w:val="es-ES"/>
        </w:rPr>
        <w:t>,La</w:t>
      </w:r>
      <w:proofErr w:type="gramEnd"/>
      <w:r w:rsidR="00E27F06" w:rsidRPr="00E125C9">
        <w:rPr>
          <w:rFonts w:ascii="Times New Roman" w:hAnsi="Times New Roman" w:cs="Times New Roman"/>
          <w:b/>
          <w:sz w:val="28"/>
          <w:szCs w:val="24"/>
          <w:lang w:val="es-ES"/>
        </w:rPr>
        <w:t>)</w:t>
      </w:r>
      <w:r w:rsidR="00E27F06" w:rsidRPr="00E125C9">
        <w:rPr>
          <w:rFonts w:ascii="Times New Roman" w:hAnsi="Times New Roman" w:cs="Times New Roman"/>
          <w:b/>
          <w:sz w:val="28"/>
          <w:szCs w:val="24"/>
          <w:vertAlign w:val="subscript"/>
          <w:lang w:val="es-ES"/>
        </w:rPr>
        <w:t>8</w:t>
      </w:r>
      <w:r w:rsidR="00E27F06" w:rsidRPr="00E125C9">
        <w:rPr>
          <w:rFonts w:ascii="Times New Roman" w:hAnsi="Times New Roman" w:cs="Times New Roman"/>
          <w:b/>
          <w:sz w:val="28"/>
          <w:szCs w:val="24"/>
          <w:lang w:val="es-ES"/>
        </w:rPr>
        <w:t>O</w:t>
      </w:r>
      <w:r w:rsidR="00E27F06" w:rsidRPr="00E125C9">
        <w:rPr>
          <w:rFonts w:ascii="Times New Roman" w:hAnsi="Times New Roman" w:cs="Times New Roman"/>
          <w:b/>
          <w:sz w:val="28"/>
          <w:szCs w:val="24"/>
          <w:vertAlign w:val="subscript"/>
          <w:lang w:val="es-ES"/>
        </w:rPr>
        <w:t>16</w:t>
      </w:r>
      <w:r w:rsidR="00E27F06" w:rsidRPr="00E125C9">
        <w:rPr>
          <w:rFonts w:ascii="Times New Roman" w:hAnsi="Times New Roman" w:cs="Times New Roman"/>
          <w:b/>
          <w:sz w:val="28"/>
          <w:szCs w:val="24"/>
          <w:lang w:val="es-ES"/>
        </w:rPr>
        <w:t xml:space="preserve"> phase</w:t>
      </w:r>
    </w:p>
    <w:p w14:paraId="45170D6D" w14:textId="6AC141E9" w:rsidR="00E27F06" w:rsidRPr="00E125C9" w:rsidRDefault="00E27F06" w:rsidP="00B2286F">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Diehl and Keller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report a third rhombohedral (RIII) structure but failed to determine the space group.  The RIII phase was observed to be stoichiometric with respect to oxygen with a substantial La homogeneity range between 55 and 67 %. The proposed formula from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is (U,La)</w:t>
      </w:r>
      <w:r w:rsidRPr="00E125C9">
        <w:rPr>
          <w:rFonts w:ascii="Times New Roman" w:hAnsi="Times New Roman" w:cs="Times New Roman"/>
          <w:sz w:val="24"/>
          <w:szCs w:val="24"/>
          <w:vertAlign w:val="subscript"/>
        </w:rPr>
        <w:t>8</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16</w:t>
      </w:r>
      <w:r w:rsidRPr="00E125C9">
        <w:rPr>
          <w:rFonts w:ascii="Times New Roman" w:hAnsi="Times New Roman" w:cs="Times New Roman"/>
          <w:sz w:val="24"/>
          <w:szCs w:val="24"/>
        </w:rPr>
        <w:t>; therefore, the CEF sublattice model chosen to represent this phase is:</w:t>
      </w:r>
    </w:p>
    <w:p w14:paraId="206ADE06" w14:textId="77777777"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(La</w:t>
      </w:r>
      <w:r w:rsidRPr="00E125C9">
        <w:rPr>
          <w:rFonts w:ascii="Times New Roman" w:hAnsi="Times New Roman" w:cs="Times New Roman"/>
          <w:sz w:val="24"/>
          <w:szCs w:val="24"/>
          <w:vertAlign w:val="superscript"/>
        </w:rPr>
        <w:t>3+</w:t>
      </w:r>
      <w:proofErr w:type="gramStart"/>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5</w:t>
      </w:r>
      <w:proofErr w:type="gramEnd"/>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4</w:t>
      </w:r>
      <w:r w:rsidRPr="00E125C9">
        <w:rPr>
          <w:rFonts w:ascii="Times New Roman" w:hAnsi="Times New Roman" w:cs="Times New Roman"/>
          <w:sz w:val="24"/>
          <w:szCs w:val="24"/>
        </w:rPr>
        <w:t>(La</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4</w:t>
      </w:r>
      <w:r w:rsidRPr="00E125C9">
        <w:rPr>
          <w:rFonts w:ascii="Times New Roman" w:hAnsi="Times New Roman" w:cs="Times New Roman"/>
          <w:sz w:val="24"/>
          <w:szCs w:val="24"/>
        </w:rPr>
        <w:t>(O</w:t>
      </w:r>
      <w:r w:rsidRPr="00E125C9">
        <w:rPr>
          <w:rFonts w:ascii="Times New Roman" w:hAnsi="Times New Roman" w:cs="Times New Roman"/>
          <w:sz w:val="24"/>
          <w:szCs w:val="24"/>
          <w:vertAlign w:val="superscript"/>
        </w:rPr>
        <w:t>2-</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16</w:t>
      </w:r>
    </w:p>
    <w:p w14:paraId="3ED45456" w14:textId="77777777" w:rsidR="00E27F06" w:rsidRPr="00E125C9" w:rsidRDefault="00E27F06" w:rsidP="00646344">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the Gibbs energy, again with no interaction parameters, is defined as:</w:t>
      </w:r>
    </w:p>
    <w:p w14:paraId="56C66C0A" w14:textId="77777777" w:rsidR="00784CC0" w:rsidRPr="00E125C9" w:rsidRDefault="00784CC0"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E27F06" w:rsidRPr="00E125C9" w14:paraId="47CC31EB" w14:textId="77777777" w:rsidTr="00E125C9">
        <w:tc>
          <w:tcPr>
            <w:tcW w:w="4500" w:type="pct"/>
          </w:tcPr>
          <w:p w14:paraId="72B43E02" w14:textId="77777777" w:rsidR="00E27F06" w:rsidRPr="00E125C9" w:rsidRDefault="00263FDE" w:rsidP="00646344">
            <w:pPr>
              <w:spacing w:line="360" w:lineRule="auto"/>
              <w:rPr>
                <w:rFonts w:ascii="Times New Roman" w:eastAsiaTheme="minorEastAsia" w:hAnsi="Times New Roman" w:cs="Times New Roman"/>
                <w:sz w:val="24"/>
                <w:szCs w:val="24"/>
              </w:rPr>
            </w:pPr>
            <w:r>
              <w:rPr>
                <w:rFonts w:ascii="Times New Roman" w:hAnsi="Times New Roman" w:cs="Times New Roman"/>
                <w:position w:val="-32"/>
                <w:sz w:val="24"/>
                <w:szCs w:val="24"/>
              </w:rPr>
              <w:pict w14:anchorId="64E0CEE0">
                <v:shape id="_x0000_i1116" type="#_x0000_t75" style="width:309pt;height:39.75pt">
                  <v:imagedata r:id="rId238" o:title=""/>
                </v:shape>
              </w:pict>
            </w:r>
          </w:p>
        </w:tc>
        <w:tc>
          <w:tcPr>
            <w:tcW w:w="4500" w:type="pct"/>
            <w:vAlign w:val="center"/>
          </w:tcPr>
          <w:p w14:paraId="07BBB99B" w14:textId="27A95175" w:rsidR="00E27F06" w:rsidRPr="00E125C9" w:rsidRDefault="007E1379" w:rsidP="005F2C17">
            <w:pPr>
              <w:pStyle w:val="Caption"/>
              <w:rPr>
                <w:rFonts w:ascii="Times New Roman" w:hAnsi="Times New Roman" w:cs="Times New Roman"/>
                <w:b w:val="0"/>
                <w:color w:val="auto"/>
                <w:sz w:val="28"/>
                <w:szCs w:val="24"/>
              </w:rPr>
            </w:pPr>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20</w:t>
            </w:r>
            <w:r w:rsidR="005F2C17" w:rsidRPr="00E125C9">
              <w:rPr>
                <w:rFonts w:ascii="Times New Roman" w:hAnsi="Times New Roman" w:cs="Times New Roman"/>
                <w:color w:val="auto"/>
              </w:rPr>
              <w:fldChar w:fldCharType="end"/>
            </w:r>
          </w:p>
        </w:tc>
      </w:tr>
    </w:tbl>
    <w:p w14:paraId="7EBD7B2A" w14:textId="77777777" w:rsidR="005F2C17" w:rsidRPr="00E125C9" w:rsidRDefault="005F2C17" w:rsidP="00646344">
      <w:pPr>
        <w:spacing w:line="360" w:lineRule="auto"/>
        <w:rPr>
          <w:rFonts w:ascii="Times New Roman" w:hAnsi="Times New Roman" w:cs="Times New Roman"/>
          <w:b/>
          <w:sz w:val="28"/>
          <w:szCs w:val="24"/>
        </w:rPr>
      </w:pPr>
    </w:p>
    <w:p w14:paraId="4F50CF9B" w14:textId="3D5D3919" w:rsidR="00E27F06"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w:t>
      </w:r>
      <w:r w:rsidRPr="00E125C9">
        <w:rPr>
          <w:rFonts w:ascii="Times New Roman" w:hAnsi="Times New Roman" w:cs="Times New Roman"/>
          <w:b/>
          <w:sz w:val="28"/>
          <w:szCs w:val="24"/>
        </w:rPr>
        <w:t>9</w:t>
      </w:r>
      <w:r w:rsidR="00E27F06" w:rsidRPr="00E125C9">
        <w:rPr>
          <w:rFonts w:ascii="Times New Roman" w:hAnsi="Times New Roman" w:cs="Times New Roman"/>
          <w:b/>
          <w:sz w:val="28"/>
          <w:szCs w:val="24"/>
        </w:rPr>
        <w:t xml:space="preserve"> Th-U solution phases</w:t>
      </w:r>
    </w:p>
    <w:p w14:paraId="637861FF" w14:textId="7D46E8AE" w:rsidR="007F7EA5" w:rsidRPr="00E125C9" w:rsidRDefault="00D16CB2" w:rsidP="00D16CB2">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models for the</w:t>
      </w:r>
      <w:r w:rsidR="00F53C87" w:rsidRPr="00E125C9">
        <w:rPr>
          <w:rFonts w:ascii="Times New Roman" w:hAnsi="Times New Roman" w:cs="Times New Roman"/>
          <w:sz w:val="24"/>
          <w:szCs w:val="24"/>
        </w:rPr>
        <w:t xml:space="preserve"> solid</w:t>
      </w:r>
      <w:r w:rsidRPr="00E125C9">
        <w:rPr>
          <w:rFonts w:ascii="Times New Roman" w:hAnsi="Times New Roman" w:cs="Times New Roman"/>
          <w:sz w:val="24"/>
          <w:szCs w:val="24"/>
        </w:rPr>
        <w:t xml:space="preserve"> metallic α-U, β-U, γ-U, α-Th, β-Th and </w:t>
      </w:r>
      <w:r w:rsidR="00F53C87" w:rsidRPr="00E125C9">
        <w:rPr>
          <w:rFonts w:ascii="Times New Roman" w:hAnsi="Times New Roman" w:cs="Times New Roman"/>
          <w:sz w:val="24"/>
          <w:szCs w:val="24"/>
        </w:rPr>
        <w:t xml:space="preserve">the </w:t>
      </w:r>
      <w:r w:rsidRPr="00E125C9">
        <w:rPr>
          <w:rFonts w:ascii="Times New Roman" w:hAnsi="Times New Roman" w:cs="Times New Roman"/>
          <w:sz w:val="24"/>
          <w:szCs w:val="24"/>
        </w:rPr>
        <w:t>liquid</w:t>
      </w:r>
      <w:r w:rsidR="00F53C87" w:rsidRPr="00E125C9">
        <w:rPr>
          <w:rFonts w:ascii="Times New Roman" w:hAnsi="Times New Roman" w:cs="Times New Roman"/>
          <w:sz w:val="24"/>
          <w:szCs w:val="24"/>
        </w:rPr>
        <w:t xml:space="preserve"> U-Th</w:t>
      </w:r>
      <w:r w:rsidRPr="00E125C9">
        <w:rPr>
          <w:rFonts w:ascii="Times New Roman" w:hAnsi="Times New Roman" w:cs="Times New Roman"/>
          <w:sz w:val="24"/>
          <w:szCs w:val="24"/>
        </w:rPr>
        <w:t xml:space="preserve"> solution phases were taken from the CALPHAD assessment by Li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8" w:tooltip="Li, 2009 #272" w:history="1">
        <w:r w:rsidR="00782583" w:rsidRPr="00E125C9">
          <w:rPr>
            <w:rFonts w:ascii="Times New Roman" w:hAnsi="Times New Roman" w:cs="Times New Roman"/>
            <w:noProof/>
            <w:sz w:val="24"/>
            <w:szCs w:val="24"/>
          </w:rPr>
          <w:t>168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much of the</w:t>
      </w:r>
      <w:r w:rsidR="00732209" w:rsidRPr="00E125C9">
        <w:rPr>
          <w:rFonts w:ascii="Times New Roman" w:hAnsi="Times New Roman" w:cs="Times New Roman"/>
          <w:sz w:val="24"/>
          <w:szCs w:val="24"/>
        </w:rPr>
        <w:t xml:space="preserve"> details are left to that work.  A comparison of the computed and experimentally determined phase equilibria for this system is presented in </w:t>
      </w:r>
      <w:r w:rsidR="003369C6" w:rsidRPr="00E125C9">
        <w:rPr>
          <w:rFonts w:ascii="Times New Roman" w:hAnsi="Times New Roman" w:cs="Times New Roman"/>
          <w:sz w:val="24"/>
          <w:szCs w:val="24"/>
        </w:rPr>
        <w:t xml:space="preserve">Section </w:t>
      </w:r>
      <w:r w:rsidR="007E1379" w:rsidRPr="00E125C9">
        <w:rPr>
          <w:rFonts w:ascii="Times New Roman" w:hAnsi="Times New Roman" w:cs="Times New Roman"/>
          <w:sz w:val="24"/>
          <w:szCs w:val="24"/>
        </w:rPr>
        <w:t>6.</w:t>
      </w:r>
      <w:r w:rsidR="003369C6" w:rsidRPr="00E125C9">
        <w:rPr>
          <w:rFonts w:ascii="Times New Roman" w:hAnsi="Times New Roman" w:cs="Times New Roman"/>
          <w:sz w:val="24"/>
          <w:szCs w:val="24"/>
        </w:rPr>
        <w:t>3.2</w:t>
      </w:r>
      <w:r w:rsidR="00732209" w:rsidRPr="00E125C9">
        <w:rPr>
          <w:rFonts w:ascii="Times New Roman" w:hAnsi="Times New Roman" w:cs="Times New Roman"/>
          <w:sz w:val="24"/>
          <w:szCs w:val="24"/>
        </w:rPr>
        <w:t xml:space="preserve">.  </w:t>
      </w:r>
    </w:p>
    <w:p w14:paraId="074429C1" w14:textId="77777777" w:rsidR="00B2286F" w:rsidRDefault="00B2286F" w:rsidP="00B2286F">
      <w:pPr>
        <w:spacing w:line="360" w:lineRule="auto"/>
        <w:rPr>
          <w:rFonts w:ascii="Times New Roman" w:hAnsi="Times New Roman" w:cs="Times New Roman"/>
          <w:sz w:val="24"/>
          <w:szCs w:val="24"/>
        </w:rPr>
      </w:pPr>
    </w:p>
    <w:p w14:paraId="01D824ED" w14:textId="77777777" w:rsidR="00B42D9D" w:rsidRDefault="00B42D9D" w:rsidP="00B2286F">
      <w:pPr>
        <w:spacing w:line="360" w:lineRule="auto"/>
        <w:rPr>
          <w:rFonts w:ascii="Times New Roman" w:hAnsi="Times New Roman" w:cs="Times New Roman"/>
          <w:sz w:val="24"/>
          <w:szCs w:val="24"/>
        </w:rPr>
      </w:pPr>
    </w:p>
    <w:p w14:paraId="5C0D4ABF" w14:textId="77777777" w:rsidR="00B42D9D" w:rsidRPr="00E125C9" w:rsidRDefault="00B42D9D" w:rsidP="00B2286F">
      <w:pPr>
        <w:spacing w:line="360" w:lineRule="auto"/>
        <w:rPr>
          <w:rFonts w:ascii="Times New Roman" w:hAnsi="Times New Roman" w:cs="Times New Roman"/>
          <w:sz w:val="24"/>
          <w:szCs w:val="24"/>
        </w:rPr>
      </w:pPr>
    </w:p>
    <w:p w14:paraId="0BC0822C" w14:textId="6EB47E50" w:rsidR="00B2286F"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lastRenderedPageBreak/>
        <w:t>6</w:t>
      </w:r>
      <w:r w:rsidR="00576E59" w:rsidRPr="00E125C9">
        <w:rPr>
          <w:rFonts w:ascii="Times New Roman" w:hAnsi="Times New Roman" w:cs="Times New Roman"/>
          <w:b/>
          <w:sz w:val="28"/>
          <w:szCs w:val="24"/>
        </w:rPr>
        <w:t>.</w:t>
      </w:r>
      <w:r w:rsidRPr="00E125C9">
        <w:rPr>
          <w:rFonts w:ascii="Times New Roman" w:hAnsi="Times New Roman" w:cs="Times New Roman"/>
          <w:b/>
          <w:sz w:val="28"/>
          <w:szCs w:val="24"/>
        </w:rPr>
        <w:t>10</w:t>
      </w:r>
      <w:r w:rsidR="00E27F06" w:rsidRPr="00E125C9">
        <w:rPr>
          <w:rFonts w:ascii="Times New Roman" w:hAnsi="Times New Roman" w:cs="Times New Roman"/>
          <w:b/>
          <w:sz w:val="28"/>
          <w:szCs w:val="24"/>
        </w:rPr>
        <w:t xml:space="preserve"> </w:t>
      </w:r>
      <w:r w:rsidR="00B2286F" w:rsidRPr="00E125C9">
        <w:rPr>
          <w:rFonts w:ascii="Times New Roman" w:hAnsi="Times New Roman" w:cs="Times New Roman"/>
          <w:b/>
          <w:sz w:val="28"/>
          <w:szCs w:val="24"/>
        </w:rPr>
        <w:t>The ThUO</w:t>
      </w:r>
      <w:r w:rsidR="00B2286F" w:rsidRPr="00E125C9">
        <w:rPr>
          <w:rFonts w:ascii="Times New Roman" w:hAnsi="Times New Roman" w:cs="Times New Roman"/>
          <w:b/>
          <w:sz w:val="28"/>
          <w:szCs w:val="24"/>
          <w:vertAlign w:val="subscript"/>
        </w:rPr>
        <w:t>5</w:t>
      </w:r>
      <w:r w:rsidR="00B2286F" w:rsidRPr="00E125C9">
        <w:rPr>
          <w:rFonts w:ascii="Times New Roman" w:hAnsi="Times New Roman" w:cs="Times New Roman"/>
          <w:b/>
          <w:sz w:val="28"/>
          <w:szCs w:val="24"/>
        </w:rPr>
        <w:t xml:space="preserve"> phase</w:t>
      </w:r>
    </w:p>
    <w:p w14:paraId="0D3765FA" w14:textId="435E7BC9" w:rsidR="00B2286F" w:rsidRPr="00E125C9" w:rsidRDefault="00B2286F"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ab/>
        <w:t xml:space="preserve">This phase is treated as a stoichiometric compound.  The </w:t>
      </w:r>
      <w:r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 xml:space="preserve"> function was computed using the </w:t>
      </w:r>
      <w:r w:rsidR="00C00516" w:rsidRPr="00E125C9">
        <w:rPr>
          <w:rFonts w:ascii="Times New Roman" w:hAnsi="Times New Roman" w:cs="Times New Roman"/>
          <w:sz w:val="24"/>
          <w:szCs w:val="24"/>
        </w:rPr>
        <w:t>Neumann</w:t>
      </w:r>
      <w:r w:rsidRPr="00E125C9">
        <w:rPr>
          <w:rFonts w:ascii="Times New Roman" w:hAnsi="Times New Roman" w:cs="Times New Roman"/>
          <w:sz w:val="24"/>
          <w:szCs w:val="24"/>
        </w:rPr>
        <w:t xml:space="preserve">-Kopp </w:t>
      </w:r>
      <w:r w:rsidR="005313C9" w:rsidRPr="00E125C9">
        <w:rPr>
          <w:rFonts w:ascii="Times New Roman" w:hAnsi="Times New Roman" w:cs="Times New Roman"/>
          <w:sz w:val="24"/>
          <w:szCs w:val="24"/>
        </w:rPr>
        <w:t xml:space="preserve">rule </w:t>
      </w:r>
      <w:r w:rsidR="00C00516" w:rsidRPr="00E125C9">
        <w:rPr>
          <w:rFonts w:ascii="Times New Roman" w:hAnsi="Times New Roman" w:cs="Times New Roman"/>
          <w:sz w:val="24"/>
          <w:szCs w:val="24"/>
        </w:rPr>
        <w:t xml:space="preserve">and </w:t>
      </w:r>
      <w:r w:rsidR="00C00516" w:rsidRPr="00E125C9">
        <w:rPr>
          <w:rFonts w:ascii="Times New Roman" w:hAnsi="Times New Roman" w:cs="Times New Roman"/>
          <w:i/>
          <w:sz w:val="24"/>
          <w:szCs w:val="24"/>
        </w:rPr>
        <w:t>c</w:t>
      </w:r>
      <w:r w:rsidR="00C00516" w:rsidRPr="00E125C9">
        <w:rPr>
          <w:rFonts w:ascii="Times New Roman" w:hAnsi="Times New Roman" w:cs="Times New Roman"/>
          <w:i/>
          <w:sz w:val="24"/>
          <w:szCs w:val="24"/>
          <w:vertAlign w:val="subscript"/>
        </w:rPr>
        <w:t>p</w:t>
      </w:r>
      <w:r w:rsidR="00C00516" w:rsidRPr="00E125C9">
        <w:rPr>
          <w:rFonts w:ascii="Times New Roman" w:hAnsi="Times New Roman" w:cs="Times New Roman"/>
          <w:sz w:val="24"/>
          <w:szCs w:val="24"/>
        </w:rPr>
        <w:t xml:space="preserve"> values for UO</w:t>
      </w:r>
      <w:r w:rsidR="00C00516" w:rsidRPr="00E125C9">
        <w:rPr>
          <w:rFonts w:ascii="Times New Roman" w:hAnsi="Times New Roman" w:cs="Times New Roman"/>
          <w:sz w:val="24"/>
          <w:szCs w:val="24"/>
          <w:vertAlign w:val="subscript"/>
        </w:rPr>
        <w:t>3</w:t>
      </w:r>
      <w:r w:rsidR="00C00516" w:rsidRPr="00E125C9">
        <w:rPr>
          <w:rFonts w:ascii="Times New Roman" w:hAnsi="Times New Roman" w:cs="Times New Roman"/>
          <w:sz w:val="24"/>
          <w:szCs w:val="24"/>
        </w:rPr>
        <w:t xml:space="preserve"> and ThO</w:t>
      </w:r>
      <w:r w:rsidR="00C00516" w:rsidRPr="00E125C9">
        <w:rPr>
          <w:rFonts w:ascii="Times New Roman" w:hAnsi="Times New Roman" w:cs="Times New Roman"/>
          <w:sz w:val="24"/>
          <w:szCs w:val="24"/>
          <w:vertAlign w:val="subscript"/>
        </w:rPr>
        <w:t>2</w:t>
      </w:r>
      <w:r w:rsidR="00C00516" w:rsidRPr="00E125C9">
        <w:rPr>
          <w:rFonts w:ascii="Times New Roman" w:hAnsi="Times New Roman" w:cs="Times New Roman"/>
          <w:sz w:val="24"/>
          <w:szCs w:val="24"/>
        </w:rPr>
        <w:t xml:space="preserve"> from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 ExcludeAuth="1"&gt;&lt;Year&gt;1999&lt;/Year&gt;&lt;RecNum&gt;191&lt;/RecNum&gt;&lt;DisplayText&gt;[169]&lt;/DisplayText&gt;&lt;record&gt;&lt;rec-number&gt;191&lt;/rec-number&gt;&lt;foreign-keys&gt;&lt;key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C00516"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while the </w:t>
      </w:r>
      <w:r w:rsidRPr="00E125C9">
        <w:rPr>
          <w:rFonts w:ascii="Times New Roman" w:hAnsi="Times New Roman" w:cs="Times New Roman"/>
          <w:i/>
          <w:sz w:val="24"/>
          <w:szCs w:val="24"/>
        </w:rPr>
        <w:t>H</w:t>
      </w:r>
      <w:r w:rsidRPr="00E125C9">
        <w:rPr>
          <w:rFonts w:ascii="Times New Roman" w:hAnsi="Times New Roman" w:cs="Times New Roman"/>
          <w:i/>
          <w:sz w:val="24"/>
          <w:szCs w:val="24"/>
          <w:vertAlign w:val="superscript"/>
        </w:rPr>
        <w:t>298</w:t>
      </w:r>
      <w:r w:rsidRPr="00E125C9">
        <w:rPr>
          <w:rFonts w:ascii="Times New Roman" w:hAnsi="Times New Roman" w:cs="Times New Roman"/>
          <w:i/>
          <w:sz w:val="24"/>
          <w:szCs w:val="24"/>
        </w:rPr>
        <w:t xml:space="preserve"> </w:t>
      </w:r>
      <w:r w:rsidRPr="00E125C9">
        <w:rPr>
          <w:rFonts w:ascii="Times New Roman" w:hAnsi="Times New Roman" w:cs="Times New Roman"/>
          <w:sz w:val="24"/>
          <w:szCs w:val="24"/>
        </w:rPr>
        <w:t xml:space="preserve">and </w:t>
      </w:r>
      <w:r w:rsidRPr="00E125C9">
        <w:rPr>
          <w:rFonts w:ascii="Times New Roman" w:hAnsi="Times New Roman" w:cs="Times New Roman"/>
          <w:i/>
          <w:sz w:val="24"/>
          <w:szCs w:val="24"/>
        </w:rPr>
        <w:t>S</w:t>
      </w:r>
      <w:r w:rsidRPr="00E125C9">
        <w:rPr>
          <w:rFonts w:ascii="Times New Roman" w:hAnsi="Times New Roman" w:cs="Times New Roman"/>
          <w:i/>
          <w:sz w:val="24"/>
          <w:szCs w:val="24"/>
          <w:vertAlign w:val="superscript"/>
        </w:rPr>
        <w:t>298</w:t>
      </w:r>
      <w:r w:rsidRPr="00E125C9">
        <w:rPr>
          <w:rFonts w:ascii="Times New Roman" w:hAnsi="Times New Roman" w:cs="Times New Roman"/>
          <w:sz w:val="24"/>
          <w:szCs w:val="24"/>
        </w:rPr>
        <w:t xml:space="preserve"> are taken from Dash et al.</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4" w:tooltip="Dash, 2009 #106" w:history="1">
        <w:r w:rsidR="00782583" w:rsidRPr="00E125C9">
          <w:rPr>
            <w:rFonts w:ascii="Times New Roman" w:hAnsi="Times New Roman" w:cs="Times New Roman"/>
            <w:noProof/>
            <w:sz w:val="24"/>
            <w:szCs w:val="24"/>
          </w:rPr>
          <w:t>74</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p>
    <w:p w14:paraId="3678CB4B" w14:textId="77777777" w:rsidR="00E26192" w:rsidRPr="00E125C9" w:rsidRDefault="00E26192" w:rsidP="00646344">
      <w:pPr>
        <w:spacing w:line="360" w:lineRule="auto"/>
        <w:rPr>
          <w:rFonts w:ascii="Times New Roman" w:hAnsi="Times New Roman" w:cs="Times New Roman"/>
          <w:sz w:val="24"/>
          <w:szCs w:val="24"/>
        </w:rPr>
      </w:pPr>
    </w:p>
    <w:p w14:paraId="47C10976" w14:textId="5CC2BE29" w:rsidR="00B2286F"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6.11</w:t>
      </w:r>
      <w:r w:rsidR="00B2286F" w:rsidRPr="00E125C9">
        <w:rPr>
          <w:rFonts w:ascii="Times New Roman" w:hAnsi="Times New Roman" w:cs="Times New Roman"/>
          <w:b/>
          <w:sz w:val="28"/>
          <w:szCs w:val="24"/>
        </w:rPr>
        <w:t xml:space="preserve"> The (U</w:t>
      </w:r>
      <w:r w:rsidR="00B2286F" w:rsidRPr="00E125C9">
        <w:rPr>
          <w:rFonts w:ascii="Times New Roman" w:hAnsi="Times New Roman" w:cs="Times New Roman"/>
          <w:b/>
          <w:sz w:val="28"/>
          <w:szCs w:val="24"/>
          <w:vertAlign w:val="subscript"/>
        </w:rPr>
        <w:t>1-y</w:t>
      </w:r>
      <w:r w:rsidR="00B2286F" w:rsidRPr="00E125C9">
        <w:rPr>
          <w:rFonts w:ascii="Times New Roman" w:hAnsi="Times New Roman" w:cs="Times New Roman"/>
          <w:b/>
          <w:sz w:val="28"/>
          <w:szCs w:val="24"/>
        </w:rPr>
        <w:t>Th</w:t>
      </w:r>
      <w:r w:rsidR="00B2286F" w:rsidRPr="00E125C9">
        <w:rPr>
          <w:rFonts w:ascii="Times New Roman" w:hAnsi="Times New Roman" w:cs="Times New Roman"/>
          <w:b/>
          <w:sz w:val="28"/>
          <w:szCs w:val="24"/>
          <w:vertAlign w:val="subscript"/>
        </w:rPr>
        <w:t>y</w:t>
      </w:r>
      <w:proofErr w:type="gramStart"/>
      <w:r w:rsidR="00B2286F" w:rsidRPr="00E125C9">
        <w:rPr>
          <w:rFonts w:ascii="Times New Roman" w:hAnsi="Times New Roman" w:cs="Times New Roman"/>
          <w:b/>
          <w:sz w:val="28"/>
          <w:szCs w:val="24"/>
        </w:rPr>
        <w:t>)</w:t>
      </w:r>
      <w:r w:rsidR="00B2286F" w:rsidRPr="00E125C9">
        <w:rPr>
          <w:rFonts w:ascii="Times New Roman" w:hAnsi="Times New Roman" w:cs="Times New Roman"/>
          <w:b/>
          <w:sz w:val="28"/>
          <w:szCs w:val="24"/>
          <w:vertAlign w:val="subscript"/>
        </w:rPr>
        <w:t>4</w:t>
      </w:r>
      <w:r w:rsidR="00B2286F" w:rsidRPr="00E125C9">
        <w:rPr>
          <w:rFonts w:ascii="Times New Roman" w:hAnsi="Times New Roman" w:cs="Times New Roman"/>
          <w:b/>
          <w:sz w:val="28"/>
          <w:szCs w:val="24"/>
        </w:rPr>
        <w:t>O</w:t>
      </w:r>
      <w:r w:rsidR="00B2286F" w:rsidRPr="00E125C9">
        <w:rPr>
          <w:rFonts w:ascii="Times New Roman" w:hAnsi="Times New Roman" w:cs="Times New Roman"/>
          <w:b/>
          <w:sz w:val="28"/>
          <w:szCs w:val="24"/>
          <w:vertAlign w:val="subscript"/>
        </w:rPr>
        <w:t>9</w:t>
      </w:r>
      <w:proofErr w:type="gramEnd"/>
      <w:r w:rsidR="00B2286F" w:rsidRPr="00E125C9">
        <w:rPr>
          <w:rFonts w:ascii="Times New Roman" w:hAnsi="Times New Roman" w:cs="Times New Roman"/>
          <w:b/>
          <w:sz w:val="28"/>
          <w:szCs w:val="24"/>
        </w:rPr>
        <w:t xml:space="preserve"> solution phase</w:t>
      </w:r>
    </w:p>
    <w:p w14:paraId="3A12BD92" w14:textId="61526A9E" w:rsidR="00B2286F" w:rsidRPr="00E125C9" w:rsidRDefault="00B2286F"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ab/>
        <w:t xml:space="preserve">A CEF model is </w:t>
      </w:r>
      <w:r w:rsidR="00E26192" w:rsidRPr="00E125C9">
        <w:rPr>
          <w:rFonts w:ascii="Times New Roman" w:hAnsi="Times New Roman" w:cs="Times New Roman"/>
          <w:sz w:val="24"/>
          <w:szCs w:val="24"/>
        </w:rPr>
        <w:t>used to describe the</w:t>
      </w:r>
      <w:r w:rsidR="00B0413F" w:rsidRPr="00E125C9">
        <w:rPr>
          <w:rFonts w:ascii="Times New Roman" w:hAnsi="Times New Roman" w:cs="Times New Roman"/>
          <w:sz w:val="24"/>
          <w:szCs w:val="24"/>
        </w:rPr>
        <w:t xml:space="preserve"> (U</w:t>
      </w:r>
      <w:r w:rsidR="00B0413F" w:rsidRPr="00E125C9">
        <w:rPr>
          <w:rFonts w:ascii="Times New Roman" w:hAnsi="Times New Roman" w:cs="Times New Roman"/>
          <w:sz w:val="24"/>
          <w:szCs w:val="24"/>
          <w:vertAlign w:val="subscript"/>
        </w:rPr>
        <w:t>1-y</w:t>
      </w:r>
      <w:r w:rsidR="00B0413F" w:rsidRPr="00E125C9">
        <w:rPr>
          <w:rFonts w:ascii="Times New Roman" w:hAnsi="Times New Roman" w:cs="Times New Roman"/>
          <w:sz w:val="24"/>
          <w:szCs w:val="24"/>
        </w:rPr>
        <w:t>Th</w:t>
      </w:r>
      <w:r w:rsidR="00B0413F" w:rsidRPr="00E125C9">
        <w:rPr>
          <w:rFonts w:ascii="Times New Roman" w:hAnsi="Times New Roman" w:cs="Times New Roman"/>
          <w:sz w:val="24"/>
          <w:szCs w:val="24"/>
          <w:vertAlign w:val="subscript"/>
        </w:rPr>
        <w:t>y</w:t>
      </w:r>
      <w:proofErr w:type="gramStart"/>
      <w:r w:rsidR="00B0413F" w:rsidRPr="00E125C9">
        <w:rPr>
          <w:rFonts w:ascii="Times New Roman" w:hAnsi="Times New Roman" w:cs="Times New Roman"/>
          <w:sz w:val="24"/>
          <w:szCs w:val="24"/>
        </w:rPr>
        <w:t>)</w:t>
      </w:r>
      <w:r w:rsidR="00B0413F" w:rsidRPr="00E125C9">
        <w:rPr>
          <w:rFonts w:ascii="Times New Roman" w:hAnsi="Times New Roman" w:cs="Times New Roman"/>
          <w:sz w:val="24"/>
          <w:szCs w:val="24"/>
          <w:vertAlign w:val="subscript"/>
        </w:rPr>
        <w:t>4</w:t>
      </w:r>
      <w:r w:rsidR="00B0413F" w:rsidRPr="00E125C9">
        <w:rPr>
          <w:rFonts w:ascii="Times New Roman" w:hAnsi="Times New Roman" w:cs="Times New Roman"/>
          <w:sz w:val="24"/>
          <w:szCs w:val="24"/>
        </w:rPr>
        <w:t>O</w:t>
      </w:r>
      <w:r w:rsidR="00B0413F" w:rsidRPr="00E125C9">
        <w:rPr>
          <w:rFonts w:ascii="Times New Roman" w:hAnsi="Times New Roman" w:cs="Times New Roman"/>
          <w:sz w:val="24"/>
          <w:szCs w:val="24"/>
          <w:vertAlign w:val="subscript"/>
        </w:rPr>
        <w:t>9</w:t>
      </w:r>
      <w:proofErr w:type="gramEnd"/>
      <w:r w:rsidR="00E26192" w:rsidRPr="00E125C9">
        <w:rPr>
          <w:rFonts w:ascii="Times New Roman" w:hAnsi="Times New Roman" w:cs="Times New Roman"/>
          <w:sz w:val="24"/>
          <w:szCs w:val="24"/>
        </w:rPr>
        <w:t xml:space="preserve"> phase with a two sublattice representation as follows:</w:t>
      </w:r>
    </w:p>
    <w:p w14:paraId="2CD5107E" w14:textId="5C238924" w:rsidR="00E26192" w:rsidRPr="00E125C9" w:rsidRDefault="00E26192" w:rsidP="00E26192">
      <w:pPr>
        <w:spacing w:line="360" w:lineRule="auto"/>
        <w:rPr>
          <w:rFonts w:ascii="Times New Roman" w:hAnsi="Times New Roman" w:cs="Times New Roman"/>
          <w:sz w:val="24"/>
          <w:szCs w:val="24"/>
        </w:rPr>
      </w:pPr>
      <w:r w:rsidRPr="00E125C9">
        <w:rPr>
          <w:rFonts w:ascii="Times New Roman" w:hAnsi="Times New Roman" w:cs="Times New Roman"/>
          <w:sz w:val="24"/>
          <w:szCs w:val="24"/>
        </w:rPr>
        <w:t>(Th</w:t>
      </w:r>
      <w:r w:rsidRPr="00E125C9">
        <w:rPr>
          <w:rFonts w:ascii="Times New Roman" w:hAnsi="Times New Roman" w:cs="Times New Roman"/>
          <w:sz w:val="24"/>
          <w:szCs w:val="24"/>
          <w:vertAlign w:val="superscript"/>
        </w:rPr>
        <w:t>4+</w:t>
      </w:r>
      <w:proofErr w:type="gramStart"/>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4</w:t>
      </w:r>
      <w:proofErr w:type="gramEnd"/>
      <w:r w:rsidRPr="00E125C9">
        <w:rPr>
          <w:rFonts w:ascii="Times New Roman" w:hAnsi="Times New Roman" w:cs="Times New Roman"/>
          <w:sz w:val="24"/>
          <w:szCs w:val="24"/>
          <w:vertAlign w:val="superscript"/>
        </w:rPr>
        <w:t>+</w:t>
      </w:r>
      <w:r w:rsidRPr="00E125C9">
        <w:rPr>
          <w:rFonts w:ascii="Times New Roman" w:hAnsi="Times New Roman" w:cs="Times New Roman"/>
          <w:sz w:val="24"/>
          <w:szCs w:val="24"/>
        </w:rPr>
        <w:t>,U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4</w:t>
      </w:r>
      <w:r w:rsidRPr="00E125C9">
        <w:rPr>
          <w:rFonts w:ascii="Times New Roman" w:hAnsi="Times New Roman" w:cs="Times New Roman"/>
          <w:sz w:val="24"/>
          <w:szCs w:val="24"/>
        </w:rPr>
        <w:t xml:space="preserve"> (O</w:t>
      </w:r>
      <w:r w:rsidRPr="00E125C9">
        <w:rPr>
          <w:rFonts w:ascii="Times New Roman" w:hAnsi="Times New Roman" w:cs="Times New Roman"/>
          <w:sz w:val="24"/>
          <w:szCs w:val="24"/>
          <w:vertAlign w:val="superscript"/>
        </w:rPr>
        <w:t>2-</w:t>
      </w:r>
      <w:r w:rsidRPr="00E125C9">
        <w:rPr>
          <w:rFonts w:ascii="Times New Roman" w:hAnsi="Times New Roman" w:cs="Times New Roman"/>
          <w:sz w:val="24"/>
          <w:szCs w:val="24"/>
        </w:rPr>
        <w:t>)</w:t>
      </w:r>
      <w:r w:rsidRPr="00E125C9">
        <w:rPr>
          <w:rFonts w:ascii="Times New Roman" w:hAnsi="Times New Roman" w:cs="Times New Roman"/>
          <w:sz w:val="24"/>
          <w:szCs w:val="24"/>
          <w:vertAlign w:val="subscript"/>
        </w:rPr>
        <w:t>9</w:t>
      </w:r>
    </w:p>
    <w:p w14:paraId="706AEF18" w14:textId="56BFD80F" w:rsidR="00E26192" w:rsidRPr="00E125C9" w:rsidRDefault="00E26192"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This allows the phase to cover the 0 ≤ </w:t>
      </w:r>
      <w:r w:rsidRPr="00E125C9">
        <w:rPr>
          <w:rFonts w:ascii="Times New Roman" w:hAnsi="Times New Roman" w:cs="Times New Roman"/>
          <w:i/>
          <w:sz w:val="24"/>
          <w:szCs w:val="24"/>
        </w:rPr>
        <w:t>y</w:t>
      </w:r>
      <w:r w:rsidRPr="00E125C9">
        <w:rPr>
          <w:rFonts w:ascii="Times New Roman" w:hAnsi="Times New Roman" w:cs="Times New Roman"/>
          <w:sz w:val="24"/>
          <w:szCs w:val="24"/>
        </w:rPr>
        <w:t xml:space="preserve"> ≤ 0.5 compositional range as observed by Paul and Keller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&lt;EndNote&gt;&lt;Cite&gt;&lt;Author&gt;Paul&lt;/Author&gt;&lt;Year&gt;1971&lt;/Year&gt;&lt;RecNum&gt;288&lt;/RecNum&gt;&lt;DisplayText&gt;[148]&lt;/DisplayText&gt;&lt;record&gt;&lt;rec-number&gt;288&lt;/rec-number&gt;&lt;foreign-keys&gt;&lt;key app="EN" db-id="zwrv2rtvf20fpqewx5dpvdwaf5tftew9vfwa"&gt;288&lt;/key&gt;&lt;/foreign-keys&gt;&lt;ref-type name="Journal Article"&gt;17&lt;/ref-type&gt;&lt;contributors&gt;&lt;authors&gt;&lt;author&gt;Paul, R&lt;/author&gt;&lt;author&gt;Keller, C&lt;/author&gt;&lt;/authors&gt;&lt;/contributors&gt;&lt;titles&gt;&lt;title&gt;Phasengleichgewichte in den systemen UO&amp;lt; sub&amp;gt; 2&amp;lt;/sub&amp;gt;-UO&amp;lt; sub&amp;gt; 2, 67&amp;lt;/sub&amp;gt;-ThO&amp;lt; sub&amp;gt; 2&amp;lt;/sub&amp;gt; und UO&amp;lt; sub&amp;gt; 2+ x&amp;lt;/sub&amp;gt;-NPO&amp;lt; sub&amp;gt; 2&amp;lt;/sub&amp;gt;&lt;/title&gt;&lt;secondary-title&gt;Journal of Nuclear Materials&lt;/secondary-title&gt;&lt;/titles&gt;&lt;periodical&gt;&lt;full-title&gt;Journal of Nuclear Materials&lt;/full-title&gt;&lt;abbr-1&gt;J. Nucl. Mater.&lt;/abbr-1&gt;&lt;abbr-2&gt;J Nucl Mater&lt;/abbr-2&gt;&lt;/periodical&gt;&lt;pages&gt;133-142&lt;/pages&gt;&lt;volume&gt;41&lt;/volume&gt;&lt;number&gt;2&lt;/number&gt;&lt;dates&gt;&lt;year&gt;1971&lt;/year&gt;&lt;/dates&gt;&lt;isbn&gt;0022-3115&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8" w:tooltip="Paul, 1971 #288" w:history="1">
        <w:r w:rsidR="00782583" w:rsidRPr="00E125C9">
          <w:rPr>
            <w:rFonts w:ascii="Times New Roman" w:hAnsi="Times New Roman" w:cs="Times New Roman"/>
            <w:noProof/>
            <w:sz w:val="24"/>
            <w:szCs w:val="24"/>
          </w:rPr>
          <w:t>148</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 4+ and 5+ </w:t>
      </w:r>
      <w:r w:rsidR="00CF6D19" w:rsidRPr="00E125C9">
        <w:rPr>
          <w:rFonts w:ascii="Times New Roman" w:hAnsi="Times New Roman" w:cs="Times New Roman"/>
          <w:sz w:val="24"/>
          <w:szCs w:val="24"/>
        </w:rPr>
        <w:t xml:space="preserve">uranium </w:t>
      </w:r>
      <w:r w:rsidRPr="00E125C9">
        <w:rPr>
          <w:rFonts w:ascii="Times New Roman" w:hAnsi="Times New Roman" w:cs="Times New Roman"/>
          <w:sz w:val="24"/>
          <w:szCs w:val="24"/>
        </w:rPr>
        <w:t>cations have been observed to be the predominant oxidation states for U in this structure</w:t>
      </w:r>
      <w:r w:rsidR="00CF6D19" w:rsidRPr="00E125C9">
        <w:rPr>
          <w:rFonts w:ascii="Times New Roman" w:hAnsi="Times New Roman" w:cs="Times New Roman"/>
          <w:sz w:val="24"/>
          <w:szCs w:val="24"/>
        </w:rPr>
        <w:t xml:space="preserve"> by Kvashnina et al.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&lt;EndNote&gt;&lt;Cite&gt;&lt;Author&gt;Kvashnina&lt;/Author&gt;&lt;Year&gt;2013&lt;/Year&gt;&lt;RecNum&gt;293&lt;/RecNum&gt;&lt;DisplayText&gt;[170]&lt;/DisplayText&gt;&lt;record&gt;&lt;rec-number&gt;293&lt;/rec-number&gt;&lt;foreign-keys&gt;&lt;key app="EN" db-id="zwrv2rtvf20fpqewx5dpvdwaf5tftew9vfwa"&gt;293&lt;/key&gt;&lt;/foreign-keys&gt;&lt;ref-type name="Journal Article"&gt;17&lt;/ref-type&gt;&lt;contributors&gt;&lt;authors&gt;&lt;author&gt;Kvashnina, KO&lt;/author&gt;&lt;author&gt;Butorin, Sergei M&lt;/author&gt;&lt;author&gt;Martin, P&lt;/author&gt;&lt;author&gt;Glatzel, P&lt;/author&gt;&lt;/authors&gt;&lt;/contributors&gt;&lt;titles&gt;&lt;title&gt;Chemical State of Complex Uranium Oxides&lt;/title&gt;&lt;secondary-title&gt;Physical Review Letters&lt;/secondary-title&gt;&lt;/titles&gt;&lt;periodical&gt;&lt;full-title&gt;Physical Review Letters&lt;/full-title&gt;&lt;abbr-1&gt;Phys. Rev. Lett.&lt;/abbr-1&gt;&lt;abbr-2&gt;Phys Rev Lett&lt;/abbr-2&gt;&lt;/periodical&gt;&lt;pages&gt;253002&lt;/pages&gt;&lt;volume&gt;111&lt;/volume&gt;&lt;number&gt;25&lt;/number&gt;&lt;dates&gt;&lt;year&gt;2013&lt;/year&gt;&lt;/dates&gt;&lt;urls&gt;&lt;/urls&gt;&lt;/record&gt;&lt;/Cite&gt;&lt;/EndNote&gt;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70" w:tooltip="Kvashnina, 2013 #293" w:history="1">
        <w:r w:rsidR="00782583" w:rsidRPr="00E125C9">
          <w:rPr>
            <w:rFonts w:ascii="Times New Roman" w:hAnsi="Times New Roman" w:cs="Times New Roman"/>
            <w:noProof/>
            <w:sz w:val="24"/>
            <w:szCs w:val="24"/>
          </w:rPr>
          <w:t>170</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CF6D19" w:rsidRPr="00E125C9">
        <w:rPr>
          <w:rFonts w:ascii="Times New Roman" w:hAnsi="Times New Roman" w:cs="Times New Roman"/>
          <w:sz w:val="24"/>
          <w:szCs w:val="24"/>
        </w:rPr>
        <w:t xml:space="preserve"> using a spectroscopic technique; therefor, U</w:t>
      </w:r>
      <w:r w:rsidR="00CF6D19" w:rsidRPr="00E125C9">
        <w:rPr>
          <w:rFonts w:ascii="Times New Roman" w:hAnsi="Times New Roman" w:cs="Times New Roman"/>
          <w:sz w:val="24"/>
          <w:szCs w:val="24"/>
          <w:vertAlign w:val="superscript"/>
        </w:rPr>
        <w:t>6+</w:t>
      </w:r>
      <w:r w:rsidR="00CF6D19" w:rsidRPr="00E125C9">
        <w:rPr>
          <w:rFonts w:ascii="Times New Roman" w:hAnsi="Times New Roman" w:cs="Times New Roman"/>
          <w:sz w:val="24"/>
          <w:szCs w:val="24"/>
        </w:rPr>
        <w:t xml:space="preserve"> is assumed to exist in negligible concentrations.  To be clear, this assumption may need to be modified and U</w:t>
      </w:r>
      <w:r w:rsidR="00CF6D19" w:rsidRPr="00E125C9">
        <w:rPr>
          <w:rFonts w:ascii="Times New Roman" w:hAnsi="Times New Roman" w:cs="Times New Roman"/>
          <w:sz w:val="24"/>
          <w:szCs w:val="24"/>
          <w:vertAlign w:val="superscript"/>
        </w:rPr>
        <w:t>6+</w:t>
      </w:r>
      <w:r w:rsidR="00CF6D19" w:rsidRPr="00E125C9">
        <w:rPr>
          <w:rFonts w:ascii="Times New Roman" w:hAnsi="Times New Roman" w:cs="Times New Roman"/>
          <w:sz w:val="24"/>
          <w:szCs w:val="24"/>
        </w:rPr>
        <w:t xml:space="preserve"> included </w:t>
      </w:r>
      <w:r w:rsidR="000677EB" w:rsidRPr="00E125C9">
        <w:rPr>
          <w:rFonts w:ascii="Times New Roman" w:hAnsi="Times New Roman" w:cs="Times New Roman"/>
          <w:sz w:val="24"/>
          <w:szCs w:val="24"/>
        </w:rPr>
        <w:t xml:space="preserve">to better represent the phase </w:t>
      </w:r>
      <w:r w:rsidR="00CF6D19" w:rsidRPr="00E125C9">
        <w:rPr>
          <w:rFonts w:ascii="Times New Roman" w:hAnsi="Times New Roman" w:cs="Times New Roman"/>
          <w:sz w:val="24"/>
          <w:szCs w:val="24"/>
        </w:rPr>
        <w:t>if experimental evidence arises to merit its addition</w:t>
      </w:r>
      <w:r w:rsidR="000677EB" w:rsidRPr="00E125C9">
        <w:rPr>
          <w:rFonts w:ascii="Times New Roman" w:hAnsi="Times New Roman" w:cs="Times New Roman"/>
          <w:sz w:val="24"/>
          <w:szCs w:val="24"/>
        </w:rPr>
        <w:t xml:space="preserve">; this  </w:t>
      </w:r>
      <w:r w:rsidR="00CF6D19" w:rsidRPr="00E125C9">
        <w:rPr>
          <w:rFonts w:ascii="Times New Roman" w:hAnsi="Times New Roman" w:cs="Times New Roman"/>
          <w:sz w:val="24"/>
          <w:szCs w:val="24"/>
        </w:rPr>
        <w:t>is done for the U</w:t>
      </w:r>
      <w:r w:rsidR="00CF6D19" w:rsidRPr="00E125C9">
        <w:rPr>
          <w:rFonts w:ascii="Times New Roman" w:hAnsi="Times New Roman" w:cs="Times New Roman"/>
          <w:sz w:val="24"/>
          <w:szCs w:val="24"/>
          <w:vertAlign w:val="subscript"/>
        </w:rPr>
        <w:t>1-y</w:t>
      </w:r>
      <w:r w:rsidR="00CF6D19" w:rsidRPr="00E125C9">
        <w:rPr>
          <w:rFonts w:ascii="Times New Roman" w:hAnsi="Times New Roman" w:cs="Times New Roman"/>
          <w:sz w:val="24"/>
          <w:szCs w:val="24"/>
        </w:rPr>
        <w:t>Ln</w:t>
      </w:r>
      <w:r w:rsidR="00CF6D19" w:rsidRPr="00E125C9">
        <w:rPr>
          <w:rFonts w:ascii="Times New Roman" w:hAnsi="Times New Roman" w:cs="Times New Roman"/>
          <w:sz w:val="24"/>
          <w:szCs w:val="24"/>
          <w:vertAlign w:val="subscript"/>
        </w:rPr>
        <w:t>y</w:t>
      </w:r>
      <w:r w:rsidR="00CF6D19" w:rsidRPr="00E125C9">
        <w:rPr>
          <w:rFonts w:ascii="Times New Roman" w:hAnsi="Times New Roman" w:cs="Times New Roman"/>
          <w:sz w:val="24"/>
          <w:szCs w:val="24"/>
        </w:rPr>
        <w:t>O</w:t>
      </w:r>
      <w:r w:rsidR="00CF6D19" w:rsidRPr="00E125C9">
        <w:rPr>
          <w:rFonts w:ascii="Times New Roman" w:hAnsi="Times New Roman" w:cs="Times New Roman"/>
          <w:sz w:val="24"/>
          <w:szCs w:val="24"/>
          <w:vertAlign w:val="subscript"/>
        </w:rPr>
        <w:t>2±x</w:t>
      </w:r>
      <w:r w:rsidR="00CF6D19" w:rsidRPr="00E125C9">
        <w:rPr>
          <w:rFonts w:ascii="Times New Roman" w:hAnsi="Times New Roman" w:cs="Times New Roman"/>
          <w:sz w:val="24"/>
          <w:szCs w:val="24"/>
        </w:rPr>
        <w:t xml:space="preserve"> </w:t>
      </w:r>
      <w:r w:rsidR="000677EB" w:rsidRPr="00E125C9">
        <w:rPr>
          <w:rFonts w:ascii="Times New Roman" w:hAnsi="Times New Roman" w:cs="Times New Roman"/>
          <w:sz w:val="24"/>
          <w:szCs w:val="24"/>
        </w:rPr>
        <w:t xml:space="preserve">and is </w:t>
      </w:r>
      <w:r w:rsidR="00CF6D19" w:rsidRPr="00E125C9">
        <w:rPr>
          <w:rFonts w:ascii="Times New Roman" w:hAnsi="Times New Roman" w:cs="Times New Roman"/>
          <w:sz w:val="24"/>
          <w:szCs w:val="24"/>
        </w:rPr>
        <w:t xml:space="preserve">described in more detail in </w:t>
      </w:r>
      <w:r w:rsidR="000677EB" w:rsidRPr="00E125C9">
        <w:rPr>
          <w:rFonts w:ascii="Times New Roman" w:hAnsi="Times New Roman" w:cs="Times New Roman"/>
          <w:sz w:val="24"/>
          <w:szCs w:val="24"/>
        </w:rPr>
        <w:t xml:space="preserve">Section </w:t>
      </w:r>
      <w:r w:rsidR="007E1379" w:rsidRPr="00E125C9">
        <w:rPr>
          <w:rFonts w:ascii="Times New Roman" w:hAnsi="Times New Roman" w:cs="Times New Roman"/>
          <w:sz w:val="24"/>
          <w:szCs w:val="24"/>
        </w:rPr>
        <w:t>6.</w:t>
      </w:r>
      <w:r w:rsidR="000677EB" w:rsidRPr="00E125C9">
        <w:rPr>
          <w:rFonts w:ascii="Times New Roman" w:hAnsi="Times New Roman" w:cs="Times New Roman"/>
          <w:sz w:val="24"/>
          <w:szCs w:val="24"/>
        </w:rPr>
        <w:t>11</w:t>
      </w:r>
      <w:r w:rsidR="00CF6D19" w:rsidRPr="00E125C9">
        <w:rPr>
          <w:rFonts w:ascii="Times New Roman" w:hAnsi="Times New Roman" w:cs="Times New Roman"/>
          <w:sz w:val="24"/>
          <w:szCs w:val="24"/>
        </w:rPr>
        <w:t>.  For simplicity, the phase is treated as stoichiometric with respect to oxygen.</w:t>
      </w:r>
    </w:p>
    <w:p w14:paraId="17108E47" w14:textId="51635FC8" w:rsidR="00E26192" w:rsidRPr="00E125C9" w:rsidRDefault="00E26192"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The Gibbs energy is defined as:</w:t>
      </w:r>
    </w:p>
    <w:p w14:paraId="531BC035" w14:textId="77777777" w:rsidR="00E26192" w:rsidRPr="00E125C9" w:rsidRDefault="00E26192"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E26192" w:rsidRPr="00E125C9" w14:paraId="4ECA9057" w14:textId="77777777" w:rsidTr="00E125C9">
        <w:tc>
          <w:tcPr>
            <w:tcW w:w="4500" w:type="pct"/>
          </w:tcPr>
          <w:p w14:paraId="6E719563" w14:textId="77777777" w:rsidR="00E26192" w:rsidRPr="00E125C9" w:rsidRDefault="00263FDE" w:rsidP="003372E0">
            <w:pPr>
              <w:spacing w:line="360" w:lineRule="auto"/>
              <w:rPr>
                <w:rFonts w:ascii="Times New Roman" w:eastAsiaTheme="minorEastAsia" w:hAnsi="Times New Roman" w:cs="Times New Roman"/>
                <w:sz w:val="24"/>
                <w:szCs w:val="24"/>
              </w:rPr>
            </w:pPr>
            <w:r>
              <w:rPr>
                <w:rFonts w:ascii="Times New Roman" w:hAnsi="Times New Roman" w:cs="Times New Roman"/>
                <w:position w:val="-34"/>
                <w:sz w:val="24"/>
                <w:szCs w:val="24"/>
              </w:rPr>
              <w:pict w14:anchorId="23B1936E">
                <v:shape id="_x0000_i1117" type="#_x0000_t75" style="width:327pt;height:41.25pt">
                  <v:imagedata r:id="rId239" o:title=""/>
                </v:shape>
              </w:pict>
            </w:r>
          </w:p>
        </w:tc>
        <w:tc>
          <w:tcPr>
            <w:tcW w:w="4500" w:type="pct"/>
            <w:vAlign w:val="center"/>
          </w:tcPr>
          <w:p w14:paraId="167CDA2C" w14:textId="690A35F1" w:rsidR="00E26192" w:rsidRPr="00E125C9" w:rsidRDefault="007E1379" w:rsidP="003372E0">
            <w:pPr>
              <w:pStyle w:val="Caption"/>
              <w:rPr>
                <w:rFonts w:ascii="Times New Roman" w:hAnsi="Times New Roman" w:cs="Times New Roman"/>
                <w:b w:val="0"/>
                <w:color w:val="auto"/>
                <w:sz w:val="28"/>
                <w:szCs w:val="24"/>
              </w:rPr>
            </w:pPr>
            <w:r w:rsidRPr="00E125C9">
              <w:rPr>
                <w:rFonts w:ascii="Times New Roman" w:hAnsi="Times New Roman" w:cs="Times New Roman"/>
                <w:color w:val="auto"/>
              </w:rPr>
              <w:t>6.</w:t>
            </w:r>
            <w:r w:rsidR="00E26192" w:rsidRPr="00E125C9">
              <w:rPr>
                <w:rFonts w:ascii="Times New Roman" w:hAnsi="Times New Roman" w:cs="Times New Roman"/>
                <w:color w:val="auto"/>
              </w:rPr>
              <w:t xml:space="preserve"> </w:t>
            </w:r>
            <w:r w:rsidR="00E26192" w:rsidRPr="00E125C9">
              <w:rPr>
                <w:rFonts w:ascii="Times New Roman" w:hAnsi="Times New Roman" w:cs="Times New Roman"/>
                <w:color w:val="auto"/>
              </w:rPr>
              <w:fldChar w:fldCharType="begin"/>
            </w:r>
            <w:r w:rsidR="00E26192" w:rsidRPr="00E125C9">
              <w:rPr>
                <w:rFonts w:ascii="Times New Roman" w:hAnsi="Times New Roman" w:cs="Times New Roman"/>
                <w:color w:val="auto"/>
              </w:rPr>
              <w:instrText xml:space="preserve"> SEQ 8. \* ARABIC </w:instrText>
            </w:r>
            <w:r w:rsidR="00E26192" w:rsidRPr="00E125C9">
              <w:rPr>
                <w:rFonts w:ascii="Times New Roman" w:hAnsi="Times New Roman" w:cs="Times New Roman"/>
                <w:color w:val="auto"/>
              </w:rPr>
              <w:fldChar w:fldCharType="separate"/>
            </w:r>
            <w:r w:rsidR="00C84BAD">
              <w:rPr>
                <w:rFonts w:ascii="Times New Roman" w:hAnsi="Times New Roman" w:cs="Times New Roman"/>
                <w:noProof/>
                <w:color w:val="auto"/>
              </w:rPr>
              <w:t>21</w:t>
            </w:r>
            <w:r w:rsidR="00E26192" w:rsidRPr="00E125C9">
              <w:rPr>
                <w:rFonts w:ascii="Times New Roman" w:hAnsi="Times New Roman" w:cs="Times New Roman"/>
                <w:color w:val="auto"/>
              </w:rPr>
              <w:fldChar w:fldCharType="end"/>
            </w:r>
          </w:p>
        </w:tc>
      </w:tr>
    </w:tbl>
    <w:p w14:paraId="26D39BF3" w14:textId="77777777" w:rsidR="00E125C9" w:rsidRDefault="00E125C9" w:rsidP="00646344">
      <w:pPr>
        <w:spacing w:line="360" w:lineRule="auto"/>
        <w:rPr>
          <w:rFonts w:ascii="Times New Roman" w:hAnsi="Times New Roman" w:cs="Times New Roman"/>
          <w:sz w:val="24"/>
          <w:szCs w:val="24"/>
        </w:rPr>
      </w:pPr>
    </w:p>
    <w:p w14:paraId="62C4B02B" w14:textId="3BB199C9" w:rsidR="004F6595" w:rsidRPr="00E125C9" w:rsidRDefault="001929F3"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Zeroth order interaction parameters are used, therefore </w:t>
      </w:r>
      <w:proofErr w:type="gramStart"/>
      <w:r w:rsidR="00C00516" w:rsidRPr="00E125C9">
        <w:rPr>
          <w:rFonts w:ascii="Times New Roman" w:hAnsi="Times New Roman" w:cs="Times New Roman"/>
          <w:sz w:val="24"/>
          <w:szCs w:val="24"/>
        </w:rPr>
        <w:t>the</w:t>
      </w:r>
      <w:r w:rsidR="00263FDE">
        <w:rPr>
          <w:rFonts w:ascii="Times New Roman" w:hAnsi="Times New Roman" w:cs="Times New Roman"/>
          <w:position w:val="-6"/>
        </w:rPr>
        <w:pict w14:anchorId="13AB2DFE">
          <v:shape id="_x0000_i1118" type="#_x0000_t75" style="width:39pt;height:15.75pt">
            <v:imagedata r:id="rId240" o:title=""/>
          </v:shape>
        </w:pict>
      </w:r>
      <w:r w:rsidRPr="00E125C9">
        <w:rPr>
          <w:rFonts w:ascii="Times New Roman" w:hAnsi="Times New Roman" w:cs="Times New Roman"/>
          <w:sz w:val="24"/>
          <w:szCs w:val="24"/>
        </w:rPr>
        <w:t>is</w:t>
      </w:r>
      <w:proofErr w:type="gramEnd"/>
      <w:r w:rsidRPr="00E125C9">
        <w:rPr>
          <w:rFonts w:ascii="Times New Roman" w:hAnsi="Times New Roman" w:cs="Times New Roman"/>
          <w:sz w:val="24"/>
          <w:szCs w:val="24"/>
        </w:rPr>
        <w:t xml:space="preserv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5"/>
        <w:gridCol w:w="881"/>
      </w:tblGrid>
      <w:tr w:rsidR="001929F3" w:rsidRPr="00E125C9" w14:paraId="2ECD6003" w14:textId="77777777" w:rsidTr="00E125C9">
        <w:tc>
          <w:tcPr>
            <w:tcW w:w="8117" w:type="dxa"/>
          </w:tcPr>
          <w:p w14:paraId="17B61AE2" w14:textId="77777777" w:rsidR="001929F3" w:rsidRPr="00E125C9" w:rsidRDefault="00263FDE" w:rsidP="003372E0">
            <w:pPr>
              <w:spacing w:line="360" w:lineRule="auto"/>
              <w:rPr>
                <w:rFonts w:ascii="Times New Roman" w:hAnsi="Times New Roman" w:cs="Times New Roman"/>
                <w:sz w:val="24"/>
                <w:szCs w:val="24"/>
              </w:rPr>
            </w:pPr>
            <w:r>
              <w:rPr>
                <w:rFonts w:ascii="Times New Roman" w:hAnsi="Times New Roman" w:cs="Times New Roman"/>
                <w:position w:val="-14"/>
                <w:sz w:val="24"/>
                <w:szCs w:val="24"/>
              </w:rPr>
              <w:lastRenderedPageBreak/>
              <w:pict w14:anchorId="11D4470B">
                <v:shape id="_x0000_i1119" type="#_x0000_t75" style="width:303pt;height:23.25pt">
                  <v:imagedata r:id="rId241" o:title=""/>
                </v:shape>
              </w:pict>
            </w:r>
          </w:p>
        </w:tc>
        <w:tc>
          <w:tcPr>
            <w:tcW w:w="893" w:type="dxa"/>
            <w:vAlign w:val="center"/>
          </w:tcPr>
          <w:p w14:paraId="5CD692DF" w14:textId="525190D9" w:rsidR="001929F3" w:rsidRPr="00E125C9" w:rsidRDefault="007E1379" w:rsidP="00864740">
            <w:pPr>
              <w:pStyle w:val="Caption"/>
              <w:rPr>
                <w:rFonts w:ascii="Times New Roman" w:hAnsi="Times New Roman" w:cs="Times New Roman"/>
                <w:color w:val="auto"/>
                <w:sz w:val="24"/>
                <w:szCs w:val="24"/>
              </w:rPr>
            </w:pPr>
            <w:r w:rsidRPr="00E125C9">
              <w:rPr>
                <w:rFonts w:ascii="Times New Roman" w:hAnsi="Times New Roman" w:cs="Times New Roman"/>
                <w:color w:val="auto"/>
              </w:rPr>
              <w:t>6.</w:t>
            </w:r>
            <w:r w:rsidR="001929F3" w:rsidRPr="00E125C9">
              <w:rPr>
                <w:rFonts w:ascii="Times New Roman" w:hAnsi="Times New Roman" w:cs="Times New Roman"/>
                <w:color w:val="auto"/>
              </w:rPr>
              <w:t xml:space="preserve"> </w:t>
            </w:r>
            <w:r w:rsidR="001929F3" w:rsidRPr="00E125C9">
              <w:rPr>
                <w:rFonts w:ascii="Times New Roman" w:hAnsi="Times New Roman" w:cs="Times New Roman"/>
                <w:color w:val="auto"/>
              </w:rPr>
              <w:fldChar w:fldCharType="begin"/>
            </w:r>
            <w:r w:rsidR="001929F3" w:rsidRPr="00E125C9">
              <w:rPr>
                <w:rFonts w:ascii="Times New Roman" w:hAnsi="Times New Roman" w:cs="Times New Roman"/>
                <w:color w:val="auto"/>
              </w:rPr>
              <w:instrText xml:space="preserve"> SEQ 8. \* ARABIC </w:instrText>
            </w:r>
            <w:r w:rsidR="001929F3" w:rsidRPr="00E125C9">
              <w:rPr>
                <w:rFonts w:ascii="Times New Roman" w:hAnsi="Times New Roman" w:cs="Times New Roman"/>
                <w:color w:val="auto"/>
              </w:rPr>
              <w:fldChar w:fldCharType="separate"/>
            </w:r>
            <w:r w:rsidR="00C84BAD">
              <w:rPr>
                <w:rFonts w:ascii="Times New Roman" w:hAnsi="Times New Roman" w:cs="Times New Roman"/>
                <w:noProof/>
                <w:color w:val="auto"/>
              </w:rPr>
              <w:t>22</w:t>
            </w:r>
            <w:r w:rsidR="001929F3" w:rsidRPr="00E125C9">
              <w:rPr>
                <w:rFonts w:ascii="Times New Roman" w:hAnsi="Times New Roman" w:cs="Times New Roman"/>
                <w:color w:val="auto"/>
              </w:rPr>
              <w:fldChar w:fldCharType="end"/>
            </w:r>
          </w:p>
        </w:tc>
      </w:tr>
    </w:tbl>
    <w:p w14:paraId="04628F8F" w14:textId="77777777" w:rsidR="00C00516" w:rsidRPr="00E125C9" w:rsidRDefault="00C00516" w:rsidP="00646344">
      <w:pPr>
        <w:spacing w:line="360" w:lineRule="auto"/>
        <w:rPr>
          <w:rFonts w:ascii="Times New Roman" w:hAnsi="Times New Roman" w:cs="Times New Roman"/>
          <w:sz w:val="24"/>
          <w:szCs w:val="24"/>
        </w:rPr>
      </w:pPr>
    </w:p>
    <w:p w14:paraId="3C41A152" w14:textId="57D28E40" w:rsidR="001929F3" w:rsidRPr="00E125C9" w:rsidRDefault="00C0051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The Gibbs functions for the end members are</w:t>
      </w:r>
      <w:r w:rsidR="002B2E21" w:rsidRPr="00E125C9">
        <w:rPr>
          <w:rFonts w:ascii="Times New Roman" w:hAnsi="Times New Roman" w:cs="Times New Roman"/>
          <w:sz w:val="24"/>
          <w:szCs w:val="24"/>
        </w:rPr>
        <w:t xml:space="preserve"> those of</w:t>
      </w:r>
      <w:r w:rsidRPr="00E125C9">
        <w:rPr>
          <w:rFonts w:ascii="Times New Roman" w:hAnsi="Times New Roman" w:cs="Times New Roman"/>
          <w:sz w:val="24"/>
          <w:szCs w:val="24"/>
        </w:rPr>
        <w:t xml:space="preserve"> </w:t>
      </w:r>
      <w:r w:rsidR="002B2E21" w:rsidRPr="00E125C9">
        <w:rPr>
          <w:rFonts w:ascii="Times New Roman" w:hAnsi="Times New Roman" w:cs="Times New Roman"/>
          <w:sz w:val="24"/>
          <w:szCs w:val="24"/>
        </w:rPr>
        <w:t>γ-U</w:t>
      </w:r>
      <w:r w:rsidR="002B2E21" w:rsidRPr="00E125C9">
        <w:rPr>
          <w:rFonts w:ascii="Times New Roman" w:hAnsi="Times New Roman" w:cs="Times New Roman"/>
          <w:sz w:val="24"/>
          <w:szCs w:val="24"/>
          <w:vertAlign w:val="subscript"/>
        </w:rPr>
        <w:t>4</w:t>
      </w:r>
      <w:r w:rsidR="002B2E21" w:rsidRPr="00E125C9">
        <w:rPr>
          <w:rFonts w:ascii="Times New Roman" w:hAnsi="Times New Roman" w:cs="Times New Roman"/>
          <w:sz w:val="24"/>
          <w:szCs w:val="24"/>
        </w:rPr>
        <w:t>O</w:t>
      </w:r>
      <w:r w:rsidR="002B2E21" w:rsidRPr="00E125C9">
        <w:rPr>
          <w:rFonts w:ascii="Times New Roman" w:hAnsi="Times New Roman" w:cs="Times New Roman"/>
          <w:sz w:val="24"/>
          <w:szCs w:val="24"/>
          <w:vertAlign w:val="subscript"/>
        </w:rPr>
        <w:t xml:space="preserve">9 </w:t>
      </w:r>
      <w:r w:rsidRPr="00E125C9">
        <w:rPr>
          <w:rFonts w:ascii="Times New Roman" w:hAnsi="Times New Roman" w:cs="Times New Roman"/>
          <w:sz w:val="24"/>
          <w:szCs w:val="24"/>
        </w:rPr>
        <w:t xml:space="preserve">from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2B2E21" w:rsidRPr="00E125C9">
        <w:rPr>
          <w:rFonts w:ascii="Times New Roman" w:hAnsi="Times New Roman" w:cs="Times New Roman"/>
          <w:sz w:val="24"/>
          <w:szCs w:val="24"/>
        </w:rPr>
        <w:t>; each was</w:t>
      </w:r>
      <w:r w:rsidRPr="00E125C9">
        <w:rPr>
          <w:rFonts w:ascii="Times New Roman" w:hAnsi="Times New Roman" w:cs="Times New Roman"/>
          <w:sz w:val="24"/>
          <w:szCs w:val="24"/>
        </w:rPr>
        <w:t xml:space="preserve"> adjusted by adding </w:t>
      </w:r>
      <w:r w:rsidR="00263FDE">
        <w:rPr>
          <w:rFonts w:ascii="Times New Roman" w:hAnsi="Times New Roman" w:cs="Times New Roman"/>
          <w:position w:val="-10"/>
          <w:sz w:val="24"/>
          <w:szCs w:val="24"/>
        </w:rPr>
        <w:pict w14:anchorId="13DA6041">
          <v:shape id="_x0000_i1120" type="#_x0000_t75" style="width:51.75pt;height:15.75pt">
            <v:imagedata r:id="rId242" o:title=""/>
          </v:shape>
        </w:pict>
      </w:r>
      <w:r w:rsidR="002B2E21" w:rsidRPr="00E125C9">
        <w:rPr>
          <w:rFonts w:ascii="Times New Roman" w:hAnsi="Times New Roman" w:cs="Times New Roman"/>
          <w:sz w:val="24"/>
          <w:szCs w:val="24"/>
        </w:rPr>
        <w:t xml:space="preserve"> that results from the entropy of mixing </w:t>
      </w:r>
      <w:r w:rsidRPr="00E125C9">
        <w:rPr>
          <w:rFonts w:ascii="Times New Roman" w:hAnsi="Times New Roman" w:cs="Times New Roman"/>
          <w:sz w:val="24"/>
          <w:szCs w:val="24"/>
        </w:rPr>
        <w:t xml:space="preserve">such that the </w:t>
      </w:r>
      <w:r w:rsidR="002B2E21" w:rsidRPr="00E125C9">
        <w:rPr>
          <w:rFonts w:ascii="Times New Roman" w:hAnsi="Times New Roman" w:cs="Times New Roman"/>
          <w:sz w:val="24"/>
          <w:szCs w:val="24"/>
        </w:rPr>
        <w:t xml:space="preserve">Eqn. </w:t>
      </w:r>
      <w:r w:rsidR="007E1379" w:rsidRPr="00E125C9">
        <w:rPr>
          <w:rFonts w:ascii="Times New Roman" w:hAnsi="Times New Roman" w:cs="Times New Roman"/>
          <w:sz w:val="24"/>
          <w:szCs w:val="24"/>
        </w:rPr>
        <w:t>6.</w:t>
      </w:r>
      <w:r w:rsidR="002B2E21" w:rsidRPr="00E125C9">
        <w:rPr>
          <w:rFonts w:ascii="Times New Roman" w:hAnsi="Times New Roman" w:cs="Times New Roman"/>
          <w:sz w:val="24"/>
          <w:szCs w:val="24"/>
        </w:rPr>
        <w:t>7 is equivalent to that of pure γ-U</w:t>
      </w:r>
      <w:r w:rsidR="002B2E21" w:rsidRPr="00E125C9">
        <w:rPr>
          <w:rFonts w:ascii="Times New Roman" w:hAnsi="Times New Roman" w:cs="Times New Roman"/>
          <w:sz w:val="24"/>
          <w:szCs w:val="24"/>
          <w:vertAlign w:val="subscript"/>
        </w:rPr>
        <w:t>4</w:t>
      </w:r>
      <w:r w:rsidR="002B2E21" w:rsidRPr="00E125C9">
        <w:rPr>
          <w:rFonts w:ascii="Times New Roman" w:hAnsi="Times New Roman" w:cs="Times New Roman"/>
          <w:sz w:val="24"/>
          <w:szCs w:val="24"/>
        </w:rPr>
        <w:t>O</w:t>
      </w:r>
      <w:r w:rsidR="002B2E21" w:rsidRPr="00E125C9">
        <w:rPr>
          <w:rFonts w:ascii="Times New Roman" w:hAnsi="Times New Roman" w:cs="Times New Roman"/>
          <w:sz w:val="24"/>
          <w:szCs w:val="24"/>
          <w:vertAlign w:val="subscript"/>
        </w:rPr>
        <w:t xml:space="preserve">9 </w:t>
      </w:r>
      <w:r w:rsidR="002B2E21" w:rsidRPr="00E125C9">
        <w:rPr>
          <w:rFonts w:ascii="Times New Roman" w:hAnsi="Times New Roman" w:cs="Times New Roman"/>
          <w:sz w:val="24"/>
          <w:szCs w:val="24"/>
        </w:rPr>
        <w:t xml:space="preserve">when no Th is present.  The </w:t>
      </w:r>
      <w:r w:rsidR="002B2E21" w:rsidRPr="00E125C9">
        <w:rPr>
          <w:rFonts w:ascii="Times New Roman" w:hAnsi="Times New Roman" w:cs="Times New Roman"/>
          <w:i/>
          <w:sz w:val="24"/>
          <w:szCs w:val="24"/>
        </w:rPr>
        <w:t>H</w:t>
      </w:r>
      <w:r w:rsidR="002B2E21" w:rsidRPr="00E125C9">
        <w:rPr>
          <w:rFonts w:ascii="Times New Roman" w:hAnsi="Times New Roman" w:cs="Times New Roman"/>
          <w:i/>
          <w:sz w:val="24"/>
          <w:szCs w:val="24"/>
          <w:vertAlign w:val="superscript"/>
        </w:rPr>
        <w:t>298</w:t>
      </w:r>
      <w:r w:rsidR="002B2E21" w:rsidRPr="00E125C9">
        <w:rPr>
          <w:rFonts w:ascii="Times New Roman" w:hAnsi="Times New Roman" w:cs="Times New Roman"/>
          <w:sz w:val="24"/>
          <w:szCs w:val="24"/>
        </w:rPr>
        <w:t xml:space="preserve"> and </w:t>
      </w:r>
      <w:r w:rsidR="002B2E21" w:rsidRPr="00E125C9">
        <w:rPr>
          <w:rFonts w:ascii="Times New Roman" w:hAnsi="Times New Roman" w:cs="Times New Roman"/>
          <w:i/>
          <w:sz w:val="24"/>
          <w:szCs w:val="24"/>
        </w:rPr>
        <w:t>S</w:t>
      </w:r>
      <w:r w:rsidR="002B2E21" w:rsidRPr="00E125C9">
        <w:rPr>
          <w:rFonts w:ascii="Times New Roman" w:hAnsi="Times New Roman" w:cs="Times New Roman"/>
          <w:i/>
          <w:sz w:val="24"/>
          <w:szCs w:val="24"/>
          <w:vertAlign w:val="superscript"/>
        </w:rPr>
        <w:t>298</w:t>
      </w:r>
      <w:r w:rsidR="002B2E21" w:rsidRPr="00E125C9">
        <w:rPr>
          <w:rFonts w:ascii="Times New Roman" w:hAnsi="Times New Roman" w:cs="Times New Roman"/>
          <w:sz w:val="24"/>
          <w:szCs w:val="24"/>
        </w:rPr>
        <w:t xml:space="preserve"> values for the fictive Th</w:t>
      </w:r>
      <w:r w:rsidR="002B2E21" w:rsidRPr="00E125C9">
        <w:rPr>
          <w:rFonts w:ascii="Times New Roman" w:hAnsi="Times New Roman" w:cs="Times New Roman"/>
          <w:sz w:val="24"/>
          <w:szCs w:val="24"/>
          <w:vertAlign w:val="superscript"/>
        </w:rPr>
        <w:t>4+</w:t>
      </w:r>
      <w:r w:rsidR="002B2E21" w:rsidRPr="00E125C9">
        <w:rPr>
          <w:rFonts w:ascii="Times New Roman" w:hAnsi="Times New Roman" w:cs="Times New Roman"/>
          <w:sz w:val="24"/>
          <w:szCs w:val="24"/>
        </w:rPr>
        <w:t>:O</w:t>
      </w:r>
      <w:r w:rsidR="002B2E21" w:rsidRPr="00E125C9">
        <w:rPr>
          <w:rFonts w:ascii="Times New Roman" w:hAnsi="Times New Roman" w:cs="Times New Roman"/>
          <w:sz w:val="24"/>
          <w:szCs w:val="24"/>
          <w:vertAlign w:val="superscript"/>
        </w:rPr>
        <w:t>2-</w:t>
      </w:r>
      <w:r w:rsidR="002B2E21" w:rsidRPr="00E125C9">
        <w:rPr>
          <w:rFonts w:ascii="Times New Roman" w:hAnsi="Times New Roman" w:cs="Times New Roman"/>
          <w:sz w:val="24"/>
          <w:szCs w:val="24"/>
        </w:rPr>
        <w:t xml:space="preserve"> was selected as an adjustable parameter. </w:t>
      </w:r>
    </w:p>
    <w:p w14:paraId="00EDFB4B" w14:textId="77777777" w:rsidR="002B2E21" w:rsidRPr="00E125C9" w:rsidRDefault="002B2E21" w:rsidP="00646344">
      <w:pPr>
        <w:spacing w:line="360" w:lineRule="auto"/>
        <w:rPr>
          <w:rFonts w:ascii="Times New Roman" w:hAnsi="Times New Roman" w:cs="Times New Roman"/>
          <w:sz w:val="24"/>
          <w:szCs w:val="24"/>
        </w:rPr>
      </w:pPr>
    </w:p>
    <w:p w14:paraId="6A393A8F" w14:textId="1F457DF7" w:rsidR="00E27F06" w:rsidRPr="00E125C9" w:rsidRDefault="0028254B"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6.12</w:t>
      </w:r>
      <w:r w:rsidR="00B2286F" w:rsidRPr="00E125C9">
        <w:rPr>
          <w:rFonts w:ascii="Times New Roman" w:hAnsi="Times New Roman" w:cs="Times New Roman"/>
          <w:b/>
          <w:sz w:val="28"/>
          <w:szCs w:val="24"/>
        </w:rPr>
        <w:t xml:space="preserve"> </w:t>
      </w:r>
      <w:r w:rsidR="00E27F06" w:rsidRPr="00E125C9">
        <w:rPr>
          <w:rFonts w:ascii="Times New Roman" w:hAnsi="Times New Roman" w:cs="Times New Roman"/>
          <w:b/>
          <w:sz w:val="28"/>
          <w:szCs w:val="24"/>
        </w:rPr>
        <w:t>The</w:t>
      </w:r>
      <w:r w:rsidR="00870A98" w:rsidRPr="00E125C9">
        <w:rPr>
          <w:rFonts w:ascii="Times New Roman" w:hAnsi="Times New Roman" w:cs="Times New Roman"/>
          <w:b/>
          <w:sz w:val="28"/>
          <w:szCs w:val="24"/>
        </w:rPr>
        <w:t xml:space="preserve"> U-M-O</w:t>
      </w:r>
      <w:r w:rsidR="00E27F06" w:rsidRPr="00E125C9">
        <w:rPr>
          <w:rFonts w:ascii="Times New Roman" w:hAnsi="Times New Roman" w:cs="Times New Roman"/>
          <w:b/>
          <w:sz w:val="28"/>
          <w:szCs w:val="24"/>
        </w:rPr>
        <w:t xml:space="preserve"> liquid phases</w:t>
      </w:r>
    </w:p>
    <w:p w14:paraId="30886434" w14:textId="56473D59" w:rsidR="00E27F06" w:rsidRPr="00E125C9" w:rsidRDefault="00E27F06" w:rsidP="00D16CB2">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w:t>
      </w:r>
      <w:r w:rsidR="00F53C87" w:rsidRPr="00E125C9">
        <w:rPr>
          <w:rFonts w:ascii="Times New Roman" w:hAnsi="Times New Roman" w:cs="Times New Roman"/>
          <w:sz w:val="24"/>
          <w:szCs w:val="24"/>
        </w:rPr>
        <w:t>TSLM</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&lt;EndNote&gt;&lt;Cite&gt;&lt;Author&gt;Hillert&lt;/Author&gt;&lt;Year&gt;1985&lt;/Year&gt;&lt;RecNum&gt;204&lt;/RecNum&gt;&lt;DisplayText&gt;[25]&lt;/DisplayText&gt;&lt;record&gt;&lt;rec-number&gt;204&lt;/rec-number&gt;&lt;foreign-keys&gt;&lt;key app="EN" db-id="zwrv2rtvf20fpqewx5dpvdwaf5tftew9vfwa"&gt;204&lt;/key&gt;&lt;/foreign-keys&gt;&lt;ref-type name="Journal Article"&gt;17&lt;/ref-type&gt;&lt;contributors&gt;&lt;authors&gt;&lt;author&gt;Hillert, Mats&lt;/author&gt;&lt;author&gt;Jansson, Bo&lt;/author&gt;&lt;author&gt;Sundman, Bo&lt;/author&gt;&lt;/authors&gt;&lt;/contributors&gt;&lt;titles&gt;&lt;title&gt;A two-sublattice model for molten solutions with different tendency for ionization&lt;/title&gt;&lt;secondary-title&gt;Metallurgical Transactions A&lt;/secondary-title&gt;&lt;/titles&gt;&lt;periodical&gt;&lt;full-title&gt;Metallurgical Transactions A&lt;/full-title&gt;&lt;abbr-1&gt;Metall. Trans. A&lt;/abbr-1&gt;&lt;/periodical&gt;&lt;pages&gt;261-266&lt;/pages&gt;&lt;volume&gt;16&lt;/volume&gt;&lt;number&gt;1&lt;/number&gt;&lt;dates&gt;&lt;year&gt;1985&lt;/year&gt;&lt;/dates&gt;&lt;isbn&gt;0360-2133&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5" w:tooltip="Hillert, 1985 #204" w:history="1">
        <w:r w:rsidR="00782583" w:rsidRPr="00E125C9">
          <w:rPr>
            <w:rFonts w:ascii="Times New Roman" w:hAnsi="Times New Roman" w:cs="Times New Roman"/>
            <w:noProof/>
            <w:sz w:val="24"/>
            <w:szCs w:val="24"/>
          </w:rPr>
          <w:t>25</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F53C87" w:rsidRPr="00E125C9">
        <w:rPr>
          <w:rFonts w:ascii="Times New Roman" w:hAnsi="Times New Roman" w:cs="Times New Roman"/>
          <w:sz w:val="24"/>
          <w:szCs w:val="24"/>
        </w:rPr>
        <w:t xml:space="preserve">for U-O, discussed in Section 6.4, </w:t>
      </w:r>
      <w:r w:rsidRPr="00E125C9">
        <w:rPr>
          <w:rFonts w:ascii="Times New Roman" w:hAnsi="Times New Roman" w:cs="Times New Roman"/>
          <w:sz w:val="24"/>
          <w:szCs w:val="24"/>
        </w:rPr>
        <w:t>is extended to include either Ln</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or Th</w:t>
      </w:r>
      <w:r w:rsidRPr="00E125C9">
        <w:rPr>
          <w:rFonts w:ascii="Times New Roman" w:hAnsi="Times New Roman" w:cs="Times New Roman"/>
          <w:sz w:val="24"/>
          <w:szCs w:val="24"/>
          <w:vertAlign w:val="superscript"/>
        </w:rPr>
        <w:t>4+</w:t>
      </w:r>
      <w:r w:rsidR="00F53C87" w:rsidRPr="00E125C9">
        <w:rPr>
          <w:rFonts w:ascii="Times New Roman" w:hAnsi="Times New Roman" w:cs="Times New Roman"/>
          <w:sz w:val="24"/>
          <w:szCs w:val="24"/>
        </w:rPr>
        <w:t>.  Therefore, the sublattice model becomes</w:t>
      </w:r>
      <w:r w:rsidRPr="00E125C9">
        <w:rPr>
          <w:rFonts w:ascii="Times New Roman" w:hAnsi="Times New Roman" w:cs="Times New Roman"/>
          <w:sz w:val="24"/>
          <w:szCs w:val="24"/>
        </w:rPr>
        <w:t>:</w:t>
      </w:r>
    </w:p>
    <w:p w14:paraId="7B78FA13" w14:textId="77777777" w:rsidR="00E27F06" w:rsidRPr="00E346BE" w:rsidRDefault="00E27F06" w:rsidP="00646344">
      <w:pPr>
        <w:spacing w:line="360" w:lineRule="auto"/>
        <w:rPr>
          <w:rFonts w:ascii="Times New Roman" w:hAnsi="Times New Roman" w:cs="Times New Roman"/>
          <w:sz w:val="24"/>
          <w:szCs w:val="24"/>
        </w:rPr>
      </w:pPr>
      <w:r w:rsidRPr="00E346BE">
        <w:rPr>
          <w:rFonts w:ascii="Times New Roman" w:hAnsi="Times New Roman" w:cs="Times New Roman"/>
          <w:sz w:val="24"/>
          <w:szCs w:val="24"/>
        </w:rPr>
        <w:t>(Ln</w:t>
      </w:r>
      <w:r w:rsidRPr="00E346BE">
        <w:rPr>
          <w:rFonts w:ascii="Times New Roman" w:hAnsi="Times New Roman" w:cs="Times New Roman"/>
          <w:sz w:val="24"/>
          <w:szCs w:val="24"/>
          <w:vertAlign w:val="superscript"/>
        </w:rPr>
        <w:t>3+</w:t>
      </w:r>
      <w:r w:rsidRPr="00E346BE">
        <w:rPr>
          <w:rFonts w:ascii="Times New Roman" w:hAnsi="Times New Roman" w:cs="Times New Roman"/>
          <w:sz w:val="24"/>
          <w:szCs w:val="24"/>
        </w:rPr>
        <w:t>, U</w:t>
      </w:r>
      <w:r w:rsidRPr="00E346BE">
        <w:rPr>
          <w:rFonts w:ascii="Times New Roman" w:hAnsi="Times New Roman" w:cs="Times New Roman"/>
          <w:sz w:val="24"/>
          <w:szCs w:val="24"/>
          <w:vertAlign w:val="superscript"/>
        </w:rPr>
        <w:t>4+</w:t>
      </w:r>
      <w:r w:rsidRPr="00E346BE">
        <w:rPr>
          <w:rFonts w:ascii="Times New Roman" w:hAnsi="Times New Roman" w:cs="Times New Roman"/>
          <w:sz w:val="24"/>
          <w:szCs w:val="24"/>
        </w:rPr>
        <w:t>)</w:t>
      </w:r>
      <w:r w:rsidRPr="00E346BE">
        <w:rPr>
          <w:rFonts w:ascii="Times New Roman" w:hAnsi="Times New Roman" w:cs="Times New Roman"/>
          <w:sz w:val="24"/>
          <w:szCs w:val="24"/>
          <w:vertAlign w:val="subscript"/>
        </w:rPr>
        <w:t>P</w:t>
      </w:r>
      <w:r w:rsidRPr="00E346BE">
        <w:rPr>
          <w:rFonts w:ascii="Times New Roman" w:hAnsi="Times New Roman" w:cs="Times New Roman"/>
          <w:sz w:val="24"/>
          <w:szCs w:val="24"/>
        </w:rPr>
        <w:t>(O</w:t>
      </w:r>
      <w:r w:rsidRPr="00E346BE">
        <w:rPr>
          <w:rFonts w:ascii="Times New Roman" w:hAnsi="Times New Roman" w:cs="Times New Roman"/>
          <w:sz w:val="24"/>
          <w:szCs w:val="24"/>
          <w:vertAlign w:val="superscript"/>
        </w:rPr>
        <w:t>2-</w:t>
      </w:r>
      <w:r w:rsidRPr="00E346BE">
        <w:rPr>
          <w:rFonts w:ascii="Times New Roman" w:hAnsi="Times New Roman" w:cs="Times New Roman"/>
          <w:sz w:val="24"/>
          <w:szCs w:val="24"/>
        </w:rPr>
        <w:t>,Va</w:t>
      </w:r>
      <w:r w:rsidRPr="00E346BE">
        <w:rPr>
          <w:rFonts w:ascii="Times New Roman" w:hAnsi="Times New Roman" w:cs="Times New Roman"/>
          <w:sz w:val="24"/>
          <w:szCs w:val="24"/>
          <w:vertAlign w:val="superscript"/>
        </w:rPr>
        <w:t>Q-</w:t>
      </w:r>
      <w:r w:rsidRPr="00E346BE">
        <w:rPr>
          <w:rFonts w:ascii="Times New Roman" w:hAnsi="Times New Roman" w:cs="Times New Roman"/>
          <w:sz w:val="24"/>
          <w:szCs w:val="24"/>
        </w:rPr>
        <w:t>,O)</w:t>
      </w:r>
      <w:r w:rsidRPr="00E346BE">
        <w:rPr>
          <w:rFonts w:ascii="Times New Roman" w:hAnsi="Times New Roman" w:cs="Times New Roman"/>
          <w:sz w:val="24"/>
          <w:szCs w:val="24"/>
          <w:vertAlign w:val="subscript"/>
        </w:rPr>
        <w:t>Q</w:t>
      </w:r>
    </w:p>
    <w:p w14:paraId="6B1EAD46" w14:textId="77777777" w:rsidR="00E27F06" w:rsidRPr="00E125C9" w:rsidRDefault="00E27F06" w:rsidP="00646344">
      <w:pPr>
        <w:spacing w:line="360" w:lineRule="auto"/>
        <w:rPr>
          <w:rFonts w:ascii="Times New Roman" w:hAnsi="Times New Roman" w:cs="Times New Roman"/>
          <w:sz w:val="24"/>
          <w:szCs w:val="24"/>
          <w:lang w:val="es-ES"/>
        </w:rPr>
      </w:pPr>
      <w:proofErr w:type="gramStart"/>
      <w:r w:rsidRPr="00E125C9">
        <w:rPr>
          <w:rFonts w:ascii="Times New Roman" w:hAnsi="Times New Roman" w:cs="Times New Roman"/>
          <w:sz w:val="24"/>
          <w:szCs w:val="24"/>
          <w:lang w:val="es-ES"/>
        </w:rPr>
        <w:t>and</w:t>
      </w:r>
      <w:proofErr w:type="gramEnd"/>
    </w:p>
    <w:p w14:paraId="12EA58BC" w14:textId="77777777" w:rsidR="00E27F06" w:rsidRPr="00E346BE" w:rsidRDefault="00E27F06" w:rsidP="00646344">
      <w:pPr>
        <w:spacing w:line="360" w:lineRule="auto"/>
        <w:rPr>
          <w:rFonts w:ascii="Times New Roman" w:hAnsi="Times New Roman" w:cs="Times New Roman"/>
          <w:sz w:val="24"/>
          <w:szCs w:val="24"/>
          <w:lang w:val="es-ES"/>
        </w:rPr>
      </w:pPr>
      <w:r w:rsidRPr="00E125C9">
        <w:rPr>
          <w:rFonts w:ascii="Times New Roman" w:hAnsi="Times New Roman" w:cs="Times New Roman"/>
          <w:sz w:val="24"/>
          <w:szCs w:val="24"/>
          <w:lang w:val="es-ES"/>
        </w:rPr>
        <w:t xml:space="preserve"> </w:t>
      </w:r>
      <w:r w:rsidRPr="00E346BE">
        <w:rPr>
          <w:rFonts w:ascii="Times New Roman" w:hAnsi="Times New Roman" w:cs="Times New Roman"/>
          <w:sz w:val="24"/>
          <w:szCs w:val="24"/>
          <w:lang w:val="es-ES"/>
        </w:rPr>
        <w:t>(Th</w:t>
      </w:r>
      <w:r w:rsidRPr="00E346BE">
        <w:rPr>
          <w:rFonts w:ascii="Times New Roman" w:hAnsi="Times New Roman" w:cs="Times New Roman"/>
          <w:sz w:val="24"/>
          <w:szCs w:val="24"/>
          <w:vertAlign w:val="superscript"/>
          <w:lang w:val="es-ES"/>
        </w:rPr>
        <w:t>4+</w:t>
      </w:r>
      <w:r w:rsidRPr="00E346BE">
        <w:rPr>
          <w:rFonts w:ascii="Times New Roman" w:hAnsi="Times New Roman" w:cs="Times New Roman"/>
          <w:sz w:val="24"/>
          <w:szCs w:val="24"/>
          <w:lang w:val="es-ES"/>
        </w:rPr>
        <w:t>, U</w:t>
      </w:r>
      <w:r w:rsidRPr="00E346BE">
        <w:rPr>
          <w:rFonts w:ascii="Times New Roman" w:hAnsi="Times New Roman" w:cs="Times New Roman"/>
          <w:sz w:val="24"/>
          <w:szCs w:val="24"/>
          <w:vertAlign w:val="superscript"/>
          <w:lang w:val="es-ES"/>
        </w:rPr>
        <w:t>4+</w:t>
      </w:r>
      <w:r w:rsidRPr="00E346BE">
        <w:rPr>
          <w:rFonts w:ascii="Times New Roman" w:hAnsi="Times New Roman" w:cs="Times New Roman"/>
          <w:sz w:val="24"/>
          <w:szCs w:val="24"/>
          <w:lang w:val="es-ES"/>
        </w:rPr>
        <w:t>)</w:t>
      </w:r>
      <w:r w:rsidRPr="00E346BE">
        <w:rPr>
          <w:rFonts w:ascii="Times New Roman" w:hAnsi="Times New Roman" w:cs="Times New Roman"/>
          <w:sz w:val="24"/>
          <w:szCs w:val="24"/>
          <w:vertAlign w:val="subscript"/>
          <w:lang w:val="es-ES"/>
        </w:rPr>
        <w:t>P</w:t>
      </w:r>
      <w:r w:rsidRPr="00E346BE">
        <w:rPr>
          <w:rFonts w:ascii="Times New Roman" w:hAnsi="Times New Roman" w:cs="Times New Roman"/>
          <w:sz w:val="24"/>
          <w:szCs w:val="24"/>
          <w:lang w:val="es-ES"/>
        </w:rPr>
        <w:t>(O</w:t>
      </w:r>
      <w:r w:rsidRPr="00E346BE">
        <w:rPr>
          <w:rFonts w:ascii="Times New Roman" w:hAnsi="Times New Roman" w:cs="Times New Roman"/>
          <w:sz w:val="24"/>
          <w:szCs w:val="24"/>
          <w:vertAlign w:val="superscript"/>
          <w:lang w:val="es-ES"/>
        </w:rPr>
        <w:t>2-</w:t>
      </w:r>
      <w:r w:rsidRPr="00E346BE">
        <w:rPr>
          <w:rFonts w:ascii="Times New Roman" w:hAnsi="Times New Roman" w:cs="Times New Roman"/>
          <w:sz w:val="24"/>
          <w:szCs w:val="24"/>
          <w:lang w:val="es-ES"/>
        </w:rPr>
        <w:t>,Va</w:t>
      </w:r>
      <w:r w:rsidRPr="00E346BE">
        <w:rPr>
          <w:rFonts w:ascii="Times New Roman" w:hAnsi="Times New Roman" w:cs="Times New Roman"/>
          <w:sz w:val="24"/>
          <w:szCs w:val="24"/>
          <w:vertAlign w:val="superscript"/>
          <w:lang w:val="es-ES"/>
        </w:rPr>
        <w:t>Q-</w:t>
      </w:r>
      <w:r w:rsidRPr="00E346BE">
        <w:rPr>
          <w:rFonts w:ascii="Times New Roman" w:hAnsi="Times New Roman" w:cs="Times New Roman"/>
          <w:sz w:val="24"/>
          <w:szCs w:val="24"/>
          <w:lang w:val="es-ES"/>
        </w:rPr>
        <w:t>,O)</w:t>
      </w:r>
      <w:r w:rsidRPr="00E346BE">
        <w:rPr>
          <w:rFonts w:ascii="Times New Roman" w:hAnsi="Times New Roman" w:cs="Times New Roman"/>
          <w:sz w:val="24"/>
          <w:szCs w:val="24"/>
          <w:vertAlign w:val="subscript"/>
          <w:lang w:val="es-ES"/>
        </w:rPr>
        <w:t>Q</w:t>
      </w:r>
    </w:p>
    <w:p w14:paraId="435AD2FA" w14:textId="77777777" w:rsidR="00E27F06" w:rsidRPr="00E125C9" w:rsidRDefault="00E27F06" w:rsidP="00646344">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“O” is a neutral oxygen species and Va</w:t>
      </w:r>
      <w:r w:rsidRPr="00E125C9">
        <w:rPr>
          <w:rFonts w:ascii="Times New Roman" w:hAnsi="Times New Roman" w:cs="Times New Roman"/>
          <w:sz w:val="24"/>
          <w:szCs w:val="24"/>
          <w:vertAlign w:val="superscript"/>
        </w:rPr>
        <w:t>Q-</w:t>
      </w:r>
      <w:r w:rsidRPr="00E125C9">
        <w:rPr>
          <w:rFonts w:ascii="Times New Roman" w:hAnsi="Times New Roman" w:cs="Times New Roman"/>
          <w:sz w:val="24"/>
          <w:szCs w:val="24"/>
        </w:rPr>
        <w:t>is a charged vacancy.</w:t>
      </w:r>
    </w:p>
    <w:p w14:paraId="0E5CA0E2" w14:textId="77777777"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To maintain charge neutrality, P and Q are defined as:</w:t>
      </w:r>
    </w:p>
    <w:p w14:paraId="4859435B" w14:textId="77777777" w:rsidR="00784CC0" w:rsidRPr="00E125C9" w:rsidRDefault="00784CC0"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E27F06" w:rsidRPr="00E125C9" w14:paraId="6DD949BA" w14:textId="77777777" w:rsidTr="00E125C9">
        <w:tc>
          <w:tcPr>
            <w:tcW w:w="4500" w:type="pct"/>
          </w:tcPr>
          <w:p w14:paraId="1294AC56"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30"/>
                <w:sz w:val="24"/>
                <w:szCs w:val="24"/>
              </w:rPr>
              <w:pict w14:anchorId="1F6D530D">
                <v:shape id="_x0000_i1121" type="#_x0000_t75" style="width:87.75pt;height:27.75pt">
                  <v:imagedata r:id="rId243" o:title=""/>
                </v:shape>
              </w:pict>
            </w:r>
          </w:p>
        </w:tc>
        <w:tc>
          <w:tcPr>
            <w:tcW w:w="500" w:type="pct"/>
            <w:vAlign w:val="center"/>
          </w:tcPr>
          <w:p w14:paraId="6CA4157D" w14:textId="5B930421" w:rsidR="00E27F06" w:rsidRPr="00E125C9" w:rsidRDefault="007E1379" w:rsidP="005F2C17">
            <w:pPr>
              <w:pStyle w:val="Caption"/>
              <w:rPr>
                <w:rFonts w:ascii="Times New Roman" w:hAnsi="Times New Roman" w:cs="Times New Roman"/>
                <w:color w:val="auto"/>
                <w:sz w:val="24"/>
                <w:szCs w:val="24"/>
              </w:rPr>
            </w:pPr>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23</w:t>
            </w:r>
            <w:r w:rsidR="005F2C17" w:rsidRPr="00E125C9">
              <w:rPr>
                <w:rFonts w:ascii="Times New Roman" w:hAnsi="Times New Roman" w:cs="Times New Roman"/>
                <w:color w:val="auto"/>
              </w:rPr>
              <w:fldChar w:fldCharType="end"/>
            </w:r>
          </w:p>
        </w:tc>
      </w:tr>
      <w:tr w:rsidR="00E27F06" w:rsidRPr="00E125C9" w14:paraId="2C580955" w14:textId="77777777" w:rsidTr="00E125C9">
        <w:tc>
          <w:tcPr>
            <w:tcW w:w="4500" w:type="pct"/>
          </w:tcPr>
          <w:p w14:paraId="43EE655F"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30"/>
                <w:sz w:val="24"/>
                <w:szCs w:val="24"/>
              </w:rPr>
              <w:pict w14:anchorId="4017CDE0">
                <v:shape id="_x0000_i1122" type="#_x0000_t75" style="width:57.75pt;height:27.75pt">
                  <v:imagedata r:id="rId244" o:title=""/>
                </v:shape>
              </w:pict>
            </w:r>
          </w:p>
        </w:tc>
        <w:tc>
          <w:tcPr>
            <w:tcW w:w="500" w:type="pct"/>
            <w:vAlign w:val="center"/>
          </w:tcPr>
          <w:p w14:paraId="2BB3D0A5" w14:textId="029D28E1" w:rsidR="00E27F06" w:rsidRPr="00E125C9" w:rsidRDefault="007E1379" w:rsidP="005F2C17">
            <w:pPr>
              <w:pStyle w:val="Caption"/>
              <w:keepNext/>
              <w:spacing w:line="360" w:lineRule="auto"/>
              <w:rPr>
                <w:rFonts w:ascii="Times New Roman" w:hAnsi="Times New Roman" w:cs="Times New Roman"/>
                <w:color w:val="auto"/>
                <w:sz w:val="24"/>
                <w:szCs w:val="24"/>
              </w:rPr>
            </w:pPr>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24</w:t>
            </w:r>
            <w:r w:rsidR="005F2C17" w:rsidRPr="00E125C9">
              <w:rPr>
                <w:rFonts w:ascii="Times New Roman" w:hAnsi="Times New Roman" w:cs="Times New Roman"/>
                <w:color w:val="auto"/>
              </w:rPr>
              <w:fldChar w:fldCharType="end"/>
            </w:r>
          </w:p>
        </w:tc>
      </w:tr>
    </w:tbl>
    <w:p w14:paraId="7A88A152" w14:textId="77777777" w:rsidR="00732209" w:rsidRPr="00E125C9" w:rsidRDefault="00732209" w:rsidP="00646344">
      <w:pPr>
        <w:spacing w:line="360" w:lineRule="auto"/>
        <w:rPr>
          <w:rFonts w:ascii="Times New Roman" w:hAnsi="Times New Roman" w:cs="Times New Roman"/>
          <w:sz w:val="24"/>
          <w:szCs w:val="24"/>
        </w:rPr>
      </w:pPr>
    </w:p>
    <w:p w14:paraId="44934980" w14:textId="77777777" w:rsidR="00E27F06" w:rsidRPr="00E125C9" w:rsidRDefault="00E27F06" w:rsidP="00646344">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00263FDE">
        <w:rPr>
          <w:rFonts w:ascii="Times New Roman" w:hAnsi="Times New Roman" w:cs="Times New Roman"/>
          <w:position w:val="-10"/>
          <w:sz w:val="24"/>
          <w:szCs w:val="24"/>
        </w:rPr>
        <w:pict w14:anchorId="6C41CE08">
          <v:shape id="_x0000_i1123" type="#_x0000_t75" style="width:15.75pt;height:17.25pt">
            <v:imagedata r:id="rId245" o:title=""/>
          </v:shape>
        </w:pict>
      </w:r>
      <w:r w:rsidRPr="00E125C9">
        <w:rPr>
          <w:rFonts w:ascii="Times New Roman" w:hAnsi="Times New Roman" w:cs="Times New Roman"/>
          <w:sz w:val="24"/>
          <w:szCs w:val="24"/>
        </w:rPr>
        <w:t>and</w:t>
      </w:r>
      <w:r w:rsidR="00263FDE">
        <w:rPr>
          <w:rFonts w:ascii="Times New Roman" w:hAnsi="Times New Roman" w:cs="Times New Roman"/>
          <w:position w:val="-10"/>
          <w:sz w:val="24"/>
          <w:szCs w:val="24"/>
        </w:rPr>
        <w:pict w14:anchorId="338A09EF">
          <v:shape id="_x0000_i1124" type="#_x0000_t75" style="width:15.75pt;height:17.25pt">
            <v:imagedata r:id="rId246" o:title=""/>
          </v:shape>
        </w:pict>
      </w:r>
      <w:r w:rsidRPr="00E125C9">
        <w:rPr>
          <w:rFonts w:ascii="Times New Roman" w:hAnsi="Times New Roman" w:cs="Times New Roman"/>
          <w:sz w:val="24"/>
          <w:szCs w:val="24"/>
        </w:rPr>
        <w:t>are the charge and site fraction of the anion species and</w:t>
      </w:r>
      <w:r w:rsidR="00263FDE">
        <w:rPr>
          <w:rFonts w:ascii="Times New Roman" w:hAnsi="Times New Roman" w:cs="Times New Roman"/>
          <w:position w:val="-10"/>
          <w:sz w:val="24"/>
          <w:szCs w:val="24"/>
        </w:rPr>
        <w:pict w14:anchorId="51ABE76C">
          <v:shape id="_x0000_i1125" type="#_x0000_t75" style="width:15.75pt;height:17.25pt">
            <v:imagedata r:id="rId247" o:title=""/>
          </v:shape>
        </w:pict>
      </w:r>
      <w:r w:rsidRPr="00E125C9">
        <w:rPr>
          <w:rFonts w:ascii="Times New Roman" w:hAnsi="Times New Roman" w:cs="Times New Roman"/>
          <w:sz w:val="24"/>
          <w:szCs w:val="24"/>
        </w:rPr>
        <w:t xml:space="preserve">and </w:t>
      </w:r>
      <w:r w:rsidR="00263FDE">
        <w:rPr>
          <w:rFonts w:ascii="Times New Roman" w:hAnsi="Times New Roman" w:cs="Times New Roman"/>
          <w:position w:val="-10"/>
          <w:sz w:val="24"/>
          <w:szCs w:val="24"/>
        </w:rPr>
        <w:pict w14:anchorId="4AD9ECA8">
          <v:shape id="_x0000_i1126" type="#_x0000_t75" style="width:17.25pt;height:17.25pt">
            <v:imagedata r:id="rId248" o:title=""/>
          </v:shape>
        </w:pict>
      </w:r>
      <w:r w:rsidRPr="00E125C9">
        <w:rPr>
          <w:rFonts w:ascii="Times New Roman" w:hAnsi="Times New Roman" w:cs="Times New Roman"/>
          <w:sz w:val="24"/>
          <w:szCs w:val="24"/>
        </w:rPr>
        <w:t xml:space="preserve">are the charge and site fraction of the cation </w:t>
      </w:r>
      <w:r w:rsidRPr="00E125C9">
        <w:rPr>
          <w:rFonts w:ascii="Times New Roman" w:hAnsi="Times New Roman" w:cs="Times New Roman"/>
          <w:i/>
          <w:sz w:val="24"/>
          <w:szCs w:val="24"/>
        </w:rPr>
        <w:t>C,</w:t>
      </w:r>
      <w:r w:rsidRPr="00E125C9">
        <w:rPr>
          <w:rFonts w:ascii="Times New Roman" w:hAnsi="Times New Roman" w:cs="Times New Roman"/>
          <w:sz w:val="24"/>
          <w:szCs w:val="24"/>
        </w:rPr>
        <w:t xml:space="preserve"> respectively; </w:t>
      </w:r>
      <w:r w:rsidRPr="00E125C9">
        <w:rPr>
          <w:rFonts w:ascii="Times New Roman" w:hAnsi="Times New Roman" w:cs="Times New Roman"/>
          <w:i/>
          <w:sz w:val="24"/>
          <w:szCs w:val="24"/>
        </w:rPr>
        <w:t>y</w:t>
      </w:r>
      <w:r w:rsidRPr="00E125C9">
        <w:rPr>
          <w:rFonts w:ascii="Times New Roman" w:hAnsi="Times New Roman" w:cs="Times New Roman"/>
          <w:i/>
          <w:sz w:val="24"/>
          <w:szCs w:val="24"/>
          <w:vertAlign w:val="subscript"/>
        </w:rPr>
        <w:t>Va</w:t>
      </w:r>
      <w:r w:rsidRPr="00E125C9">
        <w:rPr>
          <w:rFonts w:ascii="Times New Roman" w:hAnsi="Times New Roman" w:cs="Times New Roman"/>
          <w:sz w:val="24"/>
          <w:szCs w:val="24"/>
        </w:rPr>
        <w:t xml:space="preserve"> is the site fraction for a vacancy of charge </w:t>
      </w:r>
      <w:r w:rsidRPr="00E125C9">
        <w:rPr>
          <w:rFonts w:ascii="Times New Roman" w:hAnsi="Times New Roman" w:cs="Times New Roman"/>
          <w:i/>
          <w:sz w:val="24"/>
          <w:szCs w:val="24"/>
        </w:rPr>
        <w:t>Q-</w:t>
      </w:r>
      <w:r w:rsidRPr="00E125C9">
        <w:rPr>
          <w:rFonts w:ascii="Times New Roman" w:hAnsi="Times New Roman" w:cs="Times New Roman"/>
          <w:sz w:val="24"/>
          <w:szCs w:val="24"/>
        </w:rPr>
        <w:t>.</w:t>
      </w:r>
    </w:p>
    <w:p w14:paraId="617796EE" w14:textId="77777777"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lastRenderedPageBreak/>
        <w:t>The Gibbs energy is defined by:</w:t>
      </w:r>
    </w:p>
    <w:p w14:paraId="152BB206" w14:textId="77777777" w:rsidR="00784CC0" w:rsidRPr="00E125C9" w:rsidRDefault="00784CC0"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E27F06" w:rsidRPr="00E125C9" w14:paraId="5CCC1041" w14:textId="77777777" w:rsidTr="00E125C9">
        <w:tc>
          <w:tcPr>
            <w:tcW w:w="4500" w:type="pct"/>
          </w:tcPr>
          <w:p w14:paraId="43E603B9" w14:textId="77777777" w:rsidR="00E27F06" w:rsidRPr="00E125C9" w:rsidRDefault="00263FDE" w:rsidP="00E125C9">
            <w:pPr>
              <w:spacing w:line="360" w:lineRule="auto"/>
              <w:ind w:left="1440" w:hanging="1440"/>
              <w:rPr>
                <w:rFonts w:ascii="Times New Roman" w:hAnsi="Times New Roman" w:cs="Times New Roman"/>
                <w:sz w:val="24"/>
                <w:szCs w:val="24"/>
              </w:rPr>
            </w:pPr>
            <w:r>
              <w:rPr>
                <w:rFonts w:ascii="Times New Roman" w:hAnsi="Times New Roman" w:cs="Times New Roman"/>
                <w:position w:val="-30"/>
                <w:sz w:val="24"/>
                <w:szCs w:val="24"/>
              </w:rPr>
              <w:pict w14:anchorId="2558BB61">
                <v:shape id="_x0000_i1127" type="#_x0000_t75" style="width:276pt;height:27.75pt">
                  <v:imagedata r:id="rId249" o:title=""/>
                </v:shape>
              </w:pict>
            </w:r>
          </w:p>
        </w:tc>
        <w:tc>
          <w:tcPr>
            <w:tcW w:w="500" w:type="pct"/>
            <w:vAlign w:val="center"/>
          </w:tcPr>
          <w:p w14:paraId="6A29B32F" w14:textId="4AE2D51A" w:rsidR="00E27F06" w:rsidRPr="00E125C9" w:rsidRDefault="007E1379" w:rsidP="00E125C9">
            <w:pPr>
              <w:pStyle w:val="Caption"/>
              <w:ind w:left="1440" w:hanging="1440"/>
              <w:rPr>
                <w:rFonts w:ascii="Times New Roman" w:hAnsi="Times New Roman" w:cs="Times New Roman"/>
                <w:color w:val="auto"/>
                <w:sz w:val="24"/>
                <w:szCs w:val="24"/>
              </w:rPr>
            </w:pPr>
            <w:bookmarkStart w:id="25" w:name="_Ref397501058"/>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25</w:t>
            </w:r>
            <w:r w:rsidR="005F2C17" w:rsidRPr="00E125C9">
              <w:rPr>
                <w:rFonts w:ascii="Times New Roman" w:hAnsi="Times New Roman" w:cs="Times New Roman"/>
                <w:color w:val="auto"/>
              </w:rPr>
              <w:fldChar w:fldCharType="end"/>
            </w:r>
            <w:bookmarkEnd w:id="25"/>
          </w:p>
        </w:tc>
      </w:tr>
    </w:tbl>
    <w:p w14:paraId="45D43F2E" w14:textId="77777777" w:rsidR="00732209" w:rsidRPr="00E125C9" w:rsidRDefault="00732209" w:rsidP="00646344">
      <w:pPr>
        <w:spacing w:line="360" w:lineRule="auto"/>
        <w:rPr>
          <w:rFonts w:ascii="Times New Roman" w:hAnsi="Times New Roman" w:cs="Times New Roman"/>
          <w:sz w:val="24"/>
          <w:szCs w:val="24"/>
        </w:rPr>
      </w:pPr>
    </w:p>
    <w:p w14:paraId="40192693" w14:textId="77777777" w:rsidR="00E27F06" w:rsidRPr="00E125C9" w:rsidRDefault="00E27F06" w:rsidP="00646344">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00263FDE">
        <w:rPr>
          <w:rFonts w:ascii="Times New Roman" w:hAnsi="Times New Roman" w:cs="Times New Roman"/>
          <w:position w:val="-10"/>
          <w:sz w:val="24"/>
          <w:szCs w:val="24"/>
        </w:rPr>
        <w:pict w14:anchorId="5819439D">
          <v:shape id="_x0000_i1128" type="#_x0000_t75" style="width:27.75pt;height:21pt">
            <v:imagedata r:id="rId75" o:title=""/>
          </v:shape>
        </w:pict>
      </w:r>
      <w:r w:rsidRPr="00E125C9">
        <w:rPr>
          <w:rFonts w:ascii="Times New Roman" w:hAnsi="Times New Roman" w:cs="Times New Roman"/>
          <w:sz w:val="24"/>
          <w:szCs w:val="24"/>
        </w:rPr>
        <w:t>is the Gibbs energy of the liquid constituent corresponding to the formula</w:t>
      </w:r>
      <w:r w:rsidR="00263FDE">
        <w:rPr>
          <w:rFonts w:ascii="Times New Roman" w:hAnsi="Times New Roman" w:cs="Times New Roman"/>
          <w:position w:val="-14"/>
          <w:sz w:val="24"/>
          <w:szCs w:val="24"/>
        </w:rPr>
        <w:pict w14:anchorId="5C43D3E5">
          <v:shape id="_x0000_i1129" type="#_x0000_t75" style="width:33.75pt;height:21pt">
            <v:imagedata r:id="rId76" o:title=""/>
          </v:shape>
        </w:pict>
      </w:r>
      <w:r w:rsidRPr="00E125C9">
        <w:rPr>
          <w:rFonts w:ascii="Times New Roman" w:hAnsi="Times New Roman" w:cs="Times New Roman"/>
          <w:sz w:val="24"/>
          <w:szCs w:val="24"/>
        </w:rPr>
        <w:t xml:space="preserve">and </w:t>
      </w:r>
      <w:r w:rsidR="00263FDE">
        <w:rPr>
          <w:rFonts w:ascii="Times New Roman" w:hAnsi="Times New Roman" w:cs="Times New Roman"/>
          <w:position w:val="-10"/>
          <w:sz w:val="24"/>
          <w:szCs w:val="24"/>
        </w:rPr>
        <w:pict w14:anchorId="3124EDAE">
          <v:shape id="_x0000_i1130" type="#_x0000_t75" style="width:21.75pt;height:21pt">
            <v:imagedata r:id="rId77" o:title=""/>
          </v:shape>
        </w:pict>
      </w:r>
      <w:r w:rsidRPr="00E125C9">
        <w:rPr>
          <w:rFonts w:ascii="Times New Roman" w:hAnsi="Times New Roman" w:cs="Times New Roman"/>
          <w:sz w:val="24"/>
          <w:szCs w:val="24"/>
        </w:rPr>
        <w:t xml:space="preserve">is the Gibbs energy of element C.  The symbols </w:t>
      </w:r>
      <w:r w:rsidRPr="00E125C9">
        <w:rPr>
          <w:rFonts w:ascii="Times New Roman" w:hAnsi="Times New Roman" w:cs="Times New Roman"/>
          <w:i/>
          <w:sz w:val="24"/>
          <w:szCs w:val="24"/>
        </w:rPr>
        <w:t>y</w:t>
      </w:r>
      <w:r w:rsidRPr="00E125C9">
        <w:rPr>
          <w:rFonts w:ascii="Times New Roman" w:hAnsi="Times New Roman" w:cs="Times New Roman"/>
          <w:i/>
          <w:sz w:val="24"/>
          <w:szCs w:val="24"/>
          <w:vertAlign w:val="subscript"/>
        </w:rPr>
        <w:t>O</w:t>
      </w:r>
      <w:r w:rsidRPr="00E125C9">
        <w:rPr>
          <w:rFonts w:ascii="Times New Roman" w:hAnsi="Times New Roman" w:cs="Times New Roman"/>
          <w:sz w:val="24"/>
          <w:szCs w:val="24"/>
        </w:rPr>
        <w:t xml:space="preserve"> and </w:t>
      </w:r>
      <w:r w:rsidR="00263FDE">
        <w:rPr>
          <w:rFonts w:ascii="Times New Roman" w:hAnsi="Times New Roman" w:cs="Times New Roman"/>
          <w:position w:val="-10"/>
          <w:sz w:val="24"/>
          <w:szCs w:val="24"/>
        </w:rPr>
        <w:pict w14:anchorId="70BEFEDB">
          <v:shape id="_x0000_i1131" type="#_x0000_t75" style="width:21.75pt;height:21pt">
            <v:imagedata r:id="rId250" o:title=""/>
          </v:shape>
        </w:pict>
      </w:r>
      <w:r w:rsidRPr="00E125C9">
        <w:rPr>
          <w:rFonts w:ascii="Times New Roman" w:hAnsi="Times New Roman" w:cs="Times New Roman"/>
          <w:sz w:val="24"/>
          <w:szCs w:val="24"/>
        </w:rPr>
        <w:t>correspond to the site fraction and the Gibbs energy of neutral “O”.</w:t>
      </w:r>
    </w:p>
    <w:p w14:paraId="1FE99984" w14:textId="77777777"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The configurational entropy term </w:t>
      </w:r>
      <w:r w:rsidR="00263FDE">
        <w:rPr>
          <w:rFonts w:ascii="Times New Roman" w:hAnsi="Times New Roman" w:cs="Times New Roman"/>
          <w:position w:val="-6"/>
          <w:sz w:val="24"/>
          <w:szCs w:val="24"/>
        </w:rPr>
        <w:pict w14:anchorId="6A43FECF">
          <v:shape id="_x0000_i1132" type="#_x0000_t75" style="width:21pt;height:21pt">
            <v:imagedata r:id="rId251" o:title=""/>
          </v:shape>
        </w:pict>
      </w:r>
      <w:r w:rsidRPr="00E125C9">
        <w:rPr>
          <w:rFonts w:ascii="Times New Roman" w:hAnsi="Times New Roman" w:cs="Times New Roman"/>
          <w:sz w:val="24"/>
          <w:szCs w:val="24"/>
        </w:rPr>
        <w:t>is given by:</w:t>
      </w:r>
    </w:p>
    <w:p w14:paraId="20E4C83E" w14:textId="77777777" w:rsidR="00812BF2" w:rsidRPr="00E125C9" w:rsidRDefault="00812BF2"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E27F06" w:rsidRPr="00E125C9" w14:paraId="082A594F" w14:textId="77777777" w:rsidTr="00E125C9">
        <w:tc>
          <w:tcPr>
            <w:tcW w:w="7970" w:type="dxa"/>
          </w:tcPr>
          <w:p w14:paraId="5FB314B3"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32"/>
                <w:sz w:val="24"/>
                <w:szCs w:val="24"/>
              </w:rPr>
              <w:pict w14:anchorId="4D933094">
                <v:shape id="_x0000_i1133" type="#_x0000_t75" style="width:270pt;height:36pt">
                  <v:imagedata r:id="rId252" o:title=""/>
                </v:shape>
              </w:pict>
            </w:r>
          </w:p>
        </w:tc>
        <w:tc>
          <w:tcPr>
            <w:tcW w:w="886" w:type="dxa"/>
            <w:vAlign w:val="center"/>
          </w:tcPr>
          <w:p w14:paraId="224D3D03" w14:textId="1C992E68" w:rsidR="00E27F06" w:rsidRPr="00E125C9" w:rsidRDefault="007E1379" w:rsidP="005F2C17">
            <w:pPr>
              <w:pStyle w:val="Caption"/>
              <w:keepNext/>
              <w:spacing w:line="360" w:lineRule="auto"/>
              <w:rPr>
                <w:rFonts w:ascii="Times New Roman" w:hAnsi="Times New Roman" w:cs="Times New Roman"/>
                <w:color w:val="auto"/>
                <w:sz w:val="24"/>
                <w:szCs w:val="24"/>
              </w:rPr>
            </w:pPr>
            <w:bookmarkStart w:id="26" w:name="_Ref399331241"/>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26</w:t>
            </w:r>
            <w:r w:rsidR="005F2C17" w:rsidRPr="00E125C9">
              <w:rPr>
                <w:rFonts w:ascii="Times New Roman" w:hAnsi="Times New Roman" w:cs="Times New Roman"/>
                <w:color w:val="auto"/>
              </w:rPr>
              <w:fldChar w:fldCharType="end"/>
            </w:r>
            <w:bookmarkEnd w:id="26"/>
          </w:p>
        </w:tc>
      </w:tr>
    </w:tbl>
    <w:p w14:paraId="03E2C360" w14:textId="77777777" w:rsidR="00812BF2" w:rsidRPr="00E125C9" w:rsidRDefault="00812BF2" w:rsidP="00646344">
      <w:pPr>
        <w:spacing w:line="360" w:lineRule="auto"/>
        <w:rPr>
          <w:rFonts w:ascii="Times New Roman" w:hAnsi="Times New Roman" w:cs="Times New Roman"/>
          <w:sz w:val="24"/>
          <w:szCs w:val="24"/>
        </w:rPr>
      </w:pPr>
    </w:p>
    <w:p w14:paraId="1A6DCBCB" w14:textId="32C5C65C"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and the excess Gibbs energy, </w:t>
      </w:r>
      <w:r w:rsidR="00263FDE">
        <w:rPr>
          <w:rFonts w:ascii="Times New Roman" w:hAnsi="Times New Roman" w:cs="Times New Roman"/>
          <w:position w:val="-6"/>
          <w:sz w:val="24"/>
          <w:szCs w:val="24"/>
        </w:rPr>
        <w:pict w14:anchorId="22BB6E64">
          <v:shape id="_x0000_i1134" type="#_x0000_t75" style="width:27.75pt;height:21pt">
            <v:imagedata r:id="rId253" o:title=""/>
          </v:shape>
        </w:pict>
      </w:r>
      <w:r w:rsidRPr="00E125C9">
        <w:rPr>
          <w:rFonts w:ascii="Times New Roman" w:hAnsi="Times New Roman" w:cs="Times New Roman"/>
          <w:sz w:val="24"/>
          <w:szCs w:val="24"/>
        </w:rPr>
        <w:t>,</w:t>
      </w:r>
      <w:r w:rsidRPr="00E125C9">
        <w:rPr>
          <w:rFonts w:ascii="Times New Roman" w:hAnsi="Times New Roman" w:cs="Times New Roman"/>
          <w:position w:val="-6"/>
          <w:sz w:val="24"/>
          <w:szCs w:val="24"/>
        </w:rPr>
        <w:t xml:space="preserve"> </w:t>
      </w:r>
      <w:r w:rsidRPr="00E125C9">
        <w:rPr>
          <w:rFonts w:ascii="Times New Roman" w:hAnsi="Times New Roman" w:cs="Times New Roman"/>
          <w:sz w:val="24"/>
          <w:szCs w:val="24"/>
        </w:rPr>
        <w:t xml:space="preserve">term is described with the zeroth, first and second order interaction parameters from a Redlich-Kister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&lt;EndNote&gt;&lt;Cite&gt;&lt;Author&gt;Redlich&lt;/Author&gt;&lt;Year&gt;1948&lt;/Year&gt;&lt;RecNum&gt;61&lt;/RecNum&gt;&lt;DisplayText&gt;[24]&lt;/DisplayText&gt;&lt;record&gt;&lt;rec-number&gt;61&lt;/rec-number&gt;&lt;foreign-keys&gt;&lt;key app="EN" db-id="zwrv2rtvf20fpqewx5dpvdwaf5tftew9vfwa"&gt;61&lt;/key&gt;&lt;/foreign-keys&gt;&lt;ref-type name="Journal Article"&gt;17&lt;/ref-type&gt;&lt;contributors&gt;&lt;authors&gt;&lt;author&gt;Redlich, O.&lt;/author&gt;&lt;author&gt;Kister, A. T.&lt;/author&gt;&lt;/authors&gt;&lt;/contributors&gt;&lt;titles&gt;&lt;secondary-title&gt;Industrial and Engineering Chemistry&lt;/secondary-title&gt;&lt;/titles&gt;&lt;periodical&gt;&lt;full-title&gt;Industrial and Engineering Chemistry&lt;/full-title&gt;&lt;/periodical&gt;&lt;pages&gt;345-348&lt;/pages&gt;&lt;volume&gt;40&lt;/volume&gt;&lt;number&gt;2&lt;/number&gt;&lt;dates&gt;&lt;year&gt;1948&lt;/year&gt;&lt;/dates&gt;&lt;isbn&gt;0019-7866&lt;/isbn&gt;&lt;accession-num&gt;WOS:A1948UP62300041&lt;/accession-num&gt;&lt;urls&gt;&lt;related-urls&gt;&lt;url&gt;&amp;lt;Go to ISI&amp;gt;://WOS:A1948UP62300041&lt;/url&gt;&lt;/related-urls&gt;&lt;/urls&gt;&lt;electronic-resource-num&gt;10.1021/ie50458a036&lt;/electronic-resource-num&gt;&lt;/record&gt;&lt;/Cite&gt;&lt;/EndNote&gt;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24" w:tooltip="Redlich, 1948 #61" w:history="1">
        <w:r w:rsidR="00782583" w:rsidRPr="00E125C9">
          <w:rPr>
            <w:rFonts w:ascii="Times New Roman" w:hAnsi="Times New Roman" w:cs="Times New Roman"/>
            <w:noProof/>
            <w:sz w:val="24"/>
            <w:szCs w:val="24"/>
          </w:rPr>
          <w:t>24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polynomial expansion for the U-Gd-O, U-La-O and U-Th-O melts according to Eqns. </w:t>
      </w:r>
      <w:r w:rsidR="008F6FBE" w:rsidRPr="00E125C9">
        <w:rPr>
          <w:rFonts w:ascii="Times New Roman" w:hAnsi="Times New Roman" w:cs="Times New Roman"/>
          <w:sz w:val="24"/>
          <w:szCs w:val="24"/>
        </w:rPr>
        <w:fldChar w:fldCharType="begin"/>
      </w:r>
      <w:r w:rsidR="008F6FBE" w:rsidRPr="00E125C9">
        <w:rPr>
          <w:rFonts w:ascii="Times New Roman" w:hAnsi="Times New Roman" w:cs="Times New Roman"/>
          <w:sz w:val="24"/>
          <w:szCs w:val="24"/>
        </w:rPr>
        <w:instrText xml:space="preserve"> REF _Ref397444489 \h  \* MERGEFORMAT </w:instrText>
      </w:r>
      <w:r w:rsidR="008F6FBE" w:rsidRPr="00E125C9">
        <w:rPr>
          <w:rFonts w:ascii="Times New Roman" w:hAnsi="Times New Roman" w:cs="Times New Roman"/>
          <w:sz w:val="24"/>
          <w:szCs w:val="24"/>
        </w:rPr>
      </w:r>
      <w:r w:rsidR="008F6FBE" w:rsidRPr="00E125C9">
        <w:rPr>
          <w:rFonts w:ascii="Times New Roman" w:hAnsi="Times New Roman" w:cs="Times New Roman"/>
          <w:sz w:val="24"/>
          <w:szCs w:val="24"/>
        </w:rPr>
        <w:fldChar w:fldCharType="separate"/>
      </w:r>
      <w:r w:rsidR="00C84BAD" w:rsidRPr="00C84BAD">
        <w:rPr>
          <w:rFonts w:ascii="Times New Roman" w:hAnsi="Times New Roman" w:cs="Times New Roman"/>
          <w:sz w:val="24"/>
        </w:rPr>
        <w:t xml:space="preserve">6. </w:t>
      </w:r>
      <w:r w:rsidR="00C84BAD" w:rsidRPr="00C84BAD">
        <w:rPr>
          <w:rFonts w:ascii="Times New Roman" w:hAnsi="Times New Roman" w:cs="Times New Roman"/>
          <w:noProof/>
          <w:sz w:val="24"/>
        </w:rPr>
        <w:t>27</w:t>
      </w:r>
      <w:r w:rsidR="008F6FBE"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 </w:t>
      </w:r>
      <w:r w:rsidR="008F6FBE" w:rsidRPr="00E125C9">
        <w:rPr>
          <w:rFonts w:ascii="Times New Roman" w:hAnsi="Times New Roman" w:cs="Times New Roman"/>
          <w:sz w:val="24"/>
          <w:szCs w:val="24"/>
        </w:rPr>
        <w:fldChar w:fldCharType="begin"/>
      </w:r>
      <w:r w:rsidR="008F6FBE" w:rsidRPr="00E125C9">
        <w:rPr>
          <w:rFonts w:ascii="Times New Roman" w:hAnsi="Times New Roman" w:cs="Times New Roman"/>
          <w:sz w:val="24"/>
          <w:szCs w:val="24"/>
        </w:rPr>
        <w:instrText xml:space="preserve"> REF _Ref397444494 \h  \* MERGEFORMAT </w:instrText>
      </w:r>
      <w:r w:rsidR="008F6FBE" w:rsidRPr="00E125C9">
        <w:rPr>
          <w:rFonts w:ascii="Times New Roman" w:hAnsi="Times New Roman" w:cs="Times New Roman"/>
          <w:sz w:val="24"/>
          <w:szCs w:val="24"/>
        </w:rPr>
      </w:r>
      <w:r w:rsidR="008F6FBE" w:rsidRPr="00E125C9">
        <w:rPr>
          <w:rFonts w:ascii="Times New Roman" w:hAnsi="Times New Roman" w:cs="Times New Roman"/>
          <w:sz w:val="24"/>
          <w:szCs w:val="24"/>
        </w:rPr>
        <w:fldChar w:fldCharType="separate"/>
      </w:r>
      <w:r w:rsidR="00C84BAD" w:rsidRPr="00C84BAD">
        <w:rPr>
          <w:rFonts w:ascii="Times New Roman" w:hAnsi="Times New Roman" w:cs="Times New Roman"/>
          <w:sz w:val="24"/>
        </w:rPr>
        <w:t xml:space="preserve">6. </w:t>
      </w:r>
      <w:proofErr w:type="gramStart"/>
      <w:r w:rsidR="00C84BAD" w:rsidRPr="00C84BAD">
        <w:rPr>
          <w:rFonts w:ascii="Times New Roman" w:hAnsi="Times New Roman" w:cs="Times New Roman"/>
          <w:noProof/>
          <w:sz w:val="24"/>
        </w:rPr>
        <w:t>29</w:t>
      </w:r>
      <w:r w:rsidR="008F6FBE"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respectively.</w:t>
      </w:r>
      <w:proofErr w:type="gramEnd"/>
    </w:p>
    <w:p w14:paraId="5820E089" w14:textId="77777777" w:rsidR="00F53C87" w:rsidRPr="00E125C9" w:rsidRDefault="00F53C87"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5"/>
        <w:gridCol w:w="881"/>
      </w:tblGrid>
      <w:tr w:rsidR="00E27F06" w:rsidRPr="00E125C9" w14:paraId="336C4ECE" w14:textId="77777777" w:rsidTr="00E125C9">
        <w:tc>
          <w:tcPr>
            <w:tcW w:w="8117" w:type="dxa"/>
          </w:tcPr>
          <w:p w14:paraId="012FF90D"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58"/>
                <w:sz w:val="24"/>
                <w:szCs w:val="24"/>
              </w:rPr>
              <w:pict w14:anchorId="0B86B6E4">
                <v:shape id="_x0000_i1135" type="#_x0000_t75" style="width:369.75pt;height:89.25pt">
                  <v:imagedata r:id="rId254" o:title=""/>
                </v:shape>
              </w:pict>
            </w:r>
          </w:p>
        </w:tc>
        <w:tc>
          <w:tcPr>
            <w:tcW w:w="893" w:type="dxa"/>
            <w:vAlign w:val="center"/>
          </w:tcPr>
          <w:p w14:paraId="37367515" w14:textId="40FBF689" w:rsidR="005F2C17" w:rsidRPr="00E125C9" w:rsidRDefault="007E1379" w:rsidP="005F2C17">
            <w:pPr>
              <w:pStyle w:val="Caption"/>
              <w:rPr>
                <w:rFonts w:ascii="Times New Roman" w:hAnsi="Times New Roman" w:cs="Times New Roman"/>
                <w:color w:val="auto"/>
                <w:sz w:val="24"/>
                <w:szCs w:val="24"/>
              </w:rPr>
            </w:pPr>
            <w:bookmarkStart w:id="27" w:name="_Ref397444489"/>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27</w:t>
            </w:r>
            <w:r w:rsidR="005F2C17" w:rsidRPr="00E125C9">
              <w:rPr>
                <w:rFonts w:ascii="Times New Roman" w:hAnsi="Times New Roman" w:cs="Times New Roman"/>
                <w:color w:val="auto"/>
              </w:rPr>
              <w:fldChar w:fldCharType="end"/>
            </w:r>
            <w:bookmarkEnd w:id="27"/>
          </w:p>
          <w:p w14:paraId="3B79317D" w14:textId="77777777" w:rsidR="00E27F06" w:rsidRPr="00E125C9" w:rsidRDefault="00E27F06" w:rsidP="005F2C17">
            <w:pPr>
              <w:pStyle w:val="Caption"/>
              <w:keepNext/>
              <w:spacing w:line="360" w:lineRule="auto"/>
              <w:jc w:val="center"/>
              <w:rPr>
                <w:rFonts w:ascii="Times New Roman" w:hAnsi="Times New Roman" w:cs="Times New Roman"/>
                <w:color w:val="auto"/>
                <w:sz w:val="24"/>
                <w:szCs w:val="24"/>
              </w:rPr>
            </w:pPr>
          </w:p>
        </w:tc>
      </w:tr>
      <w:tr w:rsidR="005F2C17" w:rsidRPr="00E125C9" w14:paraId="38046397" w14:textId="77777777" w:rsidTr="00E125C9">
        <w:tc>
          <w:tcPr>
            <w:tcW w:w="8117" w:type="dxa"/>
          </w:tcPr>
          <w:p w14:paraId="7FD80A6E"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58"/>
                <w:sz w:val="24"/>
                <w:szCs w:val="24"/>
              </w:rPr>
              <w:lastRenderedPageBreak/>
              <w:pict w14:anchorId="4A230405">
                <v:shape id="_x0000_i1136" type="#_x0000_t75" style="width:375pt;height:93.75pt">
                  <v:imagedata r:id="rId255" o:title=""/>
                </v:shape>
              </w:pict>
            </w:r>
          </w:p>
        </w:tc>
        <w:tc>
          <w:tcPr>
            <w:tcW w:w="893" w:type="dxa"/>
            <w:vAlign w:val="center"/>
          </w:tcPr>
          <w:p w14:paraId="6FC048B6" w14:textId="7F6751FA" w:rsidR="005F2C17" w:rsidRPr="00E125C9" w:rsidRDefault="007E1379" w:rsidP="005F2C17">
            <w:pPr>
              <w:pStyle w:val="Caption"/>
              <w:rPr>
                <w:rFonts w:ascii="Times New Roman" w:hAnsi="Times New Roman" w:cs="Times New Roman"/>
                <w:color w:val="auto"/>
                <w:sz w:val="24"/>
                <w:szCs w:val="24"/>
              </w:rPr>
            </w:pPr>
            <w:bookmarkStart w:id="28" w:name="_Ref399331257"/>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28</w:t>
            </w:r>
            <w:r w:rsidR="005F2C17" w:rsidRPr="00E125C9">
              <w:rPr>
                <w:rFonts w:ascii="Times New Roman" w:hAnsi="Times New Roman" w:cs="Times New Roman"/>
                <w:color w:val="auto"/>
              </w:rPr>
              <w:fldChar w:fldCharType="end"/>
            </w:r>
            <w:bookmarkEnd w:id="28"/>
          </w:p>
          <w:p w14:paraId="28F41CDF" w14:textId="77777777" w:rsidR="00E27F06" w:rsidRPr="00E125C9" w:rsidRDefault="00E27F06" w:rsidP="005F2C17">
            <w:pPr>
              <w:pStyle w:val="Caption"/>
              <w:keepNext/>
              <w:spacing w:line="360" w:lineRule="auto"/>
              <w:rPr>
                <w:rFonts w:ascii="Times New Roman" w:hAnsi="Times New Roman" w:cs="Times New Roman"/>
                <w:color w:val="auto"/>
                <w:sz w:val="24"/>
                <w:szCs w:val="24"/>
              </w:rPr>
            </w:pPr>
          </w:p>
        </w:tc>
      </w:tr>
      <w:tr w:rsidR="00E27F06" w:rsidRPr="00E125C9" w14:paraId="7BD04462" w14:textId="77777777" w:rsidTr="00E125C9">
        <w:tc>
          <w:tcPr>
            <w:tcW w:w="893" w:type="dxa"/>
          </w:tcPr>
          <w:p w14:paraId="4E98E364"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74"/>
                <w:sz w:val="24"/>
                <w:szCs w:val="24"/>
              </w:rPr>
              <w:pict w14:anchorId="3C5E20B0">
                <v:shape id="_x0000_i1137" type="#_x0000_t75" style="width:363.75pt;height:81.75pt">
                  <v:imagedata r:id="rId256" o:title=""/>
                </v:shape>
              </w:pict>
            </w:r>
          </w:p>
        </w:tc>
        <w:tc>
          <w:tcPr>
            <w:tcW w:w="893" w:type="dxa"/>
            <w:vAlign w:val="center"/>
          </w:tcPr>
          <w:p w14:paraId="08673E5E" w14:textId="3917FEFF" w:rsidR="00E27F06" w:rsidRPr="00E125C9" w:rsidRDefault="007E1379" w:rsidP="005F2C17">
            <w:pPr>
              <w:pStyle w:val="Caption"/>
              <w:rPr>
                <w:rFonts w:ascii="Times New Roman" w:hAnsi="Times New Roman" w:cs="Times New Roman"/>
                <w:color w:val="auto"/>
                <w:sz w:val="24"/>
                <w:szCs w:val="24"/>
              </w:rPr>
            </w:pPr>
            <w:bookmarkStart w:id="29" w:name="_Ref397444494"/>
            <w:r w:rsidRPr="00E125C9">
              <w:rPr>
                <w:rFonts w:ascii="Times New Roman" w:hAnsi="Times New Roman" w:cs="Times New Roman"/>
                <w:color w:val="auto"/>
              </w:rPr>
              <w:t>6.</w:t>
            </w:r>
            <w:r w:rsidR="005F2C17" w:rsidRPr="00E125C9">
              <w:rPr>
                <w:rFonts w:ascii="Times New Roman" w:hAnsi="Times New Roman" w:cs="Times New Roman"/>
                <w:color w:val="auto"/>
              </w:rPr>
              <w:t xml:space="preserve"> </w:t>
            </w:r>
            <w:r w:rsidR="005F2C17" w:rsidRPr="00E125C9">
              <w:rPr>
                <w:rFonts w:ascii="Times New Roman" w:hAnsi="Times New Roman" w:cs="Times New Roman"/>
                <w:color w:val="auto"/>
              </w:rPr>
              <w:fldChar w:fldCharType="begin"/>
            </w:r>
            <w:r w:rsidR="005F2C17" w:rsidRPr="00E125C9">
              <w:rPr>
                <w:rFonts w:ascii="Times New Roman" w:hAnsi="Times New Roman" w:cs="Times New Roman"/>
                <w:color w:val="auto"/>
              </w:rPr>
              <w:instrText xml:space="preserve"> SEQ 8. \* ARABIC </w:instrText>
            </w:r>
            <w:r w:rsidR="005F2C17" w:rsidRPr="00E125C9">
              <w:rPr>
                <w:rFonts w:ascii="Times New Roman" w:hAnsi="Times New Roman" w:cs="Times New Roman"/>
                <w:color w:val="auto"/>
              </w:rPr>
              <w:fldChar w:fldCharType="separate"/>
            </w:r>
            <w:r w:rsidR="00C84BAD">
              <w:rPr>
                <w:rFonts w:ascii="Times New Roman" w:hAnsi="Times New Roman" w:cs="Times New Roman"/>
                <w:noProof/>
                <w:color w:val="auto"/>
              </w:rPr>
              <w:t>29</w:t>
            </w:r>
            <w:r w:rsidR="005F2C17" w:rsidRPr="00E125C9">
              <w:rPr>
                <w:rFonts w:ascii="Times New Roman" w:hAnsi="Times New Roman" w:cs="Times New Roman"/>
                <w:color w:val="auto"/>
              </w:rPr>
              <w:fldChar w:fldCharType="end"/>
            </w:r>
            <w:bookmarkEnd w:id="29"/>
          </w:p>
        </w:tc>
      </w:tr>
    </w:tbl>
    <w:p w14:paraId="424A25E6" w14:textId="77777777" w:rsidR="00E27F06" w:rsidRPr="00E125C9" w:rsidRDefault="00E27F06" w:rsidP="00646344">
      <w:pPr>
        <w:spacing w:line="360" w:lineRule="auto"/>
        <w:jc w:val="center"/>
        <w:rPr>
          <w:rFonts w:ascii="Times New Roman" w:hAnsi="Times New Roman" w:cs="Times New Roman"/>
          <w:sz w:val="24"/>
          <w:szCs w:val="24"/>
        </w:rPr>
      </w:pPr>
    </w:p>
    <w:p w14:paraId="2EA75BE8" w14:textId="77777777" w:rsidR="004F6595" w:rsidRPr="00E125C9" w:rsidRDefault="004F6595" w:rsidP="00646344">
      <w:pPr>
        <w:spacing w:line="360" w:lineRule="auto"/>
        <w:jc w:val="center"/>
        <w:rPr>
          <w:rFonts w:ascii="Times New Roman" w:hAnsi="Times New Roman" w:cs="Times New Roman"/>
          <w:sz w:val="24"/>
          <w:szCs w:val="24"/>
        </w:rPr>
      </w:pPr>
    </w:p>
    <w:p w14:paraId="319CCB63" w14:textId="43CAB474" w:rsidR="00E27F06" w:rsidRPr="00E125C9" w:rsidRDefault="00870A98"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t>6.13</w:t>
      </w:r>
      <w:r w:rsidR="00E27F06" w:rsidRPr="00E125C9">
        <w:rPr>
          <w:rFonts w:ascii="Times New Roman" w:hAnsi="Times New Roman" w:cs="Times New Roman"/>
          <w:b/>
          <w:sz w:val="28"/>
          <w:szCs w:val="24"/>
        </w:rPr>
        <w:t xml:space="preserve"> Fluorite-structure U</w:t>
      </w:r>
      <w:r w:rsidR="00E27F06" w:rsidRPr="00E125C9">
        <w:rPr>
          <w:rFonts w:ascii="Times New Roman" w:hAnsi="Times New Roman" w:cs="Times New Roman"/>
          <w:b/>
          <w:sz w:val="28"/>
          <w:szCs w:val="24"/>
          <w:vertAlign w:val="subscript"/>
        </w:rPr>
        <w:t>1-y</w:t>
      </w:r>
      <w:r w:rsidR="00E27F06" w:rsidRPr="00E125C9">
        <w:rPr>
          <w:rFonts w:ascii="Times New Roman" w:hAnsi="Times New Roman" w:cs="Times New Roman"/>
          <w:b/>
          <w:sz w:val="28"/>
          <w:szCs w:val="24"/>
        </w:rPr>
        <w:t>M</w:t>
      </w:r>
      <w:r w:rsidR="00E27F06" w:rsidRPr="00E125C9">
        <w:rPr>
          <w:rFonts w:ascii="Times New Roman" w:hAnsi="Times New Roman" w:cs="Times New Roman"/>
          <w:b/>
          <w:sz w:val="28"/>
          <w:szCs w:val="24"/>
          <w:vertAlign w:val="subscript"/>
        </w:rPr>
        <w:t>y</w:t>
      </w:r>
      <w:r w:rsidR="00E27F06" w:rsidRPr="00E125C9">
        <w:rPr>
          <w:rFonts w:ascii="Times New Roman" w:hAnsi="Times New Roman" w:cs="Times New Roman"/>
          <w:b/>
          <w:sz w:val="28"/>
          <w:szCs w:val="24"/>
        </w:rPr>
        <w:t>O</w:t>
      </w:r>
      <w:r w:rsidR="00E27F06" w:rsidRPr="00E125C9">
        <w:rPr>
          <w:rFonts w:ascii="Times New Roman" w:hAnsi="Times New Roman" w:cs="Times New Roman"/>
          <w:b/>
          <w:sz w:val="28"/>
          <w:szCs w:val="24"/>
          <w:vertAlign w:val="subscript"/>
        </w:rPr>
        <w:t>2±x</w:t>
      </w:r>
      <w:r w:rsidR="00E27F06" w:rsidRPr="00E125C9">
        <w:rPr>
          <w:rFonts w:ascii="Times New Roman" w:hAnsi="Times New Roman" w:cs="Times New Roman"/>
          <w:b/>
          <w:sz w:val="28"/>
          <w:szCs w:val="24"/>
        </w:rPr>
        <w:t xml:space="preserve"> phases</w:t>
      </w:r>
    </w:p>
    <w:p w14:paraId="67335ED8" w14:textId="430CED0D" w:rsidR="00E27F06" w:rsidRPr="00E125C9" w:rsidRDefault="00E27F06" w:rsidP="000677EB">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A three sublattice CEF is used to describe the fluorite structure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phase. The model presented in this work is an extension of that developed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by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&lt;EndNote&gt;&lt;Cite&gt;&lt;Author&gt;Guéneau&lt;/Author&gt;&lt;Year&gt;2002&lt;/Year&gt;&lt;RecNum&gt;9&lt;/RecNum&gt;&lt;DisplayText&gt;[31, 32]&lt;/DisplayText&gt;&lt;record&gt;&lt;rec-number&gt;9&lt;/rec-number&gt;&lt;foreign-keys&gt;&lt;key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Cite&gt;&lt;Author&gt;Guéneau&lt;/Author&gt;&lt;Year&gt;2011&lt;/Year&gt;&lt;RecNum&gt;17&lt;/RecNum&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w:t>
        </w:r>
      </w:hyperlink>
      <w:r w:rsidR="00115A8D" w:rsidRPr="00E125C9">
        <w:rPr>
          <w:rFonts w:ascii="Times New Roman" w:hAnsi="Times New Roman" w:cs="Times New Roman"/>
          <w:noProof/>
          <w:sz w:val="24"/>
          <w:szCs w:val="24"/>
        </w:rPr>
        <w:t xml:space="preserve">, </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7E5F4E" w:rsidRPr="00E125C9">
        <w:rPr>
          <w:rFonts w:ascii="Times New Roman" w:hAnsi="Times New Roman" w:cs="Times New Roman"/>
          <w:sz w:val="24"/>
          <w:szCs w:val="24"/>
        </w:rPr>
        <w:t xml:space="preserve"> discussed in </w:t>
      </w:r>
      <w:r w:rsidR="00F53C87" w:rsidRPr="00E125C9">
        <w:rPr>
          <w:rFonts w:ascii="Times New Roman" w:hAnsi="Times New Roman" w:cs="Times New Roman"/>
          <w:sz w:val="24"/>
          <w:szCs w:val="24"/>
        </w:rPr>
        <w:t>Section 6.3</w:t>
      </w:r>
      <w:r w:rsidRPr="00E125C9">
        <w:rPr>
          <w:rFonts w:ascii="Times New Roman" w:hAnsi="Times New Roman" w:cs="Times New Roman"/>
          <w:sz w:val="24"/>
          <w:szCs w:val="24"/>
        </w:rPr>
        <w:t>.  An important modification is the introduction of a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species in the cation sublattice.  </w:t>
      </w:r>
      <w:r w:rsidR="007E5F4E" w:rsidRPr="00E125C9">
        <w:rPr>
          <w:rFonts w:ascii="Times New Roman" w:hAnsi="Times New Roman" w:cs="Times New Roman"/>
          <w:sz w:val="24"/>
          <w:szCs w:val="24"/>
        </w:rPr>
        <w:t>As pointed out in Chapter 3, h</w:t>
      </w:r>
      <w:r w:rsidRPr="00E125C9">
        <w:rPr>
          <w:rFonts w:ascii="Times New Roman" w:hAnsi="Times New Roman" w:cs="Times New Roman"/>
          <w:sz w:val="24"/>
          <w:szCs w:val="24"/>
        </w:rPr>
        <w:t xml:space="preserve">igh temperature X-ray diffraction (HTXRD) studies in the U-La-O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U-Nd-O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&lt;EndNote&gt;&lt;Cite&gt;&lt;Author&gt;Keller&lt;/Author&gt;&lt;Year&gt;1972&lt;/Year&gt;&lt;RecNum&gt;153&lt;/RecNum&gt;&lt;DisplayText&gt;[63]&lt;/DisplayText&gt;&lt;record&gt;&lt;rec-number&gt;153&lt;/rec-number&gt;&lt;foreign-keys&gt;&lt;key app="EN" db-id="zwrv2rtvf20fpqewx5dpvdwaf5tftew9vfwa"&gt;153&lt;/key&gt;&lt;/foreign-keys&gt;&lt;ref-type name="Journal Article"&gt;17&lt;/ref-type&gt;&lt;contributors&gt;&lt;authors&gt;&lt;author&gt;Keller, C.&lt;/author&gt;&lt;author&gt;Boroujerdi, A.&lt;/author&gt;&lt;/authors&gt;&lt;/contributors&gt;&lt;titles&gt;&lt;title&gt;Phasengleichgewichte in den systemen UO2</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UO3</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NdO1,5 und NpO2+x</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NdO1,5&lt;/title&gt;&lt;secondary-title&gt;Journal of Inorganic and Nuclear Chemistry&lt;/secondary-title&gt;&lt;/titles&gt;&lt;periodical&gt;&lt;full-title&gt;Journal of Inorganic and Nuclear Chemistry&lt;/full-title&gt;&lt;/periodical&gt;&lt;pages&gt;1187-1193&lt;/pages&gt;&lt;volume&gt;34&lt;/volume&gt;&lt;number&gt;4&lt;/number&gt;&lt;dates&gt;&lt;year&gt;1972&lt;/year&gt;&lt;/dates&gt;&lt;isbn&gt;0022-1902&lt;/isbn&gt;&lt;urls&gt;&lt;related-urls&gt;&lt;url&gt;http://www.sciencedirect.com/science/article/pii/002219027280318X&lt;/url&gt;&lt;/related-urls&gt;&lt;/urls&gt;&lt;electronic-resource-num&gt;http://dx.doi.org/10.1016/0022-1902(72)80318-X&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3" w:tooltip="Keller, 1972 #153" w:history="1">
        <w:r w:rsidR="00782583" w:rsidRPr="00E125C9">
          <w:rPr>
            <w:rFonts w:ascii="Times New Roman" w:hAnsi="Times New Roman" w:cs="Times New Roman"/>
            <w:noProof/>
            <w:sz w:val="24"/>
            <w:szCs w:val="24"/>
          </w:rPr>
          <w:t>63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U-Pr-O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&lt;EndNote&gt;&lt;Cite&gt;&lt;Author&gt;De Alleluia&lt;/Author&gt;&lt;Year&gt;1981&lt;/Year&gt;&lt;RecNum&gt;152&lt;/RecNum&gt;&lt;DisplayText&gt;[171]&lt;/DisplayText&gt;&lt;record&gt;&lt;rec-number&gt;152&lt;/rec-number&gt;&lt;foreign-keys&gt;&lt;key app="EN" db-id="zwrv2rtvf20fpqewx5dpvdwaf5tftew9vfwa"&gt;152&lt;/key&gt;&lt;/foreign-keys&gt;&lt;ref-type name="Journal Article"&gt;17&lt;/ref-type&gt;&lt;contributors&gt;&lt;authors&gt;&lt;author&gt;De Alleluia, I. B.&lt;/author&gt;&lt;author&gt;Hoshi, M.&lt;/author&gt;&lt;author&gt;Jocher, W. G.&lt;/author&gt;&lt;author&gt;Keller, C.&lt;/author&gt;&lt;/authors&gt;&lt;/contributors&gt;&lt;titles&gt;&lt;title&gt;Phase relationships for the ternary UO2</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UO2</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REO1.5 (RE = Rr, Nd, Dy) systems&lt;/title&gt;&lt;secondary-title&gt;Journal of Inorganic and Nuclear Chemistry&lt;/secondary-title&gt;&lt;/titles&gt;&lt;periodical&gt;&lt;full-title&gt;Journal of Inorganic and Nuclear Chemistry&lt;/full-title&gt;&lt;/periodical&gt;&lt;pages&gt;1831-1834&lt;/pages&gt;&lt;volume&gt;43&lt;/volume&gt;&lt;number&gt;8&lt;/number&gt;&lt;dates&gt;&lt;year&gt;1981&lt;/year&gt;&lt;/dates&gt;&lt;isbn&gt;0022-1902&lt;/isbn&gt;&lt;urls&gt;&lt;related-urls&gt;&lt;url&gt;http://www.sciencedirect.com/science/article/pii/0022190281803922&lt;/url&gt;&lt;/related-urls&gt;&lt;/urls&gt;&lt;electronic-resource-num&gt;http://dx.doi.org/10.1016/0022-1902(81)80392-2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71" w:tooltip="De Alleluia, 1981 #152" w:history="1">
        <w:r w:rsidR="00782583" w:rsidRPr="00E125C9">
          <w:rPr>
            <w:rFonts w:ascii="Times New Roman" w:hAnsi="Times New Roman" w:cs="Times New Roman"/>
            <w:noProof/>
            <w:sz w:val="24"/>
            <w:szCs w:val="24"/>
          </w:rPr>
          <w:t>171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systems show single phase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regions where electro-neutrality would preclude the existence of the phase without a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cation assuming a fixed Ln</w:t>
      </w:r>
      <w:r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valence.</w:t>
      </w:r>
    </w:p>
    <w:p w14:paraId="472087E8" w14:textId="7887C9A3" w:rsidR="00E27F06" w:rsidRPr="00E125C9" w:rsidRDefault="00F15A5C"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The sublattice model for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fluorite solution with a trivalent Ln is:</w:t>
      </w:r>
    </w:p>
    <w:p w14:paraId="0EF41B04" w14:textId="77777777" w:rsidR="00F15A5C" w:rsidRPr="00E125C9" w:rsidRDefault="00F15A5C"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E27F06" w:rsidRPr="00E346BE" w14:paraId="0E4726A6" w14:textId="77777777" w:rsidTr="00646344">
        <w:tc>
          <w:tcPr>
            <w:tcW w:w="4500" w:type="pct"/>
          </w:tcPr>
          <w:p w14:paraId="460A9A6F" w14:textId="77777777" w:rsidR="00E27F06" w:rsidRPr="00E125C9" w:rsidRDefault="00E27F06" w:rsidP="00646344">
            <w:pPr>
              <w:spacing w:line="360" w:lineRule="auto"/>
              <w:rPr>
                <w:rFonts w:ascii="Times New Roman" w:hAnsi="Times New Roman" w:cs="Times New Roman"/>
                <w:sz w:val="24"/>
                <w:szCs w:val="24"/>
                <w:lang w:val="es-ES"/>
              </w:rPr>
            </w:pP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6+</w:t>
            </w:r>
            <w:r w:rsidRPr="00E125C9">
              <w:rPr>
                <w:rFonts w:ascii="Times New Roman" w:hAnsi="Times New Roman" w:cs="Times New Roman"/>
                <w:sz w:val="24"/>
                <w:szCs w:val="24"/>
                <w:lang w:val="es-ES"/>
              </w:rPr>
              <w:t>,Ln</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2</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p>
        </w:tc>
        <w:tc>
          <w:tcPr>
            <w:tcW w:w="4500" w:type="pct"/>
          </w:tcPr>
          <w:p w14:paraId="1FD37549" w14:textId="77777777" w:rsidR="00E27F06" w:rsidRPr="00E125C9" w:rsidRDefault="00E27F06" w:rsidP="00646344">
            <w:pPr>
              <w:spacing w:line="360" w:lineRule="auto"/>
              <w:rPr>
                <w:rFonts w:ascii="Times New Roman" w:hAnsi="Times New Roman" w:cs="Times New Roman"/>
                <w:sz w:val="24"/>
                <w:szCs w:val="24"/>
                <w:lang w:val="es-ES"/>
              </w:rPr>
            </w:pPr>
          </w:p>
        </w:tc>
      </w:tr>
    </w:tbl>
    <w:p w14:paraId="214EF5AF" w14:textId="2C77A08B" w:rsidR="00E27F06" w:rsidRPr="00E125C9" w:rsidRDefault="00F15A5C"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F</w:t>
      </w:r>
      <w:r w:rsidR="00E27F06" w:rsidRPr="00E125C9">
        <w:rPr>
          <w:rFonts w:ascii="Times New Roman" w:hAnsi="Times New Roman" w:cs="Times New Roman"/>
          <w:sz w:val="24"/>
          <w:szCs w:val="24"/>
        </w:rPr>
        <w:t>or the U</w:t>
      </w:r>
      <w:r w:rsidR="00E27F06" w:rsidRPr="00E125C9">
        <w:rPr>
          <w:rFonts w:ascii="Times New Roman" w:hAnsi="Times New Roman" w:cs="Times New Roman"/>
          <w:sz w:val="24"/>
          <w:szCs w:val="24"/>
          <w:vertAlign w:val="subscript"/>
        </w:rPr>
        <w:t>1-y</w:t>
      </w:r>
      <w:r w:rsidR="00E27F06" w:rsidRPr="00E125C9">
        <w:rPr>
          <w:rFonts w:ascii="Times New Roman" w:hAnsi="Times New Roman" w:cs="Times New Roman"/>
          <w:sz w:val="24"/>
          <w:szCs w:val="24"/>
        </w:rPr>
        <w:t>Th</w:t>
      </w:r>
      <w:r w:rsidR="00E27F06" w:rsidRPr="00E125C9">
        <w:rPr>
          <w:rFonts w:ascii="Times New Roman" w:hAnsi="Times New Roman" w:cs="Times New Roman"/>
          <w:sz w:val="24"/>
          <w:szCs w:val="24"/>
          <w:vertAlign w:val="subscript"/>
        </w:rPr>
        <w:t>y</w:t>
      </w:r>
      <w:r w:rsidR="00E27F06" w:rsidRPr="00E125C9">
        <w:rPr>
          <w:rFonts w:ascii="Times New Roman" w:hAnsi="Times New Roman" w:cs="Times New Roman"/>
          <w:sz w:val="24"/>
          <w:szCs w:val="24"/>
        </w:rPr>
        <w:t>O</w:t>
      </w:r>
      <w:r w:rsidR="00E27F06" w:rsidRPr="00E125C9">
        <w:rPr>
          <w:rFonts w:ascii="Times New Roman" w:hAnsi="Times New Roman" w:cs="Times New Roman"/>
          <w:sz w:val="24"/>
          <w:szCs w:val="24"/>
          <w:vertAlign w:val="subscript"/>
        </w:rPr>
        <w:t>2±x</w:t>
      </w:r>
      <w:r w:rsidR="00E27F06" w:rsidRPr="00E125C9">
        <w:rPr>
          <w:rFonts w:ascii="Times New Roman" w:hAnsi="Times New Roman" w:cs="Times New Roman"/>
          <w:sz w:val="24"/>
          <w:szCs w:val="24"/>
        </w:rPr>
        <w:t xml:space="preserve"> phase it is:</w:t>
      </w:r>
    </w:p>
    <w:p w14:paraId="6D34110A" w14:textId="77777777" w:rsidR="00E27F06" w:rsidRPr="00E125C9" w:rsidRDefault="00E27F06" w:rsidP="00646344">
      <w:pPr>
        <w:spacing w:line="360" w:lineRule="auto"/>
        <w:rPr>
          <w:rFonts w:ascii="Times New Roman" w:hAnsi="Times New Roman" w:cs="Times New Roman"/>
          <w:sz w:val="24"/>
          <w:szCs w:val="24"/>
        </w:rPr>
      </w:pPr>
    </w:p>
    <w:p w14:paraId="017E9E01" w14:textId="77777777" w:rsidR="00E27F06" w:rsidRPr="00E125C9" w:rsidRDefault="00E27F06" w:rsidP="00646344">
      <w:pPr>
        <w:spacing w:line="360" w:lineRule="auto"/>
        <w:rPr>
          <w:rFonts w:ascii="Times New Roman" w:hAnsi="Times New Roman" w:cs="Times New Roman"/>
          <w:sz w:val="24"/>
          <w:szCs w:val="24"/>
          <w:lang w:val="es-ES"/>
        </w:rPr>
      </w:pP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6+</w:t>
      </w:r>
      <w:r w:rsidRPr="00E125C9">
        <w:rPr>
          <w:rFonts w:ascii="Times New Roman" w:hAnsi="Times New Roman" w:cs="Times New Roman"/>
          <w:sz w:val="24"/>
          <w:szCs w:val="24"/>
          <w:lang w:val="es-ES"/>
        </w:rPr>
        <w:t>,Th</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,Th</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2</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p>
    <w:p w14:paraId="71803918" w14:textId="77777777" w:rsidR="00E27F06" w:rsidRPr="00E125C9" w:rsidRDefault="00E27F06" w:rsidP="00646344">
      <w:pPr>
        <w:spacing w:line="360" w:lineRule="auto"/>
        <w:rPr>
          <w:rFonts w:ascii="Times New Roman" w:hAnsi="Times New Roman" w:cs="Times New Roman"/>
          <w:sz w:val="24"/>
          <w:szCs w:val="24"/>
          <w:lang w:val="es-ES"/>
        </w:rPr>
      </w:pPr>
    </w:p>
    <w:p w14:paraId="5F1B386B" w14:textId="0C4F763E" w:rsidR="00E27F06" w:rsidRPr="00E125C9" w:rsidRDefault="00E27F06" w:rsidP="0064634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CEF model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is treated as a mixture of the end-members of the three sublattice description: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0"/>
        <w:gridCol w:w="1770"/>
        <w:gridCol w:w="1771"/>
        <w:gridCol w:w="1771"/>
        <w:gridCol w:w="1774"/>
      </w:tblGrid>
      <w:tr w:rsidR="00E27F06" w:rsidRPr="00E125C9" w14:paraId="41AA378E" w14:textId="77777777" w:rsidTr="00646344">
        <w:tc>
          <w:tcPr>
            <w:tcW w:w="1915" w:type="dxa"/>
          </w:tcPr>
          <w:p w14:paraId="32503910"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3+</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5" w:type="dxa"/>
          </w:tcPr>
          <w:p w14:paraId="4AA9ECA2"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4+</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5" w:type="dxa"/>
          </w:tcPr>
          <w:p w14:paraId="73E7EA2D"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5+</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5" w:type="dxa"/>
          </w:tcPr>
          <w:p w14:paraId="230FACB2"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6+</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6" w:type="dxa"/>
          </w:tcPr>
          <w:p w14:paraId="2B60F52B"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Ln</w:t>
            </w:r>
            <w:r w:rsidRPr="00E125C9">
              <w:rPr>
                <w:rFonts w:ascii="Times New Roman" w:hAnsi="Times New Roman" w:cs="Times New Roman"/>
                <w:szCs w:val="24"/>
                <w:vertAlign w:val="superscript"/>
              </w:rPr>
              <w:t>3+</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r>
      <w:tr w:rsidR="00E27F06" w:rsidRPr="00E125C9" w14:paraId="1144F4AE" w14:textId="77777777" w:rsidTr="00646344">
        <w:tc>
          <w:tcPr>
            <w:tcW w:w="1915" w:type="dxa"/>
          </w:tcPr>
          <w:p w14:paraId="3A22209F"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3+</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5" w:type="dxa"/>
          </w:tcPr>
          <w:p w14:paraId="4A4A4C07"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4+</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5" w:type="dxa"/>
          </w:tcPr>
          <w:p w14:paraId="1F538156"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5+</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5" w:type="dxa"/>
          </w:tcPr>
          <w:p w14:paraId="61957D15"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6+</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6" w:type="dxa"/>
          </w:tcPr>
          <w:p w14:paraId="3EEC7B5A"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Ln</w:t>
            </w:r>
            <w:r w:rsidRPr="00E125C9">
              <w:rPr>
                <w:rFonts w:ascii="Times New Roman" w:hAnsi="Times New Roman" w:cs="Times New Roman"/>
                <w:szCs w:val="24"/>
                <w:vertAlign w:val="superscript"/>
              </w:rPr>
              <w:t>3+</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r>
      <w:tr w:rsidR="00E27F06" w:rsidRPr="00E125C9" w14:paraId="4EFFFFF2" w14:textId="77777777" w:rsidTr="00646344">
        <w:tc>
          <w:tcPr>
            <w:tcW w:w="1915" w:type="dxa"/>
          </w:tcPr>
          <w:p w14:paraId="1D6B678B"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3+</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5" w:type="dxa"/>
          </w:tcPr>
          <w:p w14:paraId="3C6FF90B"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4+</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5" w:type="dxa"/>
          </w:tcPr>
          <w:p w14:paraId="2EB1E1A8"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5+</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5" w:type="dxa"/>
          </w:tcPr>
          <w:p w14:paraId="792AA885"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6+</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c>
          <w:tcPr>
            <w:tcW w:w="1916" w:type="dxa"/>
          </w:tcPr>
          <w:p w14:paraId="748FE2E2"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Ln</w:t>
            </w:r>
            <w:r w:rsidRPr="00E125C9">
              <w:rPr>
                <w:rFonts w:ascii="Times New Roman" w:hAnsi="Times New Roman" w:cs="Times New Roman"/>
                <w:szCs w:val="24"/>
                <w:vertAlign w:val="superscript"/>
              </w:rPr>
              <w:t>3+</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:O</w:t>
            </w:r>
            <w:r w:rsidRPr="00E125C9">
              <w:rPr>
                <w:rFonts w:ascii="Times New Roman" w:hAnsi="Times New Roman" w:cs="Times New Roman"/>
                <w:szCs w:val="24"/>
                <w:vertAlign w:val="superscript"/>
              </w:rPr>
              <w:t>2-</w:t>
            </w:r>
          </w:p>
        </w:tc>
      </w:tr>
      <w:tr w:rsidR="00E27F06" w:rsidRPr="00E125C9" w14:paraId="57C27A86" w14:textId="77777777" w:rsidTr="00646344">
        <w:tc>
          <w:tcPr>
            <w:tcW w:w="1915" w:type="dxa"/>
          </w:tcPr>
          <w:p w14:paraId="4E0ACCE4"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3+</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5" w:type="dxa"/>
          </w:tcPr>
          <w:p w14:paraId="0F6328D6"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4+</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5" w:type="dxa"/>
          </w:tcPr>
          <w:p w14:paraId="6A2263B2"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5+</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5" w:type="dxa"/>
          </w:tcPr>
          <w:p w14:paraId="44578838"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U</w:t>
            </w:r>
            <w:r w:rsidRPr="00E125C9">
              <w:rPr>
                <w:rFonts w:ascii="Times New Roman" w:hAnsi="Times New Roman" w:cs="Times New Roman"/>
                <w:szCs w:val="24"/>
                <w:vertAlign w:val="superscript"/>
              </w:rPr>
              <w:t>6+</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c>
          <w:tcPr>
            <w:tcW w:w="1916" w:type="dxa"/>
          </w:tcPr>
          <w:p w14:paraId="6D119D0A" w14:textId="77777777" w:rsidR="00E27F06" w:rsidRPr="00E125C9" w:rsidRDefault="00E27F06" w:rsidP="00646344">
            <w:pPr>
              <w:spacing w:line="360" w:lineRule="auto"/>
              <w:rPr>
                <w:rFonts w:ascii="Times New Roman" w:hAnsi="Times New Roman" w:cs="Times New Roman"/>
                <w:szCs w:val="24"/>
              </w:rPr>
            </w:pPr>
            <w:r w:rsidRPr="00E125C9">
              <w:rPr>
                <w:rFonts w:ascii="Times New Roman" w:hAnsi="Times New Roman" w:cs="Times New Roman"/>
                <w:szCs w:val="24"/>
              </w:rPr>
              <w:t>Ln</w:t>
            </w:r>
            <w:r w:rsidRPr="00E125C9">
              <w:rPr>
                <w:rFonts w:ascii="Times New Roman" w:hAnsi="Times New Roman" w:cs="Times New Roman"/>
                <w:szCs w:val="24"/>
                <w:vertAlign w:val="superscript"/>
              </w:rPr>
              <w:t>3+</w:t>
            </w:r>
            <w:r w:rsidRPr="00E125C9">
              <w:rPr>
                <w:rFonts w:ascii="Times New Roman" w:hAnsi="Times New Roman" w:cs="Times New Roman"/>
                <w:szCs w:val="24"/>
              </w:rPr>
              <w:t>: Va</w:t>
            </w:r>
            <w:r w:rsidRPr="00E125C9">
              <w:rPr>
                <w:rFonts w:ascii="Times New Roman" w:hAnsi="Times New Roman" w:cs="Times New Roman"/>
                <w:szCs w:val="24"/>
                <w:vertAlign w:val="superscript"/>
              </w:rPr>
              <w:t>0</w:t>
            </w:r>
            <w:r w:rsidRPr="00E125C9">
              <w:rPr>
                <w:rFonts w:ascii="Times New Roman" w:hAnsi="Times New Roman" w:cs="Times New Roman"/>
                <w:szCs w:val="24"/>
              </w:rPr>
              <w:t>:Va</w:t>
            </w:r>
            <w:r w:rsidRPr="00E125C9">
              <w:rPr>
                <w:rFonts w:ascii="Times New Roman" w:hAnsi="Times New Roman" w:cs="Times New Roman"/>
                <w:szCs w:val="24"/>
                <w:vertAlign w:val="superscript"/>
              </w:rPr>
              <w:t>0</w:t>
            </w:r>
          </w:p>
        </w:tc>
      </w:tr>
    </w:tbl>
    <w:p w14:paraId="5AE3441D" w14:textId="77777777" w:rsidR="00E27F06" w:rsidRPr="00E125C9" w:rsidRDefault="00E27F06" w:rsidP="00646344">
      <w:pPr>
        <w:spacing w:line="360" w:lineRule="auto"/>
        <w:rPr>
          <w:rFonts w:ascii="Times New Roman" w:hAnsi="Times New Roman" w:cs="Times New Roman"/>
          <w:sz w:val="24"/>
          <w:szCs w:val="24"/>
        </w:rPr>
      </w:pPr>
      <w:r w:rsidRPr="00E125C9">
        <w:rPr>
          <w:rFonts w:ascii="Times New Roman" w:eastAsiaTheme="minorEastAsia" w:hAnsi="Times New Roman" w:cs="Times New Roman"/>
          <w:sz w:val="24"/>
          <w:szCs w:val="24"/>
        </w:rPr>
        <w:tab/>
      </w:r>
    </w:p>
    <w:p w14:paraId="5BB8F9C7" w14:textId="7322068C" w:rsidR="00E27F06" w:rsidRPr="00E125C9" w:rsidRDefault="00E27F06" w:rsidP="00646344">
      <w:pPr>
        <w:spacing w:line="360" w:lineRule="auto"/>
        <w:rPr>
          <w:rFonts w:ascii="Times New Roman" w:hAnsi="Times New Roman" w:cs="Times New Roman"/>
          <w:sz w:val="24"/>
          <w:szCs w:val="24"/>
        </w:rPr>
      </w:pPr>
      <w:proofErr w:type="gramStart"/>
      <w:r w:rsidRPr="00E125C9">
        <w:rPr>
          <w:rFonts w:ascii="Times New Roman" w:eastAsiaTheme="minorEastAsia" w:hAnsi="Times New Roman" w:cs="Times New Roman"/>
          <w:sz w:val="24"/>
          <w:szCs w:val="24"/>
        </w:rPr>
        <w:t>The Gibbs energy for the</w:t>
      </w:r>
      <w:r w:rsidRPr="00E125C9">
        <w:rPr>
          <w:rFonts w:ascii="Times New Roman" w:hAnsi="Times New Roman" w:cs="Times New Roman"/>
          <w:sz w:val="24"/>
          <w:szCs w:val="24"/>
        </w:rPr>
        <w:t xml:space="preserv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Ln</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solid solution using Eqn. </w:t>
      </w:r>
      <w:r w:rsidR="000D212E" w:rsidRPr="00E125C9">
        <w:rPr>
          <w:rFonts w:ascii="Times New Roman" w:hAnsi="Times New Roman" w:cs="Times New Roman"/>
          <w:sz w:val="24"/>
          <w:szCs w:val="24"/>
        </w:rPr>
        <w:fldChar w:fldCharType="begin"/>
      </w:r>
      <w:r w:rsidR="000D212E" w:rsidRPr="00E125C9">
        <w:rPr>
          <w:rFonts w:ascii="Times New Roman" w:hAnsi="Times New Roman" w:cs="Times New Roman"/>
          <w:sz w:val="24"/>
          <w:szCs w:val="24"/>
        </w:rPr>
        <w:instrText xml:space="preserve"> REF _Ref379550738 \h </w:instrText>
      </w:r>
      <w:r w:rsidR="00750E5A" w:rsidRPr="00E125C9">
        <w:rPr>
          <w:rFonts w:ascii="Times New Roman" w:hAnsi="Times New Roman" w:cs="Times New Roman"/>
          <w:sz w:val="24"/>
          <w:szCs w:val="24"/>
        </w:rPr>
        <w:instrText xml:space="preserve"> \* MERGEFORMAT </w:instrText>
      </w:r>
      <w:r w:rsidR="000D212E" w:rsidRPr="00E125C9">
        <w:rPr>
          <w:rFonts w:ascii="Times New Roman" w:hAnsi="Times New Roman" w:cs="Times New Roman"/>
          <w:sz w:val="24"/>
          <w:szCs w:val="24"/>
        </w:rPr>
      </w:r>
      <w:r w:rsidR="000D212E" w:rsidRPr="00E125C9">
        <w:rPr>
          <w:rFonts w:ascii="Times New Roman" w:hAnsi="Times New Roman" w:cs="Times New Roman"/>
          <w:sz w:val="24"/>
          <w:szCs w:val="24"/>
        </w:rPr>
        <w:fldChar w:fldCharType="separate"/>
      </w:r>
      <w:r w:rsidR="00C84BAD" w:rsidRPr="00E125C9">
        <w:rPr>
          <w:rFonts w:ascii="Times New Roman" w:hAnsi="Times New Roman" w:cs="Times New Roman"/>
        </w:rPr>
        <w:t>2.</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3</w:t>
      </w:r>
      <w:r w:rsidR="000D212E" w:rsidRPr="00E125C9">
        <w:rPr>
          <w:rFonts w:ascii="Times New Roman" w:hAnsi="Times New Roman" w:cs="Times New Roman"/>
          <w:sz w:val="24"/>
          <w:szCs w:val="24"/>
        </w:rPr>
        <w:fldChar w:fldCharType="end"/>
      </w:r>
      <w:r w:rsidR="000D212E" w:rsidRPr="00E125C9">
        <w:rPr>
          <w:rFonts w:ascii="Times New Roman" w:hAnsi="Times New Roman" w:cs="Times New Roman"/>
          <w:sz w:val="24"/>
          <w:szCs w:val="24"/>
        </w:rPr>
        <w:t xml:space="preserve"> </w:t>
      </w:r>
      <w:proofErr w:type="gramStart"/>
      <w:r w:rsidRPr="00E125C9">
        <w:rPr>
          <w:rFonts w:ascii="Times New Roman" w:hAnsi="Times New Roman" w:cs="Times New Roman"/>
          <w:sz w:val="24"/>
          <w:szCs w:val="24"/>
        </w:rPr>
        <w:t>is</w:t>
      </w:r>
      <w:proofErr w:type="gramEnd"/>
      <w:r w:rsidRPr="00E125C9">
        <w:rPr>
          <w:rFonts w:ascii="Times New Roman" w:hAnsi="Times New Roman" w:cs="Times New Roman"/>
          <w:sz w:val="24"/>
          <w:szCs w:val="24"/>
        </w:rPr>
        <w:t xml:space="preserve"> thus:</w:t>
      </w:r>
    </w:p>
    <w:p w14:paraId="09E9C562" w14:textId="77777777" w:rsidR="00784CC0" w:rsidRPr="00E125C9" w:rsidRDefault="00784CC0" w:rsidP="00646344">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E27F06" w:rsidRPr="00E125C9" w14:paraId="4C19DFFE" w14:textId="77777777" w:rsidTr="00E125C9">
        <w:tc>
          <w:tcPr>
            <w:tcW w:w="4500" w:type="pct"/>
          </w:tcPr>
          <w:p w14:paraId="6253410D" w14:textId="77777777" w:rsidR="00E27F06" w:rsidRPr="00E125C9" w:rsidRDefault="00263FDE" w:rsidP="00646344">
            <w:pPr>
              <w:spacing w:line="360" w:lineRule="auto"/>
              <w:rPr>
                <w:rFonts w:ascii="Times New Roman" w:eastAsiaTheme="minorEastAsia" w:hAnsi="Times New Roman" w:cs="Times New Roman"/>
                <w:sz w:val="24"/>
                <w:szCs w:val="24"/>
              </w:rPr>
            </w:pPr>
            <w:r>
              <w:rPr>
                <w:rFonts w:ascii="Times New Roman" w:hAnsi="Times New Roman" w:cs="Times New Roman"/>
                <w:position w:val="-158"/>
                <w:sz w:val="24"/>
                <w:szCs w:val="24"/>
              </w:rPr>
              <w:pict w14:anchorId="1D31D396">
                <v:shape id="_x0000_i1138" type="#_x0000_t75" style="width:381.75pt;height:147.75pt">
                  <v:imagedata r:id="rId257" o:title=""/>
                </v:shape>
              </w:pict>
            </w:r>
          </w:p>
        </w:tc>
        <w:tc>
          <w:tcPr>
            <w:tcW w:w="4500" w:type="pct"/>
            <w:vAlign w:val="center"/>
          </w:tcPr>
          <w:p w14:paraId="2EF36FEF" w14:textId="1A1E1DE3" w:rsidR="00E27F06" w:rsidRPr="00E125C9" w:rsidRDefault="007E1379" w:rsidP="002F2951">
            <w:pPr>
              <w:pStyle w:val="Caption"/>
              <w:rPr>
                <w:rFonts w:ascii="Times New Roman" w:eastAsiaTheme="minorEastAsia" w:hAnsi="Times New Roman" w:cs="Times New Roman"/>
                <w:color w:val="auto"/>
                <w:sz w:val="24"/>
                <w:szCs w:val="24"/>
              </w:rPr>
            </w:pPr>
            <w:r w:rsidRPr="00E125C9">
              <w:rPr>
                <w:rFonts w:ascii="Times New Roman" w:hAnsi="Times New Roman" w:cs="Times New Roman"/>
                <w:color w:val="auto"/>
              </w:rPr>
              <w:t>6.</w:t>
            </w:r>
            <w:r w:rsidR="002F2951" w:rsidRPr="00E125C9">
              <w:rPr>
                <w:rFonts w:ascii="Times New Roman" w:hAnsi="Times New Roman" w:cs="Times New Roman"/>
                <w:color w:val="auto"/>
              </w:rPr>
              <w:t xml:space="preserve"> </w:t>
            </w:r>
            <w:r w:rsidR="002F2951" w:rsidRPr="00E125C9">
              <w:rPr>
                <w:rFonts w:ascii="Times New Roman" w:hAnsi="Times New Roman" w:cs="Times New Roman"/>
                <w:color w:val="auto"/>
              </w:rPr>
              <w:fldChar w:fldCharType="begin"/>
            </w:r>
            <w:r w:rsidR="002F2951" w:rsidRPr="00E125C9">
              <w:rPr>
                <w:rFonts w:ascii="Times New Roman" w:hAnsi="Times New Roman" w:cs="Times New Roman"/>
                <w:color w:val="auto"/>
              </w:rPr>
              <w:instrText xml:space="preserve"> SEQ 8. \* ARABIC </w:instrText>
            </w:r>
            <w:r w:rsidR="002F2951" w:rsidRPr="00E125C9">
              <w:rPr>
                <w:rFonts w:ascii="Times New Roman" w:hAnsi="Times New Roman" w:cs="Times New Roman"/>
                <w:color w:val="auto"/>
              </w:rPr>
              <w:fldChar w:fldCharType="separate"/>
            </w:r>
            <w:r w:rsidR="00C84BAD">
              <w:rPr>
                <w:rFonts w:ascii="Times New Roman" w:hAnsi="Times New Roman" w:cs="Times New Roman"/>
                <w:noProof/>
                <w:color w:val="auto"/>
              </w:rPr>
              <w:t>30</w:t>
            </w:r>
            <w:r w:rsidR="002F2951" w:rsidRPr="00E125C9">
              <w:rPr>
                <w:rFonts w:ascii="Times New Roman" w:hAnsi="Times New Roman" w:cs="Times New Roman"/>
                <w:color w:val="auto"/>
              </w:rPr>
              <w:fldChar w:fldCharType="end"/>
            </w:r>
          </w:p>
        </w:tc>
      </w:tr>
    </w:tbl>
    <w:p w14:paraId="0F1847D2" w14:textId="77777777" w:rsidR="0041603A" w:rsidRPr="00E125C9" w:rsidRDefault="0041603A" w:rsidP="00646344">
      <w:pPr>
        <w:spacing w:line="360" w:lineRule="auto"/>
        <w:ind w:firstLine="720"/>
        <w:rPr>
          <w:rFonts w:ascii="Times New Roman" w:hAnsi="Times New Roman" w:cs="Times New Roman"/>
          <w:sz w:val="24"/>
          <w:szCs w:val="24"/>
        </w:rPr>
      </w:pPr>
    </w:p>
    <w:p w14:paraId="456D6CA6" w14:textId="77777777" w:rsidR="00E27F06" w:rsidRPr="00E125C9" w:rsidRDefault="00E27F06" w:rsidP="0064634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CEF model for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solid solution is treated as a mixture of the end-members of the three sublattice description:</w:t>
      </w:r>
    </w:p>
    <w:p w14:paraId="11EDEFA1" w14:textId="77777777" w:rsidR="00E27F06" w:rsidRPr="00E125C9" w:rsidRDefault="00E27F06" w:rsidP="00646344">
      <w:pPr>
        <w:spacing w:line="360" w:lineRule="auto"/>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1486"/>
        <w:gridCol w:w="1484"/>
        <w:gridCol w:w="1350"/>
        <w:gridCol w:w="1620"/>
        <w:gridCol w:w="1368"/>
      </w:tblGrid>
      <w:tr w:rsidR="00E27F06" w:rsidRPr="00E125C9" w14:paraId="41E35555" w14:textId="77777777" w:rsidTr="002D3B5B">
        <w:tc>
          <w:tcPr>
            <w:tcW w:w="1548" w:type="dxa"/>
          </w:tcPr>
          <w:p w14:paraId="700EA65D"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486" w:type="dxa"/>
          </w:tcPr>
          <w:p w14:paraId="7D11246F"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484" w:type="dxa"/>
          </w:tcPr>
          <w:p w14:paraId="15AFB0AF"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5+</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350" w:type="dxa"/>
          </w:tcPr>
          <w:p w14:paraId="1019F4E1"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6+</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620" w:type="dxa"/>
          </w:tcPr>
          <w:p w14:paraId="4ED42445"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368" w:type="dxa"/>
          </w:tcPr>
          <w:p w14:paraId="3B803E50"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r>
      <w:tr w:rsidR="00E27F06" w:rsidRPr="00E125C9" w14:paraId="4092EA7D" w14:textId="77777777" w:rsidTr="002D3B5B">
        <w:tc>
          <w:tcPr>
            <w:tcW w:w="1548" w:type="dxa"/>
          </w:tcPr>
          <w:p w14:paraId="494D88A7"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486" w:type="dxa"/>
          </w:tcPr>
          <w:p w14:paraId="3E80424A"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484" w:type="dxa"/>
          </w:tcPr>
          <w:p w14:paraId="597BDFA2"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5+</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350" w:type="dxa"/>
          </w:tcPr>
          <w:p w14:paraId="003F2006"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6+</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620" w:type="dxa"/>
          </w:tcPr>
          <w:p w14:paraId="10BC3550"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368" w:type="dxa"/>
          </w:tcPr>
          <w:p w14:paraId="1F55FB35"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r>
      <w:tr w:rsidR="00E27F06" w:rsidRPr="00E125C9" w14:paraId="1470DE2E" w14:textId="77777777" w:rsidTr="002D3B5B">
        <w:tc>
          <w:tcPr>
            <w:tcW w:w="1548" w:type="dxa"/>
          </w:tcPr>
          <w:p w14:paraId="5F3A9F57"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486" w:type="dxa"/>
          </w:tcPr>
          <w:p w14:paraId="66FFB5F4"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484" w:type="dxa"/>
          </w:tcPr>
          <w:p w14:paraId="7AF43A50"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5+</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350" w:type="dxa"/>
          </w:tcPr>
          <w:p w14:paraId="066E05C1"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6+</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620" w:type="dxa"/>
          </w:tcPr>
          <w:p w14:paraId="45DF65CD"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c>
          <w:tcPr>
            <w:tcW w:w="1368" w:type="dxa"/>
          </w:tcPr>
          <w:p w14:paraId="26513527"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:O</w:t>
            </w:r>
            <w:r w:rsidRPr="00E125C9">
              <w:rPr>
                <w:rFonts w:ascii="Times New Roman" w:hAnsi="Times New Roman" w:cs="Times New Roman"/>
                <w:sz w:val="20"/>
                <w:szCs w:val="24"/>
                <w:vertAlign w:val="superscript"/>
              </w:rPr>
              <w:t>2-</w:t>
            </w:r>
          </w:p>
        </w:tc>
      </w:tr>
      <w:tr w:rsidR="00E27F06" w:rsidRPr="00E125C9" w14:paraId="322BF1F3" w14:textId="77777777" w:rsidTr="002D3B5B">
        <w:tc>
          <w:tcPr>
            <w:tcW w:w="1548" w:type="dxa"/>
          </w:tcPr>
          <w:p w14:paraId="4908495A"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486" w:type="dxa"/>
          </w:tcPr>
          <w:p w14:paraId="5DF2D5D7"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484" w:type="dxa"/>
          </w:tcPr>
          <w:p w14:paraId="48027245"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5+</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350" w:type="dxa"/>
          </w:tcPr>
          <w:p w14:paraId="20E6A0C1"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U</w:t>
            </w:r>
            <w:r w:rsidRPr="00E125C9">
              <w:rPr>
                <w:rFonts w:ascii="Times New Roman" w:hAnsi="Times New Roman" w:cs="Times New Roman"/>
                <w:sz w:val="20"/>
                <w:szCs w:val="24"/>
                <w:vertAlign w:val="superscript"/>
              </w:rPr>
              <w:t>6+</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620" w:type="dxa"/>
          </w:tcPr>
          <w:p w14:paraId="4AB1BDDE"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3+</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c>
          <w:tcPr>
            <w:tcW w:w="1368" w:type="dxa"/>
          </w:tcPr>
          <w:p w14:paraId="1FCDB881" w14:textId="77777777" w:rsidR="00E27F06" w:rsidRPr="00E125C9" w:rsidRDefault="00E27F06" w:rsidP="00646344">
            <w:pPr>
              <w:spacing w:line="360" w:lineRule="auto"/>
              <w:rPr>
                <w:rFonts w:ascii="Times New Roman" w:hAnsi="Times New Roman" w:cs="Times New Roman"/>
                <w:sz w:val="20"/>
                <w:szCs w:val="24"/>
              </w:rPr>
            </w:pPr>
            <w:r w:rsidRPr="00E125C9">
              <w:rPr>
                <w:rFonts w:ascii="Times New Roman" w:hAnsi="Times New Roman" w:cs="Times New Roman"/>
                <w:sz w:val="20"/>
                <w:szCs w:val="24"/>
              </w:rPr>
              <w:t>Th</w:t>
            </w:r>
            <w:r w:rsidRPr="00E125C9">
              <w:rPr>
                <w:rFonts w:ascii="Times New Roman" w:hAnsi="Times New Roman" w:cs="Times New Roman"/>
                <w:sz w:val="20"/>
                <w:szCs w:val="24"/>
                <w:vertAlign w:val="superscript"/>
              </w:rPr>
              <w:t>4+</w:t>
            </w:r>
            <w:r w:rsidRPr="00E125C9">
              <w:rPr>
                <w:rFonts w:ascii="Times New Roman" w:hAnsi="Times New Roman" w:cs="Times New Roman"/>
                <w:sz w:val="20"/>
                <w:szCs w:val="24"/>
              </w:rPr>
              <w:t>: Va</w:t>
            </w:r>
            <w:r w:rsidRPr="00E125C9">
              <w:rPr>
                <w:rFonts w:ascii="Times New Roman" w:hAnsi="Times New Roman" w:cs="Times New Roman"/>
                <w:sz w:val="20"/>
                <w:szCs w:val="24"/>
                <w:vertAlign w:val="superscript"/>
              </w:rPr>
              <w:t>0</w:t>
            </w:r>
            <w:r w:rsidRPr="00E125C9">
              <w:rPr>
                <w:rFonts w:ascii="Times New Roman" w:hAnsi="Times New Roman" w:cs="Times New Roman"/>
                <w:sz w:val="20"/>
                <w:szCs w:val="24"/>
              </w:rPr>
              <w:t>:Va</w:t>
            </w:r>
            <w:r w:rsidRPr="00E125C9">
              <w:rPr>
                <w:rFonts w:ascii="Times New Roman" w:hAnsi="Times New Roman" w:cs="Times New Roman"/>
                <w:sz w:val="20"/>
                <w:szCs w:val="24"/>
                <w:vertAlign w:val="superscript"/>
              </w:rPr>
              <w:t>0</w:t>
            </w:r>
          </w:p>
        </w:tc>
      </w:tr>
    </w:tbl>
    <w:p w14:paraId="5AEDBCE2" w14:textId="77777777" w:rsidR="00E27F06" w:rsidRPr="00E125C9" w:rsidRDefault="00E27F06" w:rsidP="00646344">
      <w:pPr>
        <w:spacing w:line="360" w:lineRule="auto"/>
        <w:rPr>
          <w:rFonts w:ascii="Times New Roman" w:hAnsi="Times New Roman" w:cs="Times New Roman"/>
          <w:sz w:val="24"/>
          <w:szCs w:val="24"/>
        </w:rPr>
      </w:pPr>
    </w:p>
    <w:p w14:paraId="6D74207C" w14:textId="3811F263" w:rsidR="00E27F06" w:rsidRPr="00E125C9" w:rsidRDefault="00F15A5C" w:rsidP="00646344">
      <w:pPr>
        <w:spacing w:line="360" w:lineRule="auto"/>
        <w:ind w:firstLine="720"/>
        <w:rPr>
          <w:rFonts w:ascii="Times New Roman" w:hAnsi="Times New Roman" w:cs="Times New Roman"/>
          <w:sz w:val="24"/>
          <w:szCs w:val="24"/>
        </w:rPr>
      </w:pPr>
      <w:proofErr w:type="gramStart"/>
      <w:r w:rsidRPr="00E125C9">
        <w:rPr>
          <w:rFonts w:ascii="Times New Roman" w:eastAsiaTheme="minorEastAsia" w:hAnsi="Times New Roman" w:cs="Times New Roman"/>
          <w:sz w:val="24"/>
          <w:szCs w:val="24"/>
        </w:rPr>
        <w:lastRenderedPageBreak/>
        <w:t>Equation 6.</w:t>
      </w:r>
      <w:proofErr w:type="gramEnd"/>
      <w:r w:rsidRPr="00E125C9">
        <w:rPr>
          <w:rFonts w:ascii="Times New Roman" w:eastAsiaTheme="minorEastAsia" w:hAnsi="Times New Roman" w:cs="Times New Roman"/>
          <w:sz w:val="24"/>
          <w:szCs w:val="24"/>
        </w:rPr>
        <w:t xml:space="preserve"> 31 </w:t>
      </w:r>
      <w:proofErr w:type="gramStart"/>
      <w:r w:rsidRPr="00E125C9">
        <w:rPr>
          <w:rFonts w:ascii="Times New Roman" w:eastAsiaTheme="minorEastAsia" w:hAnsi="Times New Roman" w:cs="Times New Roman"/>
          <w:sz w:val="24"/>
          <w:szCs w:val="24"/>
        </w:rPr>
        <w:t>gives</w:t>
      </w:r>
      <w:proofErr w:type="gramEnd"/>
      <w:r w:rsidRPr="00E125C9">
        <w:rPr>
          <w:rFonts w:ascii="Times New Roman" w:eastAsiaTheme="minorEastAsia" w:hAnsi="Times New Roman" w:cs="Times New Roman"/>
          <w:sz w:val="24"/>
          <w:szCs w:val="24"/>
        </w:rPr>
        <w:t xml:space="preserve"> t</w:t>
      </w:r>
      <w:r w:rsidR="00E27F06" w:rsidRPr="00E125C9">
        <w:rPr>
          <w:rFonts w:ascii="Times New Roman" w:eastAsiaTheme="minorEastAsia" w:hAnsi="Times New Roman" w:cs="Times New Roman"/>
          <w:sz w:val="24"/>
          <w:szCs w:val="24"/>
        </w:rPr>
        <w:t>he Gibbs energy for the</w:t>
      </w:r>
      <w:r w:rsidR="00E27F06" w:rsidRPr="00E125C9">
        <w:rPr>
          <w:rFonts w:ascii="Times New Roman" w:hAnsi="Times New Roman" w:cs="Times New Roman"/>
          <w:sz w:val="24"/>
          <w:szCs w:val="24"/>
        </w:rPr>
        <w:t xml:space="preserve"> U</w:t>
      </w:r>
      <w:r w:rsidR="00E27F06" w:rsidRPr="00E125C9">
        <w:rPr>
          <w:rFonts w:ascii="Times New Roman" w:hAnsi="Times New Roman" w:cs="Times New Roman"/>
          <w:sz w:val="24"/>
          <w:szCs w:val="24"/>
          <w:vertAlign w:val="subscript"/>
        </w:rPr>
        <w:t>1-y</w:t>
      </w:r>
      <w:r w:rsidR="00E27F06" w:rsidRPr="00E125C9">
        <w:rPr>
          <w:rFonts w:ascii="Times New Roman" w:hAnsi="Times New Roman" w:cs="Times New Roman"/>
          <w:sz w:val="24"/>
          <w:szCs w:val="24"/>
        </w:rPr>
        <w:t>Th</w:t>
      </w:r>
      <w:r w:rsidR="00E27F06" w:rsidRPr="00E125C9">
        <w:rPr>
          <w:rFonts w:ascii="Times New Roman" w:hAnsi="Times New Roman" w:cs="Times New Roman"/>
          <w:sz w:val="24"/>
          <w:szCs w:val="24"/>
          <w:vertAlign w:val="subscript"/>
        </w:rPr>
        <w:t>y</w:t>
      </w:r>
      <w:r w:rsidR="00E27F06" w:rsidRPr="00E125C9">
        <w:rPr>
          <w:rFonts w:ascii="Times New Roman" w:hAnsi="Times New Roman" w:cs="Times New Roman"/>
          <w:sz w:val="24"/>
          <w:szCs w:val="24"/>
        </w:rPr>
        <w:t>O</w:t>
      </w:r>
      <w:r w:rsidR="00E27F06" w:rsidRPr="00E125C9">
        <w:rPr>
          <w:rFonts w:ascii="Times New Roman" w:hAnsi="Times New Roman" w:cs="Times New Roman"/>
          <w:sz w:val="24"/>
          <w:szCs w:val="24"/>
          <w:vertAlign w:val="subscript"/>
        </w:rPr>
        <w:t>2±x</w:t>
      </w:r>
      <w:r w:rsidR="00E27F06" w:rsidRPr="00E125C9">
        <w:rPr>
          <w:rFonts w:ascii="Times New Roman" w:hAnsi="Times New Roman" w:cs="Times New Roman"/>
          <w:sz w:val="24"/>
          <w:szCs w:val="24"/>
        </w:rPr>
        <w:t xml:space="preserve"> </w:t>
      </w:r>
      <w:r w:rsidRPr="00E125C9">
        <w:rPr>
          <w:rFonts w:ascii="Times New Roman" w:hAnsi="Times New Roman" w:cs="Times New Roman"/>
          <w:sz w:val="24"/>
          <w:szCs w:val="24"/>
        </w:rPr>
        <w:t>as</w:t>
      </w:r>
      <w:r w:rsidR="00E27F06" w:rsidRPr="00E125C9">
        <w:rPr>
          <w:rFonts w:ascii="Times New Roman" w:hAnsi="Times New Roman" w:cs="Times New Roman"/>
          <w:sz w:val="24"/>
          <w:szCs w:val="24"/>
        </w:rPr>
        <w:t>:</w:t>
      </w:r>
    </w:p>
    <w:p w14:paraId="2F0AA69E" w14:textId="77777777" w:rsidR="00D52FCA" w:rsidRPr="00E125C9" w:rsidRDefault="00D52FCA" w:rsidP="00646344">
      <w:pPr>
        <w:spacing w:line="360" w:lineRule="auto"/>
        <w:ind w:firstLine="720"/>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0"/>
        <w:gridCol w:w="886"/>
      </w:tblGrid>
      <w:tr w:rsidR="00E27F06" w:rsidRPr="00E125C9" w14:paraId="10BED46F" w14:textId="77777777" w:rsidTr="00E125C9">
        <w:tc>
          <w:tcPr>
            <w:tcW w:w="4500" w:type="pct"/>
          </w:tcPr>
          <w:p w14:paraId="1B0F34F4" w14:textId="77777777" w:rsidR="00E27F06" w:rsidRPr="00E125C9" w:rsidRDefault="00263FDE" w:rsidP="00646344">
            <w:pPr>
              <w:spacing w:line="360" w:lineRule="auto"/>
              <w:rPr>
                <w:rFonts w:ascii="Times New Roman" w:eastAsiaTheme="minorEastAsia" w:hAnsi="Times New Roman" w:cs="Times New Roman"/>
                <w:sz w:val="24"/>
                <w:szCs w:val="24"/>
              </w:rPr>
            </w:pPr>
            <w:r>
              <w:rPr>
                <w:rFonts w:ascii="Times New Roman" w:hAnsi="Times New Roman" w:cs="Times New Roman"/>
                <w:position w:val="-162"/>
                <w:sz w:val="24"/>
                <w:szCs w:val="24"/>
              </w:rPr>
              <w:pict w14:anchorId="1B8ED412">
                <v:shape id="_x0000_i1139" type="#_x0000_t75" style="width:375.75pt;height:168pt">
                  <v:imagedata r:id="rId258" o:title=""/>
                </v:shape>
              </w:pict>
            </w:r>
          </w:p>
        </w:tc>
        <w:tc>
          <w:tcPr>
            <w:tcW w:w="4500" w:type="pct"/>
            <w:vAlign w:val="center"/>
          </w:tcPr>
          <w:p w14:paraId="316F2A84" w14:textId="4D0A7092" w:rsidR="00E27F06" w:rsidRPr="00E125C9" w:rsidRDefault="007E1379" w:rsidP="002F2951">
            <w:pPr>
              <w:pStyle w:val="Caption"/>
              <w:rPr>
                <w:rFonts w:ascii="Times New Roman" w:eastAsiaTheme="minorEastAsia" w:hAnsi="Times New Roman" w:cs="Times New Roman"/>
                <w:color w:val="auto"/>
                <w:sz w:val="24"/>
                <w:szCs w:val="24"/>
              </w:rPr>
            </w:pPr>
            <w:r w:rsidRPr="00E125C9">
              <w:rPr>
                <w:rFonts w:ascii="Times New Roman" w:hAnsi="Times New Roman" w:cs="Times New Roman"/>
                <w:color w:val="auto"/>
              </w:rPr>
              <w:t>6.</w:t>
            </w:r>
            <w:r w:rsidR="002F2951" w:rsidRPr="00E125C9">
              <w:rPr>
                <w:rFonts w:ascii="Times New Roman" w:hAnsi="Times New Roman" w:cs="Times New Roman"/>
                <w:color w:val="auto"/>
              </w:rPr>
              <w:t xml:space="preserve"> </w:t>
            </w:r>
            <w:r w:rsidR="002F2951" w:rsidRPr="00E125C9">
              <w:rPr>
                <w:rFonts w:ascii="Times New Roman" w:hAnsi="Times New Roman" w:cs="Times New Roman"/>
                <w:color w:val="auto"/>
              </w:rPr>
              <w:fldChar w:fldCharType="begin"/>
            </w:r>
            <w:r w:rsidR="002F2951" w:rsidRPr="00E125C9">
              <w:rPr>
                <w:rFonts w:ascii="Times New Roman" w:hAnsi="Times New Roman" w:cs="Times New Roman"/>
                <w:color w:val="auto"/>
              </w:rPr>
              <w:instrText xml:space="preserve"> SEQ 8. \* ARABIC </w:instrText>
            </w:r>
            <w:r w:rsidR="002F2951" w:rsidRPr="00E125C9">
              <w:rPr>
                <w:rFonts w:ascii="Times New Roman" w:hAnsi="Times New Roman" w:cs="Times New Roman"/>
                <w:color w:val="auto"/>
              </w:rPr>
              <w:fldChar w:fldCharType="separate"/>
            </w:r>
            <w:r w:rsidR="00C84BAD">
              <w:rPr>
                <w:rFonts w:ascii="Times New Roman" w:hAnsi="Times New Roman" w:cs="Times New Roman"/>
                <w:noProof/>
                <w:color w:val="auto"/>
              </w:rPr>
              <w:t>31</w:t>
            </w:r>
            <w:r w:rsidR="002F2951" w:rsidRPr="00E125C9">
              <w:rPr>
                <w:rFonts w:ascii="Times New Roman" w:hAnsi="Times New Roman" w:cs="Times New Roman"/>
                <w:color w:val="auto"/>
              </w:rPr>
              <w:fldChar w:fldCharType="end"/>
            </w:r>
          </w:p>
        </w:tc>
      </w:tr>
    </w:tbl>
    <w:p w14:paraId="731B65FF" w14:textId="77777777" w:rsidR="00C84FF3" w:rsidRPr="00E125C9" w:rsidRDefault="00C84FF3" w:rsidP="007E5F4E">
      <w:pPr>
        <w:spacing w:line="360" w:lineRule="auto"/>
        <w:ind w:firstLine="720"/>
        <w:rPr>
          <w:rFonts w:ascii="Times New Roman" w:hAnsi="Times New Roman" w:cs="Times New Roman"/>
          <w:sz w:val="24"/>
          <w:szCs w:val="24"/>
        </w:rPr>
      </w:pPr>
    </w:p>
    <w:p w14:paraId="06F47AAE" w14:textId="0544AB56" w:rsidR="00E27F06" w:rsidRPr="00E125C9" w:rsidRDefault="00E27F06" w:rsidP="007E5F4E">
      <w:pPr>
        <w:spacing w:line="360" w:lineRule="auto"/>
        <w:ind w:firstLine="720"/>
        <w:rPr>
          <w:rFonts w:ascii="Times New Roman" w:eastAsiaTheme="minorEastAsia" w:hAnsi="Times New Roman" w:cs="Times New Roman"/>
          <w:sz w:val="24"/>
          <w:szCs w:val="24"/>
        </w:rPr>
      </w:pPr>
      <w:r w:rsidRPr="00E125C9">
        <w:rPr>
          <w:rFonts w:ascii="Times New Roman" w:hAnsi="Times New Roman" w:cs="Times New Roman"/>
          <w:sz w:val="24"/>
          <w:szCs w:val="24"/>
        </w:rPr>
        <w:t>The models for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phases</w:t>
      </w:r>
      <w:r w:rsidR="001F06B5" w:rsidRPr="00E125C9">
        <w:rPr>
          <w:rFonts w:ascii="Times New Roman" w:hAnsi="Times New Roman" w:cs="Times New Roman"/>
          <w:sz w:val="24"/>
          <w:szCs w:val="24"/>
        </w:rPr>
        <w:t xml:space="preserve"> from this work use</w:t>
      </w:r>
      <w:r w:rsidRPr="00E125C9">
        <w:rPr>
          <w:rFonts w:ascii="Times New Roman" w:hAnsi="Times New Roman" w:cs="Times New Roman"/>
          <w:sz w:val="24"/>
          <w:szCs w:val="24"/>
        </w:rPr>
        <w:t xml:space="preserve"> the thermodynamic functions and interaction parameters from the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CEF representation developed by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therefore, </w:t>
      </w:r>
      <w:r w:rsidRPr="00E125C9">
        <w:rPr>
          <w:rFonts w:ascii="Times New Roman" w:eastAsiaTheme="minorEastAsia" w:hAnsi="Times New Roman" w:cs="Times New Roman"/>
          <w:sz w:val="24"/>
          <w:szCs w:val="24"/>
        </w:rPr>
        <w:t xml:space="preserve">using only zeroth and first order terms with linear temperature dependence for the expansion, the excess Gibbs energies for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and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are given by Eqn. </w:t>
      </w:r>
      <w:r w:rsidR="00E60FD3" w:rsidRPr="00E125C9">
        <w:rPr>
          <w:rFonts w:ascii="Times New Roman" w:hAnsi="Times New Roman" w:cs="Times New Roman"/>
          <w:sz w:val="24"/>
          <w:szCs w:val="24"/>
        </w:rPr>
        <w:fldChar w:fldCharType="begin"/>
      </w:r>
      <w:r w:rsidR="00E60FD3" w:rsidRPr="00E125C9">
        <w:rPr>
          <w:rFonts w:ascii="Times New Roman" w:hAnsi="Times New Roman" w:cs="Times New Roman"/>
          <w:sz w:val="24"/>
          <w:szCs w:val="24"/>
        </w:rPr>
        <w:instrText xml:space="preserve"> REF _Ref397444406 \h </w:instrText>
      </w:r>
      <w:r w:rsidR="008F6FBE" w:rsidRPr="00E125C9">
        <w:rPr>
          <w:rFonts w:ascii="Times New Roman" w:hAnsi="Times New Roman" w:cs="Times New Roman"/>
          <w:sz w:val="24"/>
          <w:szCs w:val="24"/>
        </w:rPr>
        <w:instrText xml:space="preserve"> \* MERGEFORMAT </w:instrText>
      </w:r>
      <w:r w:rsidR="00E60FD3" w:rsidRPr="00E125C9">
        <w:rPr>
          <w:rFonts w:ascii="Times New Roman" w:hAnsi="Times New Roman" w:cs="Times New Roman"/>
          <w:sz w:val="24"/>
          <w:szCs w:val="24"/>
        </w:rPr>
      </w:r>
      <w:r w:rsidR="00E60FD3" w:rsidRPr="00E125C9">
        <w:rPr>
          <w:rFonts w:ascii="Times New Roman" w:hAnsi="Times New Roman" w:cs="Times New Roman"/>
          <w:sz w:val="24"/>
          <w:szCs w:val="24"/>
        </w:rPr>
        <w:fldChar w:fldCharType="separate"/>
      </w:r>
      <w:r w:rsidR="00C84BAD" w:rsidRPr="00C84BAD">
        <w:rPr>
          <w:rFonts w:ascii="Times New Roman" w:hAnsi="Times New Roman" w:cs="Times New Roman"/>
          <w:sz w:val="24"/>
        </w:rPr>
        <w:t xml:space="preserve">6. </w:t>
      </w:r>
      <w:r w:rsidR="00C84BAD" w:rsidRPr="00C84BAD">
        <w:rPr>
          <w:rFonts w:ascii="Times New Roman" w:hAnsi="Times New Roman" w:cs="Times New Roman"/>
          <w:noProof/>
          <w:sz w:val="24"/>
        </w:rPr>
        <w:t>32</w:t>
      </w:r>
      <w:r w:rsidR="00E60FD3"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 </w:t>
      </w:r>
      <w:r w:rsidR="00E60FD3" w:rsidRPr="00E125C9">
        <w:rPr>
          <w:rFonts w:ascii="Times New Roman" w:hAnsi="Times New Roman" w:cs="Times New Roman"/>
          <w:sz w:val="24"/>
          <w:szCs w:val="24"/>
        </w:rPr>
        <w:fldChar w:fldCharType="begin"/>
      </w:r>
      <w:r w:rsidR="00E60FD3" w:rsidRPr="00E125C9">
        <w:rPr>
          <w:rFonts w:ascii="Times New Roman" w:hAnsi="Times New Roman" w:cs="Times New Roman"/>
          <w:sz w:val="24"/>
          <w:szCs w:val="24"/>
        </w:rPr>
        <w:instrText xml:space="preserve"> REF _Ref397444413 \h </w:instrText>
      </w:r>
      <w:r w:rsidR="008F6FBE" w:rsidRPr="00E125C9">
        <w:rPr>
          <w:rFonts w:ascii="Times New Roman" w:hAnsi="Times New Roman" w:cs="Times New Roman"/>
          <w:sz w:val="24"/>
          <w:szCs w:val="24"/>
        </w:rPr>
        <w:instrText xml:space="preserve"> \* MERGEFORMAT </w:instrText>
      </w:r>
      <w:r w:rsidR="00E60FD3" w:rsidRPr="00E125C9">
        <w:rPr>
          <w:rFonts w:ascii="Times New Roman" w:hAnsi="Times New Roman" w:cs="Times New Roman"/>
          <w:sz w:val="24"/>
          <w:szCs w:val="24"/>
        </w:rPr>
      </w:r>
      <w:r w:rsidR="00E60FD3" w:rsidRPr="00E125C9">
        <w:rPr>
          <w:rFonts w:ascii="Times New Roman" w:hAnsi="Times New Roman" w:cs="Times New Roman"/>
          <w:sz w:val="24"/>
          <w:szCs w:val="24"/>
        </w:rPr>
        <w:fldChar w:fldCharType="separate"/>
      </w:r>
      <w:r w:rsidR="00C84BAD" w:rsidRPr="00C84BAD">
        <w:rPr>
          <w:rFonts w:ascii="Times New Roman" w:hAnsi="Times New Roman" w:cs="Times New Roman"/>
          <w:sz w:val="24"/>
        </w:rPr>
        <w:t xml:space="preserve">6. </w:t>
      </w:r>
      <w:r w:rsidR="00C84BAD" w:rsidRPr="00C84BAD">
        <w:rPr>
          <w:rFonts w:ascii="Times New Roman" w:hAnsi="Times New Roman" w:cs="Times New Roman"/>
          <w:noProof/>
          <w:sz w:val="24"/>
        </w:rPr>
        <w:t>34</w:t>
      </w:r>
      <w:r w:rsidR="00E60FD3"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respectively:</w:t>
      </w:r>
    </w:p>
    <w:p w14:paraId="6C130CFF" w14:textId="77777777" w:rsidR="00E27F06" w:rsidRPr="00E125C9" w:rsidRDefault="00E27F06" w:rsidP="00646344">
      <w:pPr>
        <w:spacing w:line="360" w:lineRule="auto"/>
        <w:rPr>
          <w:rFonts w:ascii="Times New Roman" w:eastAsiaTheme="minorEastAsia" w:hAnsi="Times New Roman" w:cs="Times New Roman"/>
          <w:sz w:val="24"/>
          <w:szCs w:val="24"/>
        </w:rPr>
      </w:pPr>
    </w:p>
    <w:tbl>
      <w:tblPr>
        <w:tblStyle w:val="TableGrid"/>
        <w:tblW w:w="488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90"/>
        <w:gridCol w:w="866"/>
      </w:tblGrid>
      <w:tr w:rsidR="00E27F06" w:rsidRPr="00E125C9" w14:paraId="74655767" w14:textId="77777777" w:rsidTr="00E125C9">
        <w:tc>
          <w:tcPr>
            <w:tcW w:w="4500" w:type="pct"/>
          </w:tcPr>
          <w:p w14:paraId="31E67DC9"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90"/>
                <w:sz w:val="24"/>
                <w:szCs w:val="24"/>
              </w:rPr>
              <w:pict w14:anchorId="516A8151">
                <v:shape id="_x0000_i1140" type="#_x0000_t75" style="width:309.75pt;height:135.75pt">
                  <v:imagedata r:id="rId259" o:title=""/>
                </v:shape>
              </w:pict>
            </w:r>
          </w:p>
        </w:tc>
        <w:tc>
          <w:tcPr>
            <w:tcW w:w="500" w:type="pct"/>
            <w:vAlign w:val="center"/>
          </w:tcPr>
          <w:p w14:paraId="7274581D" w14:textId="78F3F6F3" w:rsidR="00E27F06" w:rsidRPr="00E125C9" w:rsidRDefault="007E1379" w:rsidP="002F2951">
            <w:pPr>
              <w:pStyle w:val="Caption"/>
              <w:rPr>
                <w:rFonts w:ascii="Times New Roman" w:hAnsi="Times New Roman" w:cs="Times New Roman"/>
                <w:color w:val="auto"/>
                <w:sz w:val="24"/>
                <w:szCs w:val="24"/>
              </w:rPr>
            </w:pPr>
            <w:bookmarkStart w:id="30" w:name="_Ref397444406"/>
            <w:r w:rsidRPr="00E125C9">
              <w:rPr>
                <w:rFonts w:ascii="Times New Roman" w:hAnsi="Times New Roman" w:cs="Times New Roman"/>
                <w:color w:val="auto"/>
              </w:rPr>
              <w:t>6.</w:t>
            </w:r>
            <w:r w:rsidR="002F2951" w:rsidRPr="00E125C9">
              <w:rPr>
                <w:rFonts w:ascii="Times New Roman" w:hAnsi="Times New Roman" w:cs="Times New Roman"/>
                <w:color w:val="auto"/>
              </w:rPr>
              <w:t xml:space="preserve"> </w:t>
            </w:r>
            <w:r w:rsidR="002F2951" w:rsidRPr="00E125C9">
              <w:rPr>
                <w:rFonts w:ascii="Times New Roman" w:hAnsi="Times New Roman" w:cs="Times New Roman"/>
                <w:color w:val="auto"/>
              </w:rPr>
              <w:fldChar w:fldCharType="begin"/>
            </w:r>
            <w:r w:rsidR="002F2951" w:rsidRPr="00E125C9">
              <w:rPr>
                <w:rFonts w:ascii="Times New Roman" w:hAnsi="Times New Roman" w:cs="Times New Roman"/>
                <w:color w:val="auto"/>
              </w:rPr>
              <w:instrText xml:space="preserve"> SEQ 8. \* ARABIC </w:instrText>
            </w:r>
            <w:r w:rsidR="002F2951" w:rsidRPr="00E125C9">
              <w:rPr>
                <w:rFonts w:ascii="Times New Roman" w:hAnsi="Times New Roman" w:cs="Times New Roman"/>
                <w:color w:val="auto"/>
              </w:rPr>
              <w:fldChar w:fldCharType="separate"/>
            </w:r>
            <w:r w:rsidR="00C84BAD">
              <w:rPr>
                <w:rFonts w:ascii="Times New Roman" w:hAnsi="Times New Roman" w:cs="Times New Roman"/>
                <w:noProof/>
                <w:color w:val="auto"/>
              </w:rPr>
              <w:t>32</w:t>
            </w:r>
            <w:r w:rsidR="002F2951" w:rsidRPr="00E125C9">
              <w:rPr>
                <w:rFonts w:ascii="Times New Roman" w:hAnsi="Times New Roman" w:cs="Times New Roman"/>
                <w:color w:val="auto"/>
              </w:rPr>
              <w:fldChar w:fldCharType="end"/>
            </w:r>
            <w:bookmarkEnd w:id="30"/>
          </w:p>
        </w:tc>
      </w:tr>
      <w:tr w:rsidR="00E27F06" w:rsidRPr="00E125C9" w14:paraId="54DB6D99" w14:textId="77777777" w:rsidTr="00E125C9">
        <w:tc>
          <w:tcPr>
            <w:tcW w:w="4500" w:type="pct"/>
          </w:tcPr>
          <w:p w14:paraId="4A7A4A9D"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90"/>
                <w:sz w:val="24"/>
                <w:szCs w:val="24"/>
              </w:rPr>
              <w:lastRenderedPageBreak/>
              <w:pict w14:anchorId="7DEFE4E7">
                <v:shape id="_x0000_i1141" type="#_x0000_t75" style="width:309pt;height:153.75pt">
                  <v:imagedata r:id="rId260" o:title=""/>
                </v:shape>
              </w:pict>
            </w:r>
          </w:p>
        </w:tc>
        <w:tc>
          <w:tcPr>
            <w:tcW w:w="500" w:type="pct"/>
            <w:vAlign w:val="center"/>
          </w:tcPr>
          <w:p w14:paraId="508D3948" w14:textId="6C9D6F05" w:rsidR="00E27F06" w:rsidRPr="00E125C9" w:rsidRDefault="007E1379" w:rsidP="002F2951">
            <w:pPr>
              <w:pStyle w:val="Caption"/>
              <w:rPr>
                <w:rFonts w:ascii="Times New Roman" w:hAnsi="Times New Roman" w:cs="Times New Roman"/>
                <w:color w:val="auto"/>
                <w:sz w:val="24"/>
                <w:szCs w:val="24"/>
              </w:rPr>
            </w:pPr>
            <w:r w:rsidRPr="00E125C9">
              <w:rPr>
                <w:rFonts w:ascii="Times New Roman" w:hAnsi="Times New Roman" w:cs="Times New Roman"/>
                <w:color w:val="auto"/>
              </w:rPr>
              <w:t>6.</w:t>
            </w:r>
            <w:r w:rsidR="002F2951" w:rsidRPr="00E125C9">
              <w:rPr>
                <w:rFonts w:ascii="Times New Roman" w:hAnsi="Times New Roman" w:cs="Times New Roman"/>
                <w:color w:val="auto"/>
              </w:rPr>
              <w:t xml:space="preserve"> </w:t>
            </w:r>
            <w:r w:rsidR="002F2951" w:rsidRPr="00E125C9">
              <w:rPr>
                <w:rFonts w:ascii="Times New Roman" w:hAnsi="Times New Roman" w:cs="Times New Roman"/>
                <w:color w:val="auto"/>
              </w:rPr>
              <w:fldChar w:fldCharType="begin"/>
            </w:r>
            <w:r w:rsidR="002F2951" w:rsidRPr="00E125C9">
              <w:rPr>
                <w:rFonts w:ascii="Times New Roman" w:hAnsi="Times New Roman" w:cs="Times New Roman"/>
                <w:color w:val="auto"/>
              </w:rPr>
              <w:instrText xml:space="preserve"> SEQ 8. \* ARABIC </w:instrText>
            </w:r>
            <w:r w:rsidR="002F2951" w:rsidRPr="00E125C9">
              <w:rPr>
                <w:rFonts w:ascii="Times New Roman" w:hAnsi="Times New Roman" w:cs="Times New Roman"/>
                <w:color w:val="auto"/>
              </w:rPr>
              <w:fldChar w:fldCharType="separate"/>
            </w:r>
            <w:r w:rsidR="00C84BAD">
              <w:rPr>
                <w:rFonts w:ascii="Times New Roman" w:hAnsi="Times New Roman" w:cs="Times New Roman"/>
                <w:noProof/>
                <w:color w:val="auto"/>
              </w:rPr>
              <w:t>33</w:t>
            </w:r>
            <w:r w:rsidR="002F2951" w:rsidRPr="00E125C9">
              <w:rPr>
                <w:rFonts w:ascii="Times New Roman" w:hAnsi="Times New Roman" w:cs="Times New Roman"/>
                <w:color w:val="auto"/>
              </w:rPr>
              <w:fldChar w:fldCharType="end"/>
            </w:r>
          </w:p>
        </w:tc>
      </w:tr>
      <w:tr w:rsidR="00E27F06" w:rsidRPr="00E125C9" w14:paraId="4E5DF5D2" w14:textId="77777777" w:rsidTr="00E125C9">
        <w:tc>
          <w:tcPr>
            <w:tcW w:w="4500" w:type="pct"/>
          </w:tcPr>
          <w:p w14:paraId="3DA67006"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90"/>
                <w:sz w:val="24"/>
                <w:szCs w:val="24"/>
              </w:rPr>
              <w:pict w14:anchorId="772D6202">
                <v:shape id="_x0000_i1142" type="#_x0000_t75" style="width:299.25pt;height:93.75pt">
                  <v:imagedata r:id="rId261" o:title=""/>
                </v:shape>
              </w:pict>
            </w:r>
          </w:p>
        </w:tc>
        <w:tc>
          <w:tcPr>
            <w:tcW w:w="500" w:type="pct"/>
            <w:vAlign w:val="center"/>
          </w:tcPr>
          <w:p w14:paraId="35245858" w14:textId="4DB99160" w:rsidR="00E27F06" w:rsidRPr="00E125C9" w:rsidRDefault="007E1379" w:rsidP="002F2951">
            <w:pPr>
              <w:pStyle w:val="Caption"/>
              <w:rPr>
                <w:rFonts w:ascii="Times New Roman" w:hAnsi="Times New Roman" w:cs="Times New Roman"/>
                <w:color w:val="auto"/>
                <w:sz w:val="24"/>
                <w:szCs w:val="24"/>
              </w:rPr>
            </w:pPr>
            <w:bookmarkStart w:id="31" w:name="_Ref397444413"/>
            <w:r w:rsidRPr="00E125C9">
              <w:rPr>
                <w:rFonts w:ascii="Times New Roman" w:hAnsi="Times New Roman" w:cs="Times New Roman"/>
                <w:color w:val="auto"/>
              </w:rPr>
              <w:t>6.</w:t>
            </w:r>
            <w:r w:rsidR="002F2951" w:rsidRPr="00E125C9">
              <w:rPr>
                <w:rFonts w:ascii="Times New Roman" w:hAnsi="Times New Roman" w:cs="Times New Roman"/>
                <w:color w:val="auto"/>
              </w:rPr>
              <w:t xml:space="preserve"> </w:t>
            </w:r>
            <w:r w:rsidR="002F2951" w:rsidRPr="00E125C9">
              <w:rPr>
                <w:rFonts w:ascii="Times New Roman" w:hAnsi="Times New Roman" w:cs="Times New Roman"/>
                <w:color w:val="auto"/>
              </w:rPr>
              <w:fldChar w:fldCharType="begin"/>
            </w:r>
            <w:r w:rsidR="002F2951" w:rsidRPr="00E125C9">
              <w:rPr>
                <w:rFonts w:ascii="Times New Roman" w:hAnsi="Times New Roman" w:cs="Times New Roman"/>
                <w:color w:val="auto"/>
              </w:rPr>
              <w:instrText xml:space="preserve"> SEQ 8. \* ARABIC </w:instrText>
            </w:r>
            <w:r w:rsidR="002F2951" w:rsidRPr="00E125C9">
              <w:rPr>
                <w:rFonts w:ascii="Times New Roman" w:hAnsi="Times New Roman" w:cs="Times New Roman"/>
                <w:color w:val="auto"/>
              </w:rPr>
              <w:fldChar w:fldCharType="separate"/>
            </w:r>
            <w:r w:rsidR="00C84BAD">
              <w:rPr>
                <w:rFonts w:ascii="Times New Roman" w:hAnsi="Times New Roman" w:cs="Times New Roman"/>
                <w:noProof/>
                <w:color w:val="auto"/>
              </w:rPr>
              <w:t>34</w:t>
            </w:r>
            <w:r w:rsidR="002F2951" w:rsidRPr="00E125C9">
              <w:rPr>
                <w:rFonts w:ascii="Times New Roman" w:hAnsi="Times New Roman" w:cs="Times New Roman"/>
                <w:color w:val="auto"/>
              </w:rPr>
              <w:fldChar w:fldCharType="end"/>
            </w:r>
            <w:bookmarkEnd w:id="31"/>
          </w:p>
        </w:tc>
      </w:tr>
    </w:tbl>
    <w:p w14:paraId="24C55F76" w14:textId="77777777" w:rsidR="002F2951" w:rsidRPr="00E125C9" w:rsidRDefault="002F2951" w:rsidP="00646344">
      <w:pPr>
        <w:spacing w:line="360" w:lineRule="auto"/>
        <w:ind w:firstLine="720"/>
        <w:rPr>
          <w:rFonts w:ascii="Times New Roman" w:hAnsi="Times New Roman" w:cs="Times New Roman"/>
          <w:sz w:val="24"/>
          <w:szCs w:val="24"/>
        </w:rPr>
      </w:pPr>
    </w:p>
    <w:p w14:paraId="3D689CE5" w14:textId="77777777" w:rsidR="00E27F06" w:rsidRPr="00E125C9" w:rsidRDefault="00E27F06" w:rsidP="0064634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Gibbs energies for the end-members created by the inclusion of the U</w:t>
      </w:r>
      <w:r w:rsidRPr="00E125C9">
        <w:rPr>
          <w:rFonts w:ascii="Times New Roman" w:hAnsi="Times New Roman" w:cs="Times New Roman"/>
          <w:sz w:val="24"/>
          <w:szCs w:val="24"/>
          <w:vertAlign w:val="superscript"/>
        </w:rPr>
        <w:t>6+</w:t>
      </w:r>
      <w:r w:rsidRPr="00E125C9">
        <w:rPr>
          <w:rFonts w:ascii="Times New Roman" w:hAnsi="Times New Roman" w:cs="Times New Roman"/>
          <w:sz w:val="24"/>
          <w:szCs w:val="24"/>
        </w:rPr>
        <w:t xml:space="preserve"> cation were first approximated as equal to their U</w:t>
      </w:r>
      <w:r w:rsidRPr="00E125C9">
        <w:rPr>
          <w:rFonts w:ascii="Times New Roman" w:hAnsi="Times New Roman" w:cs="Times New Roman"/>
          <w:sz w:val="24"/>
          <w:szCs w:val="24"/>
          <w:vertAlign w:val="superscript"/>
        </w:rPr>
        <w:t>5+</w:t>
      </w:r>
      <w:r w:rsidRPr="00E125C9">
        <w:rPr>
          <w:rFonts w:ascii="Times New Roman" w:hAnsi="Times New Roman" w:cs="Times New Roman"/>
          <w:sz w:val="24"/>
          <w:szCs w:val="24"/>
        </w:rPr>
        <w:t xml:space="preserve"> homologue and subsequently adjusted to reproduce the phase relations from 300 K to melting. </w:t>
      </w:r>
    </w:p>
    <w:p w14:paraId="7157DC33" w14:textId="2365FD92" w:rsidR="00E27F06" w:rsidRPr="00E125C9" w:rsidRDefault="00E27F06" w:rsidP="0064634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convention for determining the Gibbs energies for the Gd and La containing end-members after Shin and Besmann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 ExcludeYear="1"&gt;&lt;Author&gt;Shin&lt;/Author&gt;&lt;Year&gt;2013&lt;/Year&gt;&lt;RecNum&gt;18&lt;/RecNum&gt;&lt;DisplayText&gt;[110]&lt;/DisplayText&gt;&lt;record&gt;&lt;rec-number&gt;18&lt;/rec-number&gt;&lt;foreign-keys&gt;&lt;key app="EN" db-id="zwrv2rtvf20fpqewx5dpvdwaf5tftew9vfwa"&gt;18&lt;/key&gt;&lt;/foreign-keys&gt;&lt;ref-type name="Journal Article"&gt;17&lt;/ref-type&gt;&lt;contributors&gt;&lt;authors&gt;&lt;author&gt;Shin, D.&lt;/author&gt;&lt;author&gt;Besmann, T.M.&lt;/author&gt;&lt;/authors&gt;&lt;/contributors&gt;&lt;titles&gt;&lt;secondary-title&gt;Journal of Nuclear Materials&lt;/secondary-title&gt;&lt;/titles&gt;&lt;periodical&gt;&lt;full-title&gt;Journal of Nuclear Materials&lt;/full-title&gt;&lt;abbr-1&gt;J. Nucl. Mater.&lt;/abbr-1&gt;&lt;abbr-2&gt;J Nucl Mater&lt;/abbr-2&gt;&lt;/periodical&gt;&lt;pages&gt;227-232&lt;/pages&gt;&lt;volume&gt;433&lt;/volume&gt;&lt;dates&gt;&lt;year&gt;2013&lt;/year&gt;&lt;/dates&gt;&lt;urls&gt;&lt;/urls&gt;&lt;/record&gt;&lt;/Cite&gt;&lt;/EndNote&gt;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10" w:tooltip="Shin, 2013 #18" w:history="1">
        <w:r w:rsidR="00782583" w:rsidRPr="00E125C9">
          <w:rPr>
            <w:rFonts w:ascii="Times New Roman" w:hAnsi="Times New Roman" w:cs="Times New Roman"/>
            <w:noProof/>
            <w:sz w:val="24"/>
            <w:szCs w:val="24"/>
          </w:rPr>
          <w:t>110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is </w:t>
      </w:r>
    </w:p>
    <w:p w14:paraId="52A776A7" w14:textId="77777777" w:rsidR="00E27F06" w:rsidRPr="00E125C9" w:rsidRDefault="00E27F06" w:rsidP="00646344">
      <w:pPr>
        <w:pStyle w:val="Caption"/>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7"/>
        <w:gridCol w:w="899"/>
      </w:tblGrid>
      <w:tr w:rsidR="00E27F06" w:rsidRPr="00E125C9" w14:paraId="5D2F8A94" w14:textId="77777777" w:rsidTr="00E125C9">
        <w:tc>
          <w:tcPr>
            <w:tcW w:w="7957" w:type="dxa"/>
          </w:tcPr>
          <w:p w14:paraId="7D7FD4AF"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20"/>
                <w:sz w:val="24"/>
                <w:szCs w:val="24"/>
              </w:rPr>
              <w:pict w14:anchorId="2315DCBE">
                <v:shape id="_x0000_i1143" type="#_x0000_t75" style="width:309pt;height:27.75pt">
                  <v:imagedata r:id="rId262" o:title=""/>
                </v:shape>
              </w:pict>
            </w:r>
          </w:p>
        </w:tc>
        <w:tc>
          <w:tcPr>
            <w:tcW w:w="899" w:type="dxa"/>
            <w:vAlign w:val="center"/>
          </w:tcPr>
          <w:p w14:paraId="2C0F2C9F" w14:textId="352D9DB9" w:rsidR="00E27F06" w:rsidRPr="00E125C9" w:rsidRDefault="007E1379" w:rsidP="00B41107">
            <w:pPr>
              <w:pStyle w:val="Caption"/>
              <w:keepNext/>
              <w:spacing w:line="360" w:lineRule="auto"/>
              <w:rPr>
                <w:rFonts w:ascii="Times New Roman" w:hAnsi="Times New Roman" w:cs="Times New Roman"/>
                <w:sz w:val="24"/>
                <w:szCs w:val="24"/>
              </w:rPr>
            </w:pPr>
            <w:bookmarkStart w:id="32" w:name="_Ref399143311"/>
            <w:r w:rsidRPr="00E125C9">
              <w:rPr>
                <w:rFonts w:ascii="Times New Roman" w:hAnsi="Times New Roman" w:cs="Times New Roman"/>
                <w:color w:val="auto"/>
              </w:rPr>
              <w:t>6.</w:t>
            </w:r>
            <w:r w:rsidR="00B41107" w:rsidRPr="00E125C9">
              <w:rPr>
                <w:rFonts w:ascii="Times New Roman" w:hAnsi="Times New Roman" w:cs="Times New Roman"/>
                <w:color w:val="auto"/>
              </w:rPr>
              <w:t xml:space="preserve"> </w:t>
            </w:r>
            <w:r w:rsidR="00B41107" w:rsidRPr="00E125C9">
              <w:rPr>
                <w:rFonts w:ascii="Times New Roman" w:hAnsi="Times New Roman" w:cs="Times New Roman"/>
                <w:color w:val="auto"/>
              </w:rPr>
              <w:fldChar w:fldCharType="begin"/>
            </w:r>
            <w:r w:rsidR="00B41107" w:rsidRPr="00E125C9">
              <w:rPr>
                <w:rFonts w:ascii="Times New Roman" w:hAnsi="Times New Roman" w:cs="Times New Roman"/>
                <w:color w:val="auto"/>
              </w:rPr>
              <w:instrText xml:space="preserve"> SEQ 8. \* ARABIC </w:instrText>
            </w:r>
            <w:r w:rsidR="00B41107" w:rsidRPr="00E125C9">
              <w:rPr>
                <w:rFonts w:ascii="Times New Roman" w:hAnsi="Times New Roman" w:cs="Times New Roman"/>
                <w:color w:val="auto"/>
              </w:rPr>
              <w:fldChar w:fldCharType="separate"/>
            </w:r>
            <w:r w:rsidR="00C84BAD">
              <w:rPr>
                <w:rFonts w:ascii="Times New Roman" w:hAnsi="Times New Roman" w:cs="Times New Roman"/>
                <w:noProof/>
                <w:color w:val="auto"/>
              </w:rPr>
              <w:t>35</w:t>
            </w:r>
            <w:r w:rsidR="00B41107" w:rsidRPr="00E125C9">
              <w:rPr>
                <w:rFonts w:ascii="Times New Roman" w:hAnsi="Times New Roman" w:cs="Times New Roman"/>
                <w:color w:val="auto"/>
              </w:rPr>
              <w:fldChar w:fldCharType="end"/>
            </w:r>
            <w:bookmarkEnd w:id="32"/>
          </w:p>
        </w:tc>
      </w:tr>
      <w:tr w:rsidR="00E27F06" w:rsidRPr="00E125C9" w14:paraId="112027AA" w14:textId="77777777" w:rsidTr="00E125C9">
        <w:tc>
          <w:tcPr>
            <w:tcW w:w="7957" w:type="dxa"/>
          </w:tcPr>
          <w:p w14:paraId="03E44029"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20"/>
                <w:sz w:val="24"/>
                <w:szCs w:val="24"/>
              </w:rPr>
              <w:pict w14:anchorId="18C21BCC">
                <v:shape id="_x0000_i1144" type="#_x0000_t75" style="width:306pt;height:27.75pt">
                  <v:imagedata r:id="rId263" o:title=""/>
                </v:shape>
              </w:pict>
            </w:r>
          </w:p>
        </w:tc>
        <w:tc>
          <w:tcPr>
            <w:tcW w:w="899" w:type="dxa"/>
            <w:vAlign w:val="center"/>
          </w:tcPr>
          <w:p w14:paraId="667E2A0D" w14:textId="0C54ECB2" w:rsidR="00E27F06" w:rsidRPr="00E125C9" w:rsidRDefault="007E1379" w:rsidP="00B41107">
            <w:pPr>
              <w:pStyle w:val="Caption"/>
              <w:keepNext/>
              <w:spacing w:line="360" w:lineRule="auto"/>
              <w:rPr>
                <w:rFonts w:ascii="Times New Roman" w:hAnsi="Times New Roman" w:cs="Times New Roman"/>
                <w:color w:val="auto"/>
                <w:sz w:val="24"/>
                <w:szCs w:val="24"/>
              </w:rPr>
            </w:pPr>
            <w:r w:rsidRPr="00E125C9">
              <w:rPr>
                <w:rFonts w:ascii="Times New Roman" w:hAnsi="Times New Roman" w:cs="Times New Roman"/>
                <w:color w:val="auto"/>
              </w:rPr>
              <w:t>6.</w:t>
            </w:r>
            <w:r w:rsidR="00B41107" w:rsidRPr="00E125C9">
              <w:rPr>
                <w:rFonts w:ascii="Times New Roman" w:hAnsi="Times New Roman" w:cs="Times New Roman"/>
                <w:color w:val="auto"/>
              </w:rPr>
              <w:t xml:space="preserve"> </w:t>
            </w:r>
            <w:r w:rsidR="00B41107" w:rsidRPr="00E125C9">
              <w:rPr>
                <w:rFonts w:ascii="Times New Roman" w:hAnsi="Times New Roman" w:cs="Times New Roman"/>
                <w:color w:val="auto"/>
              </w:rPr>
              <w:fldChar w:fldCharType="begin"/>
            </w:r>
            <w:r w:rsidR="00B41107" w:rsidRPr="00E125C9">
              <w:rPr>
                <w:rFonts w:ascii="Times New Roman" w:hAnsi="Times New Roman" w:cs="Times New Roman"/>
                <w:color w:val="auto"/>
              </w:rPr>
              <w:instrText xml:space="preserve"> SEQ 8. \* ARABIC </w:instrText>
            </w:r>
            <w:r w:rsidR="00B41107" w:rsidRPr="00E125C9">
              <w:rPr>
                <w:rFonts w:ascii="Times New Roman" w:hAnsi="Times New Roman" w:cs="Times New Roman"/>
                <w:color w:val="auto"/>
              </w:rPr>
              <w:fldChar w:fldCharType="separate"/>
            </w:r>
            <w:r w:rsidR="00C84BAD">
              <w:rPr>
                <w:rFonts w:ascii="Times New Roman" w:hAnsi="Times New Roman" w:cs="Times New Roman"/>
                <w:noProof/>
                <w:color w:val="auto"/>
              </w:rPr>
              <w:t>36</w:t>
            </w:r>
            <w:r w:rsidR="00B41107" w:rsidRPr="00E125C9">
              <w:rPr>
                <w:rFonts w:ascii="Times New Roman" w:hAnsi="Times New Roman" w:cs="Times New Roman"/>
                <w:color w:val="auto"/>
              </w:rPr>
              <w:fldChar w:fldCharType="end"/>
            </w:r>
          </w:p>
        </w:tc>
      </w:tr>
      <w:tr w:rsidR="00E27F06" w:rsidRPr="00E125C9" w14:paraId="48BAF857" w14:textId="77777777" w:rsidTr="00E125C9">
        <w:tc>
          <w:tcPr>
            <w:tcW w:w="7957" w:type="dxa"/>
          </w:tcPr>
          <w:p w14:paraId="199E70AA"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20"/>
                <w:sz w:val="24"/>
                <w:szCs w:val="24"/>
              </w:rPr>
              <w:pict w14:anchorId="69B1327B">
                <v:shape id="_x0000_i1145" type="#_x0000_t75" style="width:321.75pt;height:27.75pt">
                  <v:imagedata r:id="rId264" o:title=""/>
                </v:shape>
              </w:pict>
            </w:r>
          </w:p>
        </w:tc>
        <w:tc>
          <w:tcPr>
            <w:tcW w:w="899" w:type="dxa"/>
            <w:vAlign w:val="center"/>
          </w:tcPr>
          <w:p w14:paraId="6E54DD4E" w14:textId="4441B17E" w:rsidR="00E27F06" w:rsidRPr="00E125C9" w:rsidRDefault="007E1379" w:rsidP="00B41107">
            <w:pPr>
              <w:pStyle w:val="Caption"/>
              <w:keepNext/>
              <w:spacing w:line="360" w:lineRule="auto"/>
              <w:rPr>
                <w:rFonts w:ascii="Times New Roman" w:hAnsi="Times New Roman" w:cs="Times New Roman"/>
                <w:color w:val="auto"/>
                <w:sz w:val="24"/>
                <w:szCs w:val="24"/>
              </w:rPr>
            </w:pPr>
            <w:r w:rsidRPr="00E125C9">
              <w:rPr>
                <w:rFonts w:ascii="Times New Roman" w:hAnsi="Times New Roman" w:cs="Times New Roman"/>
                <w:color w:val="auto"/>
              </w:rPr>
              <w:t>6.</w:t>
            </w:r>
            <w:r w:rsidR="00B41107" w:rsidRPr="00E125C9">
              <w:rPr>
                <w:rFonts w:ascii="Times New Roman" w:hAnsi="Times New Roman" w:cs="Times New Roman"/>
                <w:color w:val="auto"/>
              </w:rPr>
              <w:t xml:space="preserve"> </w:t>
            </w:r>
            <w:r w:rsidR="00B41107" w:rsidRPr="00E125C9">
              <w:rPr>
                <w:rFonts w:ascii="Times New Roman" w:hAnsi="Times New Roman" w:cs="Times New Roman"/>
                <w:color w:val="auto"/>
              </w:rPr>
              <w:fldChar w:fldCharType="begin"/>
            </w:r>
            <w:r w:rsidR="00B41107" w:rsidRPr="00E125C9">
              <w:rPr>
                <w:rFonts w:ascii="Times New Roman" w:hAnsi="Times New Roman" w:cs="Times New Roman"/>
                <w:color w:val="auto"/>
              </w:rPr>
              <w:instrText xml:space="preserve"> SEQ 8. \* ARABIC </w:instrText>
            </w:r>
            <w:r w:rsidR="00B41107" w:rsidRPr="00E125C9">
              <w:rPr>
                <w:rFonts w:ascii="Times New Roman" w:hAnsi="Times New Roman" w:cs="Times New Roman"/>
                <w:color w:val="auto"/>
              </w:rPr>
              <w:fldChar w:fldCharType="separate"/>
            </w:r>
            <w:r w:rsidR="00C84BAD">
              <w:rPr>
                <w:rFonts w:ascii="Times New Roman" w:hAnsi="Times New Roman" w:cs="Times New Roman"/>
                <w:noProof/>
                <w:color w:val="auto"/>
              </w:rPr>
              <w:t>37</w:t>
            </w:r>
            <w:r w:rsidR="00B41107" w:rsidRPr="00E125C9">
              <w:rPr>
                <w:rFonts w:ascii="Times New Roman" w:hAnsi="Times New Roman" w:cs="Times New Roman"/>
                <w:color w:val="auto"/>
              </w:rPr>
              <w:fldChar w:fldCharType="end"/>
            </w:r>
          </w:p>
        </w:tc>
      </w:tr>
      <w:tr w:rsidR="00E27F06" w:rsidRPr="00E125C9" w14:paraId="330751F1" w14:textId="77777777" w:rsidTr="00E125C9">
        <w:tc>
          <w:tcPr>
            <w:tcW w:w="7957" w:type="dxa"/>
          </w:tcPr>
          <w:p w14:paraId="47D5F6F3"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20"/>
                <w:sz w:val="24"/>
                <w:szCs w:val="24"/>
              </w:rPr>
              <w:pict w14:anchorId="4DEA7C90">
                <v:shape id="_x0000_i1146" type="#_x0000_t75" style="width:300pt;height:27.75pt">
                  <v:imagedata r:id="rId265" o:title=""/>
                </v:shape>
              </w:pict>
            </w:r>
          </w:p>
        </w:tc>
        <w:tc>
          <w:tcPr>
            <w:tcW w:w="899" w:type="dxa"/>
            <w:vAlign w:val="center"/>
          </w:tcPr>
          <w:p w14:paraId="766F9DD8" w14:textId="53073130" w:rsidR="00E27F06" w:rsidRPr="00E125C9" w:rsidRDefault="007E1379" w:rsidP="00B41107">
            <w:pPr>
              <w:pStyle w:val="Caption"/>
              <w:keepNext/>
              <w:spacing w:line="360" w:lineRule="auto"/>
              <w:rPr>
                <w:rFonts w:ascii="Times New Roman" w:hAnsi="Times New Roman" w:cs="Times New Roman"/>
                <w:sz w:val="24"/>
                <w:szCs w:val="24"/>
              </w:rPr>
            </w:pPr>
            <w:r w:rsidRPr="00E125C9">
              <w:rPr>
                <w:rFonts w:ascii="Times New Roman" w:hAnsi="Times New Roman" w:cs="Times New Roman"/>
                <w:color w:val="auto"/>
              </w:rPr>
              <w:t>6.</w:t>
            </w:r>
            <w:r w:rsidR="00B41107" w:rsidRPr="00E125C9">
              <w:rPr>
                <w:rFonts w:ascii="Times New Roman" w:hAnsi="Times New Roman" w:cs="Times New Roman"/>
                <w:color w:val="auto"/>
              </w:rPr>
              <w:t xml:space="preserve"> </w:t>
            </w:r>
            <w:r w:rsidR="00B41107" w:rsidRPr="00E125C9">
              <w:rPr>
                <w:rFonts w:ascii="Times New Roman" w:hAnsi="Times New Roman" w:cs="Times New Roman"/>
                <w:color w:val="auto"/>
              </w:rPr>
              <w:fldChar w:fldCharType="begin"/>
            </w:r>
            <w:r w:rsidR="00B41107" w:rsidRPr="00E125C9">
              <w:rPr>
                <w:rFonts w:ascii="Times New Roman" w:hAnsi="Times New Roman" w:cs="Times New Roman"/>
                <w:color w:val="auto"/>
              </w:rPr>
              <w:instrText xml:space="preserve"> SEQ 8. \* ARABIC </w:instrText>
            </w:r>
            <w:r w:rsidR="00B41107" w:rsidRPr="00E125C9">
              <w:rPr>
                <w:rFonts w:ascii="Times New Roman" w:hAnsi="Times New Roman" w:cs="Times New Roman"/>
                <w:color w:val="auto"/>
              </w:rPr>
              <w:fldChar w:fldCharType="separate"/>
            </w:r>
            <w:r w:rsidR="00C84BAD">
              <w:rPr>
                <w:rFonts w:ascii="Times New Roman" w:hAnsi="Times New Roman" w:cs="Times New Roman"/>
                <w:noProof/>
                <w:color w:val="auto"/>
              </w:rPr>
              <w:t>38</w:t>
            </w:r>
            <w:r w:rsidR="00B41107" w:rsidRPr="00E125C9">
              <w:rPr>
                <w:rFonts w:ascii="Times New Roman" w:hAnsi="Times New Roman" w:cs="Times New Roman"/>
                <w:color w:val="auto"/>
              </w:rPr>
              <w:fldChar w:fldCharType="end"/>
            </w:r>
          </w:p>
        </w:tc>
      </w:tr>
      <w:tr w:rsidR="00E27F06" w:rsidRPr="00E125C9" w14:paraId="52E8310C" w14:textId="77777777" w:rsidTr="00E125C9">
        <w:tc>
          <w:tcPr>
            <w:tcW w:w="7957" w:type="dxa"/>
          </w:tcPr>
          <w:p w14:paraId="3ADF68BC"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20"/>
                <w:sz w:val="24"/>
                <w:szCs w:val="24"/>
              </w:rPr>
              <w:pict w14:anchorId="37B97F06">
                <v:shape id="_x0000_i1147" type="#_x0000_t75" style="width:303.75pt;height:27.75pt">
                  <v:imagedata r:id="rId266" o:title=""/>
                </v:shape>
              </w:pict>
            </w:r>
          </w:p>
        </w:tc>
        <w:tc>
          <w:tcPr>
            <w:tcW w:w="899" w:type="dxa"/>
            <w:vAlign w:val="center"/>
          </w:tcPr>
          <w:p w14:paraId="27C1DA80" w14:textId="7A63A6FF" w:rsidR="00E27F06" w:rsidRPr="00E125C9" w:rsidRDefault="007E1379" w:rsidP="00B41107">
            <w:pPr>
              <w:pStyle w:val="Caption"/>
              <w:keepNext/>
              <w:spacing w:line="360" w:lineRule="auto"/>
              <w:rPr>
                <w:rFonts w:ascii="Times New Roman" w:hAnsi="Times New Roman" w:cs="Times New Roman"/>
                <w:color w:val="auto"/>
                <w:sz w:val="24"/>
                <w:szCs w:val="24"/>
              </w:rPr>
            </w:pPr>
            <w:r w:rsidRPr="00E125C9">
              <w:rPr>
                <w:rFonts w:ascii="Times New Roman" w:hAnsi="Times New Roman" w:cs="Times New Roman"/>
                <w:color w:val="auto"/>
              </w:rPr>
              <w:t>6.</w:t>
            </w:r>
            <w:r w:rsidR="00B41107" w:rsidRPr="00E125C9">
              <w:rPr>
                <w:rFonts w:ascii="Times New Roman" w:hAnsi="Times New Roman" w:cs="Times New Roman"/>
                <w:color w:val="auto"/>
              </w:rPr>
              <w:t xml:space="preserve"> </w:t>
            </w:r>
            <w:r w:rsidR="00B41107" w:rsidRPr="00E125C9">
              <w:rPr>
                <w:rFonts w:ascii="Times New Roman" w:hAnsi="Times New Roman" w:cs="Times New Roman"/>
                <w:color w:val="auto"/>
              </w:rPr>
              <w:fldChar w:fldCharType="begin"/>
            </w:r>
            <w:r w:rsidR="00B41107" w:rsidRPr="00E125C9">
              <w:rPr>
                <w:rFonts w:ascii="Times New Roman" w:hAnsi="Times New Roman" w:cs="Times New Roman"/>
                <w:color w:val="auto"/>
              </w:rPr>
              <w:instrText xml:space="preserve"> SEQ 8. \* ARABIC </w:instrText>
            </w:r>
            <w:r w:rsidR="00B41107" w:rsidRPr="00E125C9">
              <w:rPr>
                <w:rFonts w:ascii="Times New Roman" w:hAnsi="Times New Roman" w:cs="Times New Roman"/>
                <w:color w:val="auto"/>
              </w:rPr>
              <w:fldChar w:fldCharType="separate"/>
            </w:r>
            <w:r w:rsidR="00C84BAD">
              <w:rPr>
                <w:rFonts w:ascii="Times New Roman" w:hAnsi="Times New Roman" w:cs="Times New Roman"/>
                <w:noProof/>
                <w:color w:val="auto"/>
              </w:rPr>
              <w:t>39</w:t>
            </w:r>
            <w:r w:rsidR="00B41107" w:rsidRPr="00E125C9">
              <w:rPr>
                <w:rFonts w:ascii="Times New Roman" w:hAnsi="Times New Roman" w:cs="Times New Roman"/>
                <w:color w:val="auto"/>
              </w:rPr>
              <w:fldChar w:fldCharType="end"/>
            </w:r>
          </w:p>
        </w:tc>
      </w:tr>
      <w:tr w:rsidR="00E27F06" w:rsidRPr="00E125C9" w14:paraId="73087E27" w14:textId="77777777" w:rsidTr="00E125C9">
        <w:tc>
          <w:tcPr>
            <w:tcW w:w="7957" w:type="dxa"/>
          </w:tcPr>
          <w:p w14:paraId="30AE7D51" w14:textId="77777777" w:rsidR="00E27F06" w:rsidRPr="00E125C9" w:rsidRDefault="00263FDE" w:rsidP="00646344">
            <w:pPr>
              <w:spacing w:line="360" w:lineRule="auto"/>
              <w:rPr>
                <w:rFonts w:ascii="Times New Roman" w:hAnsi="Times New Roman" w:cs="Times New Roman"/>
                <w:sz w:val="24"/>
                <w:szCs w:val="24"/>
              </w:rPr>
            </w:pPr>
            <w:r>
              <w:rPr>
                <w:rFonts w:ascii="Times New Roman" w:hAnsi="Times New Roman" w:cs="Times New Roman"/>
                <w:position w:val="-20"/>
                <w:sz w:val="24"/>
                <w:szCs w:val="24"/>
              </w:rPr>
              <w:lastRenderedPageBreak/>
              <w:pict w14:anchorId="624AD36F">
                <v:shape id="_x0000_i1148" type="#_x0000_t75" style="width:312pt;height:27.75pt">
                  <v:imagedata r:id="rId267" o:title=""/>
                </v:shape>
              </w:pict>
            </w:r>
          </w:p>
        </w:tc>
        <w:tc>
          <w:tcPr>
            <w:tcW w:w="899" w:type="dxa"/>
            <w:vAlign w:val="center"/>
          </w:tcPr>
          <w:p w14:paraId="310A4BBE" w14:textId="18639734" w:rsidR="00E27F06" w:rsidRPr="00E125C9" w:rsidRDefault="007E1379" w:rsidP="00B41107">
            <w:pPr>
              <w:pStyle w:val="Caption"/>
              <w:keepNext/>
              <w:spacing w:line="360" w:lineRule="auto"/>
              <w:rPr>
                <w:rFonts w:ascii="Times New Roman" w:hAnsi="Times New Roman" w:cs="Times New Roman"/>
                <w:color w:val="auto"/>
                <w:sz w:val="24"/>
                <w:szCs w:val="24"/>
              </w:rPr>
            </w:pPr>
            <w:bookmarkStart w:id="33" w:name="_Ref399143323"/>
            <w:r w:rsidRPr="00E125C9">
              <w:rPr>
                <w:rFonts w:ascii="Times New Roman" w:hAnsi="Times New Roman" w:cs="Times New Roman"/>
                <w:color w:val="auto"/>
              </w:rPr>
              <w:t>6.</w:t>
            </w:r>
            <w:r w:rsidR="00B41107" w:rsidRPr="00E125C9">
              <w:rPr>
                <w:rFonts w:ascii="Times New Roman" w:hAnsi="Times New Roman" w:cs="Times New Roman"/>
                <w:color w:val="auto"/>
              </w:rPr>
              <w:t xml:space="preserve"> </w:t>
            </w:r>
            <w:r w:rsidR="00B41107" w:rsidRPr="00E125C9">
              <w:rPr>
                <w:rFonts w:ascii="Times New Roman" w:hAnsi="Times New Roman" w:cs="Times New Roman"/>
                <w:color w:val="auto"/>
              </w:rPr>
              <w:fldChar w:fldCharType="begin"/>
            </w:r>
            <w:r w:rsidR="00B41107" w:rsidRPr="00E125C9">
              <w:rPr>
                <w:rFonts w:ascii="Times New Roman" w:hAnsi="Times New Roman" w:cs="Times New Roman"/>
                <w:color w:val="auto"/>
              </w:rPr>
              <w:instrText xml:space="preserve"> SEQ 8. \* ARABIC </w:instrText>
            </w:r>
            <w:r w:rsidR="00B41107" w:rsidRPr="00E125C9">
              <w:rPr>
                <w:rFonts w:ascii="Times New Roman" w:hAnsi="Times New Roman" w:cs="Times New Roman"/>
                <w:color w:val="auto"/>
              </w:rPr>
              <w:fldChar w:fldCharType="separate"/>
            </w:r>
            <w:r w:rsidR="00C84BAD">
              <w:rPr>
                <w:rFonts w:ascii="Times New Roman" w:hAnsi="Times New Roman" w:cs="Times New Roman"/>
                <w:noProof/>
                <w:color w:val="auto"/>
              </w:rPr>
              <w:t>40</w:t>
            </w:r>
            <w:r w:rsidR="00B41107" w:rsidRPr="00E125C9">
              <w:rPr>
                <w:rFonts w:ascii="Times New Roman" w:hAnsi="Times New Roman" w:cs="Times New Roman"/>
                <w:color w:val="auto"/>
              </w:rPr>
              <w:fldChar w:fldCharType="end"/>
            </w:r>
            <w:bookmarkEnd w:id="33"/>
          </w:p>
        </w:tc>
      </w:tr>
    </w:tbl>
    <w:p w14:paraId="27DC9EF9" w14:textId="56747B97" w:rsidR="00E27F06" w:rsidRPr="00E125C9" w:rsidRDefault="00E27F06" w:rsidP="005F2C17">
      <w:pPr>
        <w:pStyle w:val="Caption"/>
        <w:rPr>
          <w:rFonts w:ascii="Times New Roman" w:hAnsi="Times New Roman" w:cs="Times New Roman"/>
          <w:color w:val="auto"/>
          <w:sz w:val="24"/>
          <w:szCs w:val="24"/>
        </w:rPr>
      </w:pPr>
    </w:p>
    <w:p w14:paraId="55CB7339" w14:textId="0C8ED048" w:rsidR="00E27F06" w:rsidRPr="00E125C9" w:rsidRDefault="00E27F06"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 xml:space="preserve">where </w:t>
      </w:r>
      <w:r w:rsidR="00263FDE">
        <w:rPr>
          <w:rFonts w:ascii="Times New Roman" w:hAnsi="Times New Roman" w:cs="Times New Roman"/>
          <w:position w:val="-14"/>
          <w:sz w:val="24"/>
          <w:szCs w:val="24"/>
        </w:rPr>
        <w:pict w14:anchorId="6B9E2363">
          <v:shape id="_x0000_i1149" type="#_x0000_t75" style="width:33.75pt;height:17.25pt">
            <v:imagedata r:id="rId268" o:title=""/>
          </v:shape>
        </w:pict>
      </w:r>
      <w:r w:rsidRPr="00E125C9">
        <w:rPr>
          <w:rFonts w:ascii="Times New Roman" w:hAnsi="Times New Roman" w:cs="Times New Roman"/>
          <w:sz w:val="24"/>
          <w:szCs w:val="24"/>
        </w:rPr>
        <w:t xml:space="preserve"> and </w:t>
      </w:r>
      <w:r w:rsidR="00263FDE">
        <w:rPr>
          <w:rFonts w:ascii="Times New Roman" w:hAnsi="Times New Roman" w:cs="Times New Roman"/>
          <w:position w:val="-14"/>
          <w:sz w:val="24"/>
          <w:szCs w:val="24"/>
        </w:rPr>
        <w:pict w14:anchorId="2CC0738B">
          <v:shape id="_x0000_i1150" type="#_x0000_t75" style="width:33.75pt;height:17.25pt">
            <v:imagedata r:id="rId269" o:title=""/>
          </v:shape>
        </w:pict>
      </w:r>
      <w:r w:rsidRPr="00E125C9">
        <w:rPr>
          <w:rFonts w:ascii="Times New Roman" w:hAnsi="Times New Roman" w:cs="Times New Roman"/>
          <w:sz w:val="24"/>
          <w:szCs w:val="24"/>
        </w:rPr>
        <w:t>are the Gibbs energy of bixbyite type (</w:t>
      </w:r>
      <w:r w:rsidRPr="00E125C9">
        <w:rPr>
          <w:rFonts w:ascii="Times New Roman" w:hAnsi="Times New Roman" w:cs="Times New Roman"/>
          <w:i/>
          <w:sz w:val="24"/>
          <w:szCs w:val="24"/>
        </w:rPr>
        <w:t>Ia3</w:t>
      </w:r>
      <w:r w:rsidRPr="00E125C9">
        <w:rPr>
          <w:rFonts w:ascii="Times New Roman" w:hAnsi="Times New Roman" w:cs="Times New Roman"/>
          <w:sz w:val="24"/>
          <w:szCs w:val="24"/>
        </w:rPr>
        <w:t xml:space="preserve"> space group) C-form Gd</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and hexagonal A-form La</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3</w:t>
      </w:r>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 xml:space="preserve">P32/m </w:t>
      </w:r>
      <w:r w:rsidRPr="00E125C9">
        <w:rPr>
          <w:rFonts w:ascii="Times New Roman" w:hAnsi="Times New Roman" w:cs="Times New Roman"/>
          <w:sz w:val="24"/>
          <w:szCs w:val="24"/>
        </w:rPr>
        <w:t xml:space="preserve">space group)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&lt;EndNote&gt;&lt;Cite&gt;&lt;Author&gt;Adachi&lt;/Author&gt;&lt;Year&gt;1998&lt;/Year&gt;&lt;RecNum&gt;190&lt;/RecNum&gt;&lt;DisplayText&gt;[162]&lt;/DisplayText&gt;&lt;record&gt;&lt;rec-number&gt;190&lt;/rec-number&gt;&lt;foreign-keys&gt;&lt;key app="EN" db-id="zwrv2rtvf20fpqewx5dpvdwaf5tftew9vfwa"&gt;190&lt;/key&gt;&lt;/foreign-keys&gt;&lt;ref-type name="Journal Article"&gt;17&lt;/ref-type&gt;&lt;contributors&gt;&lt;authors&gt;&lt;author&gt;Adachi, Gin-ya&lt;/author&gt;&lt;author&gt;Imanaka, Nobuhito&lt;/author&gt;&lt;/authors&gt;&lt;/contributors&gt;&lt;titles&gt;&lt;title&gt;The binary rare earth oxides&lt;/title&gt;&lt;secondary-title&gt;Chemical reviews&lt;/secondary-title&gt;&lt;/titles&gt;&lt;periodical&gt;&lt;full-title&gt;Chemical reviews&lt;/full-title&gt;&lt;/periodical&gt;&lt;pages&gt;1479-1514&lt;/pages&gt;&lt;volume&gt;98&lt;/volume&gt;&lt;number&gt;4&lt;/number&gt;&lt;dates&gt;&lt;year&gt;1998&lt;/year&gt;&lt;/dates&gt;&lt;isbn&gt;0009-2665&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2" w:tooltip="Adachi, 1998 #190" w:history="1">
        <w:r w:rsidR="00782583" w:rsidRPr="00E125C9">
          <w:rPr>
            <w:rFonts w:ascii="Times New Roman" w:hAnsi="Times New Roman" w:cs="Times New Roman"/>
            <w:noProof/>
            <w:sz w:val="24"/>
            <w:szCs w:val="24"/>
          </w:rPr>
          <w:t>162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B353AB" w:rsidRPr="00E125C9">
        <w:rPr>
          <w:rFonts w:ascii="Times New Roman" w:hAnsi="Times New Roman" w:cs="Times New Roman"/>
          <w:sz w:val="24"/>
          <w:szCs w:val="24"/>
        </w:rPr>
        <w:t>T</w:t>
      </w:r>
      <w:r w:rsidRPr="00E125C9">
        <w:rPr>
          <w:rFonts w:ascii="Times New Roman" w:hAnsi="Times New Roman" w:cs="Times New Roman"/>
          <w:sz w:val="24"/>
          <w:szCs w:val="24"/>
        </w:rPr>
        <w:t xml:space="preserve">he </w:t>
      </w:r>
      <w:r w:rsidR="00B353AB" w:rsidRPr="00E125C9">
        <w:rPr>
          <w:rFonts w:ascii="Times New Roman" w:hAnsi="Times New Roman" w:cs="Times New Roman"/>
          <w:sz w:val="24"/>
          <w:szCs w:val="24"/>
        </w:rPr>
        <w:t>Gibbs energies of the Ln</w:t>
      </w:r>
      <w:r w:rsidR="00B353AB" w:rsidRPr="00E125C9">
        <w:rPr>
          <w:rFonts w:ascii="Times New Roman" w:hAnsi="Times New Roman" w:cs="Times New Roman"/>
          <w:sz w:val="24"/>
          <w:szCs w:val="24"/>
          <w:vertAlign w:val="superscript"/>
        </w:rPr>
        <w:t>3+</w:t>
      </w:r>
      <w:r w:rsidRPr="00E125C9">
        <w:rPr>
          <w:rFonts w:ascii="Times New Roman" w:hAnsi="Times New Roman" w:cs="Times New Roman"/>
          <w:sz w:val="24"/>
          <w:szCs w:val="24"/>
        </w:rPr>
        <w:t xml:space="preserve"> end-members are obtained from the lattice stability,</w:t>
      </w:r>
      <w:r w:rsidR="00263FDE">
        <w:rPr>
          <w:rFonts w:ascii="Times New Roman" w:hAnsi="Times New Roman" w:cs="Times New Roman"/>
          <w:position w:val="-16"/>
          <w:sz w:val="24"/>
          <w:szCs w:val="24"/>
        </w:rPr>
        <w:pict w14:anchorId="6E1D6898">
          <v:shape id="_x0000_i1151" type="#_x0000_t75" style="width:63pt;height:21.75pt">
            <v:imagedata r:id="rId270" o:title=""/>
          </v:shape>
        </w:pict>
      </w:r>
      <w:r w:rsidR="00B353AB" w:rsidRPr="00E125C9">
        <w:rPr>
          <w:rFonts w:ascii="Times New Roman" w:hAnsi="Times New Roman" w:cs="Times New Roman"/>
          <w:sz w:val="24"/>
          <w:szCs w:val="24"/>
        </w:rPr>
        <w:t>, calculated from DFT</w:t>
      </w:r>
      <w:r w:rsidR="00C84FF3" w:rsidRPr="00E125C9">
        <w:rPr>
          <w:rFonts w:ascii="Times New Roman" w:hAnsi="Times New Roman" w:cs="Times New Roman"/>
          <w:sz w:val="24"/>
          <w:szCs w:val="24"/>
        </w:rPr>
        <w:t xml:space="preserve"> (Chapter 3)</w:t>
      </w:r>
      <w:r w:rsidR="00B353AB" w:rsidRPr="00E125C9">
        <w:rPr>
          <w:rFonts w:ascii="Times New Roman" w:hAnsi="Times New Roman" w:cs="Times New Roman"/>
          <w:sz w:val="24"/>
          <w:szCs w:val="24"/>
        </w:rPr>
        <w:t xml:space="preserve">, </w:t>
      </w:r>
      <w:r w:rsidRPr="00E125C9">
        <w:rPr>
          <w:rFonts w:ascii="Times New Roman" w:hAnsi="Times New Roman" w:cs="Times New Roman"/>
          <w:sz w:val="24"/>
          <w:szCs w:val="24"/>
        </w:rPr>
        <w:t>addition and subtr</w:t>
      </w:r>
      <w:r w:rsidR="00B353AB" w:rsidRPr="00E125C9">
        <w:rPr>
          <w:rFonts w:ascii="Times New Roman" w:hAnsi="Times New Roman" w:cs="Times New Roman"/>
          <w:sz w:val="24"/>
          <w:szCs w:val="24"/>
        </w:rPr>
        <w:t xml:space="preserve">action of oxygen as noted above, and by introducing the </w:t>
      </w:r>
      <w:r w:rsidR="00B353AB" w:rsidRPr="00E125C9">
        <w:rPr>
          <w:rFonts w:ascii="Times New Roman" w:hAnsi="Times New Roman" w:cs="Times New Roman"/>
          <w:i/>
          <w:sz w:val="24"/>
          <w:szCs w:val="24"/>
        </w:rPr>
        <w:t>a</w:t>
      </w:r>
      <w:r w:rsidR="003F3068" w:rsidRPr="00E125C9">
        <w:rPr>
          <w:rFonts w:ascii="Times New Roman" w:hAnsi="Times New Roman" w:cs="Times New Roman"/>
          <w:i/>
          <w:sz w:val="24"/>
          <w:szCs w:val="24"/>
          <w:vertAlign w:val="subscript"/>
        </w:rPr>
        <w:t>i</w:t>
      </w:r>
      <w:r w:rsidR="00B353AB" w:rsidRPr="00E125C9">
        <w:rPr>
          <w:rFonts w:ascii="Times New Roman" w:hAnsi="Times New Roman" w:cs="Times New Roman"/>
          <w:sz w:val="24"/>
          <w:szCs w:val="24"/>
        </w:rPr>
        <w:t xml:space="preserve"> and </w:t>
      </w:r>
      <w:r w:rsidR="00B353AB" w:rsidRPr="00E125C9">
        <w:rPr>
          <w:rFonts w:ascii="Times New Roman" w:hAnsi="Times New Roman" w:cs="Times New Roman"/>
          <w:i/>
          <w:sz w:val="24"/>
          <w:szCs w:val="24"/>
        </w:rPr>
        <w:t>b</w:t>
      </w:r>
      <w:r w:rsidR="003F3068" w:rsidRPr="00E125C9">
        <w:rPr>
          <w:rFonts w:ascii="Times New Roman" w:hAnsi="Times New Roman" w:cs="Times New Roman"/>
          <w:i/>
          <w:sz w:val="24"/>
          <w:szCs w:val="24"/>
          <w:vertAlign w:val="subscript"/>
        </w:rPr>
        <w:t>i</w:t>
      </w:r>
      <w:r w:rsidR="00B353AB" w:rsidRPr="00E125C9">
        <w:rPr>
          <w:rFonts w:ascii="Times New Roman" w:hAnsi="Times New Roman" w:cs="Times New Roman"/>
          <w:sz w:val="24"/>
          <w:szCs w:val="24"/>
        </w:rPr>
        <w:t xml:space="preserve"> </w:t>
      </w:r>
      <w:r w:rsidR="003F3068" w:rsidRPr="00E125C9">
        <w:rPr>
          <w:rFonts w:ascii="Times New Roman" w:hAnsi="Times New Roman" w:cs="Times New Roman"/>
          <w:sz w:val="24"/>
          <w:szCs w:val="24"/>
        </w:rPr>
        <w:t>terms that serve to adjust the standard state enthalpy and entropy values.</w:t>
      </w:r>
    </w:p>
    <w:p w14:paraId="79103775" w14:textId="0F6BF96B" w:rsidR="00E27F06" w:rsidRPr="00E125C9" w:rsidRDefault="00E27F06" w:rsidP="0064634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Th-containing end-members were calculated using </w:t>
      </w:r>
      <w:r w:rsidR="005A0572" w:rsidRPr="00E125C9">
        <w:rPr>
          <w:rFonts w:ascii="Times New Roman" w:hAnsi="Times New Roman" w:cs="Times New Roman"/>
          <w:sz w:val="24"/>
          <w:szCs w:val="24"/>
        </w:rPr>
        <w:t>analogous</w:t>
      </w:r>
      <w:r w:rsidRPr="00E125C9">
        <w:rPr>
          <w:rFonts w:ascii="Times New Roman" w:hAnsi="Times New Roman" w:cs="Times New Roman"/>
          <w:sz w:val="24"/>
          <w:szCs w:val="24"/>
        </w:rPr>
        <w:t xml:space="preserve"> relations</w:t>
      </w:r>
      <w:r w:rsidR="005A0572" w:rsidRPr="00E125C9">
        <w:rPr>
          <w:rFonts w:ascii="Times New Roman" w:hAnsi="Times New Roman" w:cs="Times New Roman"/>
          <w:sz w:val="24"/>
          <w:szCs w:val="24"/>
        </w:rPr>
        <w:t xml:space="preserve"> to those given by Eqns. </w:t>
      </w:r>
      <w:r w:rsidR="005A0572" w:rsidRPr="00E125C9">
        <w:rPr>
          <w:rFonts w:ascii="Times New Roman" w:hAnsi="Times New Roman" w:cs="Times New Roman"/>
          <w:sz w:val="24"/>
          <w:szCs w:val="24"/>
        </w:rPr>
        <w:fldChar w:fldCharType="begin"/>
      </w:r>
      <w:r w:rsidR="005A0572" w:rsidRPr="00E125C9">
        <w:rPr>
          <w:rFonts w:ascii="Times New Roman" w:hAnsi="Times New Roman" w:cs="Times New Roman"/>
          <w:sz w:val="24"/>
          <w:szCs w:val="24"/>
        </w:rPr>
        <w:instrText xml:space="preserve"> REF _Ref399143311 \h </w:instrText>
      </w:r>
      <w:r w:rsidR="00750E5A" w:rsidRPr="00E125C9">
        <w:rPr>
          <w:rFonts w:ascii="Times New Roman" w:hAnsi="Times New Roman" w:cs="Times New Roman"/>
          <w:sz w:val="24"/>
          <w:szCs w:val="24"/>
        </w:rPr>
        <w:instrText xml:space="preserve"> \* MERGEFORMAT </w:instrText>
      </w:r>
      <w:r w:rsidR="005A0572" w:rsidRPr="00E125C9">
        <w:rPr>
          <w:rFonts w:ascii="Times New Roman" w:hAnsi="Times New Roman" w:cs="Times New Roman"/>
          <w:sz w:val="24"/>
          <w:szCs w:val="24"/>
        </w:rPr>
      </w:r>
      <w:r w:rsidR="005A0572"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r w:rsidR="00C84BAD">
        <w:rPr>
          <w:rFonts w:ascii="Times New Roman" w:hAnsi="Times New Roman" w:cs="Times New Roman"/>
          <w:noProof/>
        </w:rPr>
        <w:t>35</w:t>
      </w:r>
      <w:r w:rsidR="005A0572" w:rsidRPr="00E125C9">
        <w:rPr>
          <w:rFonts w:ascii="Times New Roman" w:hAnsi="Times New Roman" w:cs="Times New Roman"/>
          <w:sz w:val="24"/>
          <w:szCs w:val="24"/>
        </w:rPr>
        <w:fldChar w:fldCharType="end"/>
      </w:r>
      <w:r w:rsidR="005A0572" w:rsidRPr="00E125C9">
        <w:rPr>
          <w:rFonts w:ascii="Times New Roman" w:hAnsi="Times New Roman" w:cs="Times New Roman"/>
          <w:sz w:val="24"/>
          <w:szCs w:val="24"/>
        </w:rPr>
        <w:t xml:space="preserve"> – </w:t>
      </w:r>
      <w:r w:rsidR="005A0572" w:rsidRPr="00E125C9">
        <w:rPr>
          <w:rFonts w:ascii="Times New Roman" w:hAnsi="Times New Roman" w:cs="Times New Roman"/>
          <w:sz w:val="24"/>
          <w:szCs w:val="24"/>
        </w:rPr>
        <w:fldChar w:fldCharType="begin"/>
      </w:r>
      <w:r w:rsidR="005A0572" w:rsidRPr="00E125C9">
        <w:rPr>
          <w:rFonts w:ascii="Times New Roman" w:hAnsi="Times New Roman" w:cs="Times New Roman"/>
          <w:sz w:val="24"/>
          <w:szCs w:val="24"/>
        </w:rPr>
        <w:instrText xml:space="preserve"> REF _Ref399143323 \h </w:instrText>
      </w:r>
      <w:r w:rsidR="00750E5A" w:rsidRPr="00E125C9">
        <w:rPr>
          <w:rFonts w:ascii="Times New Roman" w:hAnsi="Times New Roman" w:cs="Times New Roman"/>
          <w:sz w:val="24"/>
          <w:szCs w:val="24"/>
        </w:rPr>
        <w:instrText xml:space="preserve"> \* MERGEFORMAT </w:instrText>
      </w:r>
      <w:r w:rsidR="005A0572" w:rsidRPr="00E125C9">
        <w:rPr>
          <w:rFonts w:ascii="Times New Roman" w:hAnsi="Times New Roman" w:cs="Times New Roman"/>
          <w:sz w:val="24"/>
          <w:szCs w:val="24"/>
        </w:rPr>
      </w:r>
      <w:r w:rsidR="005A0572" w:rsidRPr="00E125C9">
        <w:rPr>
          <w:rFonts w:ascii="Times New Roman" w:hAnsi="Times New Roman" w:cs="Times New Roman"/>
          <w:sz w:val="24"/>
          <w:szCs w:val="24"/>
        </w:rPr>
        <w:fldChar w:fldCharType="separate"/>
      </w:r>
      <w:r w:rsidR="00C84BAD" w:rsidRPr="00E125C9">
        <w:rPr>
          <w:rFonts w:ascii="Times New Roman" w:hAnsi="Times New Roman" w:cs="Times New Roman"/>
        </w:rPr>
        <w:t xml:space="preserve">6. </w:t>
      </w:r>
      <w:r w:rsidR="00C84BAD">
        <w:rPr>
          <w:rFonts w:ascii="Times New Roman" w:hAnsi="Times New Roman" w:cs="Times New Roman"/>
          <w:noProof/>
        </w:rPr>
        <w:t>40</w:t>
      </w:r>
      <w:r w:rsidR="005A0572" w:rsidRPr="00E125C9">
        <w:rPr>
          <w:rFonts w:ascii="Times New Roman" w:hAnsi="Times New Roman" w:cs="Times New Roman"/>
          <w:sz w:val="24"/>
          <w:szCs w:val="24"/>
        </w:rPr>
        <w:fldChar w:fldCharType="end"/>
      </w:r>
      <w:r w:rsidR="005A0572" w:rsidRPr="00E125C9">
        <w:rPr>
          <w:rFonts w:ascii="Times New Roman" w:hAnsi="Times New Roman" w:cs="Times New Roman"/>
          <w:sz w:val="24"/>
          <w:szCs w:val="24"/>
        </w:rPr>
        <w:t xml:space="preserve"> minus the lattice stability term and </w:t>
      </w:r>
      <w:r w:rsidR="00C84FF3" w:rsidRPr="00E125C9">
        <w:rPr>
          <w:rFonts w:ascii="Times New Roman" w:hAnsi="Times New Roman" w:cs="Times New Roman"/>
          <w:sz w:val="24"/>
          <w:szCs w:val="24"/>
        </w:rPr>
        <w:t>are therefore</w:t>
      </w:r>
      <w:r w:rsidRPr="00E125C9">
        <w:rPr>
          <w:rFonts w:ascii="Times New Roman" w:hAnsi="Times New Roman" w:cs="Times New Roman"/>
          <w:sz w:val="24"/>
          <w:szCs w:val="24"/>
        </w:rPr>
        <w:t>:</w:t>
      </w:r>
    </w:p>
    <w:p w14:paraId="7E2C76F7" w14:textId="77777777" w:rsidR="00E27F06" w:rsidRPr="00E125C9" w:rsidRDefault="00E27F06" w:rsidP="00646344">
      <w:pPr>
        <w:pStyle w:val="Caption"/>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657"/>
      </w:tblGrid>
      <w:tr w:rsidR="003A0519" w:rsidRPr="00E125C9" w14:paraId="2A583A47" w14:textId="77777777" w:rsidTr="00E125C9">
        <w:tc>
          <w:tcPr>
            <w:tcW w:w="8870" w:type="dxa"/>
          </w:tcPr>
          <w:p w14:paraId="6023DA0C" w14:textId="32FC0A81" w:rsidR="003A0519" w:rsidRPr="00E125C9" w:rsidRDefault="00263FDE" w:rsidP="00B41107">
            <w:pPr>
              <w:pStyle w:val="Caption"/>
              <w:rPr>
                <w:rFonts w:ascii="Times New Roman" w:hAnsi="Times New Roman" w:cs="Times New Roman"/>
                <w:color w:val="auto"/>
              </w:rPr>
            </w:pPr>
            <w:r>
              <w:rPr>
                <w:rFonts w:ascii="Times New Roman" w:hAnsi="Times New Roman" w:cs="Times New Roman"/>
                <w:position w:val="-14"/>
                <w:szCs w:val="24"/>
              </w:rPr>
              <w:pict w14:anchorId="298373BE">
                <v:shape id="_x0000_i1152" type="#_x0000_t75" style="width:183.75pt;height:21pt">
                  <v:imagedata r:id="rId271" o:title=""/>
                </v:shape>
              </w:pict>
            </w:r>
          </w:p>
        </w:tc>
        <w:tc>
          <w:tcPr>
            <w:tcW w:w="706" w:type="dxa"/>
            <w:vAlign w:val="center"/>
          </w:tcPr>
          <w:p w14:paraId="154C474E" w14:textId="035FC746" w:rsidR="003A0519" w:rsidRPr="00E125C9" w:rsidRDefault="007E1379" w:rsidP="003A0519">
            <w:pPr>
              <w:pStyle w:val="Caption"/>
              <w:ind w:right="-3922"/>
              <w:rPr>
                <w:rFonts w:ascii="Times New Roman" w:hAnsi="Times New Roman" w:cs="Times New Roman"/>
                <w:color w:val="auto"/>
              </w:rPr>
            </w:pPr>
            <w:r w:rsidRPr="00E125C9">
              <w:rPr>
                <w:rFonts w:ascii="Times New Roman" w:hAnsi="Times New Roman" w:cs="Times New Roman"/>
                <w:color w:val="auto"/>
              </w:rPr>
              <w:t>6.</w:t>
            </w:r>
            <w:r w:rsidR="005A0572" w:rsidRPr="00E125C9">
              <w:rPr>
                <w:rFonts w:ascii="Times New Roman" w:hAnsi="Times New Roman" w:cs="Times New Roman"/>
                <w:color w:val="auto"/>
              </w:rPr>
              <w:t xml:space="preserve"> </w:t>
            </w:r>
            <w:r w:rsidR="005A0572" w:rsidRPr="00E125C9">
              <w:rPr>
                <w:rFonts w:ascii="Times New Roman" w:hAnsi="Times New Roman" w:cs="Times New Roman"/>
                <w:color w:val="auto"/>
              </w:rPr>
              <w:fldChar w:fldCharType="begin"/>
            </w:r>
            <w:r w:rsidR="005A0572" w:rsidRPr="00E125C9">
              <w:rPr>
                <w:rFonts w:ascii="Times New Roman" w:hAnsi="Times New Roman" w:cs="Times New Roman"/>
                <w:color w:val="auto"/>
              </w:rPr>
              <w:instrText xml:space="preserve"> SEQ 8. \* ARABIC </w:instrText>
            </w:r>
            <w:r w:rsidR="005A0572" w:rsidRPr="00E125C9">
              <w:rPr>
                <w:rFonts w:ascii="Times New Roman" w:hAnsi="Times New Roman" w:cs="Times New Roman"/>
                <w:color w:val="auto"/>
              </w:rPr>
              <w:fldChar w:fldCharType="separate"/>
            </w:r>
            <w:r w:rsidR="00C84BAD">
              <w:rPr>
                <w:rFonts w:ascii="Times New Roman" w:hAnsi="Times New Roman" w:cs="Times New Roman"/>
                <w:noProof/>
                <w:color w:val="auto"/>
              </w:rPr>
              <w:t>41</w:t>
            </w:r>
            <w:r w:rsidR="005A0572" w:rsidRPr="00E125C9">
              <w:rPr>
                <w:rFonts w:ascii="Times New Roman" w:hAnsi="Times New Roman" w:cs="Times New Roman"/>
                <w:color w:val="auto"/>
              </w:rPr>
              <w:fldChar w:fldCharType="end"/>
            </w:r>
          </w:p>
        </w:tc>
      </w:tr>
      <w:tr w:rsidR="003A0519" w:rsidRPr="00E125C9" w14:paraId="7B6E8F23" w14:textId="77777777" w:rsidTr="00E125C9">
        <w:tc>
          <w:tcPr>
            <w:tcW w:w="8870" w:type="dxa"/>
          </w:tcPr>
          <w:p w14:paraId="35C9D236" w14:textId="4B5D38CF" w:rsidR="003A0519" w:rsidRPr="00E125C9" w:rsidRDefault="00263FDE" w:rsidP="00B41107">
            <w:pPr>
              <w:pStyle w:val="Caption"/>
              <w:rPr>
                <w:rFonts w:ascii="Times New Roman" w:hAnsi="Times New Roman" w:cs="Times New Roman"/>
                <w:color w:val="auto"/>
              </w:rPr>
            </w:pPr>
            <w:r>
              <w:rPr>
                <w:rFonts w:ascii="Times New Roman" w:hAnsi="Times New Roman" w:cs="Times New Roman"/>
                <w:position w:val="-14"/>
                <w:szCs w:val="24"/>
              </w:rPr>
              <w:pict w14:anchorId="0A2BBF79">
                <v:shape id="_x0000_i1153" type="#_x0000_t75" style="width:3in;height:21pt">
                  <v:imagedata r:id="rId272" o:title=""/>
                </v:shape>
              </w:pict>
            </w:r>
          </w:p>
        </w:tc>
        <w:tc>
          <w:tcPr>
            <w:tcW w:w="706" w:type="dxa"/>
            <w:vAlign w:val="center"/>
          </w:tcPr>
          <w:p w14:paraId="5CA9DC20" w14:textId="37B23246" w:rsidR="003A0519" w:rsidRPr="00E125C9" w:rsidRDefault="007E1379" w:rsidP="003A0519">
            <w:pPr>
              <w:pStyle w:val="Caption"/>
              <w:ind w:right="-3922"/>
              <w:rPr>
                <w:rFonts w:ascii="Times New Roman" w:hAnsi="Times New Roman" w:cs="Times New Roman"/>
                <w:color w:val="auto"/>
              </w:rPr>
            </w:pPr>
            <w:r w:rsidRPr="00E125C9">
              <w:rPr>
                <w:rFonts w:ascii="Times New Roman" w:hAnsi="Times New Roman" w:cs="Times New Roman"/>
                <w:color w:val="auto"/>
              </w:rPr>
              <w:t>6.</w:t>
            </w:r>
            <w:r w:rsidR="005A0572" w:rsidRPr="00E125C9">
              <w:rPr>
                <w:rFonts w:ascii="Times New Roman" w:hAnsi="Times New Roman" w:cs="Times New Roman"/>
                <w:color w:val="auto"/>
              </w:rPr>
              <w:t xml:space="preserve"> </w:t>
            </w:r>
            <w:r w:rsidR="005A0572" w:rsidRPr="00E125C9">
              <w:rPr>
                <w:rFonts w:ascii="Times New Roman" w:hAnsi="Times New Roman" w:cs="Times New Roman"/>
                <w:color w:val="auto"/>
              </w:rPr>
              <w:fldChar w:fldCharType="begin"/>
            </w:r>
            <w:r w:rsidR="005A0572" w:rsidRPr="00E125C9">
              <w:rPr>
                <w:rFonts w:ascii="Times New Roman" w:hAnsi="Times New Roman" w:cs="Times New Roman"/>
                <w:color w:val="auto"/>
              </w:rPr>
              <w:instrText xml:space="preserve"> SEQ 8. \* ARABIC </w:instrText>
            </w:r>
            <w:r w:rsidR="005A0572" w:rsidRPr="00E125C9">
              <w:rPr>
                <w:rFonts w:ascii="Times New Roman" w:hAnsi="Times New Roman" w:cs="Times New Roman"/>
                <w:color w:val="auto"/>
              </w:rPr>
              <w:fldChar w:fldCharType="separate"/>
            </w:r>
            <w:r w:rsidR="00C84BAD">
              <w:rPr>
                <w:rFonts w:ascii="Times New Roman" w:hAnsi="Times New Roman" w:cs="Times New Roman"/>
                <w:noProof/>
                <w:color w:val="auto"/>
              </w:rPr>
              <w:t>42</w:t>
            </w:r>
            <w:r w:rsidR="005A0572" w:rsidRPr="00E125C9">
              <w:rPr>
                <w:rFonts w:ascii="Times New Roman" w:hAnsi="Times New Roman" w:cs="Times New Roman"/>
                <w:color w:val="auto"/>
              </w:rPr>
              <w:fldChar w:fldCharType="end"/>
            </w:r>
          </w:p>
        </w:tc>
      </w:tr>
      <w:tr w:rsidR="003A0519" w:rsidRPr="00E125C9" w14:paraId="78B48E48" w14:textId="77777777" w:rsidTr="00E125C9">
        <w:tc>
          <w:tcPr>
            <w:tcW w:w="8870" w:type="dxa"/>
          </w:tcPr>
          <w:p w14:paraId="7314964F" w14:textId="41E0E07B" w:rsidR="003A0519" w:rsidRPr="00E125C9" w:rsidRDefault="00263FDE" w:rsidP="00B41107">
            <w:pPr>
              <w:pStyle w:val="Caption"/>
              <w:rPr>
                <w:rFonts w:ascii="Times New Roman" w:hAnsi="Times New Roman" w:cs="Times New Roman"/>
                <w:color w:val="auto"/>
              </w:rPr>
            </w:pPr>
            <w:r>
              <w:rPr>
                <w:rFonts w:ascii="Times New Roman" w:hAnsi="Times New Roman" w:cs="Times New Roman"/>
                <w:position w:val="-14"/>
                <w:szCs w:val="24"/>
              </w:rPr>
              <w:pict w14:anchorId="52592B59">
                <v:shape id="_x0000_i1154" type="#_x0000_t75" style="width:213.75pt;height:21pt">
                  <v:imagedata r:id="rId273" o:title=""/>
                </v:shape>
              </w:pict>
            </w:r>
          </w:p>
        </w:tc>
        <w:tc>
          <w:tcPr>
            <w:tcW w:w="706" w:type="dxa"/>
            <w:vAlign w:val="center"/>
          </w:tcPr>
          <w:p w14:paraId="0E83FE04" w14:textId="019CA240" w:rsidR="003A0519" w:rsidRPr="00E125C9" w:rsidRDefault="007E1379" w:rsidP="000A1F3F">
            <w:pPr>
              <w:pStyle w:val="Caption"/>
              <w:rPr>
                <w:rFonts w:ascii="Times New Roman" w:hAnsi="Times New Roman" w:cs="Times New Roman"/>
                <w:color w:val="auto"/>
                <w:sz w:val="24"/>
                <w:szCs w:val="24"/>
              </w:rPr>
            </w:pPr>
            <w:r w:rsidRPr="00E125C9">
              <w:rPr>
                <w:rFonts w:ascii="Times New Roman" w:hAnsi="Times New Roman" w:cs="Times New Roman"/>
                <w:color w:val="auto"/>
              </w:rPr>
              <w:t>6.</w:t>
            </w:r>
            <w:r w:rsidR="005A0572" w:rsidRPr="00E125C9">
              <w:rPr>
                <w:rFonts w:ascii="Times New Roman" w:hAnsi="Times New Roman" w:cs="Times New Roman"/>
                <w:color w:val="auto"/>
              </w:rPr>
              <w:t xml:space="preserve"> </w:t>
            </w:r>
            <w:r w:rsidR="005A0572" w:rsidRPr="00E125C9">
              <w:rPr>
                <w:rFonts w:ascii="Times New Roman" w:hAnsi="Times New Roman" w:cs="Times New Roman"/>
                <w:color w:val="auto"/>
              </w:rPr>
              <w:fldChar w:fldCharType="begin"/>
            </w:r>
            <w:r w:rsidR="005A0572" w:rsidRPr="00E125C9">
              <w:rPr>
                <w:rFonts w:ascii="Times New Roman" w:hAnsi="Times New Roman" w:cs="Times New Roman"/>
                <w:color w:val="auto"/>
              </w:rPr>
              <w:instrText xml:space="preserve"> SEQ 8. \* ARABIC </w:instrText>
            </w:r>
            <w:r w:rsidR="005A0572" w:rsidRPr="00E125C9">
              <w:rPr>
                <w:rFonts w:ascii="Times New Roman" w:hAnsi="Times New Roman" w:cs="Times New Roman"/>
                <w:color w:val="auto"/>
              </w:rPr>
              <w:fldChar w:fldCharType="separate"/>
            </w:r>
            <w:r w:rsidR="00C84BAD">
              <w:rPr>
                <w:rFonts w:ascii="Times New Roman" w:hAnsi="Times New Roman" w:cs="Times New Roman"/>
                <w:noProof/>
                <w:color w:val="auto"/>
              </w:rPr>
              <w:t>43</w:t>
            </w:r>
            <w:r w:rsidR="005A0572" w:rsidRPr="00E125C9">
              <w:rPr>
                <w:rFonts w:ascii="Times New Roman" w:hAnsi="Times New Roman" w:cs="Times New Roman"/>
                <w:color w:val="auto"/>
              </w:rPr>
              <w:fldChar w:fldCharType="end"/>
            </w:r>
          </w:p>
        </w:tc>
      </w:tr>
      <w:tr w:rsidR="003A0519" w:rsidRPr="00E125C9" w14:paraId="5BBC3D6D" w14:textId="77777777" w:rsidTr="00E125C9">
        <w:tc>
          <w:tcPr>
            <w:tcW w:w="8870" w:type="dxa"/>
          </w:tcPr>
          <w:p w14:paraId="17E1761F" w14:textId="77A83F29" w:rsidR="003A0519" w:rsidRPr="00E125C9" w:rsidRDefault="00263FDE" w:rsidP="00B41107">
            <w:pPr>
              <w:pStyle w:val="Caption"/>
              <w:rPr>
                <w:rFonts w:ascii="Times New Roman" w:hAnsi="Times New Roman" w:cs="Times New Roman"/>
                <w:color w:val="auto"/>
              </w:rPr>
            </w:pPr>
            <w:r>
              <w:rPr>
                <w:rFonts w:ascii="Times New Roman" w:hAnsi="Times New Roman" w:cs="Times New Roman"/>
                <w:position w:val="-14"/>
                <w:szCs w:val="24"/>
              </w:rPr>
              <w:pict w14:anchorId="6B109EC8">
                <v:shape id="_x0000_i1155" type="#_x0000_t75" style="width:78pt;height:21pt">
                  <v:imagedata r:id="rId274" o:title=""/>
                </v:shape>
              </w:pict>
            </w:r>
          </w:p>
        </w:tc>
        <w:tc>
          <w:tcPr>
            <w:tcW w:w="706" w:type="dxa"/>
            <w:vAlign w:val="center"/>
          </w:tcPr>
          <w:p w14:paraId="56502585" w14:textId="07541F6D" w:rsidR="003A0519" w:rsidRPr="00E125C9" w:rsidRDefault="007E1379" w:rsidP="003A0519">
            <w:pPr>
              <w:pStyle w:val="Caption"/>
              <w:ind w:right="-3922"/>
              <w:rPr>
                <w:rFonts w:ascii="Times New Roman" w:hAnsi="Times New Roman" w:cs="Times New Roman"/>
                <w:color w:val="auto"/>
                <w:sz w:val="24"/>
                <w:szCs w:val="24"/>
              </w:rPr>
            </w:pPr>
            <w:r w:rsidRPr="00E125C9">
              <w:rPr>
                <w:rFonts w:ascii="Times New Roman" w:hAnsi="Times New Roman" w:cs="Times New Roman"/>
                <w:color w:val="auto"/>
              </w:rPr>
              <w:t>6.</w:t>
            </w:r>
            <w:r w:rsidR="003A0519" w:rsidRPr="00E125C9">
              <w:rPr>
                <w:rFonts w:ascii="Times New Roman" w:hAnsi="Times New Roman" w:cs="Times New Roman"/>
                <w:color w:val="auto"/>
              </w:rPr>
              <w:t xml:space="preserve"> </w:t>
            </w:r>
            <w:r w:rsidR="003A0519" w:rsidRPr="00E125C9">
              <w:rPr>
                <w:rFonts w:ascii="Times New Roman" w:hAnsi="Times New Roman" w:cs="Times New Roman"/>
                <w:color w:val="auto"/>
              </w:rPr>
              <w:fldChar w:fldCharType="begin"/>
            </w:r>
            <w:r w:rsidR="003A0519" w:rsidRPr="00E125C9">
              <w:rPr>
                <w:rFonts w:ascii="Times New Roman" w:hAnsi="Times New Roman" w:cs="Times New Roman"/>
                <w:color w:val="auto"/>
              </w:rPr>
              <w:instrText xml:space="preserve"> SEQ 8. \* ARABIC </w:instrText>
            </w:r>
            <w:r w:rsidR="003A0519" w:rsidRPr="00E125C9">
              <w:rPr>
                <w:rFonts w:ascii="Times New Roman" w:hAnsi="Times New Roman" w:cs="Times New Roman"/>
                <w:color w:val="auto"/>
              </w:rPr>
              <w:fldChar w:fldCharType="separate"/>
            </w:r>
            <w:r w:rsidR="00C84BAD">
              <w:rPr>
                <w:rFonts w:ascii="Times New Roman" w:hAnsi="Times New Roman" w:cs="Times New Roman"/>
                <w:noProof/>
                <w:color w:val="auto"/>
              </w:rPr>
              <w:t>44</w:t>
            </w:r>
            <w:r w:rsidR="003A0519" w:rsidRPr="00E125C9">
              <w:rPr>
                <w:rFonts w:ascii="Times New Roman" w:hAnsi="Times New Roman" w:cs="Times New Roman"/>
                <w:color w:val="auto"/>
              </w:rPr>
              <w:fldChar w:fldCharType="end"/>
            </w:r>
          </w:p>
        </w:tc>
      </w:tr>
      <w:tr w:rsidR="003A0519" w:rsidRPr="00E125C9" w14:paraId="657774F0" w14:textId="77777777" w:rsidTr="00E125C9">
        <w:tc>
          <w:tcPr>
            <w:tcW w:w="8870" w:type="dxa"/>
          </w:tcPr>
          <w:p w14:paraId="458695D8" w14:textId="72DA7BEE" w:rsidR="003A0519" w:rsidRPr="00E125C9" w:rsidRDefault="00263FDE" w:rsidP="00B41107">
            <w:pPr>
              <w:pStyle w:val="Caption"/>
              <w:keepNext/>
              <w:spacing w:line="360" w:lineRule="auto"/>
              <w:rPr>
                <w:rFonts w:ascii="Times New Roman" w:hAnsi="Times New Roman" w:cs="Times New Roman"/>
                <w:color w:val="auto"/>
              </w:rPr>
            </w:pPr>
            <w:r>
              <w:rPr>
                <w:rFonts w:ascii="Times New Roman" w:hAnsi="Times New Roman" w:cs="Times New Roman"/>
                <w:position w:val="-14"/>
                <w:szCs w:val="24"/>
              </w:rPr>
              <w:pict w14:anchorId="0C8C064D">
                <v:shape id="_x0000_i1156" type="#_x0000_t75" style="width:219pt;height:21pt">
                  <v:imagedata r:id="rId275" o:title=""/>
                </v:shape>
              </w:pict>
            </w:r>
          </w:p>
        </w:tc>
        <w:tc>
          <w:tcPr>
            <w:tcW w:w="706" w:type="dxa"/>
            <w:vAlign w:val="center"/>
          </w:tcPr>
          <w:p w14:paraId="4D55890C" w14:textId="437C2892" w:rsidR="003A0519" w:rsidRPr="00E125C9" w:rsidRDefault="007E1379" w:rsidP="003A0519">
            <w:pPr>
              <w:pStyle w:val="Caption"/>
              <w:keepNext/>
              <w:spacing w:line="360" w:lineRule="auto"/>
              <w:ind w:right="-3922"/>
              <w:rPr>
                <w:rFonts w:ascii="Times New Roman" w:hAnsi="Times New Roman" w:cs="Times New Roman"/>
                <w:color w:val="auto"/>
                <w:sz w:val="24"/>
                <w:szCs w:val="24"/>
              </w:rPr>
            </w:pPr>
            <w:r w:rsidRPr="00E125C9">
              <w:rPr>
                <w:rFonts w:ascii="Times New Roman" w:hAnsi="Times New Roman" w:cs="Times New Roman"/>
                <w:color w:val="auto"/>
              </w:rPr>
              <w:t>6.</w:t>
            </w:r>
            <w:r w:rsidR="003A0519" w:rsidRPr="00E125C9">
              <w:rPr>
                <w:rFonts w:ascii="Times New Roman" w:hAnsi="Times New Roman" w:cs="Times New Roman"/>
                <w:color w:val="auto"/>
              </w:rPr>
              <w:t xml:space="preserve"> </w:t>
            </w:r>
            <w:r w:rsidR="003A0519" w:rsidRPr="00E125C9">
              <w:rPr>
                <w:rFonts w:ascii="Times New Roman" w:hAnsi="Times New Roman" w:cs="Times New Roman"/>
                <w:color w:val="auto"/>
              </w:rPr>
              <w:fldChar w:fldCharType="begin"/>
            </w:r>
            <w:r w:rsidR="003A0519" w:rsidRPr="00E125C9">
              <w:rPr>
                <w:rFonts w:ascii="Times New Roman" w:hAnsi="Times New Roman" w:cs="Times New Roman"/>
                <w:color w:val="auto"/>
              </w:rPr>
              <w:instrText xml:space="preserve"> SEQ 8. \* ARABIC </w:instrText>
            </w:r>
            <w:r w:rsidR="003A0519" w:rsidRPr="00E125C9">
              <w:rPr>
                <w:rFonts w:ascii="Times New Roman" w:hAnsi="Times New Roman" w:cs="Times New Roman"/>
                <w:color w:val="auto"/>
              </w:rPr>
              <w:fldChar w:fldCharType="separate"/>
            </w:r>
            <w:r w:rsidR="00C84BAD">
              <w:rPr>
                <w:rFonts w:ascii="Times New Roman" w:hAnsi="Times New Roman" w:cs="Times New Roman"/>
                <w:noProof/>
                <w:color w:val="auto"/>
              </w:rPr>
              <w:t>45</w:t>
            </w:r>
            <w:r w:rsidR="003A0519" w:rsidRPr="00E125C9">
              <w:rPr>
                <w:rFonts w:ascii="Times New Roman" w:hAnsi="Times New Roman" w:cs="Times New Roman"/>
                <w:color w:val="auto"/>
              </w:rPr>
              <w:fldChar w:fldCharType="end"/>
            </w:r>
          </w:p>
        </w:tc>
      </w:tr>
      <w:tr w:rsidR="003A0519" w:rsidRPr="00E125C9" w14:paraId="090BE5F6" w14:textId="77777777" w:rsidTr="00E125C9">
        <w:tc>
          <w:tcPr>
            <w:tcW w:w="8870" w:type="dxa"/>
          </w:tcPr>
          <w:p w14:paraId="4EB5BB0B" w14:textId="72F6D11C" w:rsidR="003A0519" w:rsidRPr="00E125C9" w:rsidRDefault="00263FDE" w:rsidP="00B41107">
            <w:pPr>
              <w:pStyle w:val="Caption"/>
              <w:keepNext/>
              <w:spacing w:line="360" w:lineRule="auto"/>
              <w:rPr>
                <w:rFonts w:ascii="Times New Roman" w:hAnsi="Times New Roman" w:cs="Times New Roman"/>
                <w:color w:val="auto"/>
              </w:rPr>
            </w:pPr>
            <w:r>
              <w:rPr>
                <w:rFonts w:ascii="Times New Roman" w:hAnsi="Times New Roman" w:cs="Times New Roman"/>
                <w:position w:val="-14"/>
                <w:szCs w:val="24"/>
              </w:rPr>
              <w:pict w14:anchorId="42D14FFF">
                <v:shape id="_x0000_i1157" type="#_x0000_t75" style="width:213.75pt;height:21pt">
                  <v:imagedata r:id="rId276" o:title=""/>
                </v:shape>
              </w:pict>
            </w:r>
          </w:p>
        </w:tc>
        <w:tc>
          <w:tcPr>
            <w:tcW w:w="706" w:type="dxa"/>
            <w:vAlign w:val="center"/>
          </w:tcPr>
          <w:p w14:paraId="248B24B4" w14:textId="1CCD3F04" w:rsidR="003A0519" w:rsidRPr="00E125C9" w:rsidRDefault="007E1379" w:rsidP="000A1F3F">
            <w:pPr>
              <w:pStyle w:val="Caption"/>
              <w:keepNext/>
              <w:spacing w:line="360" w:lineRule="auto"/>
              <w:ind w:right="-3922"/>
              <w:rPr>
                <w:rFonts w:ascii="Times New Roman" w:hAnsi="Times New Roman" w:cs="Times New Roman"/>
                <w:color w:val="auto"/>
                <w:sz w:val="24"/>
                <w:szCs w:val="24"/>
              </w:rPr>
            </w:pPr>
            <w:r w:rsidRPr="00E125C9">
              <w:rPr>
                <w:rFonts w:ascii="Times New Roman" w:hAnsi="Times New Roman" w:cs="Times New Roman"/>
                <w:color w:val="auto"/>
              </w:rPr>
              <w:t>6.</w:t>
            </w:r>
            <w:r w:rsidR="003A0519" w:rsidRPr="00E125C9">
              <w:rPr>
                <w:rFonts w:ascii="Times New Roman" w:hAnsi="Times New Roman" w:cs="Times New Roman"/>
                <w:color w:val="auto"/>
              </w:rPr>
              <w:t xml:space="preserve"> </w:t>
            </w:r>
            <w:r w:rsidR="003A0519" w:rsidRPr="00E125C9">
              <w:rPr>
                <w:rFonts w:ascii="Times New Roman" w:hAnsi="Times New Roman" w:cs="Times New Roman"/>
                <w:color w:val="auto"/>
              </w:rPr>
              <w:fldChar w:fldCharType="begin"/>
            </w:r>
            <w:r w:rsidR="003A0519" w:rsidRPr="00E125C9">
              <w:rPr>
                <w:rFonts w:ascii="Times New Roman" w:hAnsi="Times New Roman" w:cs="Times New Roman"/>
                <w:color w:val="auto"/>
              </w:rPr>
              <w:instrText xml:space="preserve"> SEQ 8. \* ARABIC </w:instrText>
            </w:r>
            <w:r w:rsidR="003A0519" w:rsidRPr="00E125C9">
              <w:rPr>
                <w:rFonts w:ascii="Times New Roman" w:hAnsi="Times New Roman" w:cs="Times New Roman"/>
                <w:color w:val="auto"/>
              </w:rPr>
              <w:fldChar w:fldCharType="separate"/>
            </w:r>
            <w:r w:rsidR="00C84BAD">
              <w:rPr>
                <w:rFonts w:ascii="Times New Roman" w:hAnsi="Times New Roman" w:cs="Times New Roman"/>
                <w:noProof/>
                <w:color w:val="auto"/>
              </w:rPr>
              <w:t>46</w:t>
            </w:r>
            <w:r w:rsidR="003A0519" w:rsidRPr="00E125C9">
              <w:rPr>
                <w:rFonts w:ascii="Times New Roman" w:hAnsi="Times New Roman" w:cs="Times New Roman"/>
                <w:color w:val="auto"/>
              </w:rPr>
              <w:fldChar w:fldCharType="end"/>
            </w:r>
          </w:p>
        </w:tc>
      </w:tr>
    </w:tbl>
    <w:p w14:paraId="593969C4" w14:textId="77777777" w:rsidR="000A1F3F" w:rsidRPr="00E125C9" w:rsidRDefault="000A1F3F" w:rsidP="00646344">
      <w:pPr>
        <w:spacing w:line="360" w:lineRule="auto"/>
        <w:ind w:firstLine="720"/>
        <w:rPr>
          <w:rFonts w:ascii="Times New Roman" w:hAnsi="Times New Roman" w:cs="Times New Roman"/>
          <w:sz w:val="24"/>
          <w:szCs w:val="24"/>
        </w:rPr>
      </w:pPr>
    </w:p>
    <w:p w14:paraId="719E844E" w14:textId="06D2CDB9" w:rsidR="00E27F06" w:rsidRPr="00E125C9" w:rsidRDefault="00E27F06" w:rsidP="0064634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values for  </w:t>
      </w:r>
      <w:r w:rsidR="00263FDE">
        <w:rPr>
          <w:rFonts w:ascii="Times New Roman" w:hAnsi="Times New Roman" w:cs="Times New Roman"/>
          <w:position w:val="-14"/>
          <w:sz w:val="24"/>
          <w:szCs w:val="24"/>
        </w:rPr>
        <w:pict w14:anchorId="5F8A8F0C">
          <v:shape id="_x0000_i1158" type="#_x0000_t75" style="width:51.75pt;height:17.25pt">
            <v:imagedata r:id="rId277" o:title=""/>
          </v:shape>
        </w:pict>
      </w:r>
      <w:r w:rsidRPr="00E125C9">
        <w:rPr>
          <w:rFonts w:ascii="Times New Roman" w:hAnsi="Times New Roman" w:cs="Times New Roman"/>
          <w:sz w:val="24"/>
          <w:szCs w:val="24"/>
        </w:rPr>
        <w:t>,</w:t>
      </w:r>
      <w:r w:rsidR="00263FDE">
        <w:rPr>
          <w:rFonts w:ascii="Times New Roman" w:hAnsi="Times New Roman" w:cs="Times New Roman"/>
          <w:position w:val="-14"/>
          <w:sz w:val="24"/>
          <w:szCs w:val="24"/>
        </w:rPr>
        <w:pict w14:anchorId="619EB96A">
          <v:shape id="_x0000_i1159" type="#_x0000_t75" style="width:45.75pt;height:17.25pt">
            <v:imagedata r:id="rId278" o:title=""/>
          </v:shape>
        </w:pict>
      </w:r>
      <w:r w:rsidRPr="00E125C9">
        <w:rPr>
          <w:rFonts w:ascii="Times New Roman" w:hAnsi="Times New Roman" w:cs="Times New Roman"/>
          <w:sz w:val="24"/>
          <w:szCs w:val="24"/>
        </w:rPr>
        <w:t xml:space="preserve">, and </w:t>
      </w:r>
      <w:r w:rsidR="00263FDE">
        <w:rPr>
          <w:rFonts w:ascii="Times New Roman" w:hAnsi="Times New Roman" w:cs="Times New Roman"/>
          <w:position w:val="-14"/>
          <w:sz w:val="24"/>
          <w:szCs w:val="24"/>
        </w:rPr>
        <w:pict w14:anchorId="18C859E8">
          <v:shape id="_x0000_i1160" type="#_x0000_t75" style="width:45.75pt;height:17.25pt">
            <v:imagedata r:id="rId279" o:title=""/>
          </v:shape>
        </w:pict>
      </w:r>
      <w:r w:rsidRPr="00E125C9">
        <w:rPr>
          <w:rFonts w:ascii="Times New Roman" w:hAnsi="Times New Roman" w:cs="Times New Roman"/>
          <w:sz w:val="24"/>
          <w:szCs w:val="24"/>
        </w:rPr>
        <w:t xml:space="preserve">were arbitrarily set to </w:t>
      </w:r>
      <w:r w:rsidR="00C84FF3" w:rsidRPr="00E125C9">
        <w:rPr>
          <w:rFonts w:ascii="Times New Roman" w:hAnsi="Times New Roman" w:cs="Times New Roman"/>
          <w:sz w:val="24"/>
          <w:szCs w:val="24"/>
        </w:rPr>
        <w:t xml:space="preserve">a constant </w:t>
      </w:r>
      <w:r w:rsidRPr="00E125C9">
        <w:rPr>
          <w:rFonts w:ascii="Times New Roman" w:hAnsi="Times New Roman" w:cs="Times New Roman"/>
          <w:sz w:val="24"/>
          <w:szCs w:val="24"/>
        </w:rPr>
        <w:t xml:space="preserve">+100,000 J/mol after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B360BE" w:rsidRPr="00E125C9">
        <w:rPr>
          <w:rFonts w:ascii="Times New Roman" w:hAnsi="Times New Roman" w:cs="Times New Roman"/>
          <w:sz w:val="24"/>
          <w:szCs w:val="24"/>
        </w:rPr>
        <w:t xml:space="preserve"> due to the unlikelihood of the</w:t>
      </w:r>
      <w:r w:rsidR="009D6960" w:rsidRPr="00E125C9">
        <w:rPr>
          <w:rFonts w:ascii="Times New Roman" w:hAnsi="Times New Roman" w:cs="Times New Roman"/>
          <w:sz w:val="24"/>
          <w:szCs w:val="24"/>
        </w:rPr>
        <w:t>ir</w:t>
      </w:r>
      <w:r w:rsidR="00B360BE" w:rsidRPr="00E125C9">
        <w:rPr>
          <w:rFonts w:ascii="Times New Roman" w:hAnsi="Times New Roman" w:cs="Times New Roman"/>
          <w:sz w:val="24"/>
          <w:szCs w:val="24"/>
        </w:rPr>
        <w:t xml:space="preserve"> formation</w:t>
      </w:r>
      <w:r w:rsidRPr="00E125C9">
        <w:rPr>
          <w:rFonts w:ascii="Times New Roman" w:hAnsi="Times New Roman" w:cs="Times New Roman"/>
          <w:sz w:val="24"/>
          <w:szCs w:val="24"/>
        </w:rPr>
        <w:t xml:space="preserve">. </w:t>
      </w:r>
      <w:r w:rsidR="00C84FF3" w:rsidRPr="00E125C9">
        <w:rPr>
          <w:rFonts w:ascii="Times New Roman" w:hAnsi="Times New Roman" w:cs="Times New Roman"/>
          <w:sz w:val="24"/>
          <w:szCs w:val="24"/>
        </w:rPr>
        <w:t xml:space="preserve">Those of </w:t>
      </w:r>
      <w:r w:rsidR="00C84FF3" w:rsidRPr="00E125C9">
        <w:rPr>
          <w:rFonts w:ascii="Times New Roman" w:hAnsi="Times New Roman" w:cs="Times New Roman"/>
          <w:noProof/>
          <w:position w:val="-14"/>
          <w:sz w:val="24"/>
          <w:szCs w:val="24"/>
        </w:rPr>
        <w:drawing>
          <wp:inline distT="0" distB="0" distL="0" distR="0" wp14:anchorId="67026931" wp14:editId="39A91497">
            <wp:extent cx="581025" cy="21907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81025" cy="219075"/>
                    </a:xfrm>
                    <a:prstGeom prst="rect">
                      <a:avLst/>
                    </a:prstGeom>
                    <a:noFill/>
                    <a:ln>
                      <a:noFill/>
                    </a:ln>
                  </pic:spPr>
                </pic:pic>
              </a:graphicData>
            </a:graphic>
          </wp:inline>
        </w:drawing>
      </w:r>
      <w:r w:rsidR="00C84FF3" w:rsidRPr="00E125C9">
        <w:rPr>
          <w:rFonts w:ascii="Times New Roman" w:hAnsi="Times New Roman" w:cs="Times New Roman"/>
          <w:sz w:val="24"/>
          <w:szCs w:val="24"/>
        </w:rPr>
        <w:t xml:space="preserve"> were given a constant value of 0 J/mol to allow the OD transformation (Sections 6.14.3 and 6.18) to be more easily represented.</w:t>
      </w:r>
    </w:p>
    <w:p w14:paraId="165E8B13" w14:textId="77777777" w:rsidR="007713D5" w:rsidRDefault="007713D5" w:rsidP="00646344">
      <w:pPr>
        <w:spacing w:line="360" w:lineRule="auto"/>
        <w:rPr>
          <w:rFonts w:ascii="Times New Roman" w:hAnsi="Times New Roman" w:cs="Times New Roman"/>
          <w:sz w:val="24"/>
          <w:szCs w:val="24"/>
        </w:rPr>
      </w:pPr>
    </w:p>
    <w:p w14:paraId="5BA2EB1B" w14:textId="77777777" w:rsidR="00E346BE" w:rsidRDefault="00E346BE" w:rsidP="00646344">
      <w:pPr>
        <w:spacing w:line="360" w:lineRule="auto"/>
        <w:rPr>
          <w:rFonts w:ascii="Times New Roman" w:hAnsi="Times New Roman" w:cs="Times New Roman"/>
          <w:sz w:val="24"/>
          <w:szCs w:val="24"/>
        </w:rPr>
      </w:pPr>
    </w:p>
    <w:p w14:paraId="517FE937" w14:textId="17D2FFCD" w:rsidR="00E27F06" w:rsidRPr="00E125C9" w:rsidRDefault="00870A98" w:rsidP="00646344">
      <w:pPr>
        <w:spacing w:line="360" w:lineRule="auto"/>
        <w:rPr>
          <w:rFonts w:ascii="Times New Roman" w:hAnsi="Times New Roman" w:cs="Times New Roman"/>
          <w:b/>
          <w:sz w:val="28"/>
          <w:szCs w:val="24"/>
        </w:rPr>
      </w:pPr>
      <w:r w:rsidRPr="00E125C9">
        <w:rPr>
          <w:rFonts w:ascii="Times New Roman" w:hAnsi="Times New Roman" w:cs="Times New Roman"/>
          <w:b/>
          <w:sz w:val="28"/>
          <w:szCs w:val="24"/>
        </w:rPr>
        <w:lastRenderedPageBreak/>
        <w:t>6.14</w:t>
      </w:r>
      <w:r w:rsidR="00E27F06" w:rsidRPr="00E125C9">
        <w:rPr>
          <w:rFonts w:ascii="Times New Roman" w:hAnsi="Times New Roman" w:cs="Times New Roman"/>
          <w:b/>
          <w:sz w:val="28"/>
          <w:szCs w:val="24"/>
        </w:rPr>
        <w:t xml:space="preserve"> Parameter optimization</w:t>
      </w:r>
    </w:p>
    <w:p w14:paraId="3B20F57A" w14:textId="44196B66" w:rsidR="00120741" w:rsidRPr="00E125C9" w:rsidRDefault="00E27F06" w:rsidP="00AE2E2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 xml:space="preserve">The Optisage module of FactSage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&lt;EndNote&gt;&lt;Cite&gt;&lt;Author&gt;Bale&lt;/Author&gt;&lt;Year&gt;2002&lt;/Year&gt;&lt;RecNum&gt;13&lt;/RecNum&gt;&lt;DisplayText&gt;[61]&lt;/DisplayText&gt;&lt;record&gt;&lt;rec-number&gt;13&lt;/rec-number&gt;&lt;foreign-keys&gt;&lt;key app="EN" db-id="zwrv2rtvf20fpqewx5dpvdwaf5tftew9vfwa"&gt;13&lt;/key&gt;&lt;/foreign-keys&gt;&lt;ref-type name="Journal Article"&gt;17&lt;/ref-type&gt;&lt;contributors&gt;&lt;authors&gt;&lt;author&gt;Bale, C.W.&lt;/author&gt;&lt;author&gt;Chartrand, P.&lt;/author&gt;&lt;author&gt;Degterov, S. A.&lt;/author&gt;&lt;author&gt;Eriksson, S.&lt;/author&gt;&lt;author&gt;Hack, K.&lt;/author&gt;&lt;author&gt;Mahfoud, R.B.&lt;/author&gt;&lt;author&gt;Melancon, J.&lt;/author&gt;&lt;author&gt;Pelton, A.D.&lt;/author&gt;&lt;author&gt;Petersen, S.&lt;/author&gt;&lt;/authors&gt;&lt;/contributors&gt;&lt;titles&gt;&lt;secondary-title&gt;Calphad&lt;/secondary-title&gt;&lt;/titles&gt;&lt;periodical&gt;&lt;full-title&gt;Calphad&lt;/full-title&gt;&lt;abbr-1&gt;CALPHAD&lt;/abbr-1&gt;&lt;/periodical&gt;&lt;pages&gt;39&lt;/pages&gt;&lt;volume&gt;26&lt;/volume&gt;&lt;dates&gt;&lt;year&gt;2002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1" w:tooltip="Bale, 2002 #13" w:history="1">
        <w:r w:rsidR="00782583" w:rsidRPr="00E125C9">
          <w:rPr>
            <w:rFonts w:ascii="Times New Roman" w:hAnsi="Times New Roman" w:cs="Times New Roman"/>
            <w:noProof/>
            <w:sz w:val="24"/>
            <w:szCs w:val="24"/>
          </w:rPr>
          <w:t>61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was used to </w:t>
      </w:r>
      <w:r w:rsidR="00CD2355" w:rsidRPr="00E125C9">
        <w:rPr>
          <w:rFonts w:ascii="Times New Roman" w:hAnsi="Times New Roman" w:cs="Times New Roman"/>
          <w:sz w:val="24"/>
          <w:szCs w:val="24"/>
        </w:rPr>
        <w:t xml:space="preserve">optimize the adjustable parameters of the models discussed in this chapter to </w:t>
      </w:r>
      <w:r w:rsidRPr="00E125C9">
        <w:rPr>
          <w:rFonts w:ascii="Times New Roman" w:hAnsi="Times New Roman" w:cs="Times New Roman"/>
          <w:sz w:val="24"/>
          <w:szCs w:val="24"/>
        </w:rPr>
        <w:t>find the best fit to the</w:t>
      </w:r>
      <w:r w:rsidR="00CD2355" w:rsidRPr="00E125C9">
        <w:rPr>
          <w:rFonts w:ascii="Times New Roman" w:hAnsi="Times New Roman" w:cs="Times New Roman"/>
          <w:sz w:val="24"/>
          <w:szCs w:val="24"/>
        </w:rPr>
        <w:t xml:space="preserve"> experimentally determined data</w:t>
      </w:r>
      <w:r w:rsidRPr="00E125C9">
        <w:rPr>
          <w:rFonts w:ascii="Times New Roman" w:hAnsi="Times New Roman" w:cs="Times New Roman"/>
          <w:sz w:val="24"/>
          <w:szCs w:val="24"/>
        </w:rPr>
        <w:t xml:space="preserve">.  The thermodynamic functions </w:t>
      </w:r>
      <w:r w:rsidR="00C84FF3" w:rsidRPr="00E125C9">
        <w:rPr>
          <w:rFonts w:ascii="Times New Roman" w:hAnsi="Times New Roman" w:cs="Times New Roman"/>
          <w:sz w:val="24"/>
          <w:szCs w:val="24"/>
        </w:rPr>
        <w:t>for the U-O system come</w:t>
      </w:r>
      <w:r w:rsidRPr="00E125C9">
        <w:rPr>
          <w:rFonts w:ascii="Times New Roman" w:hAnsi="Times New Roman" w:cs="Times New Roman"/>
          <w:sz w:val="24"/>
          <w:szCs w:val="24"/>
        </w:rPr>
        <w:t xml:space="preserve"> from Guéneau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and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&lt;EndNote&gt;&lt;Cite&gt;&lt;Author&gt;McMurray&lt;/Author&gt;&lt;Year&gt;2014&lt;/Year&gt;&lt;RecNum&gt;266&lt;/RecNum&gt;&lt;DisplayText&gt;[172]&lt;/DisplayText&gt;&lt;record&gt;&lt;rec-number&gt;266&lt;/rec-number&gt;&lt;foreign-keys&gt;&lt;key app="EN" db-id="zwrv2rtvf20fpqewx5dpvdwaf5tftew9vfwa"&gt;266&lt;/key&gt;&lt;/foreign-keys&gt;&lt;ref-type name="Journal Article"&gt;17&lt;/ref-type&gt;&lt;contributors&gt;&lt;authors&gt;&lt;author&gt;McMurray, J. W.&lt;/author&gt;&lt;author&gt;Shin, D.&lt;/author&gt;&lt;author&gt;Slone, B. W.&lt;/author&gt;&lt;author&gt;Besmann, T.M.&lt;/author&gt;&lt;/authors&gt;&lt;/contributors&gt;&lt;titles&gt;&lt;title&gt;Thermodynamic reassessment of U–Gd–O system&lt;/title&gt;&lt;secondary-title&gt;Journal of Nuclear Materials&lt;/secondary-title&gt;&lt;/titles&gt;&lt;periodical&gt;&lt;full-title&gt;Journal of Nuclear Materials&lt;/full-title&gt;&lt;abbr-1&gt;J. Nucl. Mater.&lt;/abbr-1&gt;&lt;abbr-2&gt;J Nucl Mater&lt;/abbr-2&gt;&lt;/periodical&gt;&lt;dates&gt;&lt;year&gt;2014&lt;/year&gt;&lt;/dates&gt;&lt;urls&gt;&lt;/urls&gt;&lt;/record&gt;&lt;/Cite&gt;&lt;/EndNote&gt;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72" w:tooltip="McMurray, 2014 #266" w:history="1">
        <w:r w:rsidR="00782583" w:rsidRPr="00E125C9">
          <w:rPr>
            <w:rFonts w:ascii="Times New Roman" w:hAnsi="Times New Roman" w:cs="Times New Roman"/>
            <w:noProof/>
            <w:sz w:val="24"/>
            <w:szCs w:val="24"/>
          </w:rPr>
          <w:t>172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r w:rsidRPr="00E125C9">
        <w:rPr>
          <w:rFonts w:ascii="Times New Roman" w:eastAsiaTheme="minorEastAsia" w:hAnsi="Times New Roman" w:cs="Times New Roman"/>
          <w:sz w:val="24"/>
          <w:szCs w:val="24"/>
        </w:rPr>
        <w:t xml:space="preserve"> </w:t>
      </w:r>
      <w:r w:rsidRPr="00E125C9">
        <w:rPr>
          <w:rFonts w:ascii="Times New Roman" w:hAnsi="Times New Roman" w:cs="Times New Roman"/>
          <w:sz w:val="24"/>
        </w:rPr>
        <w:t xml:space="preserve">Given the chemical similarity of the trivalent Ln elements, the available relevant studies of the U-Ln-O ternaries were treated collectively such that one system informs another where data maybe questionable or lacking.  </w:t>
      </w:r>
      <w:r w:rsidRPr="00E125C9">
        <w:rPr>
          <w:rFonts w:ascii="Times New Roman" w:hAnsi="Times New Roman" w:cs="Times New Roman"/>
          <w:sz w:val="24"/>
          <w:szCs w:val="24"/>
        </w:rPr>
        <w:t>An iterative procedure was employed to simultaneously optimize all adjustable parameters for all the models in order to achieve a self-consistent set of values that sufficiently describes the thermodynamic behavior of</w:t>
      </w:r>
      <w:r w:rsidR="00FA6B89" w:rsidRPr="00E125C9">
        <w:rPr>
          <w:rFonts w:ascii="Times New Roman" w:hAnsi="Times New Roman" w:cs="Times New Roman"/>
          <w:sz w:val="24"/>
          <w:szCs w:val="24"/>
        </w:rPr>
        <w:t xml:space="preserve"> each of</w:t>
      </w:r>
      <w:r w:rsidRPr="00E125C9">
        <w:rPr>
          <w:rFonts w:ascii="Times New Roman" w:hAnsi="Times New Roman" w:cs="Times New Roman"/>
          <w:sz w:val="24"/>
          <w:szCs w:val="24"/>
        </w:rPr>
        <w:t xml:space="preserve"> the U-M-O systems. The </w:t>
      </w:r>
      <w:r w:rsidR="00C84FF3" w:rsidRPr="00E125C9">
        <w:rPr>
          <w:rFonts w:ascii="Times New Roman" w:hAnsi="Times New Roman" w:cs="Times New Roman"/>
          <w:sz w:val="24"/>
          <w:szCs w:val="24"/>
        </w:rPr>
        <w:t xml:space="preserve">thermodynamic functions and parameters resulting </w:t>
      </w:r>
      <w:r w:rsidRPr="00E125C9">
        <w:rPr>
          <w:rFonts w:ascii="Times New Roman" w:hAnsi="Times New Roman" w:cs="Times New Roman"/>
          <w:sz w:val="24"/>
          <w:szCs w:val="24"/>
        </w:rPr>
        <w:t xml:space="preserve">results from the optimization are given in </w:t>
      </w:r>
      <w:r w:rsidR="00750E5A" w:rsidRPr="00E125C9">
        <w:rPr>
          <w:rFonts w:ascii="Times New Roman" w:hAnsi="Times New Roman" w:cs="Times New Roman"/>
          <w:sz w:val="24"/>
          <w:szCs w:val="24"/>
        </w:rPr>
        <w:t>Appendix B – D</w:t>
      </w:r>
      <w:r w:rsidRPr="00E125C9">
        <w:rPr>
          <w:rFonts w:ascii="Times New Roman" w:hAnsi="Times New Roman" w:cs="Times New Roman"/>
          <w:sz w:val="24"/>
          <w:szCs w:val="24"/>
        </w:rPr>
        <w:t>.</w:t>
      </w:r>
      <w:r w:rsidR="00AE2E24" w:rsidRPr="00E125C9">
        <w:rPr>
          <w:rFonts w:ascii="Times New Roman" w:hAnsi="Times New Roman" w:cs="Times New Roman"/>
          <w:sz w:val="24"/>
          <w:szCs w:val="24"/>
        </w:rPr>
        <w:t xml:space="preserve">  </w:t>
      </w:r>
    </w:p>
    <w:p w14:paraId="7A7612BF" w14:textId="77777777" w:rsidR="00120741" w:rsidRPr="00E125C9" w:rsidRDefault="00120741" w:rsidP="00646344">
      <w:pPr>
        <w:spacing w:line="360" w:lineRule="auto"/>
        <w:jc w:val="both"/>
        <w:rPr>
          <w:rFonts w:ascii="Times New Roman" w:hAnsi="Times New Roman" w:cs="Times New Roman"/>
          <w:sz w:val="24"/>
        </w:rPr>
      </w:pPr>
    </w:p>
    <w:p w14:paraId="13F8B5F8" w14:textId="226FB0F0" w:rsidR="00E27F06" w:rsidRPr="00E125C9" w:rsidRDefault="00870A98" w:rsidP="00646344">
      <w:pPr>
        <w:spacing w:line="360" w:lineRule="auto"/>
        <w:jc w:val="both"/>
        <w:rPr>
          <w:rFonts w:ascii="Times New Roman" w:hAnsi="Times New Roman" w:cs="Times New Roman"/>
          <w:b/>
          <w:i/>
          <w:sz w:val="28"/>
        </w:rPr>
      </w:pPr>
      <w:r w:rsidRPr="00E125C9">
        <w:rPr>
          <w:rFonts w:ascii="Times New Roman" w:hAnsi="Times New Roman" w:cs="Times New Roman"/>
          <w:b/>
          <w:i/>
          <w:sz w:val="28"/>
        </w:rPr>
        <w:t>6</w:t>
      </w:r>
      <w:r w:rsidR="00576E59" w:rsidRPr="00E125C9">
        <w:rPr>
          <w:rFonts w:ascii="Times New Roman" w:hAnsi="Times New Roman" w:cs="Times New Roman"/>
          <w:b/>
          <w:i/>
          <w:sz w:val="28"/>
        </w:rPr>
        <w:t>.</w:t>
      </w:r>
      <w:r w:rsidRPr="00E125C9">
        <w:rPr>
          <w:rFonts w:ascii="Times New Roman" w:hAnsi="Times New Roman" w:cs="Times New Roman"/>
          <w:b/>
          <w:i/>
          <w:sz w:val="28"/>
        </w:rPr>
        <w:t>14</w:t>
      </w:r>
      <w:r w:rsidR="00E27F06" w:rsidRPr="00E125C9">
        <w:rPr>
          <w:rFonts w:ascii="Times New Roman" w:hAnsi="Times New Roman" w:cs="Times New Roman"/>
          <w:b/>
          <w:i/>
          <w:sz w:val="28"/>
        </w:rPr>
        <w:t>.1 The U-Gd-O system</w:t>
      </w:r>
    </w:p>
    <w:p w14:paraId="4769B067" w14:textId="46F6F4E2" w:rsidR="00E27F06" w:rsidRPr="00E125C9" w:rsidRDefault="00E27F06" w:rsidP="00646344">
      <w:pPr>
        <w:spacing w:line="360" w:lineRule="auto"/>
        <w:ind w:firstLine="720"/>
        <w:jc w:val="both"/>
        <w:rPr>
          <w:rFonts w:ascii="Times New Roman" w:hAnsi="Times New Roman" w:cs="Times New Roman"/>
          <w:sz w:val="24"/>
          <w:szCs w:val="24"/>
        </w:rPr>
      </w:pPr>
      <w:r w:rsidRPr="00E125C9">
        <w:rPr>
          <w:rFonts w:ascii="Times New Roman" w:eastAsiaTheme="minorEastAsia" w:hAnsi="Times New Roman" w:cs="Times New Roman"/>
          <w:sz w:val="24"/>
          <w:szCs w:val="24"/>
        </w:rPr>
        <w:t xml:space="preserve">Since ternary phase equilibria for the U-Gd-O system are undetermined, Lindemer and Sutton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59" w:tooltip="Lindemer, 1988 #7" w:history="1">
        <w:r w:rsidR="00782583" w:rsidRPr="00E125C9">
          <w:rPr>
            <w:rFonts w:ascii="Times New Roman" w:eastAsiaTheme="minorEastAsia" w:hAnsi="Times New Roman" w:cs="Times New Roman"/>
            <w:noProof/>
            <w:sz w:val="24"/>
            <w:szCs w:val="24"/>
          </w:rPr>
          <w:t>59</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assumed the maximum extent of the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eastAsiaTheme="minorEastAsia" w:hAnsi="Times New Roman" w:cs="Times New Roman"/>
          <w:sz w:val="24"/>
          <w:szCs w:val="24"/>
        </w:rPr>
        <w:t xml:space="preserve">to be the same as for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Nd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eastAsiaTheme="minorEastAsia" w:hAnsi="Times New Roman" w:cs="Times New Roman"/>
          <w:sz w:val="24"/>
          <w:szCs w:val="24"/>
        </w:rPr>
        <w:t>in the U-Nd-O system.  As a conservative approximation, for this work the phase boundary between the fluorite and the fluorite/Gd</w:t>
      </w:r>
      <w:r w:rsidRPr="00E125C9">
        <w:rPr>
          <w:rFonts w:ascii="Times New Roman" w:eastAsiaTheme="minorEastAsia" w:hAnsi="Times New Roman" w:cs="Times New Roman"/>
          <w:sz w:val="24"/>
          <w:szCs w:val="24"/>
          <w:vertAlign w:val="subscript"/>
        </w:rPr>
        <w:t>2</w:t>
      </w:r>
      <w:r w:rsidRPr="00E125C9">
        <w:rPr>
          <w:rFonts w:ascii="Times New Roman" w:eastAsiaTheme="minorEastAsia" w:hAnsi="Times New Roman" w:cs="Times New Roman"/>
          <w:sz w:val="24"/>
          <w:szCs w:val="24"/>
        </w:rPr>
        <w:t>O</w:t>
      </w:r>
      <w:r w:rsidRPr="00E125C9">
        <w:rPr>
          <w:rFonts w:ascii="Times New Roman" w:eastAsiaTheme="minorEastAsia" w:hAnsi="Times New Roman" w:cs="Times New Roman"/>
          <w:sz w:val="24"/>
          <w:szCs w:val="24"/>
          <w:vertAlign w:val="subscript"/>
        </w:rPr>
        <w:t>3</w:t>
      </w:r>
      <w:r w:rsidRPr="00E125C9">
        <w:rPr>
          <w:rFonts w:ascii="Times New Roman" w:eastAsiaTheme="minorEastAsia" w:hAnsi="Times New Roman" w:cs="Times New Roman"/>
          <w:sz w:val="24"/>
          <w:szCs w:val="24"/>
        </w:rPr>
        <w:t xml:space="preserve"> phase field is assumed to be a linear bound in the </w:t>
      </w:r>
      <w:r w:rsidR="00C84FF3" w:rsidRPr="00E125C9">
        <w:rPr>
          <w:rFonts w:ascii="Times New Roman" w:eastAsiaTheme="minorEastAsia" w:hAnsi="Times New Roman" w:cs="Times New Roman"/>
          <w:sz w:val="24"/>
          <w:szCs w:val="24"/>
        </w:rPr>
        <w:t xml:space="preserve">isothermal </w:t>
      </w:r>
      <w:r w:rsidRPr="00E125C9">
        <w:rPr>
          <w:rFonts w:ascii="Times New Roman" w:eastAsiaTheme="minorEastAsia" w:hAnsi="Times New Roman" w:cs="Times New Roman"/>
          <w:sz w:val="24"/>
          <w:szCs w:val="24"/>
        </w:rPr>
        <w:t xml:space="preserve">ternary plane between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eastAsiaTheme="minorEastAsia" w:hAnsi="Times New Roman" w:cs="Times New Roman"/>
          <w:sz w:val="24"/>
          <w:szCs w:val="24"/>
        </w:rPr>
        <w:t xml:space="preserve"> with the highest Gd composition at the lowest O/M reported in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59" w:tooltip="Lindemer, 1988 #7" w:history="1">
        <w:r w:rsidR="00782583" w:rsidRPr="00E125C9">
          <w:rPr>
            <w:rFonts w:ascii="Times New Roman" w:eastAsiaTheme="minorEastAsia" w:hAnsi="Times New Roman" w:cs="Times New Roman"/>
            <w:noProof/>
            <w:sz w:val="24"/>
            <w:szCs w:val="24"/>
          </w:rPr>
          <w:t>59</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and the fully reduced form of pure UO</w:t>
      </w:r>
      <w:r w:rsidRPr="00E125C9">
        <w:rPr>
          <w:rFonts w:ascii="Times New Roman" w:eastAsiaTheme="minorEastAsia" w:hAnsi="Times New Roman" w:cs="Times New Roman"/>
          <w:sz w:val="24"/>
          <w:szCs w:val="24"/>
          <w:vertAlign w:val="subscript"/>
        </w:rPr>
        <w:t>2-x</w:t>
      </w:r>
      <w:r w:rsidRPr="00E125C9">
        <w:rPr>
          <w:rFonts w:ascii="Times New Roman" w:eastAsiaTheme="minorEastAsia" w:hAnsi="Times New Roman" w:cs="Times New Roman"/>
          <w:sz w:val="24"/>
          <w:szCs w:val="24"/>
        </w:rPr>
        <w:t xml:space="preserve">. The presence of a miscibility gap in the phase is expected since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Ce</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Nd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and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La</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&lt;EndNote&gt;&lt;Cite&gt;&lt;Author&gt;Kleykamp&lt;/Author&gt;&lt;Year&gt;1993&lt;/Year&gt;&lt;RecNum&gt;74&lt;/RecNum&gt;&lt;DisplayText&gt;[173]&lt;/DisplayText&gt;&lt;record&gt;&lt;rec-number&gt;74&lt;/rec-number&gt;&lt;foreign-keys&gt;&lt;key app="EN" db-id="zwrv2rtvf20fpqewx5dpvdwaf5tftew9vfwa"&gt;74&lt;/key&gt;&lt;/foreign-keys&gt;&lt;ref-type name="Journal Article"&gt;17&lt;/ref-type&gt;&lt;contributors&gt;&lt;authors&gt;&lt;author&gt;Kleykamp, H.&lt;/author&gt;&lt;/authors&gt;&lt;/contributors&gt;&lt;titles&gt;&lt;title&gt;The solubility of selected fission products in UO2 and (U, Pu)O2&lt;/title&gt;&lt;secondary-title&gt;Journal of Nuclear Materials&lt;/secondary-title&gt;&lt;/titles&gt;&lt;periodical&gt;&lt;full-title&gt;Journal of Nuclear Materials&lt;/full-title&gt;&lt;abbr-1&gt;J. Nucl. Mater.&lt;/abbr-1&gt;&lt;abbr-2&gt;J Nucl Mater&lt;/abbr-2&gt;&lt;/periodical&gt;&lt;pages&gt;82-86&lt;/pages&gt;&lt;volume&gt;206&lt;/volume&gt;&lt;number&gt;1&lt;/number&gt;&lt;dates&gt;&lt;year&gt;1993&lt;/year&gt;&lt;/dates&gt;&lt;isbn&gt;0022-3115&lt;/isbn&gt;&lt;urls&gt;&lt;related-urls&gt;&lt;url&gt;http://www.sciencedirect.com/science/article/pii/002231159390236R&lt;/url&gt;&lt;/related-urls&gt;&lt;/urls&gt;&lt;electronic-resource-num&gt;http://dx.doi.org/10.1016/0022-3115(93)90236-R&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73" w:tooltip="Kleykamp, 1993 #74" w:history="1">
        <w:r w:rsidR="00782583" w:rsidRPr="00E125C9">
          <w:rPr>
            <w:rFonts w:ascii="Times New Roman" w:hAnsi="Times New Roman" w:cs="Times New Roman"/>
            <w:noProof/>
            <w:sz w:val="24"/>
            <w:szCs w:val="24"/>
          </w:rPr>
          <w:t>173</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show a region of immiscibility and HTXRD</w:t>
      </w:r>
      <w:r w:rsidR="004F7352" w:rsidRPr="00E125C9">
        <w:rPr>
          <w:rFonts w:ascii="Times New Roman" w:hAnsi="Times New Roman" w:cs="Times New Roman"/>
          <w:sz w:val="24"/>
          <w:szCs w:val="24"/>
        </w:rPr>
        <w:t xml:space="preserve"> </w:t>
      </w:r>
      <w:r w:rsidR="004F735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&lt;EndNote&gt;&lt;Cite&gt;&lt;Author&gt;Desgranges&lt;/Author&gt;&lt;RecNum&gt;66&lt;/RecNum&gt;&lt;DisplayText&gt;[174]&lt;/DisplayText&gt;&lt;record&gt;&lt;rec-number&gt;66&lt;/rec-number&gt;&lt;foreign-keys&gt;&lt;key app="EN" db-id="zwrv2rtvf20fpqewx5dpvdwaf5tftew9vfwa"&gt;66&lt;/key&gt;&lt;/foreign-keys&gt;&lt;ref-type name="Personal Communication"&gt;26&lt;/ref-type&gt;&lt;contributors&gt;&lt;authors&gt;&lt;author&gt;Leonel Desgranges&lt;/author&gt;&lt;/authors&gt;&lt;/contributors&gt;&lt;titles&gt;&lt;title&gt;Personal Communication&lt;/title&gt;&lt;/titles&gt;&lt;dates&gt;&lt;/dates&gt;&lt;urls&gt;&lt;/urls&gt;&lt;/record&gt;&lt;/Cite&gt;&lt;/EndNote&gt;</w:instrText>
      </w:r>
      <w:r w:rsidR="004F735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74" w:tooltip="Desgranges,  #66" w:history="1">
        <w:r w:rsidR="00782583" w:rsidRPr="00E125C9">
          <w:rPr>
            <w:rFonts w:ascii="Times New Roman" w:hAnsi="Times New Roman" w:cs="Times New Roman"/>
            <w:noProof/>
            <w:sz w:val="24"/>
            <w:szCs w:val="24"/>
          </w:rPr>
          <w:t>174</w:t>
        </w:r>
      </w:hyperlink>
      <w:r w:rsidR="00115A8D" w:rsidRPr="00E125C9">
        <w:rPr>
          <w:rFonts w:ascii="Times New Roman" w:hAnsi="Times New Roman" w:cs="Times New Roman"/>
          <w:noProof/>
          <w:sz w:val="24"/>
          <w:szCs w:val="24"/>
        </w:rPr>
        <w:t>]</w:t>
      </w:r>
      <w:r w:rsidR="004F7352" w:rsidRPr="00E125C9">
        <w:rPr>
          <w:rFonts w:ascii="Times New Roman" w:hAnsi="Times New Roman" w:cs="Times New Roman"/>
          <w:sz w:val="24"/>
          <w:szCs w:val="24"/>
        </w:rPr>
        <w:fldChar w:fldCharType="end"/>
      </w:r>
      <w:r w:rsidR="004F7352"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suggest evidence of this phenomenon at lower temperatures.  </w:t>
      </w:r>
      <w:r w:rsidR="00632D63" w:rsidRPr="00E125C9">
        <w:rPr>
          <w:rFonts w:ascii="Times New Roman" w:hAnsi="Times New Roman" w:cs="Times New Roman"/>
          <w:sz w:val="24"/>
          <w:szCs w:val="24"/>
        </w:rPr>
        <w:t xml:space="preserve">These considerations together with </w:t>
      </w:r>
      <w:r w:rsidR="00612C99" w:rsidRPr="00E125C9">
        <w:rPr>
          <w:rFonts w:ascii="Times New Roman" w:hAnsi="Times New Roman" w:cs="Times New Roman"/>
          <w:sz w:val="24"/>
          <w:szCs w:val="24"/>
        </w:rPr>
        <w:t>solidus and liquidus data along the UO</w:t>
      </w:r>
      <w:r w:rsidR="00612C99" w:rsidRPr="00E125C9">
        <w:rPr>
          <w:rFonts w:ascii="Times New Roman" w:hAnsi="Times New Roman" w:cs="Times New Roman"/>
          <w:sz w:val="24"/>
          <w:szCs w:val="24"/>
          <w:vertAlign w:val="subscript"/>
        </w:rPr>
        <w:t>2</w:t>
      </w:r>
      <w:r w:rsidR="00612C99" w:rsidRPr="00E125C9">
        <w:rPr>
          <w:rFonts w:ascii="Times New Roman" w:hAnsi="Times New Roman" w:cs="Times New Roman"/>
          <w:sz w:val="24"/>
          <w:szCs w:val="24"/>
        </w:rPr>
        <w:t xml:space="preserve"> – GdO</w:t>
      </w:r>
      <w:r w:rsidR="00612C99" w:rsidRPr="00E125C9">
        <w:rPr>
          <w:rFonts w:ascii="Times New Roman" w:hAnsi="Times New Roman" w:cs="Times New Roman"/>
          <w:sz w:val="24"/>
          <w:szCs w:val="24"/>
          <w:vertAlign w:val="subscript"/>
        </w:rPr>
        <w:t>1.5</w:t>
      </w:r>
      <w:r w:rsidR="00612C99" w:rsidRPr="00E125C9">
        <w:rPr>
          <w:rFonts w:ascii="Times New Roman" w:hAnsi="Times New Roman" w:cs="Times New Roman"/>
          <w:sz w:val="24"/>
          <w:szCs w:val="24"/>
        </w:rPr>
        <w:t xml:space="preserve"> isopleth, </w:t>
      </w:r>
      <w:r w:rsidR="00632D63" w:rsidRPr="00E125C9">
        <w:rPr>
          <w:rFonts w:ascii="Times New Roman" w:hAnsi="Times New Roman" w:cs="Times New Roman"/>
          <w:sz w:val="24"/>
          <w:szCs w:val="24"/>
        </w:rPr>
        <w:t xml:space="preserve">the quite extensive </w:t>
      </w:r>
      <w:r w:rsidR="00263FDE">
        <w:rPr>
          <w:rFonts w:ascii="Times New Roman" w:hAnsi="Times New Roman" w:cs="Times New Roman"/>
          <w:position w:val="-14"/>
          <w:sz w:val="24"/>
          <w:szCs w:val="24"/>
        </w:rPr>
        <w:pict w14:anchorId="5205438E">
          <v:shape id="_x0000_i1161" type="#_x0000_t75" style="width:21.75pt;height:21pt">
            <v:imagedata r:id="rId281" o:title=""/>
          </v:shape>
        </w:pict>
      </w:r>
      <w:r w:rsidR="00632D63" w:rsidRPr="00E125C9">
        <w:rPr>
          <w:rFonts w:ascii="Times New Roman" w:hAnsi="Times New Roman" w:cs="Times New Roman"/>
          <w:sz w:val="24"/>
          <w:szCs w:val="24"/>
        </w:rPr>
        <w:t>versus O/M, heat capacity</w:t>
      </w:r>
      <w:r w:rsidR="00612C99" w:rsidRPr="00E125C9">
        <w:rPr>
          <w:rFonts w:ascii="Times New Roman" w:hAnsi="Times New Roman" w:cs="Times New Roman"/>
          <w:sz w:val="24"/>
          <w:szCs w:val="24"/>
        </w:rPr>
        <w:t>,</w:t>
      </w:r>
      <w:r w:rsidR="00632D63" w:rsidRPr="00E125C9">
        <w:rPr>
          <w:rFonts w:ascii="Times New Roman" w:hAnsi="Times New Roman" w:cs="Times New Roman"/>
          <w:sz w:val="24"/>
          <w:szCs w:val="24"/>
        </w:rPr>
        <w:t xml:space="preserve"> and enthalpy increment data for the U</w:t>
      </w:r>
      <w:r w:rsidR="00632D63" w:rsidRPr="00E125C9">
        <w:rPr>
          <w:rFonts w:ascii="Times New Roman" w:hAnsi="Times New Roman" w:cs="Times New Roman"/>
          <w:sz w:val="24"/>
          <w:szCs w:val="24"/>
          <w:vertAlign w:val="subscript"/>
        </w:rPr>
        <w:t>1-y</w:t>
      </w:r>
      <w:r w:rsidR="00632D63" w:rsidRPr="00E125C9">
        <w:rPr>
          <w:rFonts w:ascii="Times New Roman" w:hAnsi="Times New Roman" w:cs="Times New Roman"/>
          <w:sz w:val="24"/>
          <w:szCs w:val="24"/>
        </w:rPr>
        <w:t>Gd</w:t>
      </w:r>
      <w:r w:rsidR="00632D63" w:rsidRPr="00E125C9">
        <w:rPr>
          <w:rFonts w:ascii="Times New Roman" w:hAnsi="Times New Roman" w:cs="Times New Roman"/>
          <w:sz w:val="24"/>
          <w:szCs w:val="24"/>
          <w:vertAlign w:val="subscript"/>
        </w:rPr>
        <w:t>y</w:t>
      </w:r>
      <w:r w:rsidR="00632D63" w:rsidRPr="00E125C9">
        <w:rPr>
          <w:rFonts w:ascii="Times New Roman" w:hAnsi="Times New Roman" w:cs="Times New Roman"/>
          <w:sz w:val="24"/>
          <w:szCs w:val="24"/>
        </w:rPr>
        <w:t>O</w:t>
      </w:r>
      <w:r w:rsidR="00632D63" w:rsidRPr="00E125C9">
        <w:rPr>
          <w:rFonts w:ascii="Times New Roman" w:hAnsi="Times New Roman" w:cs="Times New Roman"/>
          <w:sz w:val="24"/>
          <w:szCs w:val="24"/>
          <w:vertAlign w:val="subscript"/>
        </w:rPr>
        <w:t xml:space="preserve">2±x </w:t>
      </w:r>
      <w:r w:rsidR="00632D63" w:rsidRPr="00E125C9">
        <w:rPr>
          <w:rFonts w:ascii="Times New Roman" w:eastAsiaTheme="minorEastAsia" w:hAnsi="Times New Roman" w:cs="Times New Roman"/>
          <w:sz w:val="24"/>
          <w:szCs w:val="24"/>
        </w:rPr>
        <w:t>were used to optimize the adjustable parameters of the models comprising the U-Gd-O thermodynamic assessment.</w:t>
      </w:r>
    </w:p>
    <w:p w14:paraId="1038497D" w14:textId="44BDBDFD" w:rsidR="00E27F06" w:rsidRPr="00E125C9" w:rsidRDefault="00870A98" w:rsidP="00646344">
      <w:pPr>
        <w:spacing w:line="360" w:lineRule="auto"/>
        <w:jc w:val="both"/>
        <w:rPr>
          <w:rFonts w:ascii="Times New Roman" w:hAnsi="Times New Roman" w:cs="Times New Roman"/>
          <w:b/>
          <w:i/>
          <w:sz w:val="28"/>
        </w:rPr>
      </w:pPr>
      <w:r w:rsidRPr="00E125C9">
        <w:rPr>
          <w:rFonts w:ascii="Times New Roman" w:hAnsi="Times New Roman" w:cs="Times New Roman"/>
          <w:b/>
          <w:i/>
          <w:sz w:val="28"/>
        </w:rPr>
        <w:lastRenderedPageBreak/>
        <w:t>6.14</w:t>
      </w:r>
      <w:r w:rsidR="000677EB" w:rsidRPr="00E125C9">
        <w:rPr>
          <w:rFonts w:ascii="Times New Roman" w:hAnsi="Times New Roman" w:cs="Times New Roman"/>
          <w:b/>
          <w:i/>
          <w:sz w:val="28"/>
        </w:rPr>
        <w:t>.</w:t>
      </w:r>
      <w:r w:rsidR="00E27F06" w:rsidRPr="00E125C9">
        <w:rPr>
          <w:rFonts w:ascii="Times New Roman" w:hAnsi="Times New Roman" w:cs="Times New Roman"/>
          <w:b/>
          <w:i/>
          <w:sz w:val="28"/>
        </w:rPr>
        <w:t>2 The U-La-O system</w:t>
      </w:r>
    </w:p>
    <w:p w14:paraId="5A67F4B5" w14:textId="4A52C892" w:rsidR="00E27F06" w:rsidRPr="00E125C9" w:rsidRDefault="00E27F06" w:rsidP="00646344">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rPr>
        <w:t>The phase relations near melting along the UO</w:t>
      </w:r>
      <w:r w:rsidRPr="00E125C9">
        <w:rPr>
          <w:rFonts w:ascii="Times New Roman" w:hAnsi="Times New Roman" w:cs="Times New Roman"/>
          <w:sz w:val="24"/>
          <w:vertAlign w:val="subscript"/>
        </w:rPr>
        <w:t>2</w:t>
      </w:r>
      <w:r w:rsidR="00C84FF3" w:rsidRPr="00E125C9">
        <w:rPr>
          <w:rFonts w:ascii="Times New Roman" w:hAnsi="Times New Roman" w:cs="Times New Roman"/>
          <w:sz w:val="24"/>
        </w:rPr>
        <w:t>-Ln</w:t>
      </w:r>
      <w:r w:rsidRPr="00E125C9">
        <w:rPr>
          <w:rFonts w:ascii="Times New Roman" w:hAnsi="Times New Roman" w:cs="Times New Roman"/>
          <w:sz w:val="24"/>
        </w:rPr>
        <w:t>O</w:t>
      </w:r>
      <w:r w:rsidRPr="00E125C9">
        <w:rPr>
          <w:rFonts w:ascii="Times New Roman" w:hAnsi="Times New Roman" w:cs="Times New Roman"/>
          <w:sz w:val="24"/>
          <w:vertAlign w:val="subscript"/>
        </w:rPr>
        <w:t>1.5</w:t>
      </w:r>
      <w:r w:rsidRPr="00E125C9">
        <w:rPr>
          <w:rFonts w:ascii="Times New Roman" w:hAnsi="Times New Roman" w:cs="Times New Roman"/>
          <w:sz w:val="24"/>
        </w:rPr>
        <w:t xml:space="preserve"> isopleths in the U-Gd-O, U-Nd-O, and U-Y-O systems were used as guides to inform approximate solidus/liquidus temperatures for the UO</w:t>
      </w:r>
      <w:r w:rsidRPr="00E125C9">
        <w:rPr>
          <w:rFonts w:ascii="Times New Roman" w:hAnsi="Times New Roman" w:cs="Times New Roman"/>
          <w:sz w:val="24"/>
          <w:vertAlign w:val="subscript"/>
        </w:rPr>
        <w:t>2</w:t>
      </w:r>
      <w:r w:rsidRPr="00E125C9">
        <w:rPr>
          <w:rFonts w:ascii="Times New Roman" w:hAnsi="Times New Roman" w:cs="Times New Roman"/>
          <w:sz w:val="24"/>
        </w:rPr>
        <w:t>-LaO</w:t>
      </w:r>
      <w:r w:rsidRPr="00E125C9">
        <w:rPr>
          <w:rFonts w:ascii="Times New Roman" w:hAnsi="Times New Roman" w:cs="Times New Roman"/>
          <w:sz w:val="24"/>
          <w:vertAlign w:val="subscript"/>
        </w:rPr>
        <w:t>1.5</w:t>
      </w:r>
      <w:r w:rsidRPr="00E125C9">
        <w:rPr>
          <w:rFonts w:ascii="Times New Roman" w:hAnsi="Times New Roman" w:cs="Times New Roman"/>
          <w:sz w:val="24"/>
        </w:rPr>
        <w:t xml:space="preserve"> psuedo-binary and therefore develop a model for the liquid phase in the U-La-O ternary.</w:t>
      </w:r>
      <w:r w:rsidRPr="00E125C9">
        <w:rPr>
          <w:rFonts w:ascii="Times New Roman" w:hAnsi="Times New Roman" w:cs="Times New Roman"/>
          <w:sz w:val="24"/>
          <w:szCs w:val="24"/>
        </w:rPr>
        <w:t xml:space="preserve">  The pseudo-binary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-GdO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-NdO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and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-YO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systems were used to infer solidus and liquidus temperatures along the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-LaO</w:t>
      </w:r>
      <w:r w:rsidRPr="00E125C9">
        <w:rPr>
          <w:rFonts w:ascii="Times New Roman" w:hAnsi="Times New Roman" w:cs="Times New Roman"/>
          <w:sz w:val="24"/>
          <w:szCs w:val="24"/>
          <w:vertAlign w:val="subscript"/>
        </w:rPr>
        <w:t>1.5</w:t>
      </w:r>
      <w:r w:rsidR="002E4C90" w:rsidRPr="00E125C9">
        <w:rPr>
          <w:rFonts w:ascii="Times New Roman" w:hAnsi="Times New Roman" w:cs="Times New Roman"/>
          <w:sz w:val="24"/>
          <w:szCs w:val="24"/>
        </w:rPr>
        <w:t>.  This, along with the</w:t>
      </w:r>
      <w:r w:rsidR="00263FDE">
        <w:rPr>
          <w:rFonts w:ascii="Times New Roman" w:hAnsi="Times New Roman" w:cs="Times New Roman"/>
          <w:position w:val="-14"/>
          <w:sz w:val="24"/>
          <w:szCs w:val="24"/>
        </w:rPr>
        <w:pict w14:anchorId="727838AF">
          <v:shape id="_x0000_i1162" type="#_x0000_t75" style="width:21.75pt;height:21pt">
            <v:imagedata r:id="rId281" o:title=""/>
          </v:shape>
        </w:pict>
      </w:r>
      <w:r w:rsidR="002E4C90" w:rsidRPr="00E125C9">
        <w:rPr>
          <w:rFonts w:ascii="Times New Roman" w:hAnsi="Times New Roman" w:cs="Times New Roman"/>
          <w:sz w:val="24"/>
          <w:szCs w:val="24"/>
        </w:rPr>
        <w:t>versus O/M data and extensive experimentally determined phase relations in the vicinity of</w:t>
      </w:r>
      <w:r w:rsidR="001C54B2" w:rsidRPr="00E125C9">
        <w:rPr>
          <w:rFonts w:ascii="Times New Roman" w:hAnsi="Times New Roman" w:cs="Times New Roman"/>
          <w:sz w:val="24"/>
          <w:szCs w:val="24"/>
        </w:rPr>
        <w:t xml:space="preserve"> fluorite</w:t>
      </w:r>
      <w:r w:rsidR="002E4C90" w:rsidRPr="00E125C9">
        <w:rPr>
          <w:rFonts w:ascii="Times New Roman" w:hAnsi="Times New Roman" w:cs="Times New Roman"/>
          <w:sz w:val="24"/>
          <w:szCs w:val="24"/>
        </w:rPr>
        <w:t xml:space="preserve"> </w:t>
      </w:r>
      <w:r w:rsidR="001C54B2" w:rsidRPr="00E125C9">
        <w:rPr>
          <w:rFonts w:ascii="Times New Roman" w:hAnsi="Times New Roman" w:cs="Times New Roman"/>
          <w:sz w:val="24"/>
          <w:szCs w:val="24"/>
        </w:rPr>
        <w:t>U</w:t>
      </w:r>
      <w:r w:rsidR="001C54B2" w:rsidRPr="00E125C9">
        <w:rPr>
          <w:rFonts w:ascii="Times New Roman" w:hAnsi="Times New Roman" w:cs="Times New Roman"/>
          <w:sz w:val="24"/>
          <w:szCs w:val="24"/>
          <w:vertAlign w:val="subscript"/>
        </w:rPr>
        <w:t>1-y</w:t>
      </w:r>
      <w:r w:rsidR="001C54B2" w:rsidRPr="00E125C9">
        <w:rPr>
          <w:rFonts w:ascii="Times New Roman" w:hAnsi="Times New Roman" w:cs="Times New Roman"/>
          <w:sz w:val="24"/>
          <w:szCs w:val="24"/>
        </w:rPr>
        <w:t>La</w:t>
      </w:r>
      <w:r w:rsidR="001C54B2" w:rsidRPr="00E125C9">
        <w:rPr>
          <w:rFonts w:ascii="Times New Roman" w:hAnsi="Times New Roman" w:cs="Times New Roman"/>
          <w:sz w:val="24"/>
          <w:szCs w:val="24"/>
          <w:vertAlign w:val="subscript"/>
        </w:rPr>
        <w:t>y</w:t>
      </w:r>
      <w:r w:rsidR="001C54B2" w:rsidRPr="00E125C9">
        <w:rPr>
          <w:rFonts w:ascii="Times New Roman" w:hAnsi="Times New Roman" w:cs="Times New Roman"/>
          <w:sz w:val="24"/>
          <w:szCs w:val="24"/>
        </w:rPr>
        <w:t>O</w:t>
      </w:r>
      <w:r w:rsidR="001C54B2" w:rsidRPr="00E125C9">
        <w:rPr>
          <w:rFonts w:ascii="Times New Roman" w:hAnsi="Times New Roman" w:cs="Times New Roman"/>
          <w:sz w:val="24"/>
          <w:szCs w:val="24"/>
          <w:vertAlign w:val="subscript"/>
        </w:rPr>
        <w:t>2±x</w:t>
      </w:r>
      <w:r w:rsidR="001C54B2" w:rsidRPr="00E125C9">
        <w:rPr>
          <w:rFonts w:ascii="Times New Roman" w:hAnsi="Times New Roman" w:cs="Times New Roman"/>
          <w:sz w:val="24"/>
          <w:szCs w:val="24"/>
        </w:rPr>
        <w:t xml:space="preserve"> permitted the development of models that well describe the thermodynamics of U-La-O and compare well to the U-Gd-O system where data is lacking.</w:t>
      </w:r>
    </w:p>
    <w:p w14:paraId="6123BBB6" w14:textId="77777777" w:rsidR="00E27F06" w:rsidRPr="00E125C9" w:rsidRDefault="00E27F06" w:rsidP="00646344">
      <w:pPr>
        <w:spacing w:line="360" w:lineRule="auto"/>
        <w:jc w:val="both"/>
        <w:rPr>
          <w:rFonts w:ascii="Times New Roman" w:hAnsi="Times New Roman" w:cs="Times New Roman"/>
          <w:sz w:val="24"/>
          <w:szCs w:val="24"/>
        </w:rPr>
      </w:pPr>
    </w:p>
    <w:p w14:paraId="32E52DE7" w14:textId="505ACD5C" w:rsidR="00E27F06" w:rsidRPr="00E125C9" w:rsidRDefault="00870A98" w:rsidP="00646344">
      <w:pPr>
        <w:spacing w:line="360" w:lineRule="auto"/>
        <w:jc w:val="both"/>
        <w:rPr>
          <w:rFonts w:ascii="Times New Roman" w:hAnsi="Times New Roman" w:cs="Times New Roman"/>
          <w:b/>
          <w:i/>
          <w:sz w:val="28"/>
        </w:rPr>
      </w:pPr>
      <w:r w:rsidRPr="00E125C9">
        <w:rPr>
          <w:rFonts w:ascii="Times New Roman" w:hAnsi="Times New Roman" w:cs="Times New Roman"/>
          <w:b/>
          <w:i/>
          <w:sz w:val="28"/>
        </w:rPr>
        <w:t>6.14</w:t>
      </w:r>
      <w:r w:rsidR="000677EB" w:rsidRPr="00E125C9">
        <w:rPr>
          <w:rFonts w:ascii="Times New Roman" w:hAnsi="Times New Roman" w:cs="Times New Roman"/>
          <w:b/>
          <w:i/>
          <w:sz w:val="28"/>
        </w:rPr>
        <w:t>.</w:t>
      </w:r>
      <w:r w:rsidR="00E27F06" w:rsidRPr="00E125C9">
        <w:rPr>
          <w:rFonts w:ascii="Times New Roman" w:hAnsi="Times New Roman" w:cs="Times New Roman"/>
          <w:b/>
          <w:i/>
          <w:sz w:val="28"/>
        </w:rPr>
        <w:t>3 The U-Th-O system</w:t>
      </w:r>
    </w:p>
    <w:p w14:paraId="1D1EC944" w14:textId="46A035E8" w:rsidR="00E27F06" w:rsidRPr="00E125C9" w:rsidRDefault="001C54B2" w:rsidP="00646344">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t xml:space="preserve">As mentioned in </w:t>
      </w:r>
      <w:r w:rsidR="004F7352" w:rsidRPr="00E125C9">
        <w:rPr>
          <w:rFonts w:ascii="Times New Roman" w:hAnsi="Times New Roman" w:cs="Times New Roman"/>
          <w:sz w:val="24"/>
          <w:szCs w:val="24"/>
        </w:rPr>
        <w:t xml:space="preserve">Section </w:t>
      </w:r>
      <w:r w:rsidR="007E1379" w:rsidRPr="00E125C9">
        <w:rPr>
          <w:rFonts w:ascii="Times New Roman" w:hAnsi="Times New Roman" w:cs="Times New Roman"/>
          <w:sz w:val="24"/>
          <w:szCs w:val="24"/>
        </w:rPr>
        <w:t>6.</w:t>
      </w:r>
      <w:r w:rsidR="004F7352" w:rsidRPr="00E125C9">
        <w:rPr>
          <w:rFonts w:ascii="Times New Roman" w:hAnsi="Times New Roman" w:cs="Times New Roman"/>
          <w:sz w:val="24"/>
          <w:szCs w:val="24"/>
        </w:rPr>
        <w:t>7</w:t>
      </w:r>
      <w:r w:rsidRPr="00E125C9">
        <w:rPr>
          <w:rFonts w:ascii="Times New Roman" w:hAnsi="Times New Roman" w:cs="Times New Roman"/>
          <w:sz w:val="24"/>
          <w:szCs w:val="24"/>
        </w:rPr>
        <w:t xml:space="preserve">, a CALPHAD assessment of the </w:t>
      </w:r>
      <w:r w:rsidR="0028452F" w:rsidRPr="00E125C9">
        <w:rPr>
          <w:rFonts w:ascii="Times New Roman" w:hAnsi="Times New Roman" w:cs="Times New Roman"/>
          <w:sz w:val="24"/>
          <w:szCs w:val="24"/>
        </w:rPr>
        <w:t>U-Th</w:t>
      </w:r>
      <w:r w:rsidRPr="00E125C9">
        <w:rPr>
          <w:rFonts w:ascii="Times New Roman" w:hAnsi="Times New Roman" w:cs="Times New Roman"/>
          <w:sz w:val="24"/>
          <w:szCs w:val="24"/>
        </w:rPr>
        <w:t xml:space="preserve"> has already been developed; therefore the focus was on correctly describing the Th-O</w:t>
      </w:r>
      <w:r w:rsidR="0028452F" w:rsidRPr="00E125C9">
        <w:rPr>
          <w:rFonts w:ascii="Times New Roman" w:hAnsi="Times New Roman" w:cs="Times New Roman"/>
          <w:sz w:val="24"/>
          <w:szCs w:val="24"/>
        </w:rPr>
        <w:t xml:space="preserve"> binary and the phases of the U-Th-O ternary</w:t>
      </w:r>
      <w:r w:rsidRPr="00E125C9">
        <w:rPr>
          <w:rFonts w:ascii="Times New Roman" w:hAnsi="Times New Roman" w:cs="Times New Roman"/>
          <w:sz w:val="24"/>
          <w:szCs w:val="24"/>
        </w:rPr>
        <w:t xml:space="preserve">.  Phase equilibria data for the Th-O binary, the U-Th-O ternary along with </w:t>
      </w:r>
      <w:r w:rsidR="00181909" w:rsidRPr="00E125C9">
        <w:rPr>
          <w:rFonts w:ascii="Times New Roman" w:hAnsi="Times New Roman" w:cs="Times New Roman"/>
          <w:sz w:val="24"/>
          <w:szCs w:val="24"/>
        </w:rPr>
        <w:t xml:space="preserve">the OD transition Frenkel defect fractions, </w:t>
      </w:r>
      <w:r w:rsidRPr="00E125C9">
        <w:rPr>
          <w:rFonts w:ascii="Times New Roman" w:hAnsi="Times New Roman" w:cs="Times New Roman"/>
          <w:sz w:val="24"/>
          <w:szCs w:val="24"/>
        </w:rPr>
        <w:t xml:space="preserve">heat capacity, enthalpy increment and </w:t>
      </w:r>
      <w:r w:rsidR="00263FDE">
        <w:rPr>
          <w:rFonts w:ascii="Times New Roman" w:hAnsi="Times New Roman" w:cs="Times New Roman"/>
          <w:position w:val="-14"/>
          <w:sz w:val="24"/>
          <w:szCs w:val="24"/>
        </w:rPr>
        <w:pict w14:anchorId="646ED282">
          <v:shape id="_x0000_i1163" type="#_x0000_t75" style="width:21.75pt;height:21pt">
            <v:imagedata r:id="rId281" o:title=""/>
          </v:shape>
        </w:pict>
      </w:r>
      <w:r w:rsidRPr="00E125C9">
        <w:rPr>
          <w:rFonts w:ascii="Times New Roman" w:hAnsi="Times New Roman" w:cs="Times New Roman"/>
          <w:sz w:val="24"/>
          <w:szCs w:val="24"/>
        </w:rPr>
        <w:t>versus O/M measurements were used to develop the models to describe the integral U-Th-O system.</w:t>
      </w:r>
    </w:p>
    <w:p w14:paraId="0CCEA544" w14:textId="5AAF14EF" w:rsidR="00D9250A" w:rsidRPr="00E125C9" w:rsidRDefault="0028452F" w:rsidP="00D9250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As mentioned, both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and ThO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 undergo an</w:t>
      </w:r>
      <w:r w:rsidR="00762E0A" w:rsidRPr="00E125C9">
        <w:rPr>
          <w:rFonts w:ascii="Times New Roman" w:hAnsi="Times New Roman" w:cs="Times New Roman"/>
          <w:sz w:val="24"/>
          <w:szCs w:val="24"/>
        </w:rPr>
        <w:t xml:space="preserve"> anion</w:t>
      </w:r>
      <w:r w:rsidRPr="00E125C9">
        <w:rPr>
          <w:rFonts w:ascii="Times New Roman" w:hAnsi="Times New Roman" w:cs="Times New Roman"/>
          <w:sz w:val="24"/>
          <w:szCs w:val="24"/>
        </w:rPr>
        <w:t xml:space="preserve"> OD transition and t</w:t>
      </w:r>
      <w:r w:rsidR="00D9250A" w:rsidRPr="00E125C9">
        <w:rPr>
          <w:rFonts w:ascii="Times New Roman" w:hAnsi="Times New Roman" w:cs="Times New Roman"/>
          <w:sz w:val="24"/>
          <w:szCs w:val="24"/>
        </w:rPr>
        <w:t xml:space="preserve">he CEF is capable of describing </w:t>
      </w:r>
      <w:r w:rsidRPr="00E125C9">
        <w:rPr>
          <w:rFonts w:ascii="Times New Roman" w:hAnsi="Times New Roman" w:cs="Times New Roman"/>
          <w:sz w:val="24"/>
          <w:szCs w:val="24"/>
        </w:rPr>
        <w:t>this phenomenon</w:t>
      </w:r>
      <w:r w:rsidR="00D9250A" w:rsidRPr="00E125C9">
        <w:rPr>
          <w:rFonts w:ascii="Times New Roman" w:hAnsi="Times New Roman" w:cs="Times New Roman"/>
          <w:sz w:val="24"/>
          <w:szCs w:val="24"/>
        </w:rPr>
        <w:t xml:space="preserve"> </w:t>
      </w:r>
      <w:r w:rsidR="005F3C7E"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&lt;EndNote&gt;&lt;Cite&gt;&lt;Author&gt;Hillert&lt;/Author&gt;&lt;Year&gt;2001&lt;/Year&gt;&lt;RecNum&gt;53&lt;/RecNum&gt;&lt;DisplayText&gt;[166]&lt;/DisplayText&gt;&lt;record&gt;&lt;rec-number&gt;53&lt;/rec-number&gt;&lt;foreign-keys&gt;&lt;key app="EN" db-id="zwrv2rtvf20fpqewx5dpvdwaf5tftew9vfwa"&gt;53&lt;/key&gt;&lt;/foreign-keys&gt;&lt;ref-type name="Journal Article"&gt;17&lt;/ref-type&gt;&lt;contributors&gt;&lt;authors&gt;&lt;author&gt;Hillert, Mats&lt;/author&gt;&lt;/authors&gt;&lt;/contributors&gt;&lt;titles&gt;&lt;title&gt;The compound energy formalism&lt;/title&gt;&lt;secondary-title&gt;Journal of Alloys and Compounds&lt;/secondary-title&gt;&lt;/titles&gt;&lt;periodical&gt;&lt;full-title&gt;Journal of Alloys and Compounds&lt;/full-title&gt;&lt;abbr-1&gt;J. Alloys Compd.&lt;/abbr-1&gt;&lt;abbr-2&gt;J Alloys Compd&lt;/abbr-2&gt;&lt;/periodical&gt;&lt;pages&gt;161-176&lt;/pages&gt;&lt;dates&gt;&lt;year&gt;2001&lt;/year&gt;&lt;/dates&gt;&lt;urls&gt;&lt;/urls&gt;&lt;/record&gt;&lt;/Cite&gt;&lt;/EndNote&gt;</w:instrText>
      </w:r>
      <w:r w:rsidR="005F3C7E"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6" w:tooltip="Hillert, 2001 #53" w:history="1">
        <w:r w:rsidR="00782583" w:rsidRPr="00E125C9">
          <w:rPr>
            <w:rFonts w:ascii="Times New Roman" w:hAnsi="Times New Roman" w:cs="Times New Roman"/>
            <w:noProof/>
            <w:sz w:val="24"/>
            <w:szCs w:val="24"/>
          </w:rPr>
          <w:t>166</w:t>
        </w:r>
      </w:hyperlink>
      <w:r w:rsidR="00115A8D" w:rsidRPr="00E125C9">
        <w:rPr>
          <w:rFonts w:ascii="Times New Roman" w:hAnsi="Times New Roman" w:cs="Times New Roman"/>
          <w:noProof/>
          <w:sz w:val="24"/>
          <w:szCs w:val="24"/>
        </w:rPr>
        <w:t>]</w:t>
      </w:r>
      <w:r w:rsidR="005F3C7E" w:rsidRPr="00E125C9">
        <w:rPr>
          <w:rFonts w:ascii="Times New Roman" w:hAnsi="Times New Roman" w:cs="Times New Roman"/>
          <w:sz w:val="24"/>
          <w:szCs w:val="24"/>
        </w:rPr>
        <w:fldChar w:fldCharType="end"/>
      </w:r>
      <w:r w:rsidR="00D9250A" w:rsidRPr="00E125C9">
        <w:rPr>
          <w:rFonts w:ascii="Times New Roman" w:hAnsi="Times New Roman" w:cs="Times New Roman"/>
          <w:sz w:val="24"/>
          <w:szCs w:val="24"/>
        </w:rPr>
        <w:t>.  Mathematically, comple</w:t>
      </w:r>
      <w:r w:rsidR="00762E0A" w:rsidRPr="00E125C9">
        <w:rPr>
          <w:rFonts w:ascii="Times New Roman" w:hAnsi="Times New Roman" w:cs="Times New Roman"/>
          <w:sz w:val="24"/>
          <w:szCs w:val="24"/>
        </w:rPr>
        <w:t>te disorder for a stoichiometric fluorite M</w:t>
      </w:r>
      <w:r w:rsidR="00D9250A" w:rsidRPr="00E125C9">
        <w:rPr>
          <w:rFonts w:ascii="Times New Roman" w:hAnsi="Times New Roman" w:cs="Times New Roman"/>
          <w:sz w:val="24"/>
          <w:szCs w:val="24"/>
        </w:rPr>
        <w:t>O</w:t>
      </w:r>
      <w:r w:rsidR="00D9250A" w:rsidRPr="00E125C9">
        <w:rPr>
          <w:rFonts w:ascii="Times New Roman" w:hAnsi="Times New Roman" w:cs="Times New Roman"/>
          <w:sz w:val="24"/>
          <w:szCs w:val="24"/>
          <w:vertAlign w:val="subscript"/>
        </w:rPr>
        <w:t>2</w:t>
      </w:r>
      <w:r w:rsidR="00D9250A" w:rsidRPr="00E125C9">
        <w:rPr>
          <w:rFonts w:ascii="Times New Roman" w:hAnsi="Times New Roman" w:cs="Times New Roman"/>
          <w:sz w:val="24"/>
          <w:szCs w:val="24"/>
        </w:rPr>
        <w:t xml:space="preserve"> </w:t>
      </w:r>
      <w:r w:rsidR="00762E0A" w:rsidRPr="00E125C9">
        <w:rPr>
          <w:rFonts w:ascii="Times New Roman" w:hAnsi="Times New Roman" w:cs="Times New Roman"/>
          <w:sz w:val="24"/>
          <w:szCs w:val="24"/>
        </w:rPr>
        <w:t xml:space="preserve">phase </w:t>
      </w:r>
      <w:r w:rsidR="00D9250A" w:rsidRPr="00E125C9">
        <w:rPr>
          <w:rFonts w:ascii="Times New Roman" w:hAnsi="Times New Roman" w:cs="Times New Roman"/>
          <w:sz w:val="24"/>
          <w:szCs w:val="24"/>
        </w:rPr>
        <w:t>occurs when both oxygen sublattices are 2/3 filled assuming</w:t>
      </w:r>
      <w:r w:rsidR="00652AD2" w:rsidRPr="00E125C9">
        <w:rPr>
          <w:rFonts w:ascii="Times New Roman" w:hAnsi="Times New Roman" w:cs="Times New Roman"/>
          <w:sz w:val="24"/>
          <w:szCs w:val="24"/>
        </w:rPr>
        <w:t xml:space="preserve"> no other anion defects, i.e. clustering, displacements, etc</w:t>
      </w:r>
      <w:r w:rsidR="00D9250A" w:rsidRPr="00E125C9">
        <w:rPr>
          <w:rFonts w:ascii="Times New Roman" w:hAnsi="Times New Roman" w:cs="Times New Roman"/>
          <w:sz w:val="24"/>
          <w:szCs w:val="24"/>
        </w:rPr>
        <w:t>.  According to high temperature neutron diffraction studies of the OD phenomenon for UO</w:t>
      </w:r>
      <w:r w:rsidR="00D9250A" w:rsidRPr="00E125C9">
        <w:rPr>
          <w:rFonts w:ascii="Times New Roman" w:hAnsi="Times New Roman" w:cs="Times New Roman"/>
          <w:sz w:val="24"/>
          <w:szCs w:val="24"/>
          <w:vertAlign w:val="subscript"/>
        </w:rPr>
        <w:t>2</w:t>
      </w:r>
      <w:r w:rsidR="00D9250A" w:rsidRPr="00E125C9">
        <w:rPr>
          <w:rFonts w:ascii="Times New Roman" w:hAnsi="Times New Roman" w:cs="Times New Roman"/>
          <w:sz w:val="24"/>
          <w:szCs w:val="24"/>
        </w:rPr>
        <w:t xml:space="preserve"> and ThO</w:t>
      </w:r>
      <w:r w:rsidR="00D9250A" w:rsidRPr="00E125C9">
        <w:rPr>
          <w:rFonts w:ascii="Times New Roman" w:hAnsi="Times New Roman" w:cs="Times New Roman"/>
          <w:sz w:val="24"/>
          <w:szCs w:val="24"/>
          <w:vertAlign w:val="subscript"/>
        </w:rPr>
        <w:t>2</w:t>
      </w:r>
      <w:r w:rsidR="00D9250A" w:rsidRPr="00E125C9">
        <w:rPr>
          <w:rFonts w:ascii="Times New Roman" w:hAnsi="Times New Roman" w:cs="Times New Roman"/>
          <w:sz w:val="24"/>
          <w:szCs w:val="24"/>
        </w:rPr>
        <w:t xml:space="preserve">, up to about 20% of the total oxygen ions are displaced from their normal tetrahedrally coordinated positions.  Of these, only a fraction are true Frenkel pairs while the rest are distorted NN or NNN that cluster in an arrangement akin to the Willis defect.  Hutchings </w:t>
      </w:r>
      <w:r w:rsidR="00115A8D" w:rsidRPr="00E125C9">
        <w:rPr>
          <w:rFonts w:ascii="Times New Roman" w:hAnsi="Times New Roman" w:cs="Times New Roman"/>
          <w:sz w:val="24"/>
          <w:szCs w:val="24"/>
        </w:rPr>
        <w:lastRenderedPageBreak/>
        <w:fldChar w:fldCharType="begin"/>
      </w:r>
      <w:r w:rsidR="00115A8D" w:rsidRPr="00E125C9">
        <w:rPr>
          <w:rFonts w:ascii="Times New Roman" w:hAnsi="Times New Roman" w:cs="Times New Roman"/>
          <w:sz w:val="24"/>
          <w:szCs w:val="24"/>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8" w:tooltip="Hutchings, 1987 #281" w:history="1">
        <w:r w:rsidR="00782583" w:rsidRPr="00E125C9">
          <w:rPr>
            <w:rFonts w:ascii="Times New Roman" w:hAnsi="Times New Roman" w:cs="Times New Roman"/>
            <w:noProof/>
            <w:sz w:val="24"/>
            <w:szCs w:val="24"/>
          </w:rPr>
          <w:t>68</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0065307E">
        <w:rPr>
          <w:rFonts w:ascii="Times New Roman" w:hAnsi="Times New Roman" w:cs="Times New Roman"/>
          <w:sz w:val="24"/>
          <w:szCs w:val="24"/>
        </w:rPr>
        <w:t xml:space="preserve"> </w:t>
      </w:r>
      <w:r w:rsidR="00D9250A" w:rsidRPr="00E125C9">
        <w:rPr>
          <w:rFonts w:ascii="Times New Roman" w:hAnsi="Times New Roman" w:cs="Times New Roman"/>
          <w:sz w:val="24"/>
          <w:szCs w:val="24"/>
        </w:rPr>
        <w:t xml:space="preserve">proposed two possible models, the 3:1:2 and alternatively the 9:1:8.  Here, the first number is the total number of </w:t>
      </w:r>
      <w:r w:rsidR="00A27501">
        <w:rPr>
          <w:rFonts w:ascii="Times New Roman" w:hAnsi="Times New Roman" w:cs="Times New Roman"/>
          <w:sz w:val="24"/>
          <w:szCs w:val="24"/>
        </w:rPr>
        <w:t>vacancies</w:t>
      </w:r>
      <w:r w:rsidR="00D9250A" w:rsidRPr="00E125C9">
        <w:rPr>
          <w:rFonts w:ascii="Times New Roman" w:hAnsi="Times New Roman" w:cs="Times New Roman"/>
          <w:sz w:val="24"/>
          <w:szCs w:val="24"/>
        </w:rPr>
        <w:t xml:space="preserve">, the second references the </w:t>
      </w:r>
      <w:r w:rsidR="00A27501">
        <w:rPr>
          <w:rFonts w:ascii="Times New Roman" w:hAnsi="Times New Roman" w:cs="Times New Roman"/>
          <w:sz w:val="24"/>
          <w:szCs w:val="24"/>
        </w:rPr>
        <w:t>interstitial O</w:t>
      </w:r>
      <w:r w:rsidR="00D9250A" w:rsidRPr="00E125C9">
        <w:rPr>
          <w:rFonts w:ascii="Times New Roman" w:hAnsi="Times New Roman" w:cs="Times New Roman"/>
          <w:sz w:val="24"/>
          <w:szCs w:val="24"/>
        </w:rPr>
        <w:t>, an</w:t>
      </w:r>
      <w:r w:rsidR="00A27501">
        <w:rPr>
          <w:rFonts w:ascii="Times New Roman" w:hAnsi="Times New Roman" w:cs="Times New Roman"/>
          <w:sz w:val="24"/>
          <w:szCs w:val="24"/>
        </w:rPr>
        <w:t>d the third is the relaxed O’s distorted from a normal site</w:t>
      </w:r>
      <w:r w:rsidR="00D9250A" w:rsidRPr="00E125C9">
        <w:rPr>
          <w:rFonts w:ascii="Times New Roman" w:hAnsi="Times New Roman" w:cs="Times New Roman"/>
          <w:sz w:val="24"/>
          <w:szCs w:val="24"/>
        </w:rPr>
        <w:t xml:space="preserve">.  </w:t>
      </w:r>
      <w:r w:rsidR="00CD2355" w:rsidRPr="00E125C9">
        <w:rPr>
          <w:rFonts w:ascii="Times New Roman" w:hAnsi="Times New Roman" w:cs="Times New Roman"/>
          <w:sz w:val="24"/>
          <w:szCs w:val="24"/>
        </w:rPr>
        <w:t>The magnitude of Frenkel pair concentration (</w:t>
      </w:r>
      <w:r w:rsidR="00CD2355" w:rsidRPr="00E125C9">
        <w:rPr>
          <w:rFonts w:ascii="Times New Roman" w:hAnsi="Times New Roman" w:cs="Times New Roman"/>
          <w:i/>
          <w:sz w:val="24"/>
          <w:szCs w:val="24"/>
        </w:rPr>
        <w:t>n</w:t>
      </w:r>
      <w:r w:rsidR="00CD2355" w:rsidRPr="00E125C9">
        <w:rPr>
          <w:rFonts w:ascii="Times New Roman" w:hAnsi="Times New Roman" w:cs="Times New Roman"/>
          <w:i/>
          <w:sz w:val="24"/>
          <w:szCs w:val="24"/>
          <w:vertAlign w:val="subscript"/>
        </w:rPr>
        <w:t>F</w:t>
      </w:r>
      <w:r w:rsidR="00CD2355" w:rsidRPr="00E125C9">
        <w:rPr>
          <w:rFonts w:ascii="Times New Roman" w:hAnsi="Times New Roman" w:cs="Times New Roman"/>
          <w:sz w:val="24"/>
          <w:szCs w:val="24"/>
        </w:rPr>
        <w:t xml:space="preserve">) from </w:t>
      </w:r>
      <w:r w:rsidR="00115A8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115A8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8" w:tooltip="Hutchings, 1987 #281" w:history="1">
        <w:r w:rsidR="00782583" w:rsidRPr="00E125C9">
          <w:rPr>
            <w:rFonts w:ascii="Times New Roman" w:hAnsi="Times New Roman" w:cs="Times New Roman"/>
            <w:noProof/>
            <w:sz w:val="24"/>
            <w:szCs w:val="24"/>
          </w:rPr>
          <w:t>68</w:t>
        </w:r>
      </w:hyperlink>
      <w:r w:rsidR="00115A8D" w:rsidRPr="00E125C9">
        <w:rPr>
          <w:rFonts w:ascii="Times New Roman" w:hAnsi="Times New Roman" w:cs="Times New Roman"/>
          <w:noProof/>
          <w:sz w:val="24"/>
          <w:szCs w:val="24"/>
        </w:rPr>
        <w:t>]</w:t>
      </w:r>
      <w:r w:rsidR="00115A8D" w:rsidRPr="00E125C9">
        <w:rPr>
          <w:rFonts w:ascii="Times New Roman" w:hAnsi="Times New Roman" w:cs="Times New Roman"/>
          <w:sz w:val="24"/>
          <w:szCs w:val="24"/>
        </w:rPr>
        <w:fldChar w:fldCharType="end"/>
      </w:r>
      <w:r w:rsidR="0065307E">
        <w:rPr>
          <w:rFonts w:ascii="Times New Roman" w:hAnsi="Times New Roman" w:cs="Times New Roman"/>
          <w:sz w:val="24"/>
          <w:szCs w:val="24"/>
        </w:rPr>
        <w:t xml:space="preserve"> </w:t>
      </w:r>
      <w:r w:rsidR="00CD2355" w:rsidRPr="00E125C9">
        <w:rPr>
          <w:rFonts w:ascii="Times New Roman" w:hAnsi="Times New Roman" w:cs="Times New Roman"/>
          <w:sz w:val="24"/>
          <w:szCs w:val="24"/>
        </w:rPr>
        <w:t>is on the order of 10</w:t>
      </w:r>
      <w:r w:rsidR="00CD2355" w:rsidRPr="00E125C9">
        <w:rPr>
          <w:rFonts w:ascii="Times New Roman" w:hAnsi="Times New Roman" w:cs="Times New Roman"/>
          <w:sz w:val="24"/>
          <w:szCs w:val="24"/>
          <w:vertAlign w:val="superscript"/>
        </w:rPr>
        <w:t>-2</w:t>
      </w:r>
      <w:r w:rsidR="00CD2355" w:rsidRPr="00E125C9">
        <w:rPr>
          <w:rFonts w:ascii="Times New Roman" w:hAnsi="Times New Roman" w:cs="Times New Roman"/>
          <w:sz w:val="24"/>
          <w:szCs w:val="24"/>
        </w:rPr>
        <w:t xml:space="preserve"> above 2000 K.  </w:t>
      </w:r>
      <w:r w:rsidR="00221296" w:rsidRPr="00E125C9">
        <w:rPr>
          <w:rFonts w:ascii="Times New Roman" w:hAnsi="Times New Roman" w:cs="Times New Roman"/>
          <w:sz w:val="24"/>
          <w:szCs w:val="24"/>
        </w:rPr>
        <w:t>However, t</w:t>
      </w:r>
      <w:r w:rsidR="00D9250A" w:rsidRPr="00E125C9">
        <w:rPr>
          <w:rFonts w:ascii="Times New Roman" w:hAnsi="Times New Roman" w:cs="Times New Roman"/>
          <w:sz w:val="24"/>
          <w:szCs w:val="24"/>
        </w:rPr>
        <w:t xml:space="preserve">he author points out that while the experimental technique used in </w:t>
      </w:r>
      <w:r w:rsidR="005F3C7E"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5F3C7E"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8" w:tooltip="Hutchings, 1987 #281" w:history="1">
        <w:r w:rsidR="00782583" w:rsidRPr="00E125C9">
          <w:rPr>
            <w:rFonts w:ascii="Times New Roman" w:hAnsi="Times New Roman" w:cs="Times New Roman"/>
            <w:noProof/>
            <w:sz w:val="24"/>
            <w:szCs w:val="24"/>
          </w:rPr>
          <w:t>68</w:t>
        </w:r>
      </w:hyperlink>
      <w:r w:rsidR="00115A8D" w:rsidRPr="00E125C9">
        <w:rPr>
          <w:rFonts w:ascii="Times New Roman" w:hAnsi="Times New Roman" w:cs="Times New Roman"/>
          <w:noProof/>
          <w:sz w:val="24"/>
          <w:szCs w:val="24"/>
        </w:rPr>
        <w:t>]</w:t>
      </w:r>
      <w:r w:rsidR="005F3C7E" w:rsidRPr="00E125C9">
        <w:rPr>
          <w:rFonts w:ascii="Times New Roman" w:hAnsi="Times New Roman" w:cs="Times New Roman"/>
          <w:sz w:val="24"/>
          <w:szCs w:val="24"/>
        </w:rPr>
        <w:fldChar w:fldCharType="end"/>
      </w:r>
      <w:r w:rsidR="00CD2355" w:rsidRPr="00E125C9">
        <w:rPr>
          <w:rFonts w:ascii="Times New Roman" w:hAnsi="Times New Roman" w:cs="Times New Roman"/>
          <w:sz w:val="24"/>
          <w:szCs w:val="24"/>
        </w:rPr>
        <w:t xml:space="preserve"> </w:t>
      </w:r>
      <w:r w:rsidR="00D9250A" w:rsidRPr="00E125C9">
        <w:rPr>
          <w:rFonts w:ascii="Times New Roman" w:hAnsi="Times New Roman" w:cs="Times New Roman"/>
          <w:sz w:val="24"/>
          <w:szCs w:val="24"/>
        </w:rPr>
        <w:t>could well distinguish the total fr</w:t>
      </w:r>
      <w:r w:rsidR="0065307E">
        <w:rPr>
          <w:rFonts w:ascii="Times New Roman" w:hAnsi="Times New Roman" w:cs="Times New Roman"/>
          <w:sz w:val="24"/>
          <w:szCs w:val="24"/>
        </w:rPr>
        <w:t>action of defective anions</w:t>
      </w:r>
      <w:r w:rsidR="00D9250A" w:rsidRPr="00E125C9">
        <w:rPr>
          <w:rFonts w:ascii="Times New Roman" w:hAnsi="Times New Roman" w:cs="Times New Roman"/>
          <w:sz w:val="24"/>
          <w:szCs w:val="24"/>
        </w:rPr>
        <w:t xml:space="preserve"> (</w:t>
      </w:r>
      <w:r w:rsidR="00D9250A" w:rsidRPr="00E125C9">
        <w:rPr>
          <w:rFonts w:ascii="Times New Roman" w:hAnsi="Times New Roman" w:cs="Times New Roman"/>
          <w:i/>
          <w:sz w:val="24"/>
          <w:szCs w:val="24"/>
        </w:rPr>
        <w:t>n</w:t>
      </w:r>
      <w:r w:rsidR="00D9250A" w:rsidRPr="00E125C9">
        <w:rPr>
          <w:rFonts w:ascii="Times New Roman" w:hAnsi="Times New Roman" w:cs="Times New Roman"/>
          <w:i/>
          <w:sz w:val="24"/>
          <w:szCs w:val="24"/>
          <w:vertAlign w:val="subscript"/>
        </w:rPr>
        <w:t>d</w:t>
      </w:r>
      <w:r w:rsidR="00D9250A" w:rsidRPr="00E125C9">
        <w:rPr>
          <w:rFonts w:ascii="Times New Roman" w:hAnsi="Times New Roman" w:cs="Times New Roman"/>
          <w:sz w:val="24"/>
          <w:szCs w:val="24"/>
        </w:rPr>
        <w:t>), quantifying</w:t>
      </w:r>
      <w:r w:rsidR="00CD2355" w:rsidRPr="00E125C9">
        <w:rPr>
          <w:rFonts w:ascii="Times New Roman" w:hAnsi="Times New Roman" w:cs="Times New Roman"/>
          <w:sz w:val="24"/>
          <w:szCs w:val="24"/>
        </w:rPr>
        <w:t xml:space="preserve"> </w:t>
      </w:r>
      <w:r w:rsidR="00CD2355" w:rsidRPr="00E125C9">
        <w:rPr>
          <w:rFonts w:ascii="Times New Roman" w:hAnsi="Times New Roman" w:cs="Times New Roman"/>
          <w:i/>
          <w:sz w:val="24"/>
          <w:szCs w:val="24"/>
        </w:rPr>
        <w:t>n</w:t>
      </w:r>
      <w:r w:rsidR="00CD2355" w:rsidRPr="00E125C9">
        <w:rPr>
          <w:rFonts w:ascii="Times New Roman" w:hAnsi="Times New Roman" w:cs="Times New Roman"/>
          <w:i/>
          <w:sz w:val="24"/>
          <w:szCs w:val="24"/>
          <w:vertAlign w:val="subscript"/>
        </w:rPr>
        <w:t>F</w:t>
      </w:r>
      <w:r w:rsidR="00D9250A" w:rsidRPr="00E125C9">
        <w:rPr>
          <w:rFonts w:ascii="Times New Roman" w:hAnsi="Times New Roman" w:cs="Times New Roman"/>
          <w:sz w:val="24"/>
          <w:szCs w:val="24"/>
        </w:rPr>
        <w:t xml:space="preserve"> depends critically upon the</w:t>
      </w:r>
      <w:r w:rsidR="00CD2355" w:rsidRPr="00E125C9">
        <w:rPr>
          <w:rFonts w:ascii="Times New Roman" w:hAnsi="Times New Roman" w:cs="Times New Roman"/>
          <w:sz w:val="24"/>
          <w:szCs w:val="24"/>
        </w:rPr>
        <w:t xml:space="preserve"> model chosen.  Therefore, </w:t>
      </w:r>
      <w:proofErr w:type="gramStart"/>
      <w:r w:rsidR="00CD2355" w:rsidRPr="00E125C9">
        <w:rPr>
          <w:rFonts w:ascii="Times New Roman" w:hAnsi="Times New Roman" w:cs="Times New Roman"/>
          <w:i/>
          <w:sz w:val="24"/>
          <w:szCs w:val="24"/>
        </w:rPr>
        <w:t>n</w:t>
      </w:r>
      <w:r w:rsidR="00CD2355" w:rsidRPr="00E125C9">
        <w:rPr>
          <w:rFonts w:ascii="Times New Roman" w:hAnsi="Times New Roman" w:cs="Times New Roman"/>
          <w:i/>
          <w:sz w:val="24"/>
          <w:szCs w:val="24"/>
          <w:vertAlign w:val="subscript"/>
        </w:rPr>
        <w:t>F</w:t>
      </w:r>
      <w:proofErr w:type="gramEnd"/>
      <w:r w:rsidR="00CD2355" w:rsidRPr="00E125C9">
        <w:rPr>
          <w:rFonts w:ascii="Times New Roman" w:hAnsi="Times New Roman" w:cs="Times New Roman"/>
          <w:sz w:val="24"/>
          <w:szCs w:val="24"/>
        </w:rPr>
        <w:t xml:space="preserve"> is not determined directly but computed from </w:t>
      </w:r>
      <w:r w:rsidR="00CD2355" w:rsidRPr="00E125C9">
        <w:rPr>
          <w:rFonts w:ascii="Times New Roman" w:hAnsi="Times New Roman" w:cs="Times New Roman"/>
          <w:i/>
          <w:sz w:val="24"/>
          <w:szCs w:val="24"/>
        </w:rPr>
        <w:t>n</w:t>
      </w:r>
      <w:r w:rsidR="00CD2355" w:rsidRPr="00E125C9">
        <w:rPr>
          <w:rFonts w:ascii="Times New Roman" w:hAnsi="Times New Roman" w:cs="Times New Roman"/>
          <w:i/>
          <w:sz w:val="24"/>
          <w:szCs w:val="24"/>
          <w:vertAlign w:val="subscript"/>
        </w:rPr>
        <w:t>d</w:t>
      </w:r>
      <w:r w:rsidR="00CD2355" w:rsidRPr="00E125C9">
        <w:rPr>
          <w:rFonts w:ascii="Times New Roman" w:hAnsi="Times New Roman" w:cs="Times New Roman"/>
          <w:sz w:val="24"/>
          <w:szCs w:val="24"/>
        </w:rPr>
        <w:t>.</w:t>
      </w:r>
    </w:p>
    <w:p w14:paraId="6EA6E1B0" w14:textId="3253BA49" w:rsidR="00D9250A" w:rsidRPr="00E125C9" w:rsidRDefault="00762E0A" w:rsidP="00D9250A">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While the</w:t>
      </w:r>
      <w:r w:rsidR="00D9250A" w:rsidRPr="00E125C9">
        <w:rPr>
          <w:rFonts w:ascii="Times New Roman" w:hAnsi="Times New Roman" w:cs="Times New Roman"/>
          <w:sz w:val="24"/>
          <w:szCs w:val="24"/>
        </w:rPr>
        <w:t xml:space="preserve"> CEF for UO</w:t>
      </w:r>
      <w:r w:rsidR="00D9250A" w:rsidRPr="00E125C9">
        <w:rPr>
          <w:rFonts w:ascii="Times New Roman" w:hAnsi="Times New Roman" w:cs="Times New Roman"/>
          <w:sz w:val="24"/>
          <w:szCs w:val="24"/>
          <w:vertAlign w:val="subscript"/>
        </w:rPr>
        <w:t xml:space="preserve">2±x </w:t>
      </w:r>
      <w:r w:rsidR="00D9250A" w:rsidRPr="00E125C9">
        <w:rPr>
          <w:rFonts w:ascii="Times New Roman" w:hAnsi="Times New Roman" w:cs="Times New Roman"/>
          <w:sz w:val="24"/>
          <w:szCs w:val="24"/>
        </w:rPr>
        <w:t xml:space="preserve">after Guéneau et al. </w:t>
      </w:r>
      <w:r w:rsidR="005F3C7E"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005F3C7E"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005F3C7E" w:rsidRPr="00E125C9">
        <w:rPr>
          <w:rFonts w:ascii="Times New Roman" w:hAnsi="Times New Roman" w:cs="Times New Roman"/>
          <w:sz w:val="24"/>
          <w:szCs w:val="24"/>
        </w:rPr>
        <w:fldChar w:fldCharType="end"/>
      </w:r>
      <w:r w:rsidR="004D36DD" w:rsidRPr="00E125C9">
        <w:rPr>
          <w:rFonts w:ascii="Times New Roman" w:hAnsi="Times New Roman" w:cs="Times New Roman"/>
          <w:sz w:val="24"/>
          <w:szCs w:val="24"/>
        </w:rPr>
        <w:t xml:space="preserve"> </w:t>
      </w:r>
      <w:r w:rsidR="00D9250A" w:rsidRPr="00E125C9">
        <w:rPr>
          <w:rFonts w:ascii="Times New Roman" w:hAnsi="Times New Roman" w:cs="Times New Roman"/>
          <w:sz w:val="24"/>
          <w:szCs w:val="24"/>
        </w:rPr>
        <w:t>does not include a sublattice for the relaxed oxygen sites</w:t>
      </w:r>
      <w:r w:rsidRPr="00E125C9">
        <w:rPr>
          <w:rFonts w:ascii="Times New Roman" w:hAnsi="Times New Roman" w:cs="Times New Roman"/>
          <w:sz w:val="24"/>
          <w:szCs w:val="24"/>
        </w:rPr>
        <w:t>,</w:t>
      </w:r>
      <w:r w:rsidR="00D9250A" w:rsidRPr="00E125C9">
        <w:rPr>
          <w:rFonts w:ascii="Times New Roman" w:hAnsi="Times New Roman" w:cs="Times New Roman"/>
          <w:sz w:val="24"/>
          <w:szCs w:val="24"/>
        </w:rPr>
        <w:t xml:space="preserve"> the disordering phenomenon can be modeled considering only Frenkel defects and therefore the representation of many of the properties, like </w:t>
      </w:r>
      <w:r w:rsidR="00D9250A" w:rsidRPr="00E125C9">
        <w:rPr>
          <w:rFonts w:ascii="Times New Roman" w:hAnsi="Times New Roman" w:cs="Times New Roman"/>
          <w:i/>
          <w:sz w:val="24"/>
          <w:szCs w:val="24"/>
        </w:rPr>
        <w:t>c</w:t>
      </w:r>
      <w:r w:rsidR="00D9250A" w:rsidRPr="00E125C9">
        <w:rPr>
          <w:rFonts w:ascii="Times New Roman" w:hAnsi="Times New Roman" w:cs="Times New Roman"/>
          <w:i/>
          <w:sz w:val="24"/>
          <w:szCs w:val="24"/>
          <w:vertAlign w:val="subscript"/>
        </w:rPr>
        <w:t>p</w:t>
      </w:r>
      <w:r w:rsidR="00D9250A" w:rsidRPr="00E125C9">
        <w:rPr>
          <w:rFonts w:ascii="Times New Roman" w:hAnsi="Times New Roman" w:cs="Times New Roman"/>
          <w:sz w:val="24"/>
          <w:szCs w:val="24"/>
        </w:rPr>
        <w:t xml:space="preserve"> and enthalpy increment can be improved.  This would require a re-assessment of the U-O system, an effort beyond the scope of this work.  However, as a proof concept, the CEF for ThO</w:t>
      </w:r>
      <w:r w:rsidR="00D9250A" w:rsidRPr="00E125C9">
        <w:rPr>
          <w:rFonts w:ascii="Times New Roman" w:hAnsi="Times New Roman" w:cs="Times New Roman"/>
          <w:sz w:val="24"/>
          <w:szCs w:val="24"/>
          <w:vertAlign w:val="subscript"/>
        </w:rPr>
        <w:t>2-x</w:t>
      </w:r>
      <w:r w:rsidR="00D9250A" w:rsidRPr="00E125C9">
        <w:rPr>
          <w:rFonts w:ascii="Times New Roman" w:hAnsi="Times New Roman" w:cs="Times New Roman"/>
          <w:sz w:val="24"/>
          <w:szCs w:val="24"/>
        </w:rPr>
        <w:t xml:space="preserve"> will include a description of the disordering behavior.  This is done by imposing the following conditions:</w:t>
      </w:r>
    </w:p>
    <w:p w14:paraId="0A33F2A1" w14:textId="77777777" w:rsidR="006A507D" w:rsidRPr="00E125C9" w:rsidRDefault="006A507D" w:rsidP="00D9250A">
      <w:pPr>
        <w:spacing w:line="360" w:lineRule="auto"/>
        <w:ind w:firstLine="720"/>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9250A" w:rsidRPr="00E125C9" w14:paraId="59B0873B" w14:textId="77777777" w:rsidTr="00E125C9">
        <w:tc>
          <w:tcPr>
            <w:tcW w:w="8869" w:type="dxa"/>
            <w:hideMark/>
          </w:tcPr>
          <w:p w14:paraId="132D21CA" w14:textId="77777777" w:rsidR="00D9250A" w:rsidRPr="00E125C9" w:rsidRDefault="00263FDE" w:rsidP="00576E59">
            <w:pPr>
              <w:spacing w:line="360" w:lineRule="auto"/>
              <w:jc w:val="both"/>
              <w:rPr>
                <w:rFonts w:ascii="Times New Roman" w:hAnsi="Times New Roman" w:cs="Times New Roman"/>
                <w:sz w:val="24"/>
                <w:szCs w:val="24"/>
              </w:rPr>
            </w:pPr>
            <w:r>
              <w:rPr>
                <w:rFonts w:ascii="Times New Roman" w:hAnsi="Times New Roman" w:cs="Times New Roman"/>
                <w:position w:val="-24"/>
                <w:sz w:val="24"/>
                <w:szCs w:val="24"/>
              </w:rPr>
              <w:pict w14:anchorId="05479A4A">
                <v:shape id="_x0000_i1164" type="#_x0000_t75" style="width:51pt;height:33pt">
                  <v:imagedata r:id="rId282" o:title=""/>
                </v:shape>
              </w:pict>
            </w:r>
          </w:p>
        </w:tc>
        <w:tc>
          <w:tcPr>
            <w:tcW w:w="707" w:type="dxa"/>
            <w:vAlign w:val="center"/>
            <w:hideMark/>
          </w:tcPr>
          <w:p w14:paraId="4575F7CF" w14:textId="0B40ECE9" w:rsidR="00D9250A" w:rsidRPr="00E125C9" w:rsidRDefault="007E1379" w:rsidP="00576E59">
            <w:pPr>
              <w:pStyle w:val="Caption"/>
              <w:rPr>
                <w:rFonts w:ascii="Times New Roman" w:hAnsi="Times New Roman" w:cs="Times New Roman"/>
                <w:color w:val="auto"/>
              </w:rPr>
            </w:pPr>
            <w:r w:rsidRPr="00E125C9">
              <w:rPr>
                <w:rFonts w:ascii="Times New Roman" w:hAnsi="Times New Roman" w:cs="Times New Roman"/>
                <w:color w:val="auto"/>
              </w:rPr>
              <w:t>6.</w:t>
            </w:r>
            <w:r w:rsidR="00181909" w:rsidRPr="00E125C9">
              <w:rPr>
                <w:rFonts w:ascii="Times New Roman" w:hAnsi="Times New Roman" w:cs="Times New Roman"/>
                <w:color w:val="auto"/>
              </w:rPr>
              <w:t xml:space="preserve"> </w:t>
            </w:r>
            <w:r w:rsidR="00FD42A3" w:rsidRPr="00E125C9">
              <w:rPr>
                <w:rFonts w:ascii="Times New Roman" w:hAnsi="Times New Roman" w:cs="Times New Roman"/>
                <w:color w:val="auto"/>
              </w:rPr>
              <w:t>29</w:t>
            </w:r>
          </w:p>
        </w:tc>
      </w:tr>
    </w:tbl>
    <w:p w14:paraId="6440C3C3" w14:textId="77777777" w:rsidR="00D9250A" w:rsidRPr="00E125C9" w:rsidRDefault="00D9250A" w:rsidP="00D9250A">
      <w:pPr>
        <w:spacing w:line="360" w:lineRule="auto"/>
        <w:jc w:val="both"/>
        <w:rPr>
          <w:rFonts w:ascii="Times New Roman" w:hAnsi="Times New Roman" w:cs="Times New Roman"/>
          <w:sz w:val="24"/>
          <w:szCs w:val="24"/>
        </w:rPr>
      </w:pPr>
    </w:p>
    <w:p w14:paraId="23A30E2C" w14:textId="77777777" w:rsidR="00D9250A" w:rsidRPr="00E125C9" w:rsidRDefault="00D9250A" w:rsidP="00D9250A">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and</w:t>
      </w:r>
      <w:proofErr w:type="gramEnd"/>
    </w:p>
    <w:p w14:paraId="41636AE7" w14:textId="77777777" w:rsidR="00D9250A" w:rsidRPr="00E125C9" w:rsidRDefault="00D9250A" w:rsidP="00D9250A">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D9250A" w:rsidRPr="00E125C9" w14:paraId="3D13CC74" w14:textId="77777777" w:rsidTr="00E125C9">
        <w:tc>
          <w:tcPr>
            <w:tcW w:w="8869" w:type="dxa"/>
            <w:hideMark/>
          </w:tcPr>
          <w:p w14:paraId="1E08ED3F" w14:textId="77777777" w:rsidR="00D9250A" w:rsidRPr="00E125C9" w:rsidRDefault="00263FDE" w:rsidP="00576E59">
            <w:pPr>
              <w:spacing w:line="360" w:lineRule="auto"/>
              <w:jc w:val="both"/>
              <w:rPr>
                <w:rFonts w:ascii="Times New Roman" w:hAnsi="Times New Roman" w:cs="Times New Roman"/>
                <w:sz w:val="24"/>
                <w:szCs w:val="24"/>
              </w:rPr>
            </w:pPr>
            <w:r>
              <w:rPr>
                <w:rFonts w:ascii="Times New Roman" w:hAnsi="Times New Roman" w:cs="Times New Roman"/>
                <w:position w:val="-26"/>
                <w:sz w:val="24"/>
                <w:szCs w:val="24"/>
              </w:rPr>
              <w:pict w14:anchorId="26F6B983">
                <v:shape id="_x0000_i1165" type="#_x0000_t75" style="width:57pt;height:33.75pt">
                  <v:imagedata r:id="rId283" o:title=""/>
                </v:shape>
              </w:pict>
            </w:r>
          </w:p>
        </w:tc>
        <w:tc>
          <w:tcPr>
            <w:tcW w:w="707" w:type="dxa"/>
            <w:vAlign w:val="center"/>
            <w:hideMark/>
          </w:tcPr>
          <w:p w14:paraId="57824EBF" w14:textId="54CD6223" w:rsidR="00D9250A" w:rsidRPr="00E125C9" w:rsidRDefault="007E1379" w:rsidP="00576E59">
            <w:pPr>
              <w:pStyle w:val="Caption"/>
              <w:rPr>
                <w:rFonts w:ascii="Times New Roman" w:hAnsi="Times New Roman" w:cs="Times New Roman"/>
                <w:color w:val="auto"/>
              </w:rPr>
            </w:pPr>
            <w:r w:rsidRPr="00E125C9">
              <w:rPr>
                <w:rFonts w:ascii="Times New Roman" w:hAnsi="Times New Roman" w:cs="Times New Roman"/>
                <w:color w:val="auto"/>
              </w:rPr>
              <w:t>6.</w:t>
            </w:r>
            <w:r w:rsidR="00181909" w:rsidRPr="00E125C9">
              <w:rPr>
                <w:rFonts w:ascii="Times New Roman" w:hAnsi="Times New Roman" w:cs="Times New Roman"/>
                <w:color w:val="auto"/>
              </w:rPr>
              <w:t xml:space="preserve"> </w:t>
            </w:r>
            <w:r w:rsidR="00FD42A3" w:rsidRPr="00E125C9">
              <w:rPr>
                <w:rFonts w:ascii="Times New Roman" w:hAnsi="Times New Roman" w:cs="Times New Roman"/>
                <w:color w:val="auto"/>
              </w:rPr>
              <w:t>30</w:t>
            </w:r>
          </w:p>
        </w:tc>
      </w:tr>
    </w:tbl>
    <w:p w14:paraId="3B975A87" w14:textId="77777777" w:rsidR="00D9250A" w:rsidRPr="00E125C9" w:rsidRDefault="00D9250A" w:rsidP="00D9250A">
      <w:pPr>
        <w:spacing w:line="360" w:lineRule="auto"/>
        <w:jc w:val="both"/>
        <w:rPr>
          <w:rFonts w:ascii="Times New Roman" w:hAnsi="Times New Roman" w:cs="Times New Roman"/>
          <w:sz w:val="24"/>
          <w:szCs w:val="24"/>
        </w:rPr>
      </w:pPr>
    </w:p>
    <w:p w14:paraId="3878C576" w14:textId="1079FE91" w:rsidR="00D9250A" w:rsidRPr="00E125C9" w:rsidRDefault="003D5BA1" w:rsidP="006A507D">
      <w:pPr>
        <w:spacing w:line="360" w:lineRule="auto"/>
        <w:jc w:val="both"/>
        <w:rPr>
          <w:rFonts w:ascii="Times New Roman" w:hAnsi="Times New Roman" w:cs="Times New Roman"/>
          <w:sz w:val="24"/>
          <w:szCs w:val="24"/>
        </w:rPr>
      </w:pPr>
      <w:proofErr w:type="gramStart"/>
      <w:r w:rsidRPr="00E125C9">
        <w:rPr>
          <w:rFonts w:ascii="Times New Roman" w:hAnsi="Times New Roman" w:cs="Times New Roman"/>
          <w:sz w:val="24"/>
          <w:szCs w:val="24"/>
        </w:rPr>
        <w:t>where</w:t>
      </w:r>
      <w:proofErr w:type="gramEnd"/>
      <w:r w:rsidRPr="00E125C9">
        <w:rPr>
          <w:rFonts w:ascii="Times New Roman" w:hAnsi="Times New Roman" w:cs="Times New Roman"/>
          <w:sz w:val="24"/>
          <w:szCs w:val="24"/>
        </w:rPr>
        <w:t xml:space="preserve"> </w:t>
      </w:r>
      <w:r w:rsidRPr="00E125C9">
        <w:rPr>
          <w:rFonts w:ascii="Times New Roman" w:hAnsi="Times New Roman" w:cs="Times New Roman"/>
          <w:i/>
          <w:sz w:val="24"/>
          <w:szCs w:val="24"/>
        </w:rPr>
        <w:t>T</w:t>
      </w:r>
      <w:r w:rsidRPr="00E125C9">
        <w:rPr>
          <w:rFonts w:ascii="Times New Roman" w:hAnsi="Times New Roman" w:cs="Times New Roman"/>
          <w:sz w:val="24"/>
          <w:szCs w:val="24"/>
        </w:rPr>
        <w:t xml:space="preserve"> is temperature</w:t>
      </w:r>
      <w:r w:rsidR="00974637" w:rsidRPr="00E125C9">
        <w:rPr>
          <w:rFonts w:ascii="Times New Roman" w:hAnsi="Times New Roman" w:cs="Times New Roman"/>
          <w:sz w:val="24"/>
          <w:szCs w:val="24"/>
        </w:rPr>
        <w:t xml:space="preserve"> and </w:t>
      </w:r>
      <w:r w:rsidR="00974637" w:rsidRPr="00E125C9">
        <w:rPr>
          <w:rFonts w:ascii="Times New Roman" w:hAnsi="Times New Roman" w:cs="Times New Roman"/>
          <w:i/>
          <w:sz w:val="24"/>
          <w:szCs w:val="24"/>
        </w:rPr>
        <w:t>y</w:t>
      </w:r>
      <w:r w:rsidR="00974637" w:rsidRPr="00E125C9">
        <w:rPr>
          <w:rFonts w:ascii="Times New Roman" w:hAnsi="Times New Roman" w:cs="Times New Roman"/>
          <w:sz w:val="24"/>
          <w:szCs w:val="24"/>
        </w:rPr>
        <w:t xml:space="preserve"> generically represents any one of four anion sublattice site fractions since, at stoichiometry, these are not independent but are bound by the Eqns. </w:t>
      </w:r>
      <w:r w:rsidR="007E1379" w:rsidRPr="00E125C9">
        <w:rPr>
          <w:rFonts w:ascii="Times New Roman" w:hAnsi="Times New Roman" w:cs="Times New Roman"/>
          <w:sz w:val="24"/>
          <w:szCs w:val="24"/>
        </w:rPr>
        <w:t>6.</w:t>
      </w:r>
      <w:r w:rsidR="00181909" w:rsidRPr="00E125C9">
        <w:rPr>
          <w:rFonts w:ascii="Times New Roman" w:hAnsi="Times New Roman" w:cs="Times New Roman"/>
          <w:sz w:val="24"/>
          <w:szCs w:val="24"/>
        </w:rPr>
        <w:t xml:space="preserve"> </w:t>
      </w:r>
      <w:r w:rsidR="00974637" w:rsidRPr="00E125C9">
        <w:rPr>
          <w:rFonts w:ascii="Times New Roman" w:hAnsi="Times New Roman" w:cs="Times New Roman"/>
          <w:sz w:val="24"/>
          <w:szCs w:val="24"/>
        </w:rPr>
        <w:t xml:space="preserve">31 – </w:t>
      </w:r>
      <w:r w:rsidR="007E1379" w:rsidRPr="00E125C9">
        <w:rPr>
          <w:rFonts w:ascii="Times New Roman" w:hAnsi="Times New Roman" w:cs="Times New Roman"/>
          <w:sz w:val="24"/>
          <w:szCs w:val="24"/>
        </w:rPr>
        <w:t>6.</w:t>
      </w:r>
      <w:r w:rsidR="00181909" w:rsidRPr="00E125C9">
        <w:rPr>
          <w:rFonts w:ascii="Times New Roman" w:hAnsi="Times New Roman" w:cs="Times New Roman"/>
          <w:sz w:val="24"/>
          <w:szCs w:val="24"/>
        </w:rPr>
        <w:t xml:space="preserve"> </w:t>
      </w:r>
      <w:r w:rsidR="00974637" w:rsidRPr="00E125C9">
        <w:rPr>
          <w:rFonts w:ascii="Times New Roman" w:hAnsi="Times New Roman" w:cs="Times New Roman"/>
          <w:sz w:val="24"/>
          <w:szCs w:val="24"/>
        </w:rPr>
        <w:t>33</w:t>
      </w:r>
      <w:r w:rsidRPr="00E125C9">
        <w:rPr>
          <w:rFonts w:ascii="Times New Roman" w:hAnsi="Times New Roman" w:cs="Times New Roman"/>
          <w:sz w:val="24"/>
          <w:szCs w:val="24"/>
        </w:rPr>
        <w:t>.</w:t>
      </w:r>
      <w:r w:rsidR="006A507D" w:rsidRPr="00E125C9">
        <w:rPr>
          <w:rFonts w:ascii="Times New Roman" w:hAnsi="Times New Roman" w:cs="Times New Roman"/>
          <w:sz w:val="24"/>
          <w:szCs w:val="24"/>
        </w:rPr>
        <w:t xml:space="preserve">  </w:t>
      </w:r>
      <w:r w:rsidRPr="00E125C9">
        <w:rPr>
          <w:rFonts w:ascii="Times New Roman" w:hAnsi="Times New Roman" w:cs="Times New Roman"/>
          <w:sz w:val="24"/>
          <w:szCs w:val="24"/>
        </w:rPr>
        <w:t>Equations</w:t>
      </w:r>
      <w:r w:rsidR="004D36DD" w:rsidRPr="00E125C9">
        <w:rPr>
          <w:rFonts w:ascii="Times New Roman" w:hAnsi="Times New Roman" w:cs="Times New Roman"/>
          <w:sz w:val="24"/>
          <w:szCs w:val="24"/>
        </w:rPr>
        <w:t xml:space="preserve"> </w:t>
      </w:r>
      <w:r w:rsidR="007E1379" w:rsidRPr="00E125C9">
        <w:rPr>
          <w:rFonts w:ascii="Times New Roman" w:hAnsi="Times New Roman" w:cs="Times New Roman"/>
          <w:sz w:val="24"/>
          <w:szCs w:val="24"/>
        </w:rPr>
        <w:t>6.</w:t>
      </w:r>
      <w:r w:rsidR="004D36DD" w:rsidRPr="00E125C9">
        <w:rPr>
          <w:rFonts w:ascii="Times New Roman" w:hAnsi="Times New Roman" w:cs="Times New Roman"/>
          <w:sz w:val="24"/>
          <w:szCs w:val="24"/>
        </w:rPr>
        <w:t xml:space="preserve"> </w:t>
      </w:r>
      <w:proofErr w:type="gramStart"/>
      <w:r w:rsidR="004D36DD" w:rsidRPr="00E125C9">
        <w:rPr>
          <w:rFonts w:ascii="Times New Roman" w:hAnsi="Times New Roman" w:cs="Times New Roman"/>
          <w:sz w:val="24"/>
          <w:szCs w:val="24"/>
        </w:rPr>
        <w:t xml:space="preserve">29 </w:t>
      </w:r>
      <w:r w:rsidRPr="00E125C9">
        <w:rPr>
          <w:rFonts w:ascii="Times New Roman" w:hAnsi="Times New Roman" w:cs="Times New Roman"/>
          <w:sz w:val="24"/>
          <w:szCs w:val="24"/>
        </w:rPr>
        <w:t xml:space="preserve">and </w:t>
      </w:r>
      <w:r w:rsidR="007E1379" w:rsidRPr="00E125C9">
        <w:rPr>
          <w:rFonts w:ascii="Times New Roman" w:hAnsi="Times New Roman" w:cs="Times New Roman"/>
          <w:sz w:val="24"/>
          <w:szCs w:val="24"/>
        </w:rPr>
        <w:t>6.</w:t>
      </w:r>
      <w:proofErr w:type="gramEnd"/>
      <w:r w:rsidRPr="00E125C9">
        <w:rPr>
          <w:rFonts w:ascii="Times New Roman" w:hAnsi="Times New Roman" w:cs="Times New Roman"/>
          <w:sz w:val="24"/>
          <w:szCs w:val="24"/>
        </w:rPr>
        <w:t xml:space="preserve"> 30 </w:t>
      </w:r>
      <w:r w:rsidR="006A507D" w:rsidRPr="00E125C9">
        <w:rPr>
          <w:rFonts w:ascii="Times New Roman" w:hAnsi="Times New Roman" w:cs="Times New Roman"/>
          <w:sz w:val="24"/>
          <w:szCs w:val="24"/>
        </w:rPr>
        <w:t xml:space="preserve">are </w:t>
      </w:r>
      <w:r w:rsidR="00974637" w:rsidRPr="00E125C9">
        <w:rPr>
          <w:rFonts w:ascii="Times New Roman" w:hAnsi="Times New Roman" w:cs="Times New Roman"/>
          <w:sz w:val="24"/>
          <w:szCs w:val="24"/>
        </w:rPr>
        <w:t>sufficient conditions</w:t>
      </w:r>
      <w:r w:rsidR="006A507D" w:rsidRPr="00E125C9">
        <w:rPr>
          <w:rFonts w:ascii="Times New Roman" w:hAnsi="Times New Roman" w:cs="Times New Roman"/>
          <w:sz w:val="24"/>
          <w:szCs w:val="24"/>
        </w:rPr>
        <w:t xml:space="preserve"> to </w:t>
      </w:r>
      <w:r w:rsidRPr="00E125C9">
        <w:rPr>
          <w:rFonts w:ascii="Times New Roman" w:hAnsi="Times New Roman" w:cs="Times New Roman"/>
          <w:sz w:val="24"/>
          <w:szCs w:val="24"/>
        </w:rPr>
        <w:t xml:space="preserve">ensure the </w:t>
      </w:r>
      <w:r w:rsidR="004D36DD" w:rsidRPr="00E125C9">
        <w:rPr>
          <w:rFonts w:ascii="Times New Roman" w:hAnsi="Times New Roman" w:cs="Times New Roman"/>
          <w:sz w:val="24"/>
          <w:szCs w:val="24"/>
        </w:rPr>
        <w:t xml:space="preserve">Gibbs energy </w:t>
      </w:r>
      <w:r w:rsidR="004D36DD" w:rsidRPr="00E125C9">
        <w:rPr>
          <w:rFonts w:ascii="Times New Roman" w:hAnsi="Times New Roman" w:cs="Times New Roman"/>
          <w:sz w:val="24"/>
          <w:szCs w:val="24"/>
        </w:rPr>
        <w:lastRenderedPageBreak/>
        <w:t>of ThO</w:t>
      </w:r>
      <w:r w:rsidR="004D36DD" w:rsidRPr="00E125C9">
        <w:rPr>
          <w:rFonts w:ascii="Times New Roman" w:hAnsi="Times New Roman" w:cs="Times New Roman"/>
          <w:sz w:val="24"/>
          <w:szCs w:val="24"/>
          <w:vertAlign w:val="subscript"/>
        </w:rPr>
        <w:t>2</w:t>
      </w:r>
      <w:r w:rsidR="004D36DD" w:rsidRPr="00E125C9">
        <w:rPr>
          <w:rFonts w:ascii="Times New Roman" w:hAnsi="Times New Roman" w:cs="Times New Roman"/>
          <w:sz w:val="24"/>
          <w:szCs w:val="24"/>
        </w:rPr>
        <w:t xml:space="preserve"> is at a minimum when </w:t>
      </w:r>
      <w:r w:rsidRPr="00E125C9">
        <w:rPr>
          <w:rFonts w:ascii="Times New Roman" w:hAnsi="Times New Roman" w:cs="Times New Roman"/>
          <w:i/>
          <w:sz w:val="24"/>
          <w:szCs w:val="24"/>
        </w:rPr>
        <w:t>y</w:t>
      </w:r>
      <w:r w:rsidRPr="00E125C9">
        <w:rPr>
          <w:rFonts w:ascii="Times New Roman" w:hAnsi="Times New Roman" w:cs="Times New Roman"/>
          <w:sz w:val="24"/>
          <w:szCs w:val="24"/>
        </w:rPr>
        <w:t xml:space="preserve"> </w:t>
      </w:r>
      <w:r w:rsidR="006A507D" w:rsidRPr="00E125C9">
        <w:rPr>
          <w:rFonts w:ascii="Times New Roman" w:hAnsi="Times New Roman" w:cs="Times New Roman"/>
          <w:sz w:val="24"/>
          <w:szCs w:val="24"/>
        </w:rPr>
        <w:t>corresponds</w:t>
      </w:r>
      <w:r w:rsidR="004D36DD" w:rsidRPr="00E125C9">
        <w:rPr>
          <w:rFonts w:ascii="Times New Roman" w:hAnsi="Times New Roman" w:cs="Times New Roman"/>
          <w:sz w:val="24"/>
          <w:szCs w:val="24"/>
        </w:rPr>
        <w:t xml:space="preserve"> to </w:t>
      </w:r>
      <w:r w:rsidR="006A507D" w:rsidRPr="00E125C9">
        <w:rPr>
          <w:rFonts w:ascii="Times New Roman" w:hAnsi="Times New Roman" w:cs="Times New Roman"/>
          <w:sz w:val="24"/>
          <w:szCs w:val="24"/>
        </w:rPr>
        <w:t>that</w:t>
      </w:r>
      <w:r w:rsidR="004D36DD" w:rsidRPr="00E125C9">
        <w:rPr>
          <w:rFonts w:ascii="Times New Roman" w:hAnsi="Times New Roman" w:cs="Times New Roman"/>
          <w:sz w:val="24"/>
          <w:szCs w:val="24"/>
        </w:rPr>
        <w:t xml:space="preserve"> </w:t>
      </w:r>
      <w:r w:rsidR="006A507D" w:rsidRPr="00E125C9">
        <w:rPr>
          <w:rFonts w:ascii="Times New Roman" w:hAnsi="Times New Roman" w:cs="Times New Roman"/>
          <w:sz w:val="24"/>
          <w:szCs w:val="24"/>
        </w:rPr>
        <w:t xml:space="preserve">of an </w:t>
      </w:r>
      <w:r w:rsidR="004D36DD" w:rsidRPr="00E125C9">
        <w:rPr>
          <w:rFonts w:ascii="Times New Roman" w:hAnsi="Times New Roman" w:cs="Times New Roman"/>
          <w:sz w:val="24"/>
          <w:szCs w:val="24"/>
        </w:rPr>
        <w:t xml:space="preserve">appropriate Frenkel </w:t>
      </w:r>
      <w:r w:rsidR="006A507D" w:rsidRPr="00E125C9">
        <w:rPr>
          <w:rFonts w:ascii="Times New Roman" w:hAnsi="Times New Roman" w:cs="Times New Roman"/>
          <w:sz w:val="24"/>
          <w:szCs w:val="24"/>
        </w:rPr>
        <w:t>defect concentration</w:t>
      </w:r>
      <w:r w:rsidR="004D36DD" w:rsidRPr="00E125C9">
        <w:rPr>
          <w:rFonts w:ascii="Times New Roman" w:hAnsi="Times New Roman" w:cs="Times New Roman"/>
          <w:sz w:val="24"/>
          <w:szCs w:val="24"/>
        </w:rPr>
        <w:t xml:space="preserve"> </w:t>
      </w:r>
      <w:r w:rsidRPr="00E125C9">
        <w:rPr>
          <w:rFonts w:ascii="Times New Roman" w:hAnsi="Times New Roman" w:cs="Times New Roman"/>
          <w:sz w:val="24"/>
          <w:szCs w:val="24"/>
        </w:rPr>
        <w:t xml:space="preserve">and </w:t>
      </w:r>
      <w:r w:rsidR="00974637" w:rsidRPr="00E125C9">
        <w:rPr>
          <w:rFonts w:ascii="Times New Roman" w:hAnsi="Times New Roman" w:cs="Times New Roman"/>
          <w:sz w:val="24"/>
          <w:szCs w:val="24"/>
        </w:rPr>
        <w:t>temperature</w:t>
      </w:r>
      <w:r w:rsidR="004D36DD" w:rsidRPr="00E125C9">
        <w:rPr>
          <w:rFonts w:ascii="Times New Roman" w:hAnsi="Times New Roman" w:cs="Times New Roman"/>
          <w:sz w:val="24"/>
          <w:szCs w:val="24"/>
        </w:rPr>
        <w:t>.</w:t>
      </w:r>
      <w:r w:rsidR="00974637" w:rsidRPr="00E125C9">
        <w:rPr>
          <w:rFonts w:ascii="Times New Roman" w:hAnsi="Times New Roman" w:cs="Times New Roman"/>
          <w:sz w:val="24"/>
          <w:szCs w:val="24"/>
        </w:rPr>
        <w:t xml:space="preserve"> </w:t>
      </w:r>
    </w:p>
    <w:p w14:paraId="5C10C3CA" w14:textId="77777777" w:rsidR="006A507D" w:rsidRPr="00E125C9" w:rsidRDefault="006A507D" w:rsidP="006A507D">
      <w:pPr>
        <w:spacing w:line="360" w:lineRule="auto"/>
        <w:jc w:val="both"/>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0"/>
        <w:gridCol w:w="886"/>
      </w:tblGrid>
      <w:tr w:rsidR="006A507D" w:rsidRPr="00E125C9" w14:paraId="07AD755F" w14:textId="77777777" w:rsidTr="00E125C9">
        <w:tc>
          <w:tcPr>
            <w:tcW w:w="4500" w:type="pct"/>
          </w:tcPr>
          <w:p w14:paraId="2F08D968" w14:textId="41BC9B35" w:rsidR="006A507D" w:rsidRPr="00E125C9" w:rsidRDefault="006A507D" w:rsidP="00DD26EE">
            <w:pPr>
              <w:spacing w:line="360" w:lineRule="auto"/>
              <w:ind w:left="360"/>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1FF17D33" wp14:editId="4F31BA15">
                  <wp:extent cx="668020" cy="246380"/>
                  <wp:effectExtent l="0" t="0" r="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68020" cy="246380"/>
                          </a:xfrm>
                          <a:prstGeom prst="rect">
                            <a:avLst/>
                          </a:prstGeom>
                          <a:noFill/>
                          <a:ln>
                            <a:noFill/>
                          </a:ln>
                        </pic:spPr>
                      </pic:pic>
                    </a:graphicData>
                  </a:graphic>
                </wp:inline>
              </w:drawing>
            </w:r>
          </w:p>
        </w:tc>
        <w:tc>
          <w:tcPr>
            <w:tcW w:w="500" w:type="pct"/>
            <w:vAlign w:val="center"/>
          </w:tcPr>
          <w:p w14:paraId="01893471" w14:textId="663ABB18" w:rsidR="006A507D" w:rsidRPr="00E125C9" w:rsidRDefault="007E1379" w:rsidP="00DD26EE">
            <w:pPr>
              <w:pStyle w:val="Caption"/>
              <w:rPr>
                <w:rFonts w:ascii="Times New Roman" w:eastAsiaTheme="minorEastAsia" w:hAnsi="Times New Roman" w:cs="Times New Roman"/>
                <w:color w:val="auto"/>
              </w:rPr>
            </w:pPr>
            <w:r w:rsidRPr="00E125C9">
              <w:rPr>
                <w:rFonts w:ascii="Times New Roman" w:eastAsiaTheme="minorEastAsia" w:hAnsi="Times New Roman" w:cs="Times New Roman"/>
                <w:color w:val="auto"/>
              </w:rPr>
              <w:t>6.</w:t>
            </w:r>
            <w:r w:rsidR="00181909" w:rsidRPr="00E125C9">
              <w:rPr>
                <w:rFonts w:ascii="Times New Roman" w:eastAsiaTheme="minorEastAsia" w:hAnsi="Times New Roman" w:cs="Times New Roman"/>
                <w:color w:val="auto"/>
              </w:rPr>
              <w:t xml:space="preserve"> </w:t>
            </w:r>
            <w:r w:rsidR="006A507D" w:rsidRPr="00E125C9">
              <w:rPr>
                <w:rFonts w:ascii="Times New Roman" w:eastAsiaTheme="minorEastAsia" w:hAnsi="Times New Roman" w:cs="Times New Roman"/>
                <w:color w:val="auto"/>
              </w:rPr>
              <w:t>31</w:t>
            </w:r>
          </w:p>
        </w:tc>
      </w:tr>
      <w:tr w:rsidR="006A507D" w:rsidRPr="00E125C9" w14:paraId="5164D1F3" w14:textId="77777777" w:rsidTr="00E125C9">
        <w:tc>
          <w:tcPr>
            <w:tcW w:w="4500" w:type="pct"/>
          </w:tcPr>
          <w:p w14:paraId="247C7855" w14:textId="2DA11A36" w:rsidR="006A507D" w:rsidRPr="00E125C9" w:rsidRDefault="006A507D" w:rsidP="00DD26EE">
            <w:pPr>
              <w:spacing w:line="360" w:lineRule="auto"/>
              <w:ind w:left="360"/>
              <w:jc w:val="both"/>
              <w:rPr>
                <w:rFonts w:ascii="Times New Roman" w:hAnsi="Times New Roman" w:cs="Times New Roman"/>
                <w:sz w:val="24"/>
                <w:szCs w:val="24"/>
              </w:rPr>
            </w:pPr>
            <w:r w:rsidRPr="00E125C9">
              <w:rPr>
                <w:rFonts w:ascii="Times New Roman" w:hAnsi="Times New Roman" w:cs="Times New Roman"/>
                <w:noProof/>
                <w:position w:val="-12"/>
                <w:sz w:val="24"/>
                <w:szCs w:val="24"/>
              </w:rPr>
              <w:drawing>
                <wp:inline distT="0" distB="0" distL="0" distR="0" wp14:anchorId="0E5CD71C" wp14:editId="474B44F4">
                  <wp:extent cx="838200" cy="21717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217170"/>
                          </a:xfrm>
                          <a:prstGeom prst="rect">
                            <a:avLst/>
                          </a:prstGeom>
                          <a:noFill/>
                          <a:ln>
                            <a:noFill/>
                          </a:ln>
                        </pic:spPr>
                      </pic:pic>
                    </a:graphicData>
                  </a:graphic>
                </wp:inline>
              </w:drawing>
            </w:r>
          </w:p>
        </w:tc>
        <w:tc>
          <w:tcPr>
            <w:tcW w:w="500" w:type="pct"/>
            <w:vAlign w:val="center"/>
          </w:tcPr>
          <w:p w14:paraId="56212A69" w14:textId="16F779AB" w:rsidR="006A507D" w:rsidRPr="00E125C9" w:rsidRDefault="007E1379" w:rsidP="00DD26EE">
            <w:pPr>
              <w:pStyle w:val="Caption"/>
              <w:keepNext/>
              <w:spacing w:line="360" w:lineRule="auto"/>
              <w:jc w:val="both"/>
              <w:rPr>
                <w:rFonts w:ascii="Times New Roman" w:hAnsi="Times New Roman" w:cs="Times New Roman"/>
                <w:color w:val="auto"/>
              </w:rPr>
            </w:pPr>
            <w:r w:rsidRPr="00E125C9">
              <w:rPr>
                <w:rFonts w:ascii="Times New Roman" w:hAnsi="Times New Roman" w:cs="Times New Roman"/>
                <w:color w:val="auto"/>
              </w:rPr>
              <w:t>6.</w:t>
            </w:r>
            <w:r w:rsidR="00181909" w:rsidRPr="00E125C9">
              <w:rPr>
                <w:rFonts w:ascii="Times New Roman" w:hAnsi="Times New Roman" w:cs="Times New Roman"/>
                <w:color w:val="auto"/>
              </w:rPr>
              <w:t xml:space="preserve"> </w:t>
            </w:r>
            <w:r w:rsidR="006A507D" w:rsidRPr="00E125C9">
              <w:rPr>
                <w:rFonts w:ascii="Times New Roman" w:hAnsi="Times New Roman" w:cs="Times New Roman"/>
                <w:color w:val="auto"/>
              </w:rPr>
              <w:t>32</w:t>
            </w:r>
          </w:p>
        </w:tc>
      </w:tr>
      <w:tr w:rsidR="006A507D" w:rsidRPr="00E125C9" w14:paraId="783A5024" w14:textId="77777777" w:rsidTr="00E125C9">
        <w:tc>
          <w:tcPr>
            <w:tcW w:w="4500" w:type="pct"/>
          </w:tcPr>
          <w:p w14:paraId="23D74AAB" w14:textId="7D3387BC" w:rsidR="006A507D" w:rsidRPr="00E125C9" w:rsidRDefault="006A507D" w:rsidP="00DD26EE">
            <w:pPr>
              <w:spacing w:line="360" w:lineRule="auto"/>
              <w:ind w:left="360"/>
              <w:jc w:val="both"/>
              <w:rPr>
                <w:rFonts w:ascii="Times New Roman" w:hAnsi="Times New Roman" w:cs="Times New Roman"/>
                <w:sz w:val="24"/>
                <w:szCs w:val="24"/>
              </w:rPr>
            </w:pPr>
            <w:r w:rsidRPr="00E125C9">
              <w:rPr>
                <w:rFonts w:ascii="Times New Roman" w:hAnsi="Times New Roman" w:cs="Times New Roman"/>
                <w:noProof/>
                <w:position w:val="-14"/>
                <w:sz w:val="24"/>
                <w:szCs w:val="24"/>
              </w:rPr>
              <w:drawing>
                <wp:inline distT="0" distB="0" distL="0" distR="0" wp14:anchorId="1AB50EE3" wp14:editId="5142729B">
                  <wp:extent cx="838200" cy="246380"/>
                  <wp:effectExtent l="0" t="0" r="0" b="127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38200" cy="246380"/>
                          </a:xfrm>
                          <a:prstGeom prst="rect">
                            <a:avLst/>
                          </a:prstGeom>
                          <a:noFill/>
                          <a:ln>
                            <a:noFill/>
                          </a:ln>
                        </pic:spPr>
                      </pic:pic>
                    </a:graphicData>
                  </a:graphic>
                </wp:inline>
              </w:drawing>
            </w:r>
          </w:p>
        </w:tc>
        <w:tc>
          <w:tcPr>
            <w:tcW w:w="500" w:type="pct"/>
            <w:vAlign w:val="center"/>
          </w:tcPr>
          <w:p w14:paraId="15585179" w14:textId="090ABBE8" w:rsidR="006A507D" w:rsidRPr="00E125C9" w:rsidRDefault="007E1379" w:rsidP="00DD26EE">
            <w:pPr>
              <w:pStyle w:val="Caption"/>
              <w:keepNext/>
              <w:spacing w:line="360" w:lineRule="auto"/>
              <w:jc w:val="both"/>
              <w:rPr>
                <w:rFonts w:ascii="Times New Roman" w:hAnsi="Times New Roman" w:cs="Times New Roman"/>
                <w:color w:val="auto"/>
              </w:rPr>
            </w:pPr>
            <w:r w:rsidRPr="00E125C9">
              <w:rPr>
                <w:rFonts w:ascii="Times New Roman" w:hAnsi="Times New Roman" w:cs="Times New Roman"/>
                <w:color w:val="auto"/>
              </w:rPr>
              <w:t>6.</w:t>
            </w:r>
            <w:r w:rsidR="00181909" w:rsidRPr="00E125C9">
              <w:rPr>
                <w:rFonts w:ascii="Times New Roman" w:hAnsi="Times New Roman" w:cs="Times New Roman"/>
                <w:color w:val="auto"/>
              </w:rPr>
              <w:t xml:space="preserve"> </w:t>
            </w:r>
            <w:r w:rsidR="006A507D" w:rsidRPr="00E125C9">
              <w:rPr>
                <w:rFonts w:ascii="Times New Roman" w:hAnsi="Times New Roman" w:cs="Times New Roman"/>
                <w:color w:val="auto"/>
              </w:rPr>
              <w:t>33</w:t>
            </w:r>
          </w:p>
        </w:tc>
      </w:tr>
    </w:tbl>
    <w:p w14:paraId="703AC4D5" w14:textId="77777777" w:rsidR="004762F1" w:rsidRDefault="004762F1">
      <w:pPr>
        <w:rPr>
          <w:rFonts w:ascii="Times New Roman" w:hAnsi="Times New Roman" w:cs="Times New Roman"/>
          <w:sz w:val="24"/>
          <w:szCs w:val="24"/>
        </w:rPr>
      </w:pPr>
    </w:p>
    <w:p w14:paraId="18D14C4F" w14:textId="77777777" w:rsidR="004462DA" w:rsidRPr="00E125C9" w:rsidRDefault="004462DA">
      <w:pPr>
        <w:rPr>
          <w:rFonts w:ascii="Times New Roman" w:hAnsi="Times New Roman" w:cs="Times New Roman"/>
          <w:sz w:val="24"/>
          <w:szCs w:val="24"/>
        </w:rPr>
      </w:pPr>
    </w:p>
    <w:p w14:paraId="199E1B63" w14:textId="4BB56821" w:rsidR="004762F1" w:rsidRPr="00E125C9" w:rsidRDefault="00870A98" w:rsidP="00646344">
      <w:pPr>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w:t>
      </w:r>
      <w:r w:rsidR="004762F1" w:rsidRPr="00E125C9">
        <w:rPr>
          <w:rFonts w:ascii="Times New Roman" w:hAnsi="Times New Roman" w:cs="Times New Roman"/>
          <w:b/>
          <w:sz w:val="28"/>
          <w:szCs w:val="24"/>
        </w:rPr>
        <w:t>1</w:t>
      </w:r>
      <w:r w:rsidRPr="00E125C9">
        <w:rPr>
          <w:rFonts w:ascii="Times New Roman" w:hAnsi="Times New Roman" w:cs="Times New Roman"/>
          <w:b/>
          <w:sz w:val="28"/>
          <w:szCs w:val="24"/>
        </w:rPr>
        <w:t>5</w:t>
      </w:r>
      <w:r w:rsidR="004762F1" w:rsidRPr="00E125C9">
        <w:rPr>
          <w:rFonts w:ascii="Times New Roman" w:hAnsi="Times New Roman" w:cs="Times New Roman"/>
          <w:b/>
          <w:sz w:val="28"/>
          <w:szCs w:val="24"/>
        </w:rPr>
        <w:t xml:space="preserve"> </w:t>
      </w:r>
      <w:r w:rsidR="000820D0" w:rsidRPr="00E125C9">
        <w:rPr>
          <w:rFonts w:ascii="Times New Roman" w:hAnsi="Times New Roman" w:cs="Times New Roman"/>
          <w:b/>
          <w:sz w:val="28"/>
          <w:szCs w:val="24"/>
        </w:rPr>
        <w:t>Results for t</w:t>
      </w:r>
      <w:r w:rsidR="004762F1" w:rsidRPr="00E125C9">
        <w:rPr>
          <w:rFonts w:ascii="Times New Roman" w:hAnsi="Times New Roman" w:cs="Times New Roman"/>
          <w:b/>
          <w:sz w:val="28"/>
          <w:szCs w:val="24"/>
        </w:rPr>
        <w:t>he U-Gd-O system</w:t>
      </w:r>
    </w:p>
    <w:p w14:paraId="618D701E" w14:textId="3561FAA6"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t>6</w:t>
      </w:r>
      <w:r w:rsidR="00576E59" w:rsidRPr="00E125C9">
        <w:rPr>
          <w:rFonts w:ascii="Times New Roman" w:hAnsi="Times New Roman" w:cs="Times New Roman"/>
          <w:b/>
          <w:i/>
          <w:sz w:val="28"/>
          <w:szCs w:val="24"/>
        </w:rPr>
        <w:t>.</w:t>
      </w:r>
      <w:r w:rsidR="004762F1" w:rsidRPr="00E125C9">
        <w:rPr>
          <w:rFonts w:ascii="Times New Roman" w:hAnsi="Times New Roman" w:cs="Times New Roman"/>
          <w:b/>
          <w:i/>
          <w:sz w:val="28"/>
          <w:szCs w:val="24"/>
        </w:rPr>
        <w:t>1</w:t>
      </w:r>
      <w:r w:rsidRPr="00E125C9">
        <w:rPr>
          <w:rFonts w:ascii="Times New Roman" w:hAnsi="Times New Roman" w:cs="Times New Roman"/>
          <w:b/>
          <w:i/>
          <w:sz w:val="28"/>
          <w:szCs w:val="24"/>
        </w:rPr>
        <w:t>5</w:t>
      </w:r>
      <w:r w:rsidR="004762F1" w:rsidRPr="00E125C9">
        <w:rPr>
          <w:rFonts w:ascii="Times New Roman" w:hAnsi="Times New Roman" w:cs="Times New Roman"/>
          <w:b/>
          <w:i/>
          <w:sz w:val="28"/>
          <w:szCs w:val="24"/>
        </w:rPr>
        <w:t>.1 The Gd-O binary</w:t>
      </w:r>
    </w:p>
    <w:p w14:paraId="0A130FDC" w14:textId="4F5B413F" w:rsidR="004762F1" w:rsidRPr="00E125C9" w:rsidRDefault="004762F1" w:rsidP="00646344">
      <w:pPr>
        <w:spacing w:line="360" w:lineRule="auto"/>
        <w:ind w:firstLine="720"/>
        <w:rPr>
          <w:rFonts w:ascii="Times New Roman" w:hAnsi="Times New Roman" w:cs="Times New Roman"/>
          <w:sz w:val="24"/>
        </w:rPr>
      </w:pPr>
      <w:r w:rsidRPr="00E125C9">
        <w:rPr>
          <w:rFonts w:ascii="Times New Roman" w:hAnsi="Times New Roman" w:cs="Times New Roman"/>
          <w:sz w:val="24"/>
        </w:rPr>
        <w:t>Temperature-composition (T-x) diagrams  are reported for Y-Y</w:t>
      </w:r>
      <w:r w:rsidRPr="00E125C9">
        <w:rPr>
          <w:rFonts w:ascii="Times New Roman" w:hAnsi="Times New Roman" w:cs="Times New Roman"/>
          <w:sz w:val="24"/>
          <w:vertAlign w:val="subscript"/>
        </w:rPr>
        <w:t>2</w:t>
      </w:r>
      <w:r w:rsidRPr="00E125C9">
        <w:rPr>
          <w:rFonts w:ascii="Times New Roman" w:hAnsi="Times New Roman" w:cs="Times New Roman"/>
          <w:sz w:val="24"/>
        </w:rPr>
        <w:t>O</w:t>
      </w:r>
      <w:r w:rsidRPr="00E125C9">
        <w:rPr>
          <w:rFonts w:ascii="Times New Roman" w:hAnsi="Times New Roman" w:cs="Times New Roman"/>
          <w:sz w:val="24"/>
          <w:vertAlign w:val="subscript"/>
        </w:rPr>
        <w:t xml:space="preserve">3 </w:t>
      </w:r>
      <w:r w:rsidRPr="00E125C9">
        <w:rPr>
          <w:rFonts w:ascii="Times New Roman" w:hAnsi="Times New Roman" w:cs="Times New Roman"/>
          <w:sz w:val="24"/>
        </w:rPr>
        <w:fldChar w:fldCharType="begin">
          <w:fldData xml:space="preserve">PEVuZE5vdGU+PENpdGU+PEF1dGhvcj5Cb3VkZW5lPC9BdXRob3I+PFllYXI+MTk5NjwvWWVhcj48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PEVuZE5vdGU+PENpdGU+PEF1dGhvcj5Cb3VkZW5lPC9BdXRob3I+PFllYXI+MTk5NjwvWWVhcj48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94" w:tooltip="Boudene, 1996 #187" w:history="1">
        <w:r w:rsidR="00782583" w:rsidRPr="00E125C9">
          <w:rPr>
            <w:rFonts w:ascii="Times New Roman" w:hAnsi="Times New Roman" w:cs="Times New Roman"/>
            <w:noProof/>
            <w:sz w:val="24"/>
          </w:rPr>
          <w:t>94-102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Nd-Nd</w:t>
      </w:r>
      <w:r w:rsidRPr="00E125C9">
        <w:rPr>
          <w:rFonts w:ascii="Times New Roman" w:hAnsi="Times New Roman" w:cs="Times New Roman"/>
          <w:sz w:val="24"/>
          <w:vertAlign w:val="subscript"/>
        </w:rPr>
        <w:t>2</w:t>
      </w:r>
      <w:r w:rsidRPr="00E125C9">
        <w:rPr>
          <w:rFonts w:ascii="Times New Roman" w:hAnsi="Times New Roman" w:cs="Times New Roman"/>
          <w:sz w:val="24"/>
        </w:rPr>
        <w:t>O</w:t>
      </w:r>
      <w:r w:rsidRPr="00E125C9">
        <w:rPr>
          <w:rFonts w:ascii="Times New Roman" w:hAnsi="Times New Roman" w:cs="Times New Roman"/>
          <w:sz w:val="24"/>
          <w:vertAlign w:val="subscript"/>
        </w:rPr>
        <w:t>3</w:t>
      </w:r>
      <w:r w:rsidRPr="00E125C9">
        <w:rPr>
          <w:rFonts w:ascii="Times New Roman" w:hAnsi="Times New Roman" w:cs="Times New Roman"/>
          <w:sz w:val="24"/>
        </w:rPr>
        <w:t xml:space="preserve"> </w:t>
      </w:r>
      <w:r w:rsidRPr="00E125C9">
        <w:rPr>
          <w:rFonts w:ascii="Times New Roman" w:hAnsi="Times New Roman" w:cs="Times New Roman"/>
          <w:sz w:val="24"/>
        </w:rPr>
        <w:fldChar w:fldCharType="begin">
          <w:fldData xml:space="preserve">PEVuZE5vdGU+PENpdGU+PEF1dGhvcj5GdWppc2F3YTwvQXV0aG9yPjxZZWFyPjE5OTM8L1llYXI+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PEVuZE5vdGU+PENpdGU+PEF1dGhvcj5GdWppc2F3YTwvQXV0aG9yPjxZZWFyPjE5OTM8L1llYXI+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Pr="00E125C9">
        <w:rPr>
          <w:rFonts w:ascii="Times New Roman" w:hAnsi="Times New Roman" w:cs="Times New Roman"/>
          <w:sz w:val="24"/>
        </w:rPr>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3" w:tooltip="Fujisawa, 1993 #176" w:history="1">
        <w:r w:rsidR="00782583" w:rsidRPr="00E125C9">
          <w:rPr>
            <w:rFonts w:ascii="Times New Roman" w:hAnsi="Times New Roman" w:cs="Times New Roman"/>
            <w:noProof/>
            <w:sz w:val="24"/>
          </w:rPr>
          <w:t>103-106</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and La-La</w:t>
      </w:r>
      <w:r w:rsidRPr="00E125C9">
        <w:rPr>
          <w:rFonts w:ascii="Times New Roman" w:hAnsi="Times New Roman" w:cs="Times New Roman"/>
          <w:sz w:val="24"/>
          <w:vertAlign w:val="subscript"/>
        </w:rPr>
        <w:t>2</w:t>
      </w:r>
      <w:r w:rsidRPr="00E125C9">
        <w:rPr>
          <w:rFonts w:ascii="Times New Roman" w:hAnsi="Times New Roman" w:cs="Times New Roman"/>
          <w:sz w:val="24"/>
        </w:rPr>
        <w:t>O</w:t>
      </w:r>
      <w:r w:rsidRPr="00E125C9">
        <w:rPr>
          <w:rFonts w:ascii="Times New Roman" w:hAnsi="Times New Roman" w:cs="Times New Roman"/>
          <w:sz w:val="24"/>
          <w:vertAlign w:val="subscript"/>
        </w:rPr>
        <w:t xml:space="preserve">3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&lt;EndNote&gt;&lt;Cite&gt;&lt;Author&gt;Chen&lt;/Author&gt;&lt;Year&gt;2005&lt;/Year&gt;&lt;RecNum&gt;175&lt;/RecNum&gt;&lt;DisplayText&gt;[107, 108]&lt;/DisplayText&gt;&lt;record&gt;&lt;rec-number&gt;175&lt;/rec-number&gt;&lt;foreign-keys&gt;&lt;key app="EN" db-id="zwrv2rtvf20fpqewx5dpvdwaf5tftew9vfwa"&gt;175&lt;/key&gt;&lt;key app="ENWeb" db-id=""&gt;0&lt;/key&gt;&lt;/foreign-keys&gt;&lt;ref-type name="Journal Article"&gt;17&lt;/ref-type&gt;&lt;contributors&gt;&lt;authors&gt;&lt;author&gt;Chen, Ming&lt;/author&gt;&lt;author&gt;Hallstedt, Bengt&lt;/author&gt;&lt;author&gt;Gauckler, Ludwig J.&lt;/author&gt;&lt;/authors&gt;&lt;/contributors&gt;&lt;titles&gt;&lt;title&gt;CALPHAD modeling of the La2O3–Y 2O3 system&lt;/title&gt;&lt;secondary-title&gt;Calphad&lt;/secondary-title&gt;&lt;/titles&gt;&lt;periodical&gt;&lt;full-title&gt;Calphad&lt;/full-title&gt;&lt;abbr-1&gt;CALPHAD&lt;/abbr-1&gt;&lt;/periodical&gt;&lt;pages&gt;103-113&lt;/pages&gt;&lt;volume&gt;29&lt;/volume&gt;&lt;number&gt;2&lt;/number&gt;&lt;keywords&gt;&lt;keyword&gt;Phase diagram&lt;/keyword&gt;&lt;keyword&gt;Thermodynamic modeling&lt;/keyword&gt;&lt;keyword&gt;LaY O3&lt;/keyword&gt;&lt;keyword&gt;La–Y–O&lt;/keyword&gt;&lt;/keywords&gt;&lt;dates&gt;&lt;year&gt;2005&lt;/year&gt;&lt;/dates&gt;&lt;isbn&gt;0364-5916&lt;/isbn&gt;&lt;urls&gt;&lt;related-urls&gt;&lt;url&gt;http://www.sciencedirect.com/science/article/pii/S0364591605000465&lt;/url&gt;&lt;/related-urls&gt;&lt;/urls&gt;&lt;electronic-resource-num&gt;http://dx.doi.org/10.1016/j.calphad.2005.06.006&lt;/electronic-resource-num&gt;&lt;/record&gt;&lt;/Cite&gt;&lt;Cite&gt;&lt;Author&gt;Grundy&lt;/Author&gt;&lt;Year&gt;2001&lt;/Year&gt;&lt;RecNum&gt;174&lt;/RecNum&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7" w:tooltip="Chen, 2005 #175" w:history="1">
        <w:r w:rsidR="00782583" w:rsidRPr="00E125C9">
          <w:rPr>
            <w:rFonts w:ascii="Times New Roman" w:hAnsi="Times New Roman" w:cs="Times New Roman"/>
            <w:noProof/>
            <w:sz w:val="24"/>
          </w:rPr>
          <w:t>107</w:t>
        </w:r>
      </w:hyperlink>
      <w:r w:rsidR="00115A8D" w:rsidRPr="00E125C9">
        <w:rPr>
          <w:rFonts w:ascii="Times New Roman" w:hAnsi="Times New Roman" w:cs="Times New Roman"/>
          <w:noProof/>
          <w:sz w:val="24"/>
        </w:rPr>
        <w:t xml:space="preserve">, </w:t>
      </w:r>
      <w:hyperlink w:anchor="_ENREF_108" w:tooltip="Grundy, 2001 #174" w:history="1">
        <w:r w:rsidR="00782583" w:rsidRPr="00E125C9">
          <w:rPr>
            <w:rFonts w:ascii="Times New Roman" w:hAnsi="Times New Roman" w:cs="Times New Roman"/>
            <w:noProof/>
            <w:sz w:val="24"/>
          </w:rPr>
          <w:t>108</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but none were found for Gd-Gd</w:t>
      </w:r>
      <w:r w:rsidRPr="00E125C9">
        <w:rPr>
          <w:rFonts w:ascii="Times New Roman" w:hAnsi="Times New Roman" w:cs="Times New Roman"/>
          <w:sz w:val="24"/>
          <w:vertAlign w:val="subscript"/>
        </w:rPr>
        <w:t>2</w:t>
      </w:r>
      <w:r w:rsidRPr="00E125C9">
        <w:rPr>
          <w:rFonts w:ascii="Times New Roman" w:hAnsi="Times New Roman" w:cs="Times New Roman"/>
          <w:sz w:val="24"/>
        </w:rPr>
        <w:t>O</w:t>
      </w:r>
      <w:r w:rsidRPr="00E125C9">
        <w:rPr>
          <w:rFonts w:ascii="Times New Roman" w:hAnsi="Times New Roman" w:cs="Times New Roman"/>
          <w:sz w:val="24"/>
          <w:vertAlign w:val="subscript"/>
        </w:rPr>
        <w:t>3</w:t>
      </w:r>
      <w:r w:rsidRPr="00E125C9">
        <w:rPr>
          <w:rFonts w:ascii="Times New Roman" w:hAnsi="Times New Roman" w:cs="Times New Roman"/>
          <w:sz w:val="24"/>
        </w:rPr>
        <w:t xml:space="preserve">.  The phase relations shown in </w:t>
      </w:r>
      <w:r w:rsidR="00CB319C"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95241B" w:rsidRPr="00E125C9">
        <w:rPr>
          <w:rFonts w:ascii="Times New Roman" w:hAnsi="Times New Roman" w:cs="Times New Roman"/>
          <w:sz w:val="24"/>
        </w:rPr>
        <w:t>3</w:t>
      </w:r>
      <w:r w:rsidR="00500965" w:rsidRPr="00E125C9">
        <w:rPr>
          <w:rFonts w:ascii="Times New Roman" w:hAnsi="Times New Roman" w:cs="Times New Roman"/>
          <w:sz w:val="24"/>
        </w:rPr>
        <w:t>(d)</w:t>
      </w:r>
      <w:r w:rsidRPr="00E125C9">
        <w:rPr>
          <w:rFonts w:ascii="Times New Roman" w:hAnsi="Times New Roman" w:cs="Times New Roman"/>
          <w:sz w:val="24"/>
        </w:rPr>
        <w:t xml:space="preserve"> were computed usi</w:t>
      </w:r>
      <w:r w:rsidR="00013CE8" w:rsidRPr="00E125C9">
        <w:rPr>
          <w:rFonts w:ascii="Times New Roman" w:hAnsi="Times New Roman" w:cs="Times New Roman"/>
          <w:sz w:val="24"/>
        </w:rPr>
        <w:t xml:space="preserve">ng the models </w:t>
      </w:r>
      <w:r w:rsidR="00500965" w:rsidRPr="00E125C9">
        <w:rPr>
          <w:rFonts w:ascii="Times New Roman" w:hAnsi="Times New Roman" w:cs="Times New Roman"/>
          <w:sz w:val="24"/>
        </w:rPr>
        <w:t xml:space="preserve">from </w:t>
      </w:r>
      <w:r w:rsidR="00181909" w:rsidRPr="00E125C9">
        <w:rPr>
          <w:rFonts w:ascii="Times New Roman" w:hAnsi="Times New Roman" w:cs="Times New Roman"/>
          <w:sz w:val="24"/>
        </w:rPr>
        <w:t>this work</w:t>
      </w:r>
      <w:r w:rsidR="00013CE8" w:rsidRPr="00E125C9">
        <w:rPr>
          <w:rFonts w:ascii="Times New Roman" w:hAnsi="Times New Roman" w:cs="Times New Roman"/>
          <w:sz w:val="24"/>
        </w:rPr>
        <w:t xml:space="preserve">.  The TSLM </w:t>
      </w:r>
      <w:r w:rsidRPr="00E125C9">
        <w:rPr>
          <w:rFonts w:ascii="Times New Roman" w:hAnsi="Times New Roman" w:cs="Times New Roman"/>
          <w:sz w:val="24"/>
        </w:rPr>
        <w:t>contains no interaction parameters between Gd and O but follows from the optimization of the U-Gd-O ternary melting data</w:t>
      </w:r>
      <w:r w:rsidR="00013CE8" w:rsidRPr="00E125C9">
        <w:rPr>
          <w:rFonts w:ascii="Times New Roman" w:hAnsi="Times New Roman" w:cs="Times New Roman"/>
          <w:sz w:val="24"/>
        </w:rPr>
        <w:t xml:space="preserve"> whereby adjustments to the </w:t>
      </w:r>
      <w:r w:rsidR="00013CE8" w:rsidRPr="00E125C9">
        <w:rPr>
          <w:rFonts w:ascii="Times New Roman" w:hAnsi="Times New Roman" w:cs="Times New Roman"/>
          <w:i/>
          <w:sz w:val="24"/>
        </w:rPr>
        <w:t>H</w:t>
      </w:r>
      <w:r w:rsidR="00013CE8" w:rsidRPr="00E125C9">
        <w:rPr>
          <w:rFonts w:ascii="Times New Roman" w:hAnsi="Times New Roman" w:cs="Times New Roman"/>
          <w:i/>
          <w:sz w:val="24"/>
          <w:vertAlign w:val="superscript"/>
        </w:rPr>
        <w:t>298</w:t>
      </w:r>
      <w:r w:rsidR="00013CE8" w:rsidRPr="00E125C9">
        <w:rPr>
          <w:rFonts w:ascii="Times New Roman" w:hAnsi="Times New Roman" w:cs="Times New Roman"/>
          <w:sz w:val="24"/>
        </w:rPr>
        <w:t xml:space="preserve"> and </w:t>
      </w:r>
      <w:r w:rsidR="00013CE8" w:rsidRPr="00E125C9">
        <w:rPr>
          <w:rFonts w:ascii="Times New Roman" w:hAnsi="Times New Roman" w:cs="Times New Roman"/>
          <w:i/>
          <w:sz w:val="24"/>
        </w:rPr>
        <w:t>S</w:t>
      </w:r>
      <w:r w:rsidR="00013CE8" w:rsidRPr="00E125C9">
        <w:rPr>
          <w:rFonts w:ascii="Times New Roman" w:hAnsi="Times New Roman" w:cs="Times New Roman"/>
          <w:i/>
          <w:sz w:val="24"/>
          <w:vertAlign w:val="superscript"/>
        </w:rPr>
        <w:t>298</w:t>
      </w:r>
      <w:r w:rsidR="00013CE8" w:rsidRPr="00E125C9">
        <w:rPr>
          <w:rFonts w:ascii="Times New Roman" w:hAnsi="Times New Roman" w:cs="Times New Roman"/>
          <w:sz w:val="24"/>
        </w:rPr>
        <w:t xml:space="preserve"> of liquid Gd</w:t>
      </w:r>
      <w:r w:rsidR="00EC3EA5" w:rsidRPr="00E125C9">
        <w:rPr>
          <w:rFonts w:ascii="Times New Roman" w:hAnsi="Times New Roman" w:cs="Times New Roman"/>
          <w:sz w:val="24"/>
          <w:vertAlign w:val="subscript"/>
        </w:rPr>
        <w:t>2</w:t>
      </w:r>
      <w:r w:rsidR="00EC3EA5" w:rsidRPr="00E125C9">
        <w:rPr>
          <w:rFonts w:ascii="Times New Roman" w:hAnsi="Times New Roman" w:cs="Times New Roman"/>
          <w:sz w:val="24"/>
        </w:rPr>
        <w:t>O</w:t>
      </w:r>
      <w:r w:rsidR="00EC3EA5" w:rsidRPr="00E125C9">
        <w:rPr>
          <w:rFonts w:ascii="Times New Roman" w:hAnsi="Times New Roman" w:cs="Times New Roman"/>
          <w:sz w:val="24"/>
          <w:vertAlign w:val="subscript"/>
        </w:rPr>
        <w:t>3</w:t>
      </w:r>
      <w:r w:rsidR="00013CE8" w:rsidRPr="00E125C9">
        <w:rPr>
          <w:rFonts w:ascii="Times New Roman" w:hAnsi="Times New Roman" w:cs="Times New Roman"/>
          <w:sz w:val="24"/>
        </w:rPr>
        <w:t xml:space="preserve"> were made to best reproduce the reported solidus and liquidus data</w:t>
      </w:r>
      <w:r w:rsidRPr="00E125C9">
        <w:rPr>
          <w:rFonts w:ascii="Times New Roman" w:hAnsi="Times New Roman" w:cs="Times New Roman"/>
          <w:sz w:val="24"/>
        </w:rPr>
        <w:t xml:space="preserve">.  </w:t>
      </w:r>
    </w:p>
    <w:p w14:paraId="1EE35E6B" w14:textId="6007EC8F" w:rsidR="004462DA" w:rsidRDefault="00500965" w:rsidP="00520BFA">
      <w:pPr>
        <w:spacing w:line="360" w:lineRule="auto"/>
        <w:ind w:firstLine="720"/>
        <w:rPr>
          <w:rFonts w:ascii="Times New Roman" w:hAnsi="Times New Roman" w:cs="Times New Roman"/>
          <w:sz w:val="24"/>
        </w:rPr>
      </w:pPr>
      <w:r w:rsidRPr="00E125C9">
        <w:rPr>
          <w:rFonts w:ascii="Times New Roman" w:hAnsi="Times New Roman" w:cs="Times New Roman"/>
          <w:sz w:val="24"/>
        </w:rPr>
        <w:t>Figures</w:t>
      </w:r>
      <w:r w:rsidR="00FD370A" w:rsidRPr="00E125C9">
        <w:rPr>
          <w:rFonts w:ascii="Times New Roman" w:hAnsi="Times New Roman" w:cs="Times New Roman"/>
          <w:sz w:val="24"/>
        </w:rPr>
        <w:t xml:space="preserve"> </w:t>
      </w:r>
      <w:r w:rsidR="007E1379" w:rsidRPr="00E125C9">
        <w:rPr>
          <w:rFonts w:ascii="Times New Roman" w:hAnsi="Times New Roman" w:cs="Times New Roman"/>
          <w:sz w:val="24"/>
        </w:rPr>
        <w:t>6.</w:t>
      </w:r>
      <w:r w:rsidR="0095241B" w:rsidRPr="00E125C9">
        <w:rPr>
          <w:rFonts w:ascii="Times New Roman" w:hAnsi="Times New Roman" w:cs="Times New Roman"/>
          <w:sz w:val="24"/>
        </w:rPr>
        <w:t>3</w:t>
      </w:r>
      <w:r w:rsidR="004762F1" w:rsidRPr="00E125C9">
        <w:rPr>
          <w:rFonts w:ascii="Times New Roman" w:hAnsi="Times New Roman" w:cs="Times New Roman"/>
          <w:sz w:val="24"/>
        </w:rPr>
        <w:t xml:space="preserve">(a)-(d) show that the phase relations for the </w:t>
      </w:r>
      <w:r w:rsidR="00181909" w:rsidRPr="00E125C9">
        <w:rPr>
          <w:rFonts w:ascii="Times New Roman" w:hAnsi="Times New Roman" w:cs="Times New Roman"/>
          <w:sz w:val="24"/>
        </w:rPr>
        <w:t>Gd-O binary compared to other Ln</w:t>
      </w:r>
      <w:r w:rsidR="004762F1" w:rsidRPr="00E125C9">
        <w:rPr>
          <w:rFonts w:ascii="Times New Roman" w:hAnsi="Times New Roman" w:cs="Times New Roman"/>
          <w:sz w:val="24"/>
        </w:rPr>
        <w:t>-O systems. The agreement is best between Gd-O and the La-O diagrams particularly with regards to the slope of the oxygen rich liquidus and the eutectic composition occurring around</w:t>
      </w:r>
      <w:r w:rsidR="008C589C" w:rsidRPr="00E125C9">
        <w:rPr>
          <w:rFonts w:ascii="Times New Roman" w:hAnsi="Times New Roman" w:cs="Times New Roman"/>
          <w:sz w:val="24"/>
        </w:rPr>
        <w:t xml:space="preserve"> </w:t>
      </w:r>
      <w:r w:rsidR="004762F1" w:rsidRPr="00E125C9">
        <w:rPr>
          <w:rFonts w:ascii="Times New Roman" w:hAnsi="Times New Roman" w:cs="Times New Roman"/>
          <w:sz w:val="24"/>
        </w:rPr>
        <w:t>14 and 10 mole % Gd</w:t>
      </w:r>
      <w:r w:rsidR="004762F1" w:rsidRPr="00E125C9">
        <w:rPr>
          <w:rFonts w:ascii="Times New Roman" w:hAnsi="Times New Roman" w:cs="Times New Roman"/>
          <w:sz w:val="24"/>
          <w:vertAlign w:val="subscript"/>
        </w:rPr>
        <w:t>2</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3</w:t>
      </w:r>
      <w:r w:rsidR="004762F1" w:rsidRPr="00E125C9">
        <w:rPr>
          <w:rFonts w:ascii="Times New Roman" w:hAnsi="Times New Roman" w:cs="Times New Roman"/>
          <w:sz w:val="24"/>
        </w:rPr>
        <w:t xml:space="preserve"> and La</w:t>
      </w:r>
      <w:r w:rsidR="004762F1" w:rsidRPr="00E125C9">
        <w:rPr>
          <w:rFonts w:ascii="Times New Roman" w:hAnsi="Times New Roman" w:cs="Times New Roman"/>
          <w:sz w:val="24"/>
          <w:vertAlign w:val="subscript"/>
        </w:rPr>
        <w:t>2</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3</w:t>
      </w:r>
      <w:r w:rsidR="004762F1" w:rsidRPr="00E125C9">
        <w:rPr>
          <w:rFonts w:ascii="Times New Roman" w:hAnsi="Times New Roman" w:cs="Times New Roman"/>
          <w:sz w:val="24"/>
        </w:rPr>
        <w:t xml:space="preserve"> respectively.  The Y-O system is exceptional in that the metallic phases are shown to have a remarkably high solubility for oxygen</w:t>
      </w:r>
      <w:r w:rsidR="008C589C" w:rsidRPr="00E125C9">
        <w:rPr>
          <w:rFonts w:ascii="Times New Roman" w:hAnsi="Times New Roman" w:cs="Times New Roman"/>
          <w:sz w:val="24"/>
        </w:rPr>
        <w:t xml:space="preserve"> compared to those of Nd-O, La-O, and Gd-O</w:t>
      </w:r>
      <w:r w:rsidR="004762F1" w:rsidRPr="00E125C9">
        <w:rPr>
          <w:rFonts w:ascii="Times New Roman" w:hAnsi="Times New Roman" w:cs="Times New Roman"/>
          <w:sz w:val="24"/>
        </w:rPr>
        <w:t>.  It is likely that the Gd</w:t>
      </w:r>
      <w:r w:rsidR="004762F1" w:rsidRPr="00E125C9">
        <w:rPr>
          <w:rFonts w:ascii="Times New Roman" w:hAnsi="Times New Roman" w:cs="Times New Roman"/>
          <w:sz w:val="24"/>
          <w:vertAlign w:val="subscript"/>
        </w:rPr>
        <w:t>2</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3</w:t>
      </w:r>
      <w:r w:rsidR="004762F1" w:rsidRPr="00E125C9">
        <w:rPr>
          <w:rFonts w:ascii="Times New Roman" w:hAnsi="Times New Roman" w:cs="Times New Roman"/>
          <w:sz w:val="24"/>
        </w:rPr>
        <w:t xml:space="preserve"> polymorphs also exhibit some degree of oxygen homogeneity but due to the lack of data and the fact that the degree of non-stoichiometry</w:t>
      </w:r>
      <w:r w:rsidR="00181909" w:rsidRPr="00E125C9">
        <w:rPr>
          <w:rFonts w:ascii="Times New Roman" w:hAnsi="Times New Roman" w:cs="Times New Roman"/>
          <w:sz w:val="24"/>
        </w:rPr>
        <w:t xml:space="preserve"> is very small in the similar Ln</w:t>
      </w:r>
      <w:r w:rsidR="004762F1" w:rsidRPr="00E125C9">
        <w:rPr>
          <w:rFonts w:ascii="Times New Roman" w:hAnsi="Times New Roman" w:cs="Times New Roman"/>
          <w:sz w:val="24"/>
          <w:vertAlign w:val="subscript"/>
        </w:rPr>
        <w:t>2</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3</w:t>
      </w:r>
      <w:r w:rsidR="004762F1" w:rsidRPr="00E125C9">
        <w:rPr>
          <w:rFonts w:ascii="Times New Roman" w:hAnsi="Times New Roman" w:cs="Times New Roman"/>
          <w:sz w:val="24"/>
        </w:rPr>
        <w:t xml:space="preserve"> phases, these compounds were treated as stoichiometric.  The Gd metal allotropes </w:t>
      </w:r>
    </w:p>
    <w:p w14:paraId="77E73BCB" w14:textId="77777777" w:rsidR="004462DA" w:rsidRPr="00E125C9" w:rsidRDefault="004462DA" w:rsidP="004462DA">
      <w:pPr>
        <w:rPr>
          <w:rFonts w:ascii="Times New Roman" w:hAnsi="Times New Roman" w:cs="Times New Roman"/>
          <w:sz w:val="24"/>
          <w:szCs w:val="24"/>
        </w:rPr>
      </w:pPr>
      <w:r w:rsidRPr="00E125C9">
        <w:rPr>
          <w:rFonts w:ascii="Times New Roman" w:hAnsi="Times New Roman" w:cs="Times New Roman"/>
          <w:noProof/>
        </w:rPr>
        <w:lastRenderedPageBreak/>
        <w:drawing>
          <wp:inline distT="0" distB="0" distL="0" distR="0" wp14:anchorId="4AFE3925" wp14:editId="15E32A05">
            <wp:extent cx="5943600" cy="647840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5943600" cy="6478406"/>
                    </a:xfrm>
                    <a:prstGeom prst="rect">
                      <a:avLst/>
                    </a:prstGeom>
                    <a:noFill/>
                  </pic:spPr>
                </pic:pic>
              </a:graphicData>
            </a:graphic>
          </wp:inline>
        </w:drawing>
      </w:r>
    </w:p>
    <w:p w14:paraId="7CEDD480" w14:textId="3A84FE03" w:rsidR="004462DA" w:rsidRPr="00E125C9" w:rsidRDefault="004462DA" w:rsidP="004462DA">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6.3.</w:t>
      </w:r>
      <w:proofErr w:type="gramEnd"/>
      <w:r w:rsidRPr="00E125C9">
        <w:rPr>
          <w:rFonts w:ascii="Times New Roman" w:hAnsi="Times New Roman" w:cs="Times New Roman"/>
          <w:sz w:val="20"/>
          <w:szCs w:val="20"/>
        </w:rPr>
        <w:t xml:space="preserve"> Reported phase diagrams for the Y-O </w:t>
      </w:r>
      <w:r w:rsidRPr="00E125C9">
        <w:rPr>
          <w:rFonts w:ascii="Times New Roman" w:hAnsi="Times New Roman" w:cs="Times New Roman"/>
          <w:b/>
          <w:sz w:val="20"/>
          <w:szCs w:val="20"/>
        </w:rPr>
        <w:t>(a)</w:t>
      </w:r>
      <w:r w:rsidRPr="00E125C9">
        <w:rPr>
          <w:rFonts w:ascii="Times New Roman" w:hAnsi="Times New Roman" w:cs="Times New Roman"/>
          <w:sz w:val="20"/>
          <w:szCs w:val="20"/>
        </w:rPr>
        <w:t xml:space="preserve"> Nd-O </w:t>
      </w:r>
      <w:r w:rsidRPr="00E125C9">
        <w:rPr>
          <w:rFonts w:ascii="Times New Roman" w:hAnsi="Times New Roman" w:cs="Times New Roman"/>
          <w:b/>
          <w:sz w:val="20"/>
          <w:szCs w:val="20"/>
        </w:rPr>
        <w:t xml:space="preserve">(b) </w:t>
      </w:r>
      <w:r w:rsidRPr="00E125C9">
        <w:rPr>
          <w:rFonts w:ascii="Times New Roman" w:hAnsi="Times New Roman" w:cs="Times New Roman"/>
          <w:sz w:val="20"/>
          <w:szCs w:val="20"/>
        </w:rPr>
        <w:t xml:space="preserve">and La-O </w:t>
      </w:r>
      <w:r w:rsidRPr="00E125C9">
        <w:rPr>
          <w:rFonts w:ascii="Times New Roman" w:hAnsi="Times New Roman" w:cs="Times New Roman"/>
          <w:b/>
          <w:sz w:val="20"/>
          <w:szCs w:val="20"/>
        </w:rPr>
        <w:t>(c)</w:t>
      </w:r>
      <w:r w:rsidRPr="00E125C9">
        <w:rPr>
          <w:rFonts w:ascii="Times New Roman" w:hAnsi="Times New Roman" w:cs="Times New Roman"/>
          <w:sz w:val="20"/>
          <w:szCs w:val="20"/>
        </w:rPr>
        <w:t xml:space="preserve"> systems from </w:t>
      </w:r>
      <w:r w:rsidRPr="00E125C9">
        <w:rPr>
          <w:rFonts w:ascii="Times New Roman" w:hAnsi="Times New Roman" w:cs="Times New Roman"/>
          <w:sz w:val="20"/>
          <w:szCs w:val="20"/>
        </w:rPr>
        <w:fldChar w:fldCharType="begin">
          <w:fldData xml:space="preserve">PEVuZE5vdGU+PENpdGU+PEF1dGhvcj5DaGVuPC9BdXRob3I+PFllYXI+MjAwNTwvWWVhcj48UmVj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</w:fldData>
        </w:fldChar>
      </w:r>
      <w:r w:rsidRPr="00E125C9">
        <w:rPr>
          <w:rFonts w:ascii="Times New Roman" w:hAnsi="Times New Roman" w:cs="Times New Roman"/>
          <w:sz w:val="20"/>
          <w:szCs w:val="20"/>
        </w:rPr>
        <w:instrText xml:space="preserve"> ADDIN EN.CITE </w:instrText>
      </w:r>
      <w:r w:rsidRPr="00E125C9">
        <w:rPr>
          <w:rFonts w:ascii="Times New Roman" w:hAnsi="Times New Roman" w:cs="Times New Roman"/>
          <w:sz w:val="20"/>
          <w:szCs w:val="20"/>
        </w:rPr>
        <w:fldChar w:fldCharType="begin">
          <w:fldData xml:space="preserve">PEVuZE5vdGU+PENpdGU+PEF1dGhvcj5DaGVuPC9BdXRob3I+PFllYXI+MjAwNTwvWWVhcj48UmVj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</w:fldData>
        </w:fldChar>
      </w:r>
      <w:r w:rsidRPr="00E125C9">
        <w:rPr>
          <w:rFonts w:ascii="Times New Roman" w:hAnsi="Times New Roman" w:cs="Times New Roman"/>
          <w:sz w:val="20"/>
          <w:szCs w:val="20"/>
        </w:rPr>
        <w:instrText xml:space="preserve"> ADDIN EN.CITE.DATA </w:instrText>
      </w:r>
      <w:r w:rsidRPr="00E125C9">
        <w:rPr>
          <w:rFonts w:ascii="Times New Roman" w:hAnsi="Times New Roman" w:cs="Times New Roman"/>
          <w:sz w:val="20"/>
          <w:szCs w:val="20"/>
        </w:rPr>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102" w:tooltip="Chen, 2004 #225" w:history="1">
        <w:r w:rsidR="00782583" w:rsidRPr="00E125C9">
          <w:rPr>
            <w:rFonts w:ascii="Times New Roman" w:hAnsi="Times New Roman" w:cs="Times New Roman"/>
            <w:noProof/>
            <w:sz w:val="20"/>
            <w:szCs w:val="20"/>
          </w:rPr>
          <w:t>102</w:t>
        </w:r>
      </w:hyperlink>
      <w:r w:rsidRPr="00E125C9">
        <w:rPr>
          <w:rFonts w:ascii="Times New Roman" w:hAnsi="Times New Roman" w:cs="Times New Roman"/>
          <w:noProof/>
          <w:sz w:val="20"/>
          <w:szCs w:val="20"/>
        </w:rPr>
        <w:t xml:space="preserve">, </w:t>
      </w:r>
      <w:hyperlink w:anchor="_ENREF_105" w:tooltip="Lysenko, 2004 #178" w:history="1">
        <w:r w:rsidR="00782583" w:rsidRPr="00E125C9">
          <w:rPr>
            <w:rFonts w:ascii="Times New Roman" w:hAnsi="Times New Roman" w:cs="Times New Roman"/>
            <w:noProof/>
            <w:sz w:val="20"/>
            <w:szCs w:val="20"/>
          </w:rPr>
          <w:t>105</w:t>
        </w:r>
      </w:hyperlink>
      <w:r w:rsidRPr="00E125C9">
        <w:rPr>
          <w:rFonts w:ascii="Times New Roman" w:hAnsi="Times New Roman" w:cs="Times New Roman"/>
          <w:noProof/>
          <w:sz w:val="20"/>
          <w:szCs w:val="20"/>
        </w:rPr>
        <w:t xml:space="preserve">, </w:t>
      </w:r>
      <w:hyperlink w:anchor="_ENREF_107" w:tooltip="Chen, 2005 #175" w:history="1">
        <w:r w:rsidR="00782583" w:rsidRPr="00E125C9">
          <w:rPr>
            <w:rFonts w:ascii="Times New Roman" w:hAnsi="Times New Roman" w:cs="Times New Roman"/>
            <w:noProof/>
            <w:sz w:val="20"/>
            <w:szCs w:val="20"/>
          </w:rPr>
          <w:t>107</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b/>
          <w:sz w:val="20"/>
          <w:szCs w:val="20"/>
        </w:rPr>
        <w:t>.  (</w:t>
      </w:r>
      <w:r w:rsidRPr="00E125C9">
        <w:rPr>
          <w:rFonts w:ascii="Times New Roman" w:hAnsi="Times New Roman" w:cs="Times New Roman"/>
          <w:sz w:val="20"/>
          <w:szCs w:val="20"/>
        </w:rPr>
        <w:t xml:space="preserve">Reprinted with permission of The American Ceramic Society, </w:t>
      </w:r>
      <w:hyperlink r:id="rId288" w:history="1">
        <w:r w:rsidRPr="00E125C9">
          <w:rPr>
            <w:rStyle w:val="Hyperlink"/>
            <w:rFonts w:ascii="Times New Roman" w:hAnsi="Times New Roman" w:cs="Times New Roman"/>
            <w:sz w:val="20"/>
            <w:szCs w:val="20"/>
          </w:rPr>
          <w:t>www.ceramics.org</w:t>
        </w:r>
      </w:hyperlink>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All</w:t>
      </w:r>
      <w:proofErr w:type="gramEnd"/>
      <w:r w:rsidRPr="00E125C9">
        <w:rPr>
          <w:rFonts w:ascii="Times New Roman" w:hAnsi="Times New Roman" w:cs="Times New Roman"/>
          <w:sz w:val="20"/>
          <w:szCs w:val="20"/>
        </w:rPr>
        <w:t xml:space="preserve"> rights reserved.)  The tentative T-x phase diagram for the Gd-O from this work is shown in </w:t>
      </w:r>
      <w:r w:rsidRPr="00E125C9">
        <w:rPr>
          <w:rFonts w:ascii="Times New Roman" w:hAnsi="Times New Roman" w:cs="Times New Roman"/>
          <w:b/>
          <w:sz w:val="20"/>
          <w:szCs w:val="20"/>
        </w:rPr>
        <w:t>(d)</w:t>
      </w:r>
      <w:r w:rsidRPr="00E125C9">
        <w:rPr>
          <w:rFonts w:ascii="Times New Roman" w:hAnsi="Times New Roman" w:cs="Times New Roman"/>
          <w:sz w:val="20"/>
          <w:szCs w:val="20"/>
        </w:rPr>
        <w:t>.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xml:space="preserve"> polymorphs:  C=low temperature cubic, B=monoclinic, A=low temperature hexagonal, H=high temperature hexagonal, X=high temperature cubic). </w:t>
      </w:r>
    </w:p>
    <w:p w14:paraId="13A9E5F2" w14:textId="77777777" w:rsidR="004462DA" w:rsidRDefault="004462DA" w:rsidP="004462DA">
      <w:pPr>
        <w:spacing w:line="360" w:lineRule="auto"/>
        <w:rPr>
          <w:rFonts w:ascii="Times New Roman" w:hAnsi="Times New Roman" w:cs="Times New Roman"/>
          <w:sz w:val="24"/>
        </w:rPr>
      </w:pPr>
    </w:p>
    <w:p w14:paraId="6D290803" w14:textId="16216EFD" w:rsidR="00812BF2" w:rsidRPr="00E125C9" w:rsidRDefault="004762F1" w:rsidP="004462DA">
      <w:pPr>
        <w:spacing w:line="360" w:lineRule="auto"/>
        <w:rPr>
          <w:rFonts w:ascii="Times New Roman" w:hAnsi="Times New Roman" w:cs="Times New Roman"/>
          <w:sz w:val="24"/>
        </w:rPr>
      </w:pPr>
      <w:proofErr w:type="gramStart"/>
      <w:r w:rsidRPr="00E125C9">
        <w:rPr>
          <w:rFonts w:ascii="Times New Roman" w:hAnsi="Times New Roman" w:cs="Times New Roman"/>
          <w:sz w:val="24"/>
        </w:rPr>
        <w:lastRenderedPageBreak/>
        <w:t>are</w:t>
      </w:r>
      <w:proofErr w:type="gramEnd"/>
      <w:r w:rsidRPr="00E125C9">
        <w:rPr>
          <w:rFonts w:ascii="Times New Roman" w:hAnsi="Times New Roman" w:cs="Times New Roman"/>
          <w:sz w:val="24"/>
        </w:rPr>
        <w:t xml:space="preserve"> also expected to accommodate </w:t>
      </w:r>
      <w:r w:rsidR="007B17D5" w:rsidRPr="00E125C9">
        <w:rPr>
          <w:rFonts w:ascii="Times New Roman" w:hAnsi="Times New Roman" w:cs="Times New Roman"/>
          <w:sz w:val="24"/>
        </w:rPr>
        <w:t xml:space="preserve">very little oxygen; </w:t>
      </w:r>
      <w:r w:rsidRPr="00E125C9">
        <w:rPr>
          <w:rFonts w:ascii="Times New Roman" w:hAnsi="Times New Roman" w:cs="Times New Roman"/>
          <w:sz w:val="24"/>
        </w:rPr>
        <w:t xml:space="preserve">for simplicity </w:t>
      </w:r>
      <w:r w:rsidR="007B17D5" w:rsidRPr="00E125C9">
        <w:rPr>
          <w:rFonts w:ascii="Times New Roman" w:hAnsi="Times New Roman" w:cs="Times New Roman"/>
          <w:sz w:val="24"/>
        </w:rPr>
        <w:t xml:space="preserve">they </w:t>
      </w:r>
      <w:r w:rsidRPr="00E125C9">
        <w:rPr>
          <w:rFonts w:ascii="Times New Roman" w:hAnsi="Times New Roman" w:cs="Times New Roman"/>
          <w:sz w:val="24"/>
        </w:rPr>
        <w:t xml:space="preserve">are treated as pure elements </w:t>
      </w:r>
    </w:p>
    <w:p w14:paraId="47880101" w14:textId="77777777" w:rsidR="00E125C9" w:rsidRDefault="00E125C9" w:rsidP="00646344">
      <w:pPr>
        <w:rPr>
          <w:rFonts w:ascii="Times New Roman" w:hAnsi="Times New Roman" w:cs="Times New Roman"/>
          <w:b/>
          <w:i/>
          <w:sz w:val="28"/>
          <w:szCs w:val="24"/>
        </w:rPr>
      </w:pPr>
    </w:p>
    <w:p w14:paraId="5134B952" w14:textId="123C7D7D"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t>6.15</w:t>
      </w:r>
      <w:r w:rsidR="004762F1" w:rsidRPr="00E125C9">
        <w:rPr>
          <w:rFonts w:ascii="Times New Roman" w:hAnsi="Times New Roman" w:cs="Times New Roman"/>
          <w:b/>
          <w:i/>
          <w:sz w:val="28"/>
          <w:szCs w:val="24"/>
        </w:rPr>
        <w:t>.2 The U-Gd binary</w:t>
      </w:r>
    </w:p>
    <w:p w14:paraId="0A421C23" w14:textId="508DBC26" w:rsidR="004762F1" w:rsidRPr="00E125C9" w:rsidRDefault="004762F1" w:rsidP="00AE2E2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A tentative U-Gd binary diagram showing no </w:t>
      </w:r>
      <w:r w:rsidR="000432CA" w:rsidRPr="00E125C9">
        <w:rPr>
          <w:rFonts w:ascii="Times New Roman" w:hAnsi="Times New Roman" w:cs="Times New Roman"/>
          <w:sz w:val="24"/>
          <w:szCs w:val="24"/>
        </w:rPr>
        <w:t xml:space="preserve">U-Gd </w:t>
      </w:r>
      <w:r w:rsidRPr="00E125C9">
        <w:rPr>
          <w:rFonts w:ascii="Times New Roman" w:hAnsi="Times New Roman" w:cs="Times New Roman"/>
          <w:sz w:val="24"/>
          <w:szCs w:val="24"/>
        </w:rPr>
        <w:t>miscibility in the solid and liqu</w:t>
      </w:r>
      <w:r w:rsidR="00FD370A" w:rsidRPr="00E125C9">
        <w:rPr>
          <w:rFonts w:ascii="Times New Roman" w:hAnsi="Times New Roman" w:cs="Times New Roman"/>
          <w:sz w:val="24"/>
          <w:szCs w:val="24"/>
        </w:rPr>
        <w:t xml:space="preserve">id phases is presented in </w:t>
      </w:r>
      <w:r w:rsidR="00CB319C" w:rsidRPr="00E125C9">
        <w:rPr>
          <w:rFonts w:ascii="Times New Roman" w:hAnsi="Times New Roman" w:cs="Times New Roman"/>
          <w:sz w:val="24"/>
          <w:szCs w:val="24"/>
        </w:rPr>
        <w:t xml:space="preserve">Fig. </w:t>
      </w:r>
      <w:r w:rsidR="007E1379" w:rsidRPr="00E125C9">
        <w:rPr>
          <w:rFonts w:ascii="Times New Roman" w:hAnsi="Times New Roman" w:cs="Times New Roman"/>
          <w:sz w:val="24"/>
          <w:szCs w:val="24"/>
        </w:rPr>
        <w:t>6.</w:t>
      </w:r>
      <w:r w:rsidR="0095241B" w:rsidRPr="00E125C9">
        <w:rPr>
          <w:rFonts w:ascii="Times New Roman" w:hAnsi="Times New Roman" w:cs="Times New Roman"/>
          <w:sz w:val="24"/>
          <w:szCs w:val="24"/>
        </w:rPr>
        <w:t>4</w:t>
      </w:r>
      <w:r w:rsidRPr="00E125C9">
        <w:rPr>
          <w:rFonts w:ascii="Times New Roman" w:hAnsi="Times New Roman" w:cs="Times New Roman"/>
          <w:sz w:val="24"/>
          <w:szCs w:val="24"/>
        </w:rPr>
        <w:t xml:space="preserve">.  While some degree of mutual solubility up to 0.1 wt % Gd in liquid uranium has been observed, the data is limited to one composition from one study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&lt;EndNote&gt;&lt;Cite&gt;&lt;Author&gt;Haefling&lt;/Author&gt;&lt;Year&gt;1959&lt;/Year&gt;&lt;RecNum&gt;226&lt;/RecNum&gt;&lt;DisplayText&gt;[109]&lt;/DisplayText&gt;&lt;record&gt;&lt;rec-number&gt;226&lt;/rec-number&gt;&lt;foreign-keys&gt;&lt;key app="EN" db-id="zwrv2rtvf20fpqewx5dpvdwaf5tftew9vfwa"&gt;226&lt;/key&gt;&lt;/foreign-keys&gt;&lt;ref-type name="Journal Article"&gt;17&lt;/ref-type&gt;&lt;contributors&gt;&lt;authors&gt;&lt;author&gt;Haefling, JF&lt;/author&gt;&lt;author&gt;Daane, AH&lt;/author&gt;&lt;/authors&gt;&lt;/contributors&gt;&lt;titles&gt;&lt;title&gt;THE IMMISCIBILITY LIMITS OF URANIUM WITH THE RARE-EARTH METALS&lt;/title&gt;&lt;secondary-title&gt;Trans. Met. Soc. AIME&lt;/secondary-title&gt;&lt;/titles&gt;&lt;periodical&gt;&lt;full-title&gt;Trans. Met. Soc. AIME&lt;/full-title&gt;&lt;/periodical&gt;&lt;volume&gt;215&lt;/volume&gt;&lt;dates&gt;&lt;year&gt;1959&lt;/year&gt;&lt;/dates&gt;&lt;urls&gt;&lt;/urls&gt;&lt;/record&gt;&lt;/Cite&gt;&lt;/EndNote&gt;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09" w:tooltip="Haefling, 1959 #226" w:history="1">
        <w:r w:rsidR="00782583" w:rsidRPr="00E125C9">
          <w:rPr>
            <w:rFonts w:ascii="Times New Roman" w:hAnsi="Times New Roman" w:cs="Times New Roman"/>
            <w:noProof/>
            <w:sz w:val="24"/>
            <w:szCs w:val="24"/>
          </w:rPr>
          <w:t>109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0432CA" w:rsidRPr="00E125C9">
        <w:rPr>
          <w:rFonts w:ascii="Times New Roman" w:hAnsi="Times New Roman" w:cs="Times New Roman"/>
          <w:sz w:val="24"/>
          <w:szCs w:val="24"/>
        </w:rPr>
        <w:t>N</w:t>
      </w:r>
      <w:r w:rsidRPr="00E125C9">
        <w:rPr>
          <w:rFonts w:ascii="Times New Roman" w:hAnsi="Times New Roman" w:cs="Times New Roman"/>
          <w:sz w:val="24"/>
          <w:szCs w:val="24"/>
        </w:rPr>
        <w:t>o reported data for metallic U-Gd solid solutions exist and there is very limite</w:t>
      </w:r>
      <w:r w:rsidR="00181909" w:rsidRPr="00E125C9">
        <w:rPr>
          <w:rFonts w:ascii="Times New Roman" w:hAnsi="Times New Roman" w:cs="Times New Roman"/>
          <w:sz w:val="24"/>
          <w:szCs w:val="24"/>
        </w:rPr>
        <w:t>d data for similar Ln</w:t>
      </w:r>
      <w:r w:rsidR="00EC3EA5" w:rsidRPr="00E125C9">
        <w:rPr>
          <w:rFonts w:ascii="Times New Roman" w:hAnsi="Times New Roman" w:cs="Times New Roman"/>
          <w:sz w:val="24"/>
          <w:szCs w:val="24"/>
        </w:rPr>
        <w:t>-U systems; t</w:t>
      </w:r>
      <w:r w:rsidRPr="00E125C9">
        <w:rPr>
          <w:rFonts w:ascii="Times New Roman" w:hAnsi="Times New Roman" w:cs="Times New Roman"/>
          <w:sz w:val="24"/>
          <w:szCs w:val="24"/>
        </w:rPr>
        <w:t>herefore, all condensed phases were assumed to be i</w:t>
      </w:r>
      <w:r w:rsidR="00EC3EA5" w:rsidRPr="00E125C9">
        <w:rPr>
          <w:rFonts w:ascii="Times New Roman" w:hAnsi="Times New Roman" w:cs="Times New Roman"/>
          <w:sz w:val="24"/>
          <w:szCs w:val="24"/>
        </w:rPr>
        <w:t xml:space="preserve">mmiscible for this assessment.  The Gibbs functions for the U and Gd metallic polymorphs are given in </w:t>
      </w:r>
      <w:r w:rsidR="00A63F16" w:rsidRPr="00E125C9">
        <w:rPr>
          <w:rFonts w:ascii="Times New Roman" w:hAnsi="Times New Roman" w:cs="Times New Roman"/>
          <w:sz w:val="24"/>
          <w:szCs w:val="24"/>
        </w:rPr>
        <w:t>Table B</w:t>
      </w:r>
      <w:r w:rsidR="00EC3EA5" w:rsidRPr="00E125C9">
        <w:rPr>
          <w:rFonts w:ascii="Times New Roman" w:hAnsi="Times New Roman" w:cs="Times New Roman"/>
          <w:sz w:val="24"/>
          <w:szCs w:val="24"/>
        </w:rPr>
        <w:t xml:space="preserve">.1; </w:t>
      </w:r>
      <w:proofErr w:type="gramStart"/>
      <w:r w:rsidR="00EC3EA5" w:rsidRPr="00E125C9">
        <w:rPr>
          <w:rFonts w:ascii="Times New Roman" w:hAnsi="Times New Roman" w:cs="Times New Roman"/>
          <w:sz w:val="24"/>
          <w:szCs w:val="24"/>
        </w:rPr>
        <w:t>a large</w:t>
      </w:r>
      <w:proofErr w:type="gramEnd"/>
      <w:r w:rsidR="00EC3EA5" w:rsidRPr="00E125C9">
        <w:rPr>
          <w:rFonts w:ascii="Times New Roman" w:hAnsi="Times New Roman" w:cs="Times New Roman"/>
          <w:sz w:val="24"/>
          <w:szCs w:val="24"/>
        </w:rPr>
        <w:t xml:space="preserve"> pos</w:t>
      </w:r>
      <w:r w:rsidR="002B7F49" w:rsidRPr="00E125C9">
        <w:rPr>
          <w:rFonts w:ascii="Times New Roman" w:hAnsi="Times New Roman" w:cs="Times New Roman"/>
          <w:sz w:val="24"/>
          <w:szCs w:val="24"/>
        </w:rPr>
        <w:t xml:space="preserve">itive interaction </w:t>
      </w:r>
      <w:r w:rsidR="000432CA" w:rsidRPr="00E125C9">
        <w:rPr>
          <w:rFonts w:ascii="Times New Roman" w:hAnsi="Times New Roman" w:cs="Times New Roman"/>
          <w:sz w:val="24"/>
          <w:szCs w:val="24"/>
        </w:rPr>
        <w:t xml:space="preserve">energy </w:t>
      </w:r>
      <w:r w:rsidR="002B7F49" w:rsidRPr="00E125C9">
        <w:rPr>
          <w:rFonts w:ascii="Times New Roman" w:hAnsi="Times New Roman" w:cs="Times New Roman"/>
          <w:sz w:val="24"/>
          <w:szCs w:val="24"/>
        </w:rPr>
        <w:t>between</w:t>
      </w:r>
      <w:r w:rsidR="00EC3EA5" w:rsidRPr="00E125C9">
        <w:rPr>
          <w:rFonts w:ascii="Times New Roman" w:hAnsi="Times New Roman" w:cs="Times New Roman"/>
          <w:sz w:val="24"/>
          <w:szCs w:val="24"/>
        </w:rPr>
        <w:t xml:space="preserve"> U and Gd was </w:t>
      </w:r>
      <w:r w:rsidR="002B7F49" w:rsidRPr="00E125C9">
        <w:rPr>
          <w:rFonts w:ascii="Times New Roman" w:hAnsi="Times New Roman" w:cs="Times New Roman"/>
          <w:sz w:val="24"/>
          <w:szCs w:val="24"/>
        </w:rPr>
        <w:t xml:space="preserve">added to the TSLM in order to reproduce the observed extensive immiscibility in the liquid. </w:t>
      </w:r>
    </w:p>
    <w:p w14:paraId="67AA05F0" w14:textId="77777777" w:rsidR="007E5F4E" w:rsidRPr="00E125C9" w:rsidRDefault="007E5F4E" w:rsidP="00646344">
      <w:pPr>
        <w:rPr>
          <w:rFonts w:ascii="Times New Roman" w:hAnsi="Times New Roman" w:cs="Times New Roman"/>
          <w:sz w:val="24"/>
          <w:szCs w:val="24"/>
        </w:rPr>
      </w:pPr>
    </w:p>
    <w:p w14:paraId="253E3233" w14:textId="5C3C3691"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t>6.15</w:t>
      </w:r>
      <w:r w:rsidR="004762F1" w:rsidRPr="00E125C9">
        <w:rPr>
          <w:rFonts w:ascii="Times New Roman" w:hAnsi="Times New Roman" w:cs="Times New Roman"/>
          <w:b/>
          <w:i/>
          <w:sz w:val="28"/>
          <w:szCs w:val="24"/>
        </w:rPr>
        <w:t>.3 The U-Gd-O ternary</w:t>
      </w:r>
    </w:p>
    <w:p w14:paraId="3347C320" w14:textId="24F6A69A" w:rsidR="004462DA" w:rsidRDefault="004762F1" w:rsidP="004462DA">
      <w:pPr>
        <w:spacing w:line="360" w:lineRule="auto"/>
        <w:ind w:firstLine="720"/>
        <w:rPr>
          <w:rFonts w:ascii="Times New Roman" w:eastAsiaTheme="minorEastAsia" w:hAnsi="Times New Roman" w:cs="Times New Roman"/>
          <w:sz w:val="24"/>
          <w:szCs w:val="24"/>
        </w:rPr>
      </w:pPr>
      <w:r w:rsidRPr="00E125C9">
        <w:rPr>
          <w:rFonts w:ascii="Times New Roman" w:hAnsi="Times New Roman" w:cs="Times New Roman"/>
          <w:sz w:val="24"/>
          <w:szCs w:val="24"/>
        </w:rPr>
        <w:t>The computed T-x diagram for the pseudo-binary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-GdO</w:t>
      </w:r>
      <w:r w:rsidRPr="00E125C9">
        <w:rPr>
          <w:rFonts w:ascii="Times New Roman" w:hAnsi="Times New Roman" w:cs="Times New Roman"/>
          <w:sz w:val="24"/>
          <w:szCs w:val="24"/>
          <w:vertAlign w:val="subscript"/>
        </w:rPr>
        <w:t>1.5</w:t>
      </w:r>
      <w:r w:rsidRPr="00E125C9">
        <w:rPr>
          <w:rFonts w:ascii="Times New Roman" w:hAnsi="Times New Roman" w:cs="Times New Roman"/>
          <w:sz w:val="24"/>
          <w:szCs w:val="24"/>
        </w:rPr>
        <w:t xml:space="preserve"> isoplethal section is shown in </w:t>
      </w:r>
      <w:r w:rsidR="00DD0B97" w:rsidRPr="00E125C9">
        <w:rPr>
          <w:rFonts w:ascii="Times New Roman" w:hAnsi="Times New Roman" w:cs="Times New Roman"/>
          <w:sz w:val="24"/>
          <w:szCs w:val="24"/>
        </w:rPr>
        <w:t xml:space="preserve">Fig. </w:t>
      </w:r>
      <w:r w:rsidR="007E1379" w:rsidRPr="00E125C9">
        <w:rPr>
          <w:rFonts w:ascii="Times New Roman" w:hAnsi="Times New Roman" w:cs="Times New Roman"/>
          <w:sz w:val="24"/>
          <w:szCs w:val="24"/>
        </w:rPr>
        <w:t>6.</w:t>
      </w:r>
      <w:r w:rsidR="0095241B" w:rsidRPr="00E125C9">
        <w:rPr>
          <w:rFonts w:ascii="Times New Roman" w:hAnsi="Times New Roman" w:cs="Times New Roman"/>
          <w:sz w:val="24"/>
          <w:szCs w:val="24"/>
        </w:rPr>
        <w:t>5</w:t>
      </w:r>
      <w:r w:rsidRPr="00E125C9">
        <w:rPr>
          <w:rFonts w:ascii="Times New Roman" w:hAnsi="Times New Roman" w:cs="Times New Roman"/>
          <w:sz w:val="24"/>
          <w:szCs w:val="24"/>
        </w:rPr>
        <w:t xml:space="preserve"> and agrees well with the selected melting data.  The extent of the single phase fluorite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region is assumed to be comparable to those found in other trivalent U-RE-O systems due to the chemical similarity of the RE elements.  Since only limited equilibrium studies for U-Gd-O are reported in the literature, the phase relations for U-Nd-O and U-La-O systems were used as guides.  For parameter optimization, </w:t>
      </w:r>
      <w:r w:rsidRPr="00E125C9">
        <w:rPr>
          <w:rFonts w:ascii="Times New Roman" w:eastAsiaTheme="minorEastAsia" w:hAnsi="Times New Roman" w:cs="Times New Roman"/>
          <w:sz w:val="24"/>
          <w:szCs w:val="24"/>
        </w:rPr>
        <w:t>the phase boundary between the fluorite and the fluorite-Gd</w:t>
      </w:r>
      <w:r w:rsidRPr="00E125C9">
        <w:rPr>
          <w:rFonts w:ascii="Times New Roman" w:eastAsiaTheme="minorEastAsia" w:hAnsi="Times New Roman" w:cs="Times New Roman"/>
          <w:sz w:val="24"/>
          <w:szCs w:val="24"/>
          <w:vertAlign w:val="subscript"/>
        </w:rPr>
        <w:t>2</w:t>
      </w:r>
      <w:r w:rsidRPr="00E125C9">
        <w:rPr>
          <w:rFonts w:ascii="Times New Roman" w:eastAsiaTheme="minorEastAsia" w:hAnsi="Times New Roman" w:cs="Times New Roman"/>
          <w:sz w:val="24"/>
          <w:szCs w:val="24"/>
        </w:rPr>
        <w:t>O</w:t>
      </w:r>
      <w:r w:rsidRPr="00E125C9">
        <w:rPr>
          <w:rFonts w:ascii="Times New Roman" w:eastAsiaTheme="minorEastAsia" w:hAnsi="Times New Roman" w:cs="Times New Roman"/>
          <w:sz w:val="24"/>
          <w:szCs w:val="24"/>
          <w:vertAlign w:val="subscript"/>
        </w:rPr>
        <w:t>3</w:t>
      </w:r>
      <w:r w:rsidRPr="00E125C9">
        <w:rPr>
          <w:rFonts w:ascii="Times New Roman" w:eastAsiaTheme="minorEastAsia" w:hAnsi="Times New Roman" w:cs="Times New Roman"/>
          <w:sz w:val="24"/>
          <w:szCs w:val="24"/>
        </w:rPr>
        <w:t xml:space="preserve"> phase field was assumed to be a linear bound in the ternary plane between </w:t>
      </w:r>
      <w:r w:rsidRPr="00E125C9">
        <w:rPr>
          <w:rFonts w:ascii="Times New Roman" w:hAnsi="Times New Roman" w:cs="Times New Roman"/>
          <w:sz w:val="24"/>
          <w:szCs w:val="24"/>
        </w:rPr>
        <w:t>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eastAsiaTheme="minorEastAsia" w:hAnsi="Times New Roman" w:cs="Times New Roman"/>
          <w:sz w:val="24"/>
          <w:szCs w:val="24"/>
        </w:rPr>
        <w:t xml:space="preserve"> with the highest Gd composition at the lowest O/M reported by Lindemer and Sutton </w:t>
      </w:r>
      <w:r w:rsidRPr="00E125C9">
        <w:rPr>
          <w:rFonts w:ascii="Times New Roman" w:eastAsiaTheme="minorEastAsia" w:hAnsi="Times New Roman" w:cs="Times New Roman"/>
          <w:sz w:val="24"/>
          <w:szCs w:val="24"/>
        </w:rPr>
        <w:fldChar w:fldCharType="begin"/>
      </w:r>
      <w:r w:rsidR="00115A8D" w:rsidRPr="00E125C9">
        <w:rPr>
          <w:rFonts w:ascii="Times New Roman" w:eastAsiaTheme="minorEastAsia" w:hAnsi="Times New Roman" w:cs="Times New Roman"/>
          <w:sz w:val="24"/>
          <w:szCs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59" w:tooltip="Lindemer, 1988 #7" w:history="1">
        <w:r w:rsidR="00782583" w:rsidRPr="00E125C9">
          <w:rPr>
            <w:rFonts w:ascii="Times New Roman" w:eastAsiaTheme="minorEastAsia" w:hAnsi="Times New Roman" w:cs="Times New Roman"/>
            <w:noProof/>
            <w:sz w:val="24"/>
            <w:szCs w:val="24"/>
          </w:rPr>
          <w:t>59</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and the fully reduced form of UO</w:t>
      </w:r>
      <w:r w:rsidRPr="00E125C9">
        <w:rPr>
          <w:rFonts w:ascii="Times New Roman" w:eastAsiaTheme="minorEastAsia" w:hAnsi="Times New Roman" w:cs="Times New Roman"/>
          <w:sz w:val="24"/>
          <w:szCs w:val="24"/>
          <w:vertAlign w:val="subscript"/>
        </w:rPr>
        <w:t>2-x</w:t>
      </w:r>
      <w:r w:rsidRPr="00E125C9">
        <w:rPr>
          <w:rFonts w:ascii="Times New Roman" w:eastAsiaTheme="minorEastAsia" w:hAnsi="Times New Roman" w:cs="Times New Roman"/>
          <w:sz w:val="24"/>
          <w:szCs w:val="24"/>
        </w:rPr>
        <w:t xml:space="preserve">.  Only very high Gd compositions (y&gt;0.70) fall outside the single phase fluorite region as shown in </w:t>
      </w:r>
      <w:r w:rsidR="00DB22A2" w:rsidRPr="00E125C9">
        <w:rPr>
          <w:rFonts w:ascii="Times New Roman" w:eastAsiaTheme="minorEastAsia" w:hAnsi="Times New Roman" w:cs="Times New Roman"/>
          <w:sz w:val="24"/>
          <w:szCs w:val="24"/>
        </w:rPr>
        <w:t xml:space="preserve">Fig. </w:t>
      </w:r>
      <w:r w:rsidR="007E1379" w:rsidRPr="00E125C9">
        <w:rPr>
          <w:rFonts w:ascii="Times New Roman" w:eastAsiaTheme="minorEastAsia" w:hAnsi="Times New Roman" w:cs="Times New Roman"/>
          <w:sz w:val="24"/>
          <w:szCs w:val="24"/>
        </w:rPr>
        <w:t>6.</w:t>
      </w:r>
      <w:r w:rsidR="0095241B" w:rsidRPr="00E125C9">
        <w:rPr>
          <w:rFonts w:ascii="Times New Roman" w:eastAsiaTheme="minorEastAsia" w:hAnsi="Times New Roman" w:cs="Times New Roman"/>
          <w:sz w:val="24"/>
          <w:szCs w:val="24"/>
        </w:rPr>
        <w:t>6</w:t>
      </w:r>
      <w:r w:rsidRPr="00E125C9">
        <w:rPr>
          <w:rFonts w:ascii="Times New Roman" w:eastAsiaTheme="minorEastAsia" w:hAnsi="Times New Roman" w:cs="Times New Roman"/>
          <w:sz w:val="24"/>
          <w:szCs w:val="24"/>
        </w:rPr>
        <w:t xml:space="preserve">.  X-ray diffraction studies </w:t>
      </w:r>
      <w:r w:rsidRPr="00E125C9">
        <w:rPr>
          <w:rFonts w:ascii="Times New Roman" w:eastAsiaTheme="minorEastAsia" w:hAnsi="Times New Roman" w:cs="Times New Roman"/>
          <w:sz w:val="24"/>
          <w:szCs w:val="24"/>
        </w:rPr>
        <w:fldChar w:fldCharType="begin">
          <w:fldData xml:space="preserve">PEVuZE5vdGU+PENpdGU+PEF1dGhvcj5CZWFsczwvQXV0aG9yPjxZZWFyPjE5NjU8L1llYXI+PFJl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</w:fldData>
        </w:fldChar>
      </w:r>
      <w:r w:rsidR="00115A8D" w:rsidRPr="00E125C9">
        <w:rPr>
          <w:rFonts w:ascii="Times New Roman" w:eastAsiaTheme="minorEastAsia" w:hAnsi="Times New Roman" w:cs="Times New Roman"/>
          <w:sz w:val="24"/>
          <w:szCs w:val="24"/>
        </w:rPr>
        <w:instrText xml:space="preserve"> ADDIN EN.CITE </w:instrText>
      </w:r>
      <w:r w:rsidR="00115A8D" w:rsidRPr="00E125C9">
        <w:rPr>
          <w:rFonts w:ascii="Times New Roman" w:eastAsiaTheme="minorEastAsia" w:hAnsi="Times New Roman" w:cs="Times New Roman"/>
          <w:sz w:val="24"/>
          <w:szCs w:val="24"/>
        </w:rPr>
        <w:fldChar w:fldCharType="begin">
          <w:fldData xml:space="preserve">PEVuZE5vdGU+PENpdGU+PEF1dGhvcj5CZWFsczwvQXV0aG9yPjxZZWFyPjE5NjU8L1llYXI+PFJl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</w:fldData>
        </w:fldChar>
      </w:r>
      <w:r w:rsidR="00115A8D" w:rsidRPr="00E125C9">
        <w:rPr>
          <w:rFonts w:ascii="Times New Roman" w:eastAsiaTheme="minorEastAsia" w:hAnsi="Times New Roman" w:cs="Times New Roman"/>
          <w:sz w:val="24"/>
          <w:szCs w:val="24"/>
        </w:rPr>
        <w:instrText xml:space="preserve"> ADDIN EN.CITE.DATA </w:instrText>
      </w:r>
      <w:r w:rsidR="00115A8D" w:rsidRPr="00E125C9">
        <w:rPr>
          <w:rFonts w:ascii="Times New Roman" w:eastAsiaTheme="minorEastAsia" w:hAnsi="Times New Roman" w:cs="Times New Roman"/>
          <w:sz w:val="24"/>
          <w:szCs w:val="24"/>
        </w:rPr>
      </w:r>
      <w:r w:rsidR="00115A8D"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r>
      <w:r w:rsidRPr="00E125C9">
        <w:rPr>
          <w:rFonts w:ascii="Times New Roman" w:eastAsiaTheme="minorEastAsia" w:hAnsi="Times New Roman" w:cs="Times New Roman"/>
          <w:sz w:val="24"/>
          <w:szCs w:val="24"/>
        </w:rPr>
        <w:fldChar w:fldCharType="separate"/>
      </w:r>
      <w:r w:rsidR="00115A8D" w:rsidRPr="00E125C9">
        <w:rPr>
          <w:rFonts w:ascii="Times New Roman" w:eastAsiaTheme="minorEastAsia" w:hAnsi="Times New Roman" w:cs="Times New Roman"/>
          <w:noProof/>
          <w:sz w:val="24"/>
          <w:szCs w:val="24"/>
        </w:rPr>
        <w:t>[</w:t>
      </w:r>
      <w:hyperlink w:anchor="_ENREF_58" w:tooltip="Beals, 1965 #10" w:history="1">
        <w:r w:rsidR="00782583" w:rsidRPr="00E125C9">
          <w:rPr>
            <w:rFonts w:ascii="Times New Roman" w:eastAsiaTheme="minorEastAsia" w:hAnsi="Times New Roman" w:cs="Times New Roman"/>
            <w:noProof/>
            <w:sz w:val="24"/>
            <w:szCs w:val="24"/>
          </w:rPr>
          <w:t>58</w:t>
        </w:r>
      </w:hyperlink>
      <w:proofErr w:type="gramStart"/>
      <w:r w:rsidR="00115A8D" w:rsidRPr="00E125C9">
        <w:rPr>
          <w:rFonts w:ascii="Times New Roman" w:eastAsiaTheme="minorEastAsia" w:hAnsi="Times New Roman" w:cs="Times New Roman"/>
          <w:noProof/>
          <w:sz w:val="24"/>
          <w:szCs w:val="24"/>
        </w:rPr>
        <w:t xml:space="preserve">, </w:t>
      </w:r>
      <w:hyperlink w:anchor="_ENREF_83" w:tooltip="Krishnan, 2009 #127" w:history="1">
        <w:r w:rsidR="00782583" w:rsidRPr="00E125C9">
          <w:rPr>
            <w:rFonts w:ascii="Times New Roman" w:eastAsiaTheme="minorEastAsia" w:hAnsi="Times New Roman" w:cs="Times New Roman"/>
            <w:noProof/>
            <w:sz w:val="24"/>
            <w:szCs w:val="24"/>
          </w:rPr>
          <w:t>83</w:t>
        </w:r>
      </w:hyperlink>
      <w:r w:rsidR="00115A8D" w:rsidRPr="00E125C9">
        <w:rPr>
          <w:rFonts w:ascii="Times New Roman" w:eastAsiaTheme="minorEastAsia" w:hAnsi="Times New Roman" w:cs="Times New Roman"/>
          <w:noProof/>
          <w:sz w:val="24"/>
          <w:szCs w:val="24"/>
        </w:rPr>
        <w:t>,</w:t>
      </w:r>
      <w:proofErr w:type="gramEnd"/>
      <w:r w:rsidR="00115A8D" w:rsidRPr="00E125C9">
        <w:rPr>
          <w:rFonts w:ascii="Times New Roman" w:eastAsiaTheme="minorEastAsia" w:hAnsi="Times New Roman" w:cs="Times New Roman"/>
          <w:noProof/>
          <w:sz w:val="24"/>
          <w:szCs w:val="24"/>
        </w:rPr>
        <w:t xml:space="preserve"> </w:t>
      </w:r>
      <w:hyperlink w:anchor="_ENREF_175" w:tooltip="Beals, 1969 #22" w:history="1">
        <w:r w:rsidR="00782583" w:rsidRPr="00E125C9">
          <w:rPr>
            <w:rFonts w:ascii="Times New Roman" w:eastAsiaTheme="minorEastAsia" w:hAnsi="Times New Roman" w:cs="Times New Roman"/>
            <w:noProof/>
            <w:sz w:val="24"/>
            <w:szCs w:val="24"/>
          </w:rPr>
          <w:t>175</w:t>
        </w:r>
      </w:hyperlink>
      <w:r w:rsidR="00115A8D" w:rsidRPr="00E125C9">
        <w:rPr>
          <w:rFonts w:ascii="Times New Roman" w:eastAsiaTheme="minorEastAsia" w:hAnsi="Times New Roman" w:cs="Times New Roman"/>
          <w:noProof/>
          <w:sz w:val="24"/>
          <w:szCs w:val="24"/>
        </w:rPr>
        <w:t>]</w:t>
      </w:r>
      <w:r w:rsidRPr="00E125C9">
        <w:rPr>
          <w:rFonts w:ascii="Times New Roman" w:eastAsiaTheme="minorEastAsia" w:hAnsi="Times New Roman" w:cs="Times New Roman"/>
          <w:sz w:val="24"/>
          <w:szCs w:val="24"/>
        </w:rPr>
        <w:fldChar w:fldCharType="end"/>
      </w:r>
      <w:r w:rsidRPr="00E125C9">
        <w:rPr>
          <w:rFonts w:ascii="Times New Roman" w:eastAsiaTheme="minorEastAsia" w:hAnsi="Times New Roman" w:cs="Times New Roman"/>
          <w:sz w:val="24"/>
          <w:szCs w:val="24"/>
        </w:rPr>
        <w:t xml:space="preserve"> suggest the maximum solubility of Gd in the fluorite UO</w:t>
      </w:r>
      <w:r w:rsidRPr="00E125C9">
        <w:rPr>
          <w:rFonts w:ascii="Times New Roman" w:eastAsiaTheme="minorEastAsia" w:hAnsi="Times New Roman" w:cs="Times New Roman"/>
          <w:sz w:val="24"/>
          <w:szCs w:val="24"/>
          <w:vertAlign w:val="subscript"/>
        </w:rPr>
        <w:t>2</w:t>
      </w:r>
      <w:r w:rsidRPr="00E125C9">
        <w:rPr>
          <w:rFonts w:ascii="Times New Roman" w:eastAsiaTheme="minorEastAsia" w:hAnsi="Times New Roman" w:cs="Times New Roman"/>
          <w:sz w:val="24"/>
          <w:szCs w:val="24"/>
        </w:rPr>
        <w:t xml:space="preserve"> structure is between 52 and 62 </w:t>
      </w:r>
    </w:p>
    <w:p w14:paraId="3101B404" w14:textId="77777777" w:rsidR="004462DA" w:rsidRPr="00E125C9" w:rsidRDefault="004462DA" w:rsidP="004462DA">
      <w:pPr>
        <w:jc w:val="center"/>
        <w:rPr>
          <w:rFonts w:ascii="Times New Roman" w:hAnsi="Times New Roman" w:cs="Times New Roman"/>
          <w:sz w:val="24"/>
          <w:szCs w:val="24"/>
        </w:rPr>
      </w:pPr>
      <w:r w:rsidRPr="00E125C9">
        <w:rPr>
          <w:rFonts w:ascii="Times New Roman" w:hAnsi="Times New Roman" w:cs="Times New Roman"/>
          <w:noProof/>
        </w:rPr>
        <w:lastRenderedPageBreak/>
        <w:drawing>
          <wp:inline distT="0" distB="0" distL="0" distR="0" wp14:anchorId="5667D972" wp14:editId="690DD52F">
            <wp:extent cx="4572000" cy="317296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572000" cy="3172968"/>
                    </a:xfrm>
                    <a:prstGeom prst="rect">
                      <a:avLst/>
                    </a:prstGeom>
                    <a:noFill/>
                  </pic:spPr>
                </pic:pic>
              </a:graphicData>
            </a:graphic>
          </wp:inline>
        </w:drawing>
      </w:r>
    </w:p>
    <w:p w14:paraId="2963BA26" w14:textId="77777777" w:rsidR="004462DA" w:rsidRPr="00E125C9" w:rsidRDefault="004462DA" w:rsidP="004462D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6.4.</w:t>
      </w:r>
      <w:proofErr w:type="gramEnd"/>
      <w:r w:rsidRPr="00E125C9">
        <w:rPr>
          <w:rFonts w:ascii="Times New Roman" w:hAnsi="Times New Roman" w:cs="Times New Roman"/>
          <w:sz w:val="20"/>
        </w:rPr>
        <w:t xml:space="preserve"> Tentative U-Gd binary phase diagram computed using the partially ionic two-sublattice liquid model parameters derived from optimization of the pseudo-binary UO</w:t>
      </w:r>
      <w:r w:rsidRPr="00E125C9">
        <w:rPr>
          <w:rFonts w:ascii="Times New Roman" w:hAnsi="Times New Roman" w:cs="Times New Roman"/>
          <w:sz w:val="20"/>
          <w:vertAlign w:val="subscript"/>
        </w:rPr>
        <w:t>2</w:t>
      </w:r>
      <w:r w:rsidRPr="00E125C9">
        <w:rPr>
          <w:rFonts w:ascii="Times New Roman" w:hAnsi="Times New Roman" w:cs="Times New Roman"/>
          <w:sz w:val="20"/>
        </w:rPr>
        <w:t>-GdO</w:t>
      </w:r>
      <w:r w:rsidRPr="00E125C9">
        <w:rPr>
          <w:rFonts w:ascii="Times New Roman" w:hAnsi="Times New Roman" w:cs="Times New Roman"/>
          <w:sz w:val="20"/>
          <w:vertAlign w:val="subscript"/>
        </w:rPr>
        <w:t xml:space="preserve">1.5 </w:t>
      </w:r>
      <w:r w:rsidRPr="00E125C9">
        <w:rPr>
          <w:rFonts w:ascii="Times New Roman" w:hAnsi="Times New Roman" w:cs="Times New Roman"/>
          <w:sz w:val="20"/>
        </w:rPr>
        <w:t>system and assuming no intersolubility for both U and Gd metal phases.</w:t>
      </w:r>
    </w:p>
    <w:p w14:paraId="71E8FC39"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12210E4C"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192E2931"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1AEEFD64"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5D7BAED5"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6CEF027C"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283F3879"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1C664350"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1A31273C"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p>
    <w:p w14:paraId="6ABAF419" w14:textId="77777777" w:rsidR="004462DA" w:rsidRPr="00E125C9" w:rsidRDefault="004462DA" w:rsidP="004462DA">
      <w:pPr>
        <w:spacing w:line="360" w:lineRule="auto"/>
        <w:ind w:firstLine="720"/>
        <w:rPr>
          <w:rFonts w:ascii="Times New Roman" w:eastAsiaTheme="minorEastAsia" w:hAnsi="Times New Roman" w:cs="Times New Roman"/>
          <w:sz w:val="24"/>
          <w:szCs w:val="24"/>
        </w:rPr>
      </w:pPr>
      <w:r w:rsidRPr="00E125C9">
        <w:rPr>
          <w:rFonts w:ascii="Times New Roman" w:eastAsiaTheme="minorEastAsia" w:hAnsi="Times New Roman" w:cs="Times New Roman"/>
          <w:noProof/>
          <w:sz w:val="24"/>
          <w:szCs w:val="24"/>
        </w:rPr>
        <w:lastRenderedPageBreak/>
        <w:drawing>
          <wp:inline distT="0" distB="0" distL="0" distR="0" wp14:anchorId="52B8660F" wp14:editId="07301C34">
            <wp:extent cx="5486400" cy="37769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jpg"/>
                    <pic:cNvPicPr/>
                  </pic:nvPicPr>
                  <pic:blipFill>
                    <a:blip r:embed="rId290">
                      <a:extLst>
                        <a:ext uri="{28A0092B-C50C-407E-A947-70E740481C1C}">
                          <a14:useLocalDpi xmlns:a14="http://schemas.microsoft.com/office/drawing/2010/main" val="0"/>
                        </a:ext>
                      </a:extLst>
                    </a:blip>
                    <a:stretch>
                      <a:fillRect/>
                    </a:stretch>
                  </pic:blipFill>
                  <pic:spPr>
                    <a:xfrm>
                      <a:off x="0" y="0"/>
                      <a:ext cx="5486400" cy="3776980"/>
                    </a:xfrm>
                    <a:prstGeom prst="rect">
                      <a:avLst/>
                    </a:prstGeom>
                  </pic:spPr>
                </pic:pic>
              </a:graphicData>
            </a:graphic>
          </wp:inline>
        </w:drawing>
      </w:r>
    </w:p>
    <w:p w14:paraId="213351FA" w14:textId="35325D4E" w:rsidR="004462DA" w:rsidRPr="00E125C9" w:rsidRDefault="004462DA" w:rsidP="004462DA">
      <w:pPr>
        <w:spacing w:line="240" w:lineRule="auto"/>
        <w:rPr>
          <w:rFonts w:ascii="Times New Roman" w:eastAsiaTheme="minorEastAsia" w:hAnsi="Times New Roman" w:cs="Times New Roman"/>
          <w:sz w:val="20"/>
          <w:szCs w:val="20"/>
        </w:rPr>
      </w:pPr>
      <w:proofErr w:type="gramStart"/>
      <w:r w:rsidRPr="00E125C9">
        <w:rPr>
          <w:rFonts w:ascii="Times New Roman" w:hAnsi="Times New Roman" w:cs="Times New Roman"/>
          <w:b/>
          <w:sz w:val="20"/>
          <w:szCs w:val="20"/>
        </w:rPr>
        <w:t>Fig. 6.5.</w:t>
      </w:r>
      <w:proofErr w:type="gramEnd"/>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Tentative phase diagram along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-GdO</w:t>
      </w:r>
      <w:r w:rsidRPr="00E125C9">
        <w:rPr>
          <w:rFonts w:ascii="Times New Roman" w:hAnsi="Times New Roman" w:cs="Times New Roman"/>
          <w:sz w:val="20"/>
          <w:szCs w:val="20"/>
          <w:vertAlign w:val="subscript"/>
        </w:rPr>
        <w:t>1.5</w:t>
      </w:r>
      <w:r w:rsidRPr="00E125C9">
        <w:rPr>
          <w:rFonts w:ascii="Times New Roman" w:hAnsi="Times New Roman" w:cs="Times New Roman"/>
          <w:sz w:val="20"/>
          <w:szCs w:val="20"/>
        </w:rPr>
        <w:t xml:space="preserve"> isopleth.</w:t>
      </w:r>
      <w:proofErr w:type="gramEnd"/>
      <w:r w:rsidRPr="00E125C9">
        <w:rPr>
          <w:rFonts w:ascii="Times New Roman" w:hAnsi="Times New Roman" w:cs="Times New Roman"/>
          <w:sz w:val="20"/>
          <w:szCs w:val="20"/>
        </w:rPr>
        <w:t xml:space="preserve">  The data from Wada et al.</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&lt;EndNote&gt;&lt;Cite&gt;&lt;Author&gt;Wada&lt;/Author&gt;&lt;Year&gt;1973&lt;/Year&gt;&lt;RecNum&gt;194&lt;/RecNum&gt;&lt;DisplayText&gt;[90]&lt;/DisplayText&gt;&lt;record&gt;&lt;rec-number&gt;194&lt;/rec-number&gt;&lt;foreign-keys&gt;&lt;key app="EN" db-id="zwrv2rtvf20fpqewx5dpvdwaf5tftew9vfwa"&gt;194&lt;/key&gt;&lt;/foreign-keys&gt;&lt;ref-type name="Conference Proceedings"&gt;10&lt;/ref-type&gt;&lt;contributors&gt;&lt;authors&gt;&lt;author&gt;Wada, T&lt;/author&gt;&lt;author&gt;Noro, K&lt;/author&gt;&lt;author&gt;Tsukui, K&lt;/author&gt;&lt;/authors&gt;&lt;/contributors&gt;&lt;titles&gt;&lt;title&gt;&lt;style face="normal" font="default" size="100%"&gt;Behavior of UO&lt;/style&gt;&lt;style face="subscript" font="default" size="100%"&gt;2&lt;/style&gt;&lt;style face="normal" font="default" size="100%"&gt;-Gd&lt;/style&gt;&lt;style face="subscript" font="default" size="100%"&gt;2&lt;/style&gt;&lt;style face="normal" font="default" size="100%"&gt;O&lt;/style&gt;&lt;style face="subscript" font="default" size="100%"&gt;3&lt;/style&gt;&lt;style face="normal" font="default" size="100%"&gt; fuel&lt;/style&gt;&lt;/title&gt;&lt;secondary-title&gt;Nuclear Fuel Performance, British Nuclear Energy Society Conference, London, England&lt;/secondary-title&gt;&lt;/titles&gt;&lt;dates&gt;&lt;year&gt;1973&lt;/year&gt;&lt;/dates&gt;&lt;urls&gt;&lt;/urls&gt;&lt;/record&gt;&lt;/Cite&gt;&lt;/EndNote&gt;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90" w:tooltip="Wada, 1973 #194" w:history="1">
        <w:r w:rsidR="00782583" w:rsidRPr="00E125C9">
          <w:rPr>
            <w:rFonts w:ascii="Times New Roman" w:hAnsi="Times New Roman" w:cs="Times New Roman"/>
            <w:noProof/>
            <w:sz w:val="20"/>
            <w:szCs w:val="20"/>
          </w:rPr>
          <w:t>90</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represents observed melting and does not distinguish between liquidus or solidus.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xml:space="preserve"> polymorphs:  C=low temperature cubic, B=monoclinic, A=low temperature hexagonal, H=high temperature </w:t>
      </w:r>
      <w:proofErr w:type="gramStart"/>
      <w:r w:rsidRPr="00E125C9">
        <w:rPr>
          <w:rFonts w:ascii="Times New Roman" w:hAnsi="Times New Roman" w:cs="Times New Roman"/>
          <w:sz w:val="20"/>
          <w:szCs w:val="20"/>
        </w:rPr>
        <w:t>hexagonal ,</w:t>
      </w:r>
      <w:proofErr w:type="gramEnd"/>
      <w:r w:rsidRPr="00E125C9">
        <w:rPr>
          <w:rFonts w:ascii="Times New Roman" w:hAnsi="Times New Roman" w:cs="Times New Roman"/>
          <w:sz w:val="20"/>
          <w:szCs w:val="20"/>
        </w:rPr>
        <w:t xml:space="preserve"> X=high temperature cubic)</w:t>
      </w:r>
    </w:p>
    <w:p w14:paraId="48DCB711" w14:textId="77777777" w:rsidR="004462DA" w:rsidRPr="00E125C9" w:rsidRDefault="004462DA" w:rsidP="004462DA">
      <w:pPr>
        <w:spacing w:line="360" w:lineRule="auto"/>
        <w:rPr>
          <w:rFonts w:ascii="Times New Roman" w:hAnsi="Times New Roman" w:cs="Times New Roman"/>
          <w:sz w:val="24"/>
          <w:szCs w:val="24"/>
        </w:rPr>
      </w:pPr>
    </w:p>
    <w:p w14:paraId="465B20AF" w14:textId="77777777" w:rsidR="004462DA" w:rsidRDefault="004462DA" w:rsidP="004462DA">
      <w:pPr>
        <w:spacing w:line="360" w:lineRule="auto"/>
        <w:rPr>
          <w:rFonts w:ascii="Times New Roman" w:eastAsiaTheme="minorEastAsia" w:hAnsi="Times New Roman" w:cs="Times New Roman"/>
          <w:sz w:val="24"/>
          <w:szCs w:val="24"/>
        </w:rPr>
      </w:pPr>
    </w:p>
    <w:p w14:paraId="5BB6A6B2" w14:textId="77777777" w:rsidR="004462DA" w:rsidRDefault="004462DA" w:rsidP="004462DA">
      <w:pPr>
        <w:spacing w:line="360" w:lineRule="auto"/>
        <w:rPr>
          <w:rFonts w:ascii="Times New Roman" w:eastAsiaTheme="minorEastAsia" w:hAnsi="Times New Roman" w:cs="Times New Roman"/>
          <w:sz w:val="24"/>
          <w:szCs w:val="24"/>
        </w:rPr>
      </w:pPr>
    </w:p>
    <w:p w14:paraId="0925D029" w14:textId="77777777" w:rsidR="004462DA" w:rsidRDefault="004462DA" w:rsidP="004462DA">
      <w:pPr>
        <w:spacing w:line="360" w:lineRule="auto"/>
        <w:rPr>
          <w:rFonts w:ascii="Times New Roman" w:eastAsiaTheme="minorEastAsia" w:hAnsi="Times New Roman" w:cs="Times New Roman"/>
          <w:sz w:val="24"/>
          <w:szCs w:val="24"/>
        </w:rPr>
      </w:pPr>
    </w:p>
    <w:p w14:paraId="0AAF720A" w14:textId="77777777" w:rsidR="004462DA" w:rsidRDefault="004462DA" w:rsidP="004462DA">
      <w:pPr>
        <w:spacing w:line="360" w:lineRule="auto"/>
        <w:rPr>
          <w:rFonts w:ascii="Times New Roman" w:eastAsiaTheme="minorEastAsia" w:hAnsi="Times New Roman" w:cs="Times New Roman"/>
          <w:sz w:val="24"/>
          <w:szCs w:val="24"/>
        </w:rPr>
      </w:pPr>
    </w:p>
    <w:p w14:paraId="07B6A581" w14:textId="77777777" w:rsidR="004462DA" w:rsidRDefault="004462DA" w:rsidP="004462DA">
      <w:pPr>
        <w:spacing w:line="360" w:lineRule="auto"/>
        <w:rPr>
          <w:rFonts w:ascii="Times New Roman" w:eastAsiaTheme="minorEastAsia" w:hAnsi="Times New Roman" w:cs="Times New Roman"/>
          <w:sz w:val="24"/>
          <w:szCs w:val="24"/>
        </w:rPr>
      </w:pPr>
    </w:p>
    <w:p w14:paraId="04F7FE5D" w14:textId="77777777" w:rsidR="004462DA" w:rsidRDefault="004462DA" w:rsidP="004462DA">
      <w:pPr>
        <w:spacing w:line="360" w:lineRule="auto"/>
        <w:rPr>
          <w:rFonts w:ascii="Times New Roman" w:eastAsiaTheme="minorEastAsia" w:hAnsi="Times New Roman" w:cs="Times New Roman"/>
          <w:sz w:val="24"/>
          <w:szCs w:val="24"/>
        </w:rPr>
      </w:pPr>
    </w:p>
    <w:p w14:paraId="38E5E79D" w14:textId="77777777" w:rsidR="004462DA" w:rsidRDefault="004462DA" w:rsidP="004462DA">
      <w:pPr>
        <w:spacing w:line="360" w:lineRule="auto"/>
        <w:rPr>
          <w:rFonts w:ascii="Times New Roman" w:eastAsiaTheme="minorEastAsia" w:hAnsi="Times New Roman" w:cs="Times New Roman"/>
          <w:sz w:val="24"/>
          <w:szCs w:val="24"/>
        </w:rPr>
      </w:pPr>
    </w:p>
    <w:p w14:paraId="1A7A0044" w14:textId="631561F0" w:rsidR="00551842" w:rsidRPr="004462DA" w:rsidRDefault="004762F1" w:rsidP="004462DA">
      <w:pPr>
        <w:spacing w:line="360" w:lineRule="auto"/>
        <w:rPr>
          <w:rFonts w:ascii="Times New Roman" w:eastAsiaTheme="minorEastAsia" w:hAnsi="Times New Roman" w:cs="Times New Roman"/>
          <w:sz w:val="24"/>
          <w:szCs w:val="24"/>
        </w:rPr>
      </w:pPr>
      <w:proofErr w:type="gramStart"/>
      <w:r w:rsidRPr="00E125C9">
        <w:rPr>
          <w:rFonts w:ascii="Times New Roman" w:eastAsiaTheme="minorEastAsia" w:hAnsi="Times New Roman" w:cs="Times New Roman"/>
          <w:sz w:val="24"/>
          <w:szCs w:val="24"/>
        </w:rPr>
        <w:lastRenderedPageBreak/>
        <w:t>mole</w:t>
      </w:r>
      <w:proofErr w:type="gramEnd"/>
      <w:r w:rsidRPr="00E125C9">
        <w:rPr>
          <w:rFonts w:ascii="Times New Roman" w:eastAsiaTheme="minorEastAsia" w:hAnsi="Times New Roman" w:cs="Times New Roman"/>
          <w:sz w:val="24"/>
          <w:szCs w:val="24"/>
        </w:rPr>
        <w:t xml:space="preserve"> %; the computed phase diagrams shown in </w:t>
      </w:r>
      <w:r w:rsidR="00DB22A2" w:rsidRPr="00E125C9">
        <w:rPr>
          <w:rFonts w:ascii="Times New Roman" w:eastAsiaTheme="minorEastAsia" w:hAnsi="Times New Roman" w:cs="Times New Roman"/>
          <w:sz w:val="24"/>
          <w:szCs w:val="24"/>
        </w:rPr>
        <w:t>Fig</w:t>
      </w:r>
      <w:r w:rsidR="00E94AC7" w:rsidRPr="00E125C9">
        <w:rPr>
          <w:rFonts w:ascii="Times New Roman" w:eastAsiaTheme="minorEastAsia" w:hAnsi="Times New Roman" w:cs="Times New Roman"/>
          <w:sz w:val="24"/>
          <w:szCs w:val="24"/>
        </w:rPr>
        <w:t>s</w:t>
      </w:r>
      <w:r w:rsidR="00DB22A2" w:rsidRPr="00E125C9">
        <w:rPr>
          <w:rFonts w:ascii="Times New Roman" w:eastAsiaTheme="minorEastAsia" w:hAnsi="Times New Roman" w:cs="Times New Roman"/>
          <w:sz w:val="24"/>
          <w:szCs w:val="24"/>
        </w:rPr>
        <w:t xml:space="preserve">. </w:t>
      </w:r>
      <w:r w:rsidR="007E1379" w:rsidRPr="00E125C9">
        <w:rPr>
          <w:rFonts w:ascii="Times New Roman" w:eastAsiaTheme="minorEastAsia" w:hAnsi="Times New Roman" w:cs="Times New Roman"/>
          <w:sz w:val="24"/>
          <w:szCs w:val="24"/>
        </w:rPr>
        <w:t>6.</w:t>
      </w:r>
      <w:r w:rsidR="0095241B" w:rsidRPr="00E125C9">
        <w:rPr>
          <w:rFonts w:ascii="Times New Roman" w:eastAsiaTheme="minorEastAsia" w:hAnsi="Times New Roman" w:cs="Times New Roman"/>
          <w:sz w:val="24"/>
          <w:szCs w:val="24"/>
        </w:rPr>
        <w:t>6</w:t>
      </w:r>
      <w:r w:rsidRPr="00E125C9">
        <w:rPr>
          <w:rFonts w:ascii="Times New Roman" w:eastAsiaTheme="minorEastAsia" w:hAnsi="Times New Roman" w:cs="Times New Roman"/>
          <w:sz w:val="24"/>
          <w:szCs w:val="24"/>
        </w:rPr>
        <w:t xml:space="preserve"> </w:t>
      </w:r>
      <w:r w:rsidR="00E94AC7" w:rsidRPr="00E125C9">
        <w:rPr>
          <w:rFonts w:ascii="Times New Roman" w:eastAsiaTheme="minorEastAsia" w:hAnsi="Times New Roman" w:cs="Times New Roman"/>
          <w:sz w:val="24"/>
          <w:szCs w:val="24"/>
        </w:rPr>
        <w:t xml:space="preserve">and 6.7 </w:t>
      </w:r>
      <w:r w:rsidRPr="00E125C9">
        <w:rPr>
          <w:rFonts w:ascii="Times New Roman" w:eastAsiaTheme="minorEastAsia" w:hAnsi="Times New Roman" w:cs="Times New Roman"/>
          <w:sz w:val="24"/>
          <w:szCs w:val="24"/>
        </w:rPr>
        <w:t xml:space="preserve">are consistent with these results.  A miscibility gap appears below </w:t>
      </w:r>
      <w:r w:rsidR="003F7E56" w:rsidRPr="00E125C9">
        <w:rPr>
          <w:rFonts w:ascii="Times New Roman" w:eastAsiaTheme="minorEastAsia" w:hAnsi="Times New Roman" w:cs="Times New Roman"/>
          <w:sz w:val="24"/>
          <w:szCs w:val="24"/>
        </w:rPr>
        <w:t>1273 K</w:t>
      </w:r>
      <w:r w:rsidRPr="00E125C9">
        <w:rPr>
          <w:rFonts w:ascii="Times New Roman" w:eastAsiaTheme="minorEastAsia" w:hAnsi="Times New Roman" w:cs="Times New Roman"/>
          <w:sz w:val="24"/>
          <w:szCs w:val="24"/>
        </w:rPr>
        <w:t xml:space="preserve">, as shown in </w:t>
      </w:r>
      <w:r w:rsidR="00F70556" w:rsidRPr="00E125C9">
        <w:rPr>
          <w:rFonts w:ascii="Times New Roman" w:eastAsiaTheme="minorEastAsia" w:hAnsi="Times New Roman" w:cs="Times New Roman"/>
          <w:sz w:val="24"/>
          <w:szCs w:val="24"/>
        </w:rPr>
        <w:t xml:space="preserve">Fig. </w:t>
      </w:r>
      <w:r w:rsidR="007E1379" w:rsidRPr="00E125C9">
        <w:rPr>
          <w:rFonts w:ascii="Times New Roman" w:eastAsiaTheme="minorEastAsia" w:hAnsi="Times New Roman" w:cs="Times New Roman"/>
          <w:sz w:val="24"/>
          <w:szCs w:val="24"/>
        </w:rPr>
        <w:t>6.</w:t>
      </w:r>
      <w:r w:rsidR="00E94AC7" w:rsidRPr="00E125C9">
        <w:rPr>
          <w:rFonts w:ascii="Times New Roman" w:eastAsiaTheme="minorEastAsia" w:hAnsi="Times New Roman" w:cs="Times New Roman"/>
          <w:sz w:val="24"/>
          <w:szCs w:val="24"/>
        </w:rPr>
        <w:t>7</w:t>
      </w:r>
      <w:r w:rsidR="00F70556" w:rsidRPr="00E125C9">
        <w:rPr>
          <w:rFonts w:ascii="Times New Roman" w:eastAsiaTheme="minorEastAsia" w:hAnsi="Times New Roman" w:cs="Times New Roman"/>
          <w:sz w:val="24"/>
          <w:szCs w:val="24"/>
        </w:rPr>
        <w:t>(b</w:t>
      </w:r>
      <w:r w:rsidRPr="00E125C9">
        <w:rPr>
          <w:rFonts w:ascii="Times New Roman" w:eastAsiaTheme="minorEastAsia" w:hAnsi="Times New Roman" w:cs="Times New Roman"/>
          <w:sz w:val="24"/>
          <w:szCs w:val="24"/>
        </w:rPr>
        <w:t>)</w:t>
      </w:r>
      <w:r w:rsidR="00E94AC7" w:rsidRPr="00E125C9">
        <w:rPr>
          <w:rFonts w:ascii="Times New Roman" w:eastAsiaTheme="minorEastAsia" w:hAnsi="Times New Roman" w:cs="Times New Roman"/>
          <w:sz w:val="24"/>
          <w:szCs w:val="24"/>
        </w:rPr>
        <w:t>, analogous to other Ln</w:t>
      </w:r>
      <w:r w:rsidRPr="00E125C9">
        <w:rPr>
          <w:rFonts w:ascii="Times New Roman" w:eastAsiaTheme="minorEastAsia" w:hAnsi="Times New Roman" w:cs="Times New Roman"/>
          <w:sz w:val="24"/>
          <w:szCs w:val="24"/>
        </w:rPr>
        <w:t xml:space="preserve"> systems.  </w:t>
      </w:r>
      <w:r w:rsidR="00221296" w:rsidRPr="00E125C9">
        <w:rPr>
          <w:rFonts w:ascii="Times New Roman" w:eastAsiaTheme="minorEastAsia" w:hAnsi="Times New Roman" w:cs="Times New Roman"/>
          <w:sz w:val="24"/>
          <w:szCs w:val="24"/>
        </w:rPr>
        <w:t>T</w:t>
      </w:r>
      <w:r w:rsidRPr="00E125C9">
        <w:rPr>
          <w:rFonts w:ascii="Times New Roman" w:eastAsiaTheme="minorEastAsia" w:hAnsi="Times New Roman" w:cs="Times New Roman"/>
          <w:sz w:val="24"/>
          <w:szCs w:val="24"/>
        </w:rPr>
        <w:t xml:space="preserve">he </w:t>
      </w:r>
      <w:r w:rsidR="00221296" w:rsidRPr="00E125C9">
        <w:rPr>
          <w:rFonts w:ascii="Times New Roman" w:eastAsiaTheme="minorEastAsia" w:hAnsi="Times New Roman" w:cs="Times New Roman"/>
          <w:sz w:val="24"/>
          <w:szCs w:val="24"/>
        </w:rPr>
        <w:t xml:space="preserve">computed phase equilibria using the </w:t>
      </w:r>
      <w:r w:rsidRPr="00E125C9">
        <w:rPr>
          <w:rFonts w:ascii="Times New Roman" w:eastAsiaTheme="minorEastAsia" w:hAnsi="Times New Roman" w:cs="Times New Roman"/>
          <w:sz w:val="24"/>
          <w:szCs w:val="24"/>
        </w:rPr>
        <w:t xml:space="preserve">models </w:t>
      </w:r>
      <w:r w:rsidR="000F3F33" w:rsidRPr="00E125C9">
        <w:rPr>
          <w:rFonts w:ascii="Times New Roman" w:eastAsiaTheme="minorEastAsia" w:hAnsi="Times New Roman" w:cs="Times New Roman"/>
          <w:sz w:val="24"/>
          <w:szCs w:val="24"/>
        </w:rPr>
        <w:t xml:space="preserve">presented in this work for the </w:t>
      </w:r>
      <w:r w:rsidR="00551842" w:rsidRPr="00E125C9">
        <w:rPr>
          <w:rFonts w:ascii="Times New Roman" w:eastAsiaTheme="minorEastAsia" w:hAnsi="Times New Roman" w:cs="Times New Roman"/>
          <w:sz w:val="24"/>
          <w:szCs w:val="24"/>
        </w:rPr>
        <w:t xml:space="preserve">U-Gd-O system </w:t>
      </w:r>
      <w:r w:rsidR="00221296" w:rsidRPr="00E125C9">
        <w:rPr>
          <w:rFonts w:ascii="Times New Roman" w:eastAsiaTheme="minorEastAsia" w:hAnsi="Times New Roman" w:cs="Times New Roman"/>
          <w:sz w:val="24"/>
          <w:szCs w:val="24"/>
        </w:rPr>
        <w:t xml:space="preserve">agree </w:t>
      </w:r>
      <w:r w:rsidR="00551842" w:rsidRPr="00E125C9">
        <w:rPr>
          <w:rFonts w:ascii="Times New Roman" w:eastAsiaTheme="minorEastAsia" w:hAnsi="Times New Roman" w:cs="Times New Roman"/>
          <w:sz w:val="24"/>
          <w:szCs w:val="24"/>
        </w:rPr>
        <w:t xml:space="preserve">with those from experiments </w:t>
      </w:r>
      <w:r w:rsidR="004462DA">
        <w:rPr>
          <w:rFonts w:ascii="Times New Roman" w:eastAsiaTheme="minorEastAsia" w:hAnsi="Times New Roman" w:cs="Times New Roman"/>
          <w:sz w:val="24"/>
          <w:szCs w:val="24"/>
        </w:rPr>
        <w:t xml:space="preserve">in </w:t>
      </w:r>
      <w:r w:rsidR="00E94AC7" w:rsidRPr="00E125C9">
        <w:rPr>
          <w:rFonts w:ascii="Times New Roman" w:eastAsiaTheme="minorEastAsia" w:hAnsi="Times New Roman" w:cs="Times New Roman"/>
          <w:sz w:val="24"/>
          <w:szCs w:val="24"/>
        </w:rPr>
        <w:t>similar U-Ln</w:t>
      </w:r>
      <w:r w:rsidR="007B17D5" w:rsidRPr="00E125C9">
        <w:rPr>
          <w:rFonts w:ascii="Times New Roman" w:eastAsiaTheme="minorEastAsia" w:hAnsi="Times New Roman" w:cs="Times New Roman"/>
          <w:sz w:val="24"/>
          <w:szCs w:val="24"/>
        </w:rPr>
        <w:t xml:space="preserve">-O </w:t>
      </w:r>
      <w:r w:rsidR="00221296" w:rsidRPr="00E125C9">
        <w:rPr>
          <w:rFonts w:ascii="Times New Roman" w:eastAsiaTheme="minorEastAsia" w:hAnsi="Times New Roman" w:cs="Times New Roman"/>
          <w:sz w:val="24"/>
          <w:szCs w:val="24"/>
        </w:rPr>
        <w:t xml:space="preserve">ternaries; however, </w:t>
      </w:r>
      <w:r w:rsidR="007B17D5" w:rsidRPr="00E125C9">
        <w:rPr>
          <w:rFonts w:ascii="Times New Roman" w:eastAsiaTheme="minorEastAsia" w:hAnsi="Times New Roman" w:cs="Times New Roman"/>
          <w:sz w:val="24"/>
          <w:szCs w:val="24"/>
        </w:rPr>
        <w:t>i</w:t>
      </w:r>
      <w:r w:rsidR="00551842" w:rsidRPr="00E125C9">
        <w:rPr>
          <w:rFonts w:ascii="Times New Roman" w:eastAsiaTheme="minorEastAsia" w:hAnsi="Times New Roman" w:cs="Times New Roman"/>
          <w:sz w:val="24"/>
          <w:szCs w:val="24"/>
        </w:rPr>
        <w:t xml:space="preserve">n the absence of substantial phase stability data the diagrams in </w:t>
      </w:r>
      <w:r w:rsidR="00DB22A2" w:rsidRPr="00E125C9">
        <w:rPr>
          <w:rFonts w:ascii="Times New Roman" w:eastAsiaTheme="minorEastAsia" w:hAnsi="Times New Roman" w:cs="Times New Roman"/>
          <w:sz w:val="24"/>
          <w:szCs w:val="24"/>
        </w:rPr>
        <w:t>Figs.</w:t>
      </w:r>
      <w:r w:rsidR="007E1379" w:rsidRPr="00E125C9">
        <w:rPr>
          <w:rFonts w:ascii="Times New Roman" w:eastAsiaTheme="minorEastAsia" w:hAnsi="Times New Roman" w:cs="Times New Roman"/>
          <w:sz w:val="24"/>
          <w:szCs w:val="24"/>
        </w:rPr>
        <w:t>6.</w:t>
      </w:r>
      <w:r w:rsidR="0095241B" w:rsidRPr="00E125C9">
        <w:rPr>
          <w:rFonts w:ascii="Times New Roman" w:eastAsiaTheme="minorEastAsia" w:hAnsi="Times New Roman" w:cs="Times New Roman"/>
          <w:sz w:val="24"/>
          <w:szCs w:val="24"/>
        </w:rPr>
        <w:t>6</w:t>
      </w:r>
      <w:r w:rsidR="00551842" w:rsidRPr="00E125C9">
        <w:rPr>
          <w:rFonts w:ascii="Times New Roman" w:eastAsiaTheme="minorEastAsia" w:hAnsi="Times New Roman" w:cs="Times New Roman"/>
          <w:sz w:val="24"/>
          <w:szCs w:val="24"/>
        </w:rPr>
        <w:t>-</w:t>
      </w:r>
      <w:r w:rsidR="007E1379" w:rsidRPr="00E125C9">
        <w:rPr>
          <w:rFonts w:ascii="Times New Roman" w:eastAsiaTheme="minorEastAsia" w:hAnsi="Times New Roman" w:cs="Times New Roman"/>
          <w:sz w:val="24"/>
          <w:szCs w:val="24"/>
        </w:rPr>
        <w:t>6.</w:t>
      </w:r>
      <w:r w:rsidR="0095241B" w:rsidRPr="00E125C9">
        <w:rPr>
          <w:rFonts w:ascii="Times New Roman" w:eastAsiaTheme="minorEastAsia" w:hAnsi="Times New Roman" w:cs="Times New Roman"/>
          <w:sz w:val="24"/>
          <w:szCs w:val="24"/>
        </w:rPr>
        <w:t>7</w:t>
      </w:r>
      <w:r w:rsidR="00551842" w:rsidRPr="00E125C9">
        <w:rPr>
          <w:rFonts w:ascii="Times New Roman" w:eastAsiaTheme="minorEastAsia" w:hAnsi="Times New Roman" w:cs="Times New Roman"/>
          <w:sz w:val="24"/>
          <w:szCs w:val="24"/>
        </w:rPr>
        <w:t xml:space="preserve"> must be considered tentative.  </w:t>
      </w:r>
    </w:p>
    <w:p w14:paraId="215D92C3" w14:textId="0F273726" w:rsidR="004762F1" w:rsidRPr="00E125C9" w:rsidRDefault="00221296" w:rsidP="00415CBA">
      <w:pPr>
        <w:spacing w:line="360" w:lineRule="auto"/>
        <w:ind w:firstLine="720"/>
        <w:rPr>
          <w:rFonts w:ascii="Times New Roman" w:hAnsi="Times New Roman" w:cs="Times New Roman"/>
          <w:sz w:val="24"/>
        </w:rPr>
      </w:pPr>
      <w:r w:rsidRPr="00E125C9">
        <w:rPr>
          <w:rFonts w:ascii="Times New Roman" w:hAnsi="Times New Roman" w:cs="Times New Roman"/>
          <w:sz w:val="24"/>
        </w:rPr>
        <w:t>Figure</w:t>
      </w:r>
      <w:r w:rsidR="00415CBA" w:rsidRPr="00E125C9">
        <w:rPr>
          <w:rFonts w:ascii="Times New Roman" w:hAnsi="Times New Roman" w:cs="Times New Roman"/>
          <w:sz w:val="24"/>
        </w:rPr>
        <w:t xml:space="preserve"> </w:t>
      </w:r>
      <w:r w:rsidR="007E1379" w:rsidRPr="00E125C9">
        <w:rPr>
          <w:rFonts w:ascii="Times New Roman" w:hAnsi="Times New Roman" w:cs="Times New Roman"/>
          <w:sz w:val="24"/>
        </w:rPr>
        <w:t>6.</w:t>
      </w:r>
      <w:r w:rsidR="00E94AC7" w:rsidRPr="00E125C9">
        <w:rPr>
          <w:rFonts w:ascii="Times New Roman" w:hAnsi="Times New Roman" w:cs="Times New Roman"/>
          <w:sz w:val="24"/>
        </w:rPr>
        <w:t>8</w:t>
      </w:r>
      <w:r w:rsidR="004762F1" w:rsidRPr="00E125C9">
        <w:rPr>
          <w:rFonts w:ascii="Times New Roman" w:hAnsi="Times New Roman" w:cs="Times New Roman"/>
          <w:sz w:val="24"/>
        </w:rPr>
        <w:t xml:space="preserve"> compare</w:t>
      </w:r>
      <w:r w:rsidRPr="00E125C9">
        <w:rPr>
          <w:rFonts w:ascii="Times New Roman" w:hAnsi="Times New Roman" w:cs="Times New Roman"/>
          <w:sz w:val="24"/>
        </w:rPr>
        <w:t xml:space="preserve">s </w:t>
      </w:r>
      <w:r w:rsidRPr="00E125C9">
        <w:rPr>
          <w:rFonts w:ascii="Times New Roman" w:hAnsi="Times New Roman" w:cs="Times New Roman"/>
          <w:position w:val="-14"/>
          <w:sz w:val="24"/>
        </w:rPr>
        <w:object w:dxaOrig="740" w:dyaOrig="380" w14:anchorId="4518A8E5">
          <v:shape id="_x0000_i1166" type="#_x0000_t75" style="width:39pt;height:18.75pt" o:ole="">
            <v:imagedata r:id="rId291" o:title=""/>
          </v:shape>
          <o:OLEObject Type="Embed" ProgID="Equation.3" ShapeID="_x0000_i1166" DrawAspect="Content" ObjectID="_1476258820" r:id="rId292"/>
        </w:object>
      </w:r>
      <w:r w:rsidRPr="00E125C9">
        <w:rPr>
          <w:rFonts w:ascii="Times New Roman" w:hAnsi="Times New Roman" w:cs="Times New Roman"/>
          <w:sz w:val="24"/>
        </w:rPr>
        <w:t xml:space="preserve"> versus O/M </w:t>
      </w:r>
      <w:r w:rsidR="004762F1" w:rsidRPr="00E125C9">
        <w:rPr>
          <w:rFonts w:ascii="Times New Roman" w:hAnsi="Times New Roman" w:cs="Times New Roman"/>
          <w:sz w:val="24"/>
        </w:rPr>
        <w:t xml:space="preserve">measurements from the literature </w:t>
      </w:r>
      <w:r w:rsidR="004762F1" w:rsidRPr="00E125C9">
        <w:rPr>
          <w:rFonts w:ascii="Times New Roman" w:hAnsi="Times New Roman" w:cs="Times New Roman"/>
          <w:sz w:val="24"/>
        </w:rPr>
        <w:fldChar w:fldCharType="begin">
          <w:fldData xml:space="preserve">PEVuZE5vdGU+PENpdGU+PEF1dGhvcj5Qb3BvdjwvQXV0aG9yPjxZZWFyPjIwMTE8L1llYXI+PFJl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</w:fldData>
        </w:fldChar>
      </w:r>
      <w:r w:rsidR="00115A8D" w:rsidRPr="00E125C9">
        <w:rPr>
          <w:rFonts w:ascii="Times New Roman" w:hAnsi="Times New Roman" w:cs="Times New Roman"/>
          <w:sz w:val="24"/>
        </w:rPr>
        <w:instrText xml:space="preserve"> ADDIN EN.CITE </w:instrText>
      </w:r>
      <w:r w:rsidR="00115A8D" w:rsidRPr="00E125C9">
        <w:rPr>
          <w:rFonts w:ascii="Times New Roman" w:hAnsi="Times New Roman" w:cs="Times New Roman"/>
          <w:sz w:val="24"/>
        </w:rPr>
        <w:fldChar w:fldCharType="begin">
          <w:fldData xml:space="preserve">PEVuZE5vdGU+PENpdGU+PEF1dGhvcj5Qb3BvdjwvQXV0aG9yPjxZZWFyPjIwMTE8L1llYXI+PFJl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</w:fldData>
        </w:fldChar>
      </w:r>
      <w:r w:rsidR="00115A8D" w:rsidRPr="00E125C9">
        <w:rPr>
          <w:rFonts w:ascii="Times New Roman" w:hAnsi="Times New Roman" w:cs="Times New Roman"/>
          <w:sz w:val="24"/>
        </w:rPr>
        <w:instrText xml:space="preserve"> ADDIN EN.CITE.DATA </w:instrText>
      </w:r>
      <w:r w:rsidR="00115A8D" w:rsidRPr="00E125C9">
        <w:rPr>
          <w:rFonts w:ascii="Times New Roman" w:hAnsi="Times New Roman" w:cs="Times New Roman"/>
          <w:sz w:val="24"/>
        </w:rPr>
      </w:r>
      <w:r w:rsidR="00115A8D" w:rsidRPr="00E125C9">
        <w:rPr>
          <w:rFonts w:ascii="Times New Roman" w:hAnsi="Times New Roman" w:cs="Times New Roman"/>
          <w:sz w:val="24"/>
        </w:rPr>
        <w:fldChar w:fldCharType="end"/>
      </w:r>
      <w:r w:rsidR="004762F1" w:rsidRPr="00E125C9">
        <w:rPr>
          <w:rFonts w:ascii="Times New Roman" w:hAnsi="Times New Roman" w:cs="Times New Roman"/>
          <w:sz w:val="24"/>
        </w:rPr>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51" w:tooltip="Kresse, 1996 #62" w:history="1">
        <w:r w:rsidR="00782583" w:rsidRPr="00E125C9">
          <w:rPr>
            <w:rFonts w:ascii="Times New Roman" w:hAnsi="Times New Roman" w:cs="Times New Roman"/>
            <w:noProof/>
            <w:sz w:val="24"/>
          </w:rPr>
          <w:t>51</w:t>
        </w:r>
      </w:hyperlink>
      <w:r w:rsidR="00115A8D" w:rsidRPr="00E125C9">
        <w:rPr>
          <w:rFonts w:ascii="Times New Roman" w:hAnsi="Times New Roman" w:cs="Times New Roman"/>
          <w:noProof/>
          <w:sz w:val="24"/>
        </w:rPr>
        <w:t xml:space="preserve">, </w:t>
      </w:r>
      <w:hyperlink w:anchor="_ENREF_53" w:tooltip="Kim, 1989 #20" w:history="1">
        <w:r w:rsidR="00782583" w:rsidRPr="00E125C9">
          <w:rPr>
            <w:rFonts w:ascii="Times New Roman" w:hAnsi="Times New Roman" w:cs="Times New Roman"/>
            <w:noProof/>
            <w:sz w:val="24"/>
          </w:rPr>
          <w:t>53</w:t>
        </w:r>
      </w:hyperlink>
      <w:r w:rsidR="00115A8D" w:rsidRPr="00E125C9">
        <w:rPr>
          <w:rFonts w:ascii="Times New Roman" w:hAnsi="Times New Roman" w:cs="Times New Roman"/>
          <w:noProof/>
          <w:sz w:val="24"/>
        </w:rPr>
        <w:t xml:space="preserve">, </w:t>
      </w:r>
      <w:hyperlink w:anchor="_ENREF_59" w:tooltip="Lindemer, 1988 #7" w:history="1">
        <w:r w:rsidR="00782583" w:rsidRPr="00E125C9">
          <w:rPr>
            <w:rFonts w:ascii="Times New Roman" w:hAnsi="Times New Roman" w:cs="Times New Roman"/>
            <w:noProof/>
            <w:sz w:val="24"/>
          </w:rPr>
          <w:t>59</w:t>
        </w:r>
      </w:hyperlink>
      <w:r w:rsidR="00115A8D" w:rsidRPr="00E125C9">
        <w:rPr>
          <w:rFonts w:ascii="Times New Roman" w:hAnsi="Times New Roman" w:cs="Times New Roman"/>
          <w:noProof/>
          <w:sz w:val="24"/>
        </w:rPr>
        <w:t xml:space="preserve">, </w:t>
      </w:r>
      <w:hyperlink w:anchor="_ENREF_79" w:tooltip="Nakamura, 1998 #25" w:history="1">
        <w:r w:rsidR="00782583" w:rsidRPr="00E125C9">
          <w:rPr>
            <w:rFonts w:ascii="Times New Roman" w:hAnsi="Times New Roman" w:cs="Times New Roman"/>
            <w:noProof/>
            <w:sz w:val="24"/>
          </w:rPr>
          <w:t>79</w:t>
        </w:r>
      </w:hyperlink>
      <w:r w:rsidR="00115A8D" w:rsidRPr="00E125C9">
        <w:rPr>
          <w:rFonts w:ascii="Times New Roman" w:hAnsi="Times New Roman" w:cs="Times New Roman"/>
          <w:noProof/>
          <w:sz w:val="24"/>
        </w:rPr>
        <w:t xml:space="preserve">, </w:t>
      </w:r>
      <w:hyperlink w:anchor="_ENREF_176" w:tooltip="Popov, 2011 #11" w:history="1">
        <w:r w:rsidR="00782583" w:rsidRPr="00E125C9">
          <w:rPr>
            <w:rFonts w:ascii="Times New Roman" w:hAnsi="Times New Roman" w:cs="Times New Roman"/>
            <w:noProof/>
            <w:sz w:val="24"/>
          </w:rPr>
          <w:t>176</w:t>
        </w:r>
      </w:hyperlink>
      <w:r w:rsidR="00115A8D" w:rsidRPr="00E125C9">
        <w:rPr>
          <w:rFonts w:ascii="Times New Roman" w:hAnsi="Times New Roman" w:cs="Times New Roman"/>
          <w:noProof/>
          <w:sz w:val="24"/>
        </w:rPr>
        <w:t xml:space="preserve">, </w:t>
      </w:r>
      <w:hyperlink w:anchor="_ENREF_177" w:tooltip="Olson, 1963 #58" w:history="1">
        <w:r w:rsidR="00782583" w:rsidRPr="00E125C9">
          <w:rPr>
            <w:rFonts w:ascii="Times New Roman" w:hAnsi="Times New Roman" w:cs="Times New Roman"/>
            <w:noProof/>
            <w:sz w:val="24"/>
          </w:rPr>
          <w:t>177</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with </w:t>
      </w:r>
      <w:r w:rsidRPr="00E125C9">
        <w:rPr>
          <w:rFonts w:ascii="Times New Roman" w:hAnsi="Times New Roman" w:cs="Times New Roman"/>
          <w:sz w:val="24"/>
        </w:rPr>
        <w:t>those computed</w:t>
      </w:r>
      <w:r w:rsidR="004762F1" w:rsidRPr="00E125C9">
        <w:rPr>
          <w:rFonts w:ascii="Times New Roman" w:hAnsi="Times New Roman" w:cs="Times New Roman"/>
          <w:sz w:val="24"/>
        </w:rPr>
        <w:t xml:space="preserve"> from the models developed in this work; the agreement is good with a few exceptions.  </w:t>
      </w:r>
      <w:r w:rsidRPr="00E125C9">
        <w:rPr>
          <w:rFonts w:ascii="Times New Roman" w:hAnsi="Times New Roman" w:cs="Times New Roman"/>
          <w:sz w:val="24"/>
        </w:rPr>
        <w:t>Figure</w:t>
      </w:r>
      <w:r w:rsidR="00DD0B97" w:rsidRPr="00E125C9">
        <w:rPr>
          <w:rFonts w:ascii="Times New Roman" w:hAnsi="Times New Roman" w:cs="Times New Roman"/>
          <w:sz w:val="24"/>
        </w:rPr>
        <w:t xml:space="preserve"> </w:t>
      </w:r>
      <w:r w:rsidR="007E1379" w:rsidRPr="00E125C9">
        <w:rPr>
          <w:rFonts w:ascii="Times New Roman" w:hAnsi="Times New Roman" w:cs="Times New Roman"/>
          <w:sz w:val="24"/>
        </w:rPr>
        <w:t>6.</w:t>
      </w:r>
      <w:r w:rsidR="0095241B" w:rsidRPr="00E125C9">
        <w:rPr>
          <w:rFonts w:ascii="Times New Roman" w:hAnsi="Times New Roman" w:cs="Times New Roman"/>
          <w:sz w:val="24"/>
        </w:rPr>
        <w:t>8</w:t>
      </w:r>
      <w:r w:rsidR="00500965" w:rsidRPr="00E125C9">
        <w:rPr>
          <w:rFonts w:ascii="Times New Roman" w:hAnsi="Times New Roman" w:cs="Times New Roman"/>
          <w:sz w:val="24"/>
        </w:rPr>
        <w:t>(f</w:t>
      </w:r>
      <w:r w:rsidR="004762F1" w:rsidRPr="00E125C9">
        <w:rPr>
          <w:rFonts w:ascii="Times New Roman" w:hAnsi="Times New Roman" w:cs="Times New Roman"/>
          <w:sz w:val="24"/>
        </w:rPr>
        <w:t xml:space="preserve">) shows poor agreement between the CEF model and the values </w:t>
      </w:r>
      <w:r w:rsidRPr="00E125C9">
        <w:rPr>
          <w:rFonts w:ascii="Times New Roman" w:hAnsi="Times New Roman" w:cs="Times New Roman"/>
          <w:sz w:val="24"/>
        </w:rPr>
        <w:t>determined by</w:t>
      </w:r>
      <w:r w:rsidR="004762F1" w:rsidRPr="00E125C9">
        <w:rPr>
          <w:rFonts w:ascii="Times New Roman" w:hAnsi="Times New Roman" w:cs="Times New Roman"/>
          <w:sz w:val="24"/>
        </w:rPr>
        <w:t xml:space="preserve"> Teske et al.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&lt;EndNote&gt;&lt;Cite&gt;&lt;Author&gt;Kim&lt;/Author&gt;&lt;Year&gt;1989&lt;/Year&gt;&lt;RecNum&gt;20&lt;/RecNum&gt;&lt;DisplayText&gt;[53]&lt;/DisplayText&gt;&lt;record&gt;&lt;rec-number&gt;20&lt;/rec-number&gt;&lt;foreign-keys&gt;&lt;key app="EN" db-id="zwrv2rtvf20fpqewx5dpvdwaf5tftew9vfwa"&gt;20&lt;/key&gt;&lt;/foreign-keys&gt;&lt;ref-type name="Journal Article"&gt;17&lt;/ref-type&gt;&lt;contributors&gt;&lt;authors&gt;&lt;author&gt;Kim, Dae-Joon&lt;/author&gt;&lt;/authors&gt;&lt;/contributors&gt;&lt;titles&gt;&lt;secondary-title&gt;Journal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Soc&lt;/abbr-2&gt;&lt;/periodical&gt;&lt;pages&gt;1415-1421&lt;/pages&gt;&lt;volume&gt;72&lt;/volume&gt;&lt;number&gt;8&lt;/number&gt;&lt;keywords&gt;&lt;keyword&gt;oxides&lt;/keyword&gt;&lt;keyword&gt;lattice&lt;/keyword&gt;&lt;keyword&gt;ionic conduction&lt;/keyword&gt;&lt;keyword&gt;solid solutions&lt;/keyword&gt;&lt;keyword&gt;fluorite&lt;/keyword&gt;&lt;/keywords&gt;&lt;dates&gt;&lt;year&gt;1989&lt;/year&gt;&lt;/dates&gt;&lt;publisher&gt;Blackwell Publishing Ltd&lt;/publisher&gt;&lt;isbn&gt;1551-2916&lt;/isbn&gt;&lt;urls&gt;&lt;related-urls&gt;&lt;url&gt;http://dx.doi.org/10.1111/j.1151-2916.1989.tb07663.x&lt;/url&gt;&lt;/related-urls&gt;&lt;/urls&gt;&lt;electronic-resource-num&gt;10.1111/j.1151-2916.1989.tb07663.x&lt;/electronic-resource-num&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53" w:tooltip="Kim, 1989 #20" w:history="1">
        <w:r w:rsidR="00782583" w:rsidRPr="00E125C9">
          <w:rPr>
            <w:rFonts w:ascii="Times New Roman" w:hAnsi="Times New Roman" w:cs="Times New Roman"/>
            <w:noProof/>
            <w:sz w:val="24"/>
          </w:rPr>
          <w:t>53</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Pr="00E125C9">
        <w:rPr>
          <w:rFonts w:ascii="Times New Roman" w:hAnsi="Times New Roman" w:cs="Times New Roman"/>
          <w:sz w:val="24"/>
        </w:rPr>
        <w:t>,</w:t>
      </w:r>
      <w:r w:rsidR="00C474DF" w:rsidRPr="00E125C9">
        <w:rPr>
          <w:rFonts w:ascii="Times New Roman" w:hAnsi="Times New Roman" w:cs="Times New Roman"/>
          <w:sz w:val="24"/>
        </w:rPr>
        <w:t xml:space="preserve"> but </w:t>
      </w:r>
      <w:r w:rsidR="004762F1" w:rsidRPr="00E125C9">
        <w:rPr>
          <w:rFonts w:ascii="Times New Roman" w:hAnsi="Times New Roman" w:cs="Times New Roman"/>
          <w:sz w:val="24"/>
        </w:rPr>
        <w:t xml:space="preserve">these data were inconsistent </w:t>
      </w:r>
      <w:r w:rsidR="006A7DBE" w:rsidRPr="00E125C9">
        <w:rPr>
          <w:rFonts w:ascii="Times New Roman" w:hAnsi="Times New Roman" w:cs="Times New Roman"/>
          <w:sz w:val="24"/>
        </w:rPr>
        <w:t>with</w:t>
      </w:r>
      <w:r w:rsidR="004762F1" w:rsidRPr="00E125C9">
        <w:rPr>
          <w:rFonts w:ascii="Times New Roman" w:hAnsi="Times New Roman" w:cs="Times New Roman"/>
          <w:sz w:val="24"/>
        </w:rPr>
        <w:t xml:space="preserve"> those reported by </w:t>
      </w:r>
      <w:r w:rsidR="006A7DBE" w:rsidRPr="00E125C9">
        <w:rPr>
          <w:rFonts w:ascii="Times New Roman" w:hAnsi="Times New Roman" w:cs="Times New Roman"/>
          <w:sz w:val="24"/>
        </w:rPr>
        <w:t xml:space="preserve">Yang et al. </w:t>
      </w:r>
      <w:r w:rsidR="00C474DF"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&lt;EndNote&gt;&lt;Cite&gt;&lt;Author&gt;Yang&lt;/Author&gt;&lt;Year&gt;2005&lt;/Year&gt;&lt;RecNum&gt;15&lt;/RecNum&gt;&lt;DisplayText&gt;[80]&lt;/DisplayText&gt;&lt;record&gt;&lt;rec-number&gt;15&lt;/rec-number&gt;&lt;foreign-keys&gt;&lt;key app="EN" db-id="zwrv2rtvf20fpqewx5dpvdwaf5tftew9vfwa"&gt;15&lt;/key&gt;&lt;/foreign-keys&gt;&lt;ref-type name="Journal Article"&gt;17&lt;/ref-type&gt;&lt;contributors&gt;&lt;authors&gt;&lt;author&gt;Yang, J.H.&lt;/author&gt;&lt;author&gt;Kim, K.S.&lt;/author&gt;&lt;author&gt;Kang, K.W.&lt;/author&gt;&lt;author&gt;Song, K.W.&lt;/author&gt;&lt;author&gt;Jung, Y.H.&lt;/author&gt;&lt;/authors&gt;&lt;/contributors&gt;&lt;titles&gt;&lt;secondary-title&gt;Journal of Nuclear Materials&lt;/secondary-title&gt;&lt;/titles&gt;&lt;periodical&gt;&lt;full-title&gt;Journal of Nuclear Materials&lt;/full-title&gt;&lt;abbr-1&gt;J. Nucl. Mater.&lt;/abbr-1&gt;&lt;abbr-2&gt;J Nucl Mater&lt;/abbr-2&gt;&lt;/periodical&gt;&lt;pages&gt;171-178&lt;/pages&gt;&lt;volume&gt;340&lt;/volume&gt;&lt;dates&gt;&lt;year&gt;2005&lt;/year&gt;&lt;/dates&gt;&lt;urls&gt;&lt;/urls&gt;&lt;/record&gt;&lt;/Cite&gt;&lt;/EndNote&gt;</w:instrText>
      </w:r>
      <w:r w:rsidR="00C474DF"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80" w:tooltip="Yang, 2005 #15" w:history="1">
        <w:r w:rsidR="00782583" w:rsidRPr="00E125C9">
          <w:rPr>
            <w:rFonts w:ascii="Times New Roman" w:hAnsi="Times New Roman" w:cs="Times New Roman"/>
            <w:noProof/>
            <w:sz w:val="24"/>
          </w:rPr>
          <w:t>80</w:t>
        </w:r>
      </w:hyperlink>
      <w:r w:rsidR="00115A8D" w:rsidRPr="00E125C9">
        <w:rPr>
          <w:rFonts w:ascii="Times New Roman" w:hAnsi="Times New Roman" w:cs="Times New Roman"/>
          <w:noProof/>
          <w:sz w:val="24"/>
        </w:rPr>
        <w:t>]</w:t>
      </w:r>
      <w:r w:rsidR="00C474DF" w:rsidRPr="00E125C9">
        <w:rPr>
          <w:rFonts w:ascii="Times New Roman" w:hAnsi="Times New Roman" w:cs="Times New Roman"/>
          <w:sz w:val="24"/>
        </w:rPr>
        <w:fldChar w:fldCharType="end"/>
      </w:r>
      <w:r w:rsidR="006A7DBE" w:rsidRPr="00E125C9">
        <w:rPr>
          <w:rFonts w:ascii="Times New Roman" w:hAnsi="Times New Roman" w:cs="Times New Roman"/>
          <w:sz w:val="24"/>
        </w:rPr>
        <w:t xml:space="preserve"> and Lindemer and Sutton</w:t>
      </w:r>
      <w:r w:rsidR="004762F1" w:rsidRPr="00E125C9">
        <w:rPr>
          <w:rFonts w:ascii="Times New Roman" w:hAnsi="Times New Roman" w:cs="Times New Roman"/>
          <w:sz w:val="24"/>
        </w:rPr>
        <w:t xml:space="preserve"> </w:t>
      </w:r>
      <w:r w:rsidR="00C474DF"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00C474DF"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59" w:tooltip="Lindemer, 1988 #7" w:history="1">
        <w:r w:rsidR="00782583" w:rsidRPr="00E125C9">
          <w:rPr>
            <w:rFonts w:ascii="Times New Roman" w:hAnsi="Times New Roman" w:cs="Times New Roman"/>
            <w:noProof/>
            <w:sz w:val="24"/>
          </w:rPr>
          <w:t>59</w:t>
        </w:r>
      </w:hyperlink>
      <w:r w:rsidR="00115A8D" w:rsidRPr="00E125C9">
        <w:rPr>
          <w:rFonts w:ascii="Times New Roman" w:hAnsi="Times New Roman" w:cs="Times New Roman"/>
          <w:noProof/>
          <w:sz w:val="24"/>
        </w:rPr>
        <w:t>]</w:t>
      </w:r>
      <w:r w:rsidR="00C474DF" w:rsidRPr="00E125C9">
        <w:rPr>
          <w:rFonts w:ascii="Times New Roman" w:hAnsi="Times New Roman" w:cs="Times New Roman"/>
          <w:sz w:val="24"/>
        </w:rPr>
        <w:fldChar w:fldCharType="end"/>
      </w:r>
      <w:r w:rsidR="004762F1" w:rsidRPr="00E125C9">
        <w:rPr>
          <w:rFonts w:ascii="Times New Roman" w:eastAsiaTheme="minorEastAsia" w:hAnsi="Times New Roman" w:cs="Times New Roman"/>
          <w:sz w:val="24"/>
          <w:szCs w:val="24"/>
        </w:rPr>
        <w:t xml:space="preserve"> </w:t>
      </w:r>
      <w:r w:rsidR="006A7DBE" w:rsidRPr="00E125C9">
        <w:rPr>
          <w:rFonts w:ascii="Times New Roman" w:eastAsiaTheme="minorEastAsia" w:hAnsi="Times New Roman" w:cs="Times New Roman"/>
          <w:sz w:val="24"/>
          <w:szCs w:val="24"/>
        </w:rPr>
        <w:t xml:space="preserve">at </w:t>
      </w:r>
      <w:r w:rsidR="00C474DF" w:rsidRPr="00E125C9">
        <w:rPr>
          <w:rFonts w:ascii="Times New Roman" w:eastAsiaTheme="minorEastAsia" w:hAnsi="Times New Roman" w:cs="Times New Roman"/>
          <w:sz w:val="24"/>
          <w:szCs w:val="24"/>
        </w:rPr>
        <w:t>the same</w:t>
      </w:r>
      <w:r w:rsidR="006A7DBE" w:rsidRPr="00E125C9">
        <w:rPr>
          <w:rFonts w:ascii="Times New Roman" w:eastAsiaTheme="minorEastAsia" w:hAnsi="Times New Roman" w:cs="Times New Roman"/>
          <w:sz w:val="24"/>
          <w:szCs w:val="24"/>
        </w:rPr>
        <w:t xml:space="preserve"> compositions and</w:t>
      </w:r>
      <w:r w:rsidR="00C474DF" w:rsidRPr="00E125C9">
        <w:rPr>
          <w:rFonts w:ascii="Times New Roman" w:eastAsiaTheme="minorEastAsia" w:hAnsi="Times New Roman" w:cs="Times New Roman"/>
          <w:sz w:val="24"/>
          <w:szCs w:val="24"/>
        </w:rPr>
        <w:t xml:space="preserve"> similar</w:t>
      </w:r>
      <w:r w:rsidR="006A7DBE" w:rsidRPr="00E125C9">
        <w:rPr>
          <w:rFonts w:ascii="Times New Roman" w:eastAsiaTheme="minorEastAsia" w:hAnsi="Times New Roman" w:cs="Times New Roman"/>
          <w:sz w:val="24"/>
          <w:szCs w:val="24"/>
        </w:rPr>
        <w:t xml:space="preserve"> temperatures</w:t>
      </w:r>
      <w:r w:rsidR="00C474DF" w:rsidRPr="00E125C9">
        <w:rPr>
          <w:rFonts w:ascii="Times New Roman" w:eastAsiaTheme="minorEastAsia" w:hAnsi="Times New Roman" w:cs="Times New Roman"/>
          <w:sz w:val="24"/>
          <w:szCs w:val="24"/>
        </w:rPr>
        <w:t xml:space="preserve"> (</w:t>
      </w:r>
      <w:r w:rsidR="00061D83" w:rsidRPr="00E125C9">
        <w:rPr>
          <w:rFonts w:ascii="Times New Roman" w:eastAsiaTheme="minorEastAsia" w:hAnsi="Times New Roman" w:cs="Times New Roman"/>
          <w:sz w:val="24"/>
          <w:szCs w:val="24"/>
        </w:rPr>
        <w:t>±50 K</w:t>
      </w:r>
      <w:r w:rsidR="00C474DF" w:rsidRPr="00E125C9">
        <w:rPr>
          <w:rFonts w:ascii="Times New Roman" w:eastAsiaTheme="minorEastAsia" w:hAnsi="Times New Roman" w:cs="Times New Roman"/>
          <w:sz w:val="24"/>
          <w:szCs w:val="24"/>
        </w:rPr>
        <w:t>)</w:t>
      </w:r>
      <w:r w:rsidR="006A7DBE" w:rsidRPr="00E125C9">
        <w:rPr>
          <w:rFonts w:ascii="Times New Roman" w:eastAsiaTheme="minorEastAsia" w:hAnsi="Times New Roman" w:cs="Times New Roman"/>
          <w:sz w:val="24"/>
          <w:szCs w:val="24"/>
        </w:rPr>
        <w:t xml:space="preserve">.  </w:t>
      </w:r>
      <w:r w:rsidR="004762F1" w:rsidRPr="00E125C9">
        <w:rPr>
          <w:rFonts w:ascii="Times New Roman" w:hAnsi="Times New Roman" w:cs="Times New Roman"/>
          <w:sz w:val="24"/>
        </w:rPr>
        <w:t xml:space="preserve">The measurements of Yang et al.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&lt;EndNote&gt;&lt;Cite&gt;&lt;Author&gt;Popov&lt;/Author&gt;&lt;Year&gt;2011&lt;/Year&gt;&lt;RecNum&gt;11&lt;/RecNum&gt;&lt;DisplayText&gt;[176]&lt;/DisplayText&gt;&lt;record&gt;&lt;rec-number&gt;11&lt;/rec-number&gt;&lt;foreign-keys&gt;&lt;key app="EN" db-id="zwrv2rtvf20fpqewx5dpvdwaf5tftew9vfwa"&gt;11&lt;/key&gt;&lt;/foreign-keys&gt;&lt;ref-type name="Journal Article"&gt;17&lt;/ref-type&gt;&lt;contributors&gt;&lt;authors&gt;&lt;author&gt;Popov, S.G&lt;/author&gt;&lt;author&gt;Proselkov, V.N.&lt;/author&gt;&lt;author&gt;Lysenko, V.A.&lt;/author&gt;&lt;/authors&gt;&lt;/contributors&gt;&lt;titles&gt;&lt;secondary-title&gt;Atomic Energy&lt;/secondary-title&gt;&lt;/titles&gt;&lt;periodical&gt;&lt;full-title&gt;Atomic Energy&lt;/full-title&gt;&lt;/periodical&gt;&lt;pages&gt;221&lt;/pages&gt;&lt;volume&gt;110&lt;/volume&gt;&lt;number&gt;4&lt;/number&gt;&lt;dates&gt;&lt;year&gt;2011&lt;/year&gt;&lt;/dates&gt;&lt;urls&gt;&lt;/urls&gt;&lt;/record&gt;&lt;/Cite&gt;&lt;/EndNote&gt;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76" w:tooltip="Popov, 2011 #11" w:history="1">
        <w:r w:rsidR="00782583" w:rsidRPr="00E125C9">
          <w:rPr>
            <w:rFonts w:ascii="Times New Roman" w:hAnsi="Times New Roman" w:cs="Times New Roman"/>
            <w:noProof/>
            <w:sz w:val="24"/>
          </w:rPr>
          <w:t>176</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are very well represented by the model with the exception of hypostoichiometric values at y = 0.087 and 1573 K.  These data are most likely in error since the observed trend does not match that of the balance of the measurements made by Yang et al.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&lt;EndNote&gt;&lt;Cite&gt;&lt;Author&gt;Popov&lt;/Author&gt;&lt;Year&gt;2011&lt;/Year&gt;&lt;RecNum&gt;11&lt;/RecNum&gt;&lt;DisplayText&gt;[176]&lt;/DisplayText&gt;&lt;record&gt;&lt;rec-number&gt;11&lt;/rec-number&gt;&lt;foreign-keys&gt;&lt;key app="EN" db-id="zwrv2rtvf20fpqewx5dpvdwaf5tftew9vfwa"&gt;11&lt;/key&gt;&lt;/foreign-keys&gt;&lt;ref-type name="Journal Article"&gt;17&lt;/ref-type&gt;&lt;contributors&gt;&lt;authors&gt;&lt;author&gt;Popov, S.G&lt;/author&gt;&lt;author&gt;Proselkov, V.N.&lt;/author&gt;&lt;author&gt;Lysenko, V.A.&lt;/author&gt;&lt;/authors&gt;&lt;/contributors&gt;&lt;titles&gt;&lt;secondary-title&gt;Atomic Energy&lt;/secondary-title&gt;&lt;/titles&gt;&lt;periodical&gt;&lt;full-title&gt;Atomic Energy&lt;/full-title&gt;&lt;/periodical&gt;&lt;pages&gt;221&lt;/pages&gt;&lt;volume&gt;110&lt;/volume&gt;&lt;number&gt;4&lt;/number&gt;&lt;dates&gt;&lt;year&gt;2011&lt;/year&gt;&lt;/dates&gt;&lt;urls&gt;&lt;/urls&gt;&lt;/record&gt;&lt;/Cite&gt;&lt;/EndNote&gt;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76" w:tooltip="Popov, 2011 #11" w:history="1">
        <w:r w:rsidR="00782583" w:rsidRPr="00E125C9">
          <w:rPr>
            <w:rFonts w:ascii="Times New Roman" w:hAnsi="Times New Roman" w:cs="Times New Roman"/>
            <w:noProof/>
            <w:sz w:val="24"/>
          </w:rPr>
          <w:t>176</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as well as those of Lindemer and Sutton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59" w:tooltip="Lindemer, 1988 #7" w:history="1">
        <w:r w:rsidR="00782583" w:rsidRPr="00E125C9">
          <w:rPr>
            <w:rFonts w:ascii="Times New Roman" w:hAnsi="Times New Roman" w:cs="Times New Roman"/>
            <w:noProof/>
            <w:sz w:val="24"/>
          </w:rPr>
          <w:t>59</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Une and Oguma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&lt;EndNote&gt;&lt;Cite&gt;&lt;Author&gt;Olson&lt;/Author&gt;&lt;Year&gt;1963&lt;/Year&gt;&lt;RecNum&gt;58&lt;/RecNum&gt;&lt;DisplayText&gt;[51, 177]&lt;/DisplayText&gt;&lt;record&gt;&lt;rec-number&gt;58&lt;/rec-number&gt;&lt;foreign-keys&gt;&lt;key app="EN" db-id="zwrv2rtvf20fpqewx5dpvdwaf5tftew9vfwa"&gt;58&lt;/key&gt;&lt;/foreign-keys&gt;&lt;ref-type name="Journal Article"&gt;17&lt;/ref-type&gt;&lt;contributors&gt;&lt;authors&gt;&lt;author&gt;Olson, W.M.&lt;/author&gt;&lt;author&gt;Mulford, R.N.R&lt;/author&gt;&lt;/authors&gt;&lt;/contributors&gt;&lt;titles&gt;&lt;title&gt;The decomposition pressure and melting point of uranium mononitride&lt;/title&gt;&lt;secondary-title&gt;Journal of Physical Chemistry&lt;/secondary-title&gt;&lt;/titles&gt;&lt;periodical&gt;&lt;full-title&gt;Journal of Physical Chemistry&lt;/full-title&gt;&lt;abbr-1&gt;J. Phys. Chem.&lt;/abbr-1&gt;&lt;abbr-2&gt;J Phys Chem&lt;/abbr-2&gt;&lt;/periodical&gt;&lt;pages&gt;952-954&lt;/pages&gt;&lt;dates&gt;&lt;year&gt;1963&lt;/year&gt;&lt;/dates&gt;&lt;urls&gt;&lt;/urls&gt;&lt;/record&gt;&lt;/Cite&gt;&lt;Cite&gt;&lt;Author&gt;Kresse&lt;/Author&gt;&lt;Year&gt;1996&lt;/Year&gt;&lt;RecNum&gt;62&lt;/RecNum&gt;&lt;record&gt;&lt;rec-number&gt;62&lt;/rec-number&gt;&lt;foreign-keys&gt;&lt;key app="EN" db-id="zwrv2rtvf20fpqewx5dpvdwaf5tftew9vfwa"&gt;62&lt;/key&gt;&lt;/foreign-keys&gt;&lt;ref-type name="Journal Article"&gt;17&lt;/ref-type&gt;&lt;contributors&gt;&lt;authors&gt;&lt;author&gt;Kresse, G.&lt;/author&gt;&lt;author&gt;Furthmüller, J.&lt;/author&gt;&lt;/authors&gt;&lt;/contributors&gt;&lt;titles&gt;&lt;secondary-title&gt;Computational Materials Science&lt;/secondary-title&gt;&lt;/titles&gt;&lt;periodical&gt;&lt;full-title&gt;Computational Materials Science&lt;/full-title&gt;&lt;abbr-1&gt;Comput. Mater. Sci.&lt;/abbr-1&gt;&lt;/periodical&gt;&lt;pages&gt;15-50&lt;/pages&gt;&lt;volume&gt;6&lt;/volume&gt;&lt;number&gt;1&lt;/number&gt;&lt;dates&gt;&lt;year&gt;1996&lt;/year&gt;&lt;/dates&gt;&lt;isbn&gt;0927-0256&lt;/isbn&gt;&lt;urls&gt;&lt;related-urls&gt;&lt;url&gt;http://www.sciencedirect.com/science/article/pii/0927025696000080&lt;/url&gt;&lt;/related-urls&gt;&lt;/urls&gt;&lt;electronic-resource-num&gt;http://dx.doi.org/10.1016/0927-0256(96)00008-0&lt;/electronic-resource-num&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51" w:tooltip="Kresse, 1996 #62" w:history="1">
        <w:r w:rsidR="00782583" w:rsidRPr="00E125C9">
          <w:rPr>
            <w:rFonts w:ascii="Times New Roman" w:hAnsi="Times New Roman" w:cs="Times New Roman"/>
            <w:noProof/>
            <w:sz w:val="24"/>
          </w:rPr>
          <w:t>51</w:t>
        </w:r>
      </w:hyperlink>
      <w:r w:rsidR="00115A8D" w:rsidRPr="00E125C9">
        <w:rPr>
          <w:rFonts w:ascii="Times New Roman" w:hAnsi="Times New Roman" w:cs="Times New Roman"/>
          <w:noProof/>
          <w:sz w:val="24"/>
        </w:rPr>
        <w:t xml:space="preserve">, </w:t>
      </w:r>
      <w:hyperlink w:anchor="_ENREF_177" w:tooltip="Olson, 1963 #58" w:history="1">
        <w:r w:rsidR="00782583" w:rsidRPr="00E125C9">
          <w:rPr>
            <w:rFonts w:ascii="Times New Roman" w:hAnsi="Times New Roman" w:cs="Times New Roman"/>
            <w:noProof/>
            <w:sz w:val="24"/>
          </w:rPr>
          <w:t>177</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and Nakamura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&lt;EndNote&gt;&lt;Cite&gt;&lt;Author&gt;Nakamura&lt;/Author&gt;&lt;Year&gt;1998&lt;/Year&gt;&lt;RecNum&gt;25&lt;/RecNum&gt;&lt;DisplayText&gt;[79]&lt;/DisplayText&gt;&lt;record&gt;&lt;rec-number&gt;25&lt;/rec-number&gt;&lt;foreign-keys&gt;&lt;key app="EN" db-id="zwrv2rtvf20fpqewx5dpvdwaf5tftew9vfwa"&gt;25&lt;/key&gt;&lt;/foreign-keys&gt;&lt;ref-type name="Journal Article"&gt;17&lt;/ref-type&gt;&lt;contributors&gt;&lt;authors&gt;&lt;author&gt;Nakamura, Akio&lt;/author&gt;&lt;/authors&gt;&lt;/contributors&gt;&lt;titles&gt;&lt;secondary-title&gt;Zeitschrift für Physikalische Chemie, Bd&lt;/secondary-title&gt;&lt;/titles&gt;&lt;periodical&gt;&lt;full-title&gt;Zeitschrift für Physikalische Chemie, Bd&lt;/full-title&gt;&lt;/periodical&gt;&lt;pages&gt;223-243&lt;/pages&gt;&lt;volume&gt;207&lt;/volume&gt;&lt;dates&gt;&lt;year&gt;1998&lt;/year&gt;&lt;/dates&gt;&lt;urls&gt;&lt;/urls&gt;&lt;/record&gt;&lt;/Cite&gt;&lt;/EndNote&gt;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9" w:tooltip="Nakamura, 1998 #25" w:history="1">
        <w:r w:rsidR="00782583" w:rsidRPr="00E125C9">
          <w:rPr>
            <w:rFonts w:ascii="Times New Roman" w:hAnsi="Times New Roman" w:cs="Times New Roman"/>
            <w:noProof/>
            <w:sz w:val="24"/>
          </w:rPr>
          <w:t>79</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15CBA" w:rsidRPr="00E125C9">
        <w:rPr>
          <w:rFonts w:ascii="Times New Roman" w:hAnsi="Times New Roman" w:cs="Times New Roman"/>
          <w:sz w:val="24"/>
        </w:rPr>
        <w:t xml:space="preserve">.    </w:t>
      </w:r>
    </w:p>
    <w:p w14:paraId="1DD409E0" w14:textId="11C16187" w:rsidR="004762F1" w:rsidRPr="00E125C9" w:rsidRDefault="004762F1" w:rsidP="00646344">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The CEF 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Gd</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 xml:space="preserve">2±x </w:t>
      </w:r>
      <w:r w:rsidRPr="00E125C9">
        <w:rPr>
          <w:rFonts w:ascii="Times New Roman" w:hAnsi="Times New Roman" w:cs="Times New Roman"/>
          <w:sz w:val="24"/>
          <w:szCs w:val="24"/>
        </w:rPr>
        <w:t xml:space="preserve">agrees reasonably well with selected heat capacity measurements viewed to be the most reliable; a comparison to </w:t>
      </w:r>
      <w:r w:rsidR="00500965" w:rsidRPr="00E125C9">
        <w:rPr>
          <w:rFonts w:ascii="Times New Roman" w:hAnsi="Times New Roman" w:cs="Times New Roman"/>
          <w:sz w:val="24"/>
          <w:szCs w:val="24"/>
        </w:rPr>
        <w:t xml:space="preserve">all </w:t>
      </w:r>
      <w:r w:rsidRPr="00E125C9">
        <w:rPr>
          <w:rFonts w:ascii="Times New Roman" w:hAnsi="Times New Roman" w:cs="Times New Roman"/>
          <w:sz w:val="24"/>
          <w:szCs w:val="24"/>
        </w:rPr>
        <w:t xml:space="preserve">the available experimental data is shown in </w:t>
      </w:r>
      <w:r w:rsidR="00415CBA" w:rsidRPr="00E125C9">
        <w:rPr>
          <w:rFonts w:ascii="Times New Roman" w:hAnsi="Times New Roman" w:cs="Times New Roman"/>
          <w:sz w:val="24"/>
          <w:szCs w:val="24"/>
        </w:rPr>
        <w:t xml:space="preserve">Fig. </w:t>
      </w:r>
      <w:r w:rsidR="007E1379" w:rsidRPr="00E125C9">
        <w:rPr>
          <w:rFonts w:ascii="Times New Roman" w:hAnsi="Times New Roman" w:cs="Times New Roman"/>
          <w:sz w:val="24"/>
          <w:szCs w:val="24"/>
        </w:rPr>
        <w:t>6.</w:t>
      </w:r>
      <w:r w:rsidR="00E94AC7" w:rsidRPr="00E125C9">
        <w:rPr>
          <w:rFonts w:ascii="Times New Roman" w:hAnsi="Times New Roman" w:cs="Times New Roman"/>
          <w:sz w:val="24"/>
          <w:szCs w:val="24"/>
        </w:rPr>
        <w:t>9</w:t>
      </w:r>
      <w:r w:rsidR="007E1379" w:rsidRPr="00E125C9">
        <w:rPr>
          <w:rFonts w:ascii="Times New Roman" w:hAnsi="Times New Roman" w:cs="Times New Roman"/>
          <w:sz w:val="24"/>
          <w:szCs w:val="24"/>
        </w:rPr>
        <w:t>.</w:t>
      </w:r>
      <w:r w:rsidR="00FC60D4">
        <w:rPr>
          <w:rFonts w:ascii="Times New Roman" w:hAnsi="Times New Roman" w:cs="Times New Roman"/>
          <w:sz w:val="24"/>
          <w:szCs w:val="24"/>
        </w:rPr>
        <w:t xml:space="preserve">  The CEF computed lattice stability for GdO</w:t>
      </w:r>
      <w:r w:rsidR="00FC60D4" w:rsidRPr="00FC60D4">
        <w:rPr>
          <w:rFonts w:ascii="Times New Roman" w:hAnsi="Times New Roman" w:cs="Times New Roman"/>
          <w:sz w:val="24"/>
          <w:szCs w:val="24"/>
          <w:vertAlign w:val="subscript"/>
        </w:rPr>
        <w:t>2</w:t>
      </w:r>
      <w:r w:rsidR="00FC60D4">
        <w:rPr>
          <w:rFonts w:ascii="Times New Roman" w:hAnsi="Times New Roman" w:cs="Times New Roman"/>
          <w:sz w:val="24"/>
          <w:szCs w:val="24"/>
        </w:rPr>
        <w:t xml:space="preserve"> (76.75 kJ) however, is around three times the value determined from DFT (26 kJ).</w:t>
      </w:r>
    </w:p>
    <w:p w14:paraId="24DCB31C" w14:textId="77777777" w:rsidR="00181909" w:rsidRPr="00E125C9" w:rsidRDefault="00181909" w:rsidP="00646344">
      <w:pPr>
        <w:spacing w:line="360" w:lineRule="auto"/>
        <w:ind w:firstLine="720"/>
        <w:rPr>
          <w:rFonts w:ascii="Times New Roman" w:hAnsi="Times New Roman" w:cs="Times New Roman"/>
          <w:sz w:val="24"/>
          <w:szCs w:val="24"/>
        </w:rPr>
      </w:pPr>
    </w:p>
    <w:p w14:paraId="6FCAB092" w14:textId="0DDF8C17" w:rsidR="004762F1" w:rsidRPr="00E125C9" w:rsidRDefault="00870A98" w:rsidP="00646344">
      <w:pPr>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.1</w:t>
      </w:r>
      <w:r w:rsidRPr="00E125C9">
        <w:rPr>
          <w:rFonts w:ascii="Times New Roman" w:hAnsi="Times New Roman" w:cs="Times New Roman"/>
          <w:b/>
          <w:sz w:val="28"/>
          <w:szCs w:val="24"/>
        </w:rPr>
        <w:t>6</w:t>
      </w:r>
      <w:r w:rsidR="004762F1" w:rsidRPr="00E125C9">
        <w:rPr>
          <w:rFonts w:ascii="Times New Roman" w:hAnsi="Times New Roman" w:cs="Times New Roman"/>
          <w:b/>
          <w:sz w:val="28"/>
          <w:szCs w:val="24"/>
        </w:rPr>
        <w:t xml:space="preserve">. </w:t>
      </w:r>
      <w:r w:rsidR="000820D0" w:rsidRPr="00E125C9">
        <w:rPr>
          <w:rFonts w:ascii="Times New Roman" w:hAnsi="Times New Roman" w:cs="Times New Roman"/>
          <w:b/>
          <w:sz w:val="28"/>
          <w:szCs w:val="24"/>
        </w:rPr>
        <w:t>Results for t</w:t>
      </w:r>
      <w:r w:rsidR="004762F1" w:rsidRPr="00E125C9">
        <w:rPr>
          <w:rFonts w:ascii="Times New Roman" w:hAnsi="Times New Roman" w:cs="Times New Roman"/>
          <w:b/>
          <w:sz w:val="28"/>
          <w:szCs w:val="24"/>
        </w:rPr>
        <w:t>he U-La-O system</w:t>
      </w:r>
    </w:p>
    <w:p w14:paraId="4DE4CE78" w14:textId="4AB5FA8C"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t>6</w:t>
      </w:r>
      <w:r w:rsidR="00576E59" w:rsidRPr="00E125C9">
        <w:rPr>
          <w:rFonts w:ascii="Times New Roman" w:hAnsi="Times New Roman" w:cs="Times New Roman"/>
          <w:b/>
          <w:i/>
          <w:sz w:val="28"/>
          <w:szCs w:val="24"/>
        </w:rPr>
        <w:t>.1</w:t>
      </w:r>
      <w:r w:rsidRPr="00E125C9">
        <w:rPr>
          <w:rFonts w:ascii="Times New Roman" w:hAnsi="Times New Roman" w:cs="Times New Roman"/>
          <w:b/>
          <w:i/>
          <w:sz w:val="28"/>
          <w:szCs w:val="24"/>
        </w:rPr>
        <w:t>6</w:t>
      </w:r>
      <w:r w:rsidR="004762F1" w:rsidRPr="00E125C9">
        <w:rPr>
          <w:rFonts w:ascii="Times New Roman" w:hAnsi="Times New Roman" w:cs="Times New Roman"/>
          <w:b/>
          <w:i/>
          <w:sz w:val="28"/>
          <w:szCs w:val="24"/>
        </w:rPr>
        <w:t>.1 The La-O binary</w:t>
      </w:r>
    </w:p>
    <w:p w14:paraId="135E90A8" w14:textId="77777777" w:rsidR="00520BFA" w:rsidRDefault="004762F1" w:rsidP="00520BFA">
      <w:pPr>
        <w:spacing w:line="360" w:lineRule="auto"/>
        <w:ind w:firstLine="720"/>
        <w:rPr>
          <w:rFonts w:ascii="Times New Roman" w:hAnsi="Times New Roman" w:cs="Times New Roman"/>
          <w:sz w:val="24"/>
        </w:rPr>
      </w:pPr>
      <w:r w:rsidRPr="00E125C9">
        <w:rPr>
          <w:rFonts w:ascii="Times New Roman" w:hAnsi="Times New Roman" w:cs="Times New Roman"/>
          <w:sz w:val="24"/>
        </w:rPr>
        <w:t xml:space="preserve">A computed phase diagram for the La-O system is shown in </w:t>
      </w:r>
      <w:r w:rsidR="00DD0B97"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E94AC7" w:rsidRPr="00E125C9">
        <w:rPr>
          <w:rFonts w:ascii="Times New Roman" w:hAnsi="Times New Roman" w:cs="Times New Roman"/>
          <w:sz w:val="24"/>
        </w:rPr>
        <w:t>10</w:t>
      </w:r>
      <w:r w:rsidR="00C067A9" w:rsidRPr="00E125C9">
        <w:rPr>
          <w:rFonts w:ascii="Times New Roman" w:hAnsi="Times New Roman" w:cs="Times New Roman"/>
          <w:sz w:val="24"/>
        </w:rPr>
        <w:t>.  T</w:t>
      </w:r>
      <w:r w:rsidRPr="00E125C9">
        <w:rPr>
          <w:rFonts w:ascii="Times New Roman" w:hAnsi="Times New Roman" w:cs="Times New Roman"/>
          <w:sz w:val="24"/>
        </w:rPr>
        <w:t xml:space="preserve">he liquid phase represented by Eqns. </w:t>
      </w:r>
      <w:r w:rsidR="009C3DB6" w:rsidRPr="00E125C9">
        <w:rPr>
          <w:rFonts w:ascii="Times New Roman" w:hAnsi="Times New Roman" w:cs="Times New Roman"/>
          <w:sz w:val="24"/>
        </w:rPr>
        <w:fldChar w:fldCharType="begin"/>
      </w:r>
      <w:r w:rsidR="009C3DB6" w:rsidRPr="00E125C9">
        <w:rPr>
          <w:rFonts w:ascii="Times New Roman" w:hAnsi="Times New Roman" w:cs="Times New Roman"/>
          <w:sz w:val="24"/>
        </w:rPr>
        <w:instrText xml:space="preserve"> REF _Ref397501058 \h </w:instrText>
      </w:r>
      <w:r w:rsidR="00750E5A" w:rsidRPr="00E125C9">
        <w:rPr>
          <w:rFonts w:ascii="Times New Roman" w:hAnsi="Times New Roman" w:cs="Times New Roman"/>
          <w:sz w:val="24"/>
        </w:rPr>
        <w:instrText xml:space="preserve"> \* MERGEFORMAT </w:instrText>
      </w:r>
      <w:r w:rsidR="009C3DB6" w:rsidRPr="00E125C9">
        <w:rPr>
          <w:rFonts w:ascii="Times New Roman" w:hAnsi="Times New Roman" w:cs="Times New Roman"/>
          <w:sz w:val="24"/>
        </w:rPr>
      </w:r>
      <w:r w:rsidR="009C3DB6" w:rsidRPr="00E125C9">
        <w:rPr>
          <w:rFonts w:ascii="Times New Roman" w:hAnsi="Times New Roman" w:cs="Times New Roman"/>
          <w:sz w:val="24"/>
        </w:rPr>
        <w:fldChar w:fldCharType="separate"/>
      </w:r>
      <w:r w:rsidR="00C84BAD" w:rsidRPr="00E125C9">
        <w:rPr>
          <w:rFonts w:ascii="Times New Roman" w:hAnsi="Times New Roman" w:cs="Times New Roman"/>
        </w:rPr>
        <w:t xml:space="preserve">6. </w:t>
      </w:r>
      <w:proofErr w:type="gramStart"/>
      <w:r w:rsidR="00C84BAD">
        <w:rPr>
          <w:rFonts w:ascii="Times New Roman" w:hAnsi="Times New Roman" w:cs="Times New Roman"/>
          <w:noProof/>
        </w:rPr>
        <w:t>25</w:t>
      </w:r>
      <w:r w:rsidR="009C3DB6" w:rsidRPr="00E125C9">
        <w:rPr>
          <w:rFonts w:ascii="Times New Roman" w:hAnsi="Times New Roman" w:cs="Times New Roman"/>
          <w:sz w:val="24"/>
        </w:rPr>
        <w:fldChar w:fldCharType="end"/>
      </w:r>
      <w:r w:rsidR="00C067A9" w:rsidRPr="00E125C9">
        <w:rPr>
          <w:rFonts w:ascii="Times New Roman" w:hAnsi="Times New Roman" w:cs="Times New Roman"/>
          <w:sz w:val="24"/>
        </w:rPr>
        <w:t xml:space="preserve">, </w:t>
      </w:r>
      <w:r w:rsidR="00C067A9" w:rsidRPr="00E125C9">
        <w:rPr>
          <w:rFonts w:ascii="Times New Roman" w:hAnsi="Times New Roman" w:cs="Times New Roman"/>
          <w:sz w:val="24"/>
        </w:rPr>
        <w:fldChar w:fldCharType="begin"/>
      </w:r>
      <w:r w:rsidR="00C067A9" w:rsidRPr="00E125C9">
        <w:rPr>
          <w:rFonts w:ascii="Times New Roman" w:hAnsi="Times New Roman" w:cs="Times New Roman"/>
          <w:sz w:val="24"/>
        </w:rPr>
        <w:instrText xml:space="preserve"> REF _Ref399331241 \h </w:instrText>
      </w:r>
      <w:r w:rsidR="00E125C9">
        <w:rPr>
          <w:rFonts w:ascii="Times New Roman" w:hAnsi="Times New Roman" w:cs="Times New Roman"/>
          <w:sz w:val="24"/>
        </w:rPr>
        <w:instrText xml:space="preserve"> \* MERGEFORMAT </w:instrText>
      </w:r>
      <w:r w:rsidR="00C067A9" w:rsidRPr="00E125C9">
        <w:rPr>
          <w:rFonts w:ascii="Times New Roman" w:hAnsi="Times New Roman" w:cs="Times New Roman"/>
          <w:sz w:val="24"/>
        </w:rPr>
      </w:r>
      <w:r w:rsidR="00C067A9" w:rsidRPr="00E125C9">
        <w:rPr>
          <w:rFonts w:ascii="Times New Roman" w:hAnsi="Times New Roman" w:cs="Times New Roman"/>
          <w:sz w:val="24"/>
        </w:rPr>
        <w:fldChar w:fldCharType="separate"/>
      </w:r>
      <w:r w:rsidR="00C84BAD" w:rsidRPr="00E125C9">
        <w:rPr>
          <w:rFonts w:ascii="Times New Roman" w:hAnsi="Times New Roman" w:cs="Times New Roman"/>
        </w:rPr>
        <w:t>6.</w:t>
      </w:r>
      <w:proofErr w:type="gramEnd"/>
      <w:r w:rsidR="00C84BAD" w:rsidRPr="00E125C9">
        <w:rPr>
          <w:rFonts w:ascii="Times New Roman" w:hAnsi="Times New Roman" w:cs="Times New Roman"/>
        </w:rPr>
        <w:t xml:space="preserve"> </w:t>
      </w:r>
      <w:proofErr w:type="gramStart"/>
      <w:r w:rsidR="00C84BAD">
        <w:rPr>
          <w:rFonts w:ascii="Times New Roman" w:hAnsi="Times New Roman" w:cs="Times New Roman"/>
          <w:noProof/>
        </w:rPr>
        <w:t>26</w:t>
      </w:r>
      <w:r w:rsidR="00C067A9" w:rsidRPr="00E125C9">
        <w:rPr>
          <w:rFonts w:ascii="Times New Roman" w:hAnsi="Times New Roman" w:cs="Times New Roman"/>
          <w:sz w:val="24"/>
        </w:rPr>
        <w:fldChar w:fldCharType="end"/>
      </w:r>
      <w:r w:rsidR="00C067A9" w:rsidRPr="00E125C9">
        <w:rPr>
          <w:rFonts w:ascii="Times New Roman" w:hAnsi="Times New Roman" w:cs="Times New Roman"/>
          <w:sz w:val="24"/>
        </w:rPr>
        <w:t xml:space="preserve"> and</w:t>
      </w:r>
      <w:r w:rsidR="009C3DB6" w:rsidRPr="00E125C9">
        <w:rPr>
          <w:rFonts w:ascii="Times New Roman" w:hAnsi="Times New Roman" w:cs="Times New Roman"/>
          <w:sz w:val="24"/>
        </w:rPr>
        <w:t xml:space="preserve"> </w:t>
      </w:r>
      <w:r w:rsidR="00C067A9" w:rsidRPr="00E125C9">
        <w:rPr>
          <w:rFonts w:ascii="Times New Roman" w:hAnsi="Times New Roman" w:cs="Times New Roman"/>
          <w:sz w:val="24"/>
        </w:rPr>
        <w:fldChar w:fldCharType="begin"/>
      </w:r>
      <w:r w:rsidR="00C067A9" w:rsidRPr="00E125C9">
        <w:rPr>
          <w:rFonts w:ascii="Times New Roman" w:hAnsi="Times New Roman" w:cs="Times New Roman"/>
          <w:sz w:val="24"/>
        </w:rPr>
        <w:instrText xml:space="preserve"> REF _Ref399331257 \h </w:instrText>
      </w:r>
      <w:r w:rsidR="00E125C9">
        <w:rPr>
          <w:rFonts w:ascii="Times New Roman" w:hAnsi="Times New Roman" w:cs="Times New Roman"/>
          <w:sz w:val="24"/>
        </w:rPr>
        <w:instrText xml:space="preserve"> \* MERGEFORMAT </w:instrText>
      </w:r>
      <w:r w:rsidR="00C067A9" w:rsidRPr="00E125C9">
        <w:rPr>
          <w:rFonts w:ascii="Times New Roman" w:hAnsi="Times New Roman" w:cs="Times New Roman"/>
          <w:sz w:val="24"/>
        </w:rPr>
      </w:r>
      <w:r w:rsidR="00C067A9" w:rsidRPr="00E125C9">
        <w:rPr>
          <w:rFonts w:ascii="Times New Roman" w:hAnsi="Times New Roman" w:cs="Times New Roman"/>
          <w:sz w:val="24"/>
        </w:rPr>
        <w:fldChar w:fldCharType="separate"/>
      </w:r>
      <w:r w:rsidR="00C84BAD" w:rsidRPr="00E125C9">
        <w:rPr>
          <w:rFonts w:ascii="Times New Roman" w:hAnsi="Times New Roman" w:cs="Times New Roman"/>
        </w:rPr>
        <w:t>6.</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28</w:t>
      </w:r>
      <w:r w:rsidR="00C067A9" w:rsidRPr="00E125C9">
        <w:rPr>
          <w:rFonts w:ascii="Times New Roman" w:hAnsi="Times New Roman" w:cs="Times New Roman"/>
          <w:sz w:val="24"/>
        </w:rPr>
        <w:fldChar w:fldCharType="end"/>
      </w:r>
      <w:r w:rsidR="00C067A9" w:rsidRPr="00E125C9">
        <w:rPr>
          <w:rFonts w:ascii="Times New Roman" w:hAnsi="Times New Roman" w:cs="Times New Roman"/>
          <w:sz w:val="24"/>
        </w:rPr>
        <w:t xml:space="preserve"> </w:t>
      </w:r>
      <w:r w:rsidRPr="00E125C9">
        <w:rPr>
          <w:rFonts w:ascii="Times New Roman" w:hAnsi="Times New Roman" w:cs="Times New Roman"/>
          <w:sz w:val="24"/>
        </w:rPr>
        <w:t xml:space="preserve">for this binary contains no interaction parameters between La and O but follows from the optimization </w:t>
      </w:r>
      <w:r w:rsidR="00500965" w:rsidRPr="00E125C9">
        <w:rPr>
          <w:rFonts w:ascii="Times New Roman" w:hAnsi="Times New Roman" w:cs="Times New Roman"/>
          <w:sz w:val="24"/>
        </w:rPr>
        <w:t xml:space="preserve">of the models for the </w:t>
      </w:r>
    </w:p>
    <w:p w14:paraId="0D465BB6" w14:textId="77777777" w:rsidR="00520BFA" w:rsidRPr="00E125C9" w:rsidRDefault="00520BFA" w:rsidP="00520BFA">
      <w:pPr>
        <w:pStyle w:val="NoSpacing"/>
        <w:spacing w:before="240"/>
        <w:jc w:val="center"/>
        <w:rPr>
          <w:rFonts w:ascii="Times New Roman" w:hAnsi="Times New Roman" w:cs="Times New Roman"/>
          <w:sz w:val="20"/>
          <w:szCs w:val="20"/>
        </w:rPr>
      </w:pPr>
      <w:r w:rsidRPr="00E125C9">
        <w:rPr>
          <w:rFonts w:ascii="Times New Roman" w:hAnsi="Times New Roman" w:cs="Times New Roman"/>
          <w:noProof/>
        </w:rPr>
        <w:lastRenderedPageBreak/>
        <w:drawing>
          <wp:inline distT="0" distB="0" distL="0" distR="0" wp14:anchorId="54515AE0" wp14:editId="501823CF">
            <wp:extent cx="4572000" cy="3300984"/>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4572000" cy="3300984"/>
                    </a:xfrm>
                    <a:prstGeom prst="rect">
                      <a:avLst/>
                    </a:prstGeom>
                    <a:noFill/>
                  </pic:spPr>
                </pic:pic>
              </a:graphicData>
            </a:graphic>
          </wp:inline>
        </w:drawing>
      </w:r>
    </w:p>
    <w:p w14:paraId="5F38FBC7" w14:textId="77777777" w:rsidR="00520BFA" w:rsidRPr="00E125C9" w:rsidRDefault="00520BFA" w:rsidP="00520BFA">
      <w:pPr>
        <w:pStyle w:val="NoSpacing"/>
        <w:spacing w:before="240"/>
        <w:rPr>
          <w:rFonts w:ascii="Times New Roman" w:hAnsi="Times New Roman" w:cs="Times New Roman"/>
          <w:sz w:val="20"/>
          <w:szCs w:val="20"/>
        </w:rPr>
      </w:pPr>
    </w:p>
    <w:p w14:paraId="281FF702" w14:textId="77777777" w:rsidR="00520BFA" w:rsidRPr="00E125C9" w:rsidRDefault="00520BFA" w:rsidP="00520BFA">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6.6.</w:t>
      </w:r>
      <w:proofErr w:type="gramEnd"/>
      <w:r w:rsidRPr="00E125C9">
        <w:rPr>
          <w:rFonts w:ascii="Times New Roman" w:hAnsi="Times New Roman" w:cs="Times New Roman"/>
          <w:sz w:val="20"/>
          <w:szCs w:val="20"/>
        </w:rPr>
        <w:t xml:space="preserve"> Computed phase equilibria at 1773 K for U-Gd-O.  The expanded section shows the single phase fluorite region overlaid with the compositions used in the oxygen potential measurements of Une and Oguma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&lt;EndNote&gt;&lt;Cite&gt;&lt;Author&gt;Une&lt;/Author&gt;&lt;Year&gt;1982&lt;/Year&gt;&lt;RecNum&gt;64&lt;/RecNum&gt;&lt;DisplayText&gt;[81, 82]&lt;/DisplayText&gt;&lt;record&gt;&lt;rec-number&gt;64&lt;/rec-number&gt;&lt;foreign-keys&gt;&lt;key app="EN" db-id="zwrv2rtvf20fpqewx5dpvdwaf5tftew9vfwa"&gt;64&lt;/key&gt;&lt;/foreign-keys&gt;&lt;ref-type name="Journal Article"&gt;17&lt;/ref-type&gt;&lt;contributors&gt;&lt;authors&gt;&lt;author&gt;Une, K.&lt;/author&gt;&lt;author&gt;Oguma, M.&lt;/author&gt;&lt;/authors&gt;&lt;/contributors&gt;&lt;titles&gt;&lt;secondary-title&gt;Journal of Nuclear Materials&lt;/secondary-title&gt;&lt;/titles&gt;&lt;periodical&gt;&lt;full-title&gt;Journal of Nuclear Materials&lt;/full-title&gt;&lt;abbr-1&gt;J. Nucl. Mater.&lt;/abbr-1&gt;&lt;abbr-2&gt;J Nucl Mater&lt;/abbr-2&gt;&lt;/periodical&gt;&lt;pages&gt;215-222&lt;/pages&gt;&lt;volume&gt;110&lt;/volume&gt;&lt;number&gt;2–3&lt;/number&gt;&lt;dates&gt;&lt;year&gt;1982&lt;/year&gt;&lt;/dates&gt;&lt;isbn&gt;0022-3115&lt;/isbn&gt;&lt;urls&gt;&lt;related-urls&gt;&lt;url&gt;http://www.sciencedirect.com/science/article/pii/0022311582901490&lt;/url&gt;&lt;/related-urls&gt;&lt;/urls&gt;&lt;electronic-resource-num&gt;http://dx.doi.org/10.1016/0022-3115(82)90149-0&lt;/electronic-resource-num&gt;&lt;/record&gt;&lt;/Cite&gt;&lt;Cite&gt;&lt;Author&gt;Une&lt;/Author&gt;&lt;Year&gt;1983&lt;/Year&gt;&lt;RecNum&gt;60&lt;/RecNum&gt;&lt;record&gt;&lt;rec-number&gt;60&lt;/rec-number&gt;&lt;foreign-keys&gt;&lt;key app="EN" db-id="zwrv2rtvf20fpqewx5dpvdwaf5tftew9vfwa"&gt;60&lt;/key&gt;&lt;/foreign-keys&gt;&lt;ref-type name="Journal Article"&gt;17&lt;/ref-type&gt;&lt;contributors&gt;&lt;authors&gt;&lt;author&gt;Une, K.&lt;/author&gt;&lt;author&gt;Oguma, M.&lt;/author&gt;&lt;/authors&gt;&lt;/contributors&gt;&lt;titles&gt;&lt;secondary-title&gt;Journal of Nuclear Materials&lt;/secondary-title&gt;&lt;/titles&gt;&lt;periodical&gt;&lt;full-title&gt;Journal of Nuclear Materials&lt;/full-title&gt;&lt;abbr-1&gt;J. Nucl. Mater.&lt;/abbr-1&gt;&lt;abbr-2&gt;J Nucl Mater&lt;/abbr-2&gt;&lt;/periodical&gt;&lt;pages&gt;84-90&lt;/pages&gt;&lt;volume&gt;115&lt;/volume&gt;&lt;number&gt;1&lt;/number&gt;&lt;dates&gt;&lt;year&gt;1983&lt;/year&gt;&lt;pub-dates&gt;&lt;date&gt;1983&lt;/date&gt;&lt;/pub-dates&gt;&lt;/dates&gt;&lt;isbn&gt;0022-3115&lt;/isbn&gt;&lt;accession-num&gt;WOS:A1983QL72700010&lt;/accession-num&gt;&lt;urls&gt;&lt;related-urls&gt;&lt;url&gt;&amp;lt;Go to ISI&amp;gt;://WOS:A1983QL72700010&lt;/url&gt;&lt;/related-urls&gt;&lt;/urls&gt;&lt;electronic-resource-num&gt;10.1016/0022-3115(83)90345-8&lt;/electronic-resource-num&gt;&lt;/record&gt;&lt;/Cite&gt;&lt;/EndNote&gt;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81" w:tooltip="Une, 1983 #60" w:history="1">
        <w:r w:rsidRPr="00E125C9">
          <w:rPr>
            <w:rFonts w:ascii="Times New Roman" w:hAnsi="Times New Roman" w:cs="Times New Roman"/>
            <w:noProof/>
            <w:sz w:val="20"/>
            <w:szCs w:val="20"/>
          </w:rPr>
          <w:t>81</w:t>
        </w:r>
      </w:hyperlink>
      <w:r w:rsidRPr="00E125C9">
        <w:rPr>
          <w:rFonts w:ascii="Times New Roman" w:hAnsi="Times New Roman" w:cs="Times New Roman"/>
          <w:noProof/>
          <w:sz w:val="20"/>
          <w:szCs w:val="20"/>
        </w:rPr>
        <w:t xml:space="preserve">, </w:t>
      </w:r>
      <w:hyperlink w:anchor="_ENREF_82" w:tooltip="Une, 1982 #64" w:history="1">
        <w:r w:rsidRPr="00E125C9">
          <w:rPr>
            <w:rFonts w:ascii="Times New Roman" w:hAnsi="Times New Roman" w:cs="Times New Roman"/>
            <w:noProof/>
            <w:sz w:val="20"/>
            <w:szCs w:val="20"/>
          </w:rPr>
          <w:t>82</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and Lindemer and Sutton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59" w:tooltip="Lindemer, 1988 #7" w:history="1">
        <w:r w:rsidRPr="00E125C9">
          <w:rPr>
            <w:rFonts w:ascii="Times New Roman" w:hAnsi="Times New Roman" w:cs="Times New Roman"/>
            <w:noProof/>
            <w:sz w:val="20"/>
            <w:szCs w:val="20"/>
          </w:rPr>
          <w:t>59</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(F=fluorite solid solution, R=rhombohedral UGd</w:t>
      </w:r>
      <w:r w:rsidRPr="00E125C9">
        <w:rPr>
          <w:rFonts w:ascii="Times New Roman" w:hAnsi="Times New Roman" w:cs="Times New Roman"/>
          <w:sz w:val="20"/>
          <w:szCs w:val="20"/>
          <w:vertAlign w:val="subscript"/>
        </w:rPr>
        <w:t>6</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12</w:t>
      </w:r>
      <w:r w:rsidRPr="00E125C9">
        <w:rPr>
          <w:rFonts w:ascii="Times New Roman" w:hAnsi="Times New Roman" w:cs="Times New Roman"/>
          <w:sz w:val="20"/>
          <w:szCs w:val="20"/>
        </w:rPr>
        <w:t>, B=monoclindic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L1=liquid phase, L2=second liquid phase)</w:t>
      </w:r>
    </w:p>
    <w:p w14:paraId="6D53C8E9" w14:textId="77777777" w:rsidR="00520BFA" w:rsidRPr="00E125C9" w:rsidRDefault="00520BFA" w:rsidP="00520BFA">
      <w:pPr>
        <w:spacing w:line="240" w:lineRule="auto"/>
        <w:rPr>
          <w:rFonts w:ascii="Times New Roman" w:hAnsi="Times New Roman" w:cs="Times New Roman"/>
          <w:sz w:val="20"/>
          <w:szCs w:val="20"/>
        </w:rPr>
      </w:pPr>
    </w:p>
    <w:p w14:paraId="424F93E5" w14:textId="77777777" w:rsidR="00520BFA" w:rsidRPr="00E125C9" w:rsidRDefault="00520BFA" w:rsidP="00520BFA">
      <w:pPr>
        <w:spacing w:line="240" w:lineRule="auto"/>
        <w:rPr>
          <w:rFonts w:ascii="Times New Roman" w:hAnsi="Times New Roman" w:cs="Times New Roman"/>
          <w:sz w:val="20"/>
          <w:szCs w:val="20"/>
        </w:rPr>
      </w:pPr>
    </w:p>
    <w:p w14:paraId="01E99EC6" w14:textId="77777777" w:rsidR="00520BFA" w:rsidRPr="00E125C9" w:rsidRDefault="00520BFA" w:rsidP="00520BFA">
      <w:pPr>
        <w:spacing w:line="240" w:lineRule="auto"/>
        <w:rPr>
          <w:rFonts w:ascii="Times New Roman" w:hAnsi="Times New Roman" w:cs="Times New Roman"/>
          <w:sz w:val="20"/>
          <w:szCs w:val="20"/>
        </w:rPr>
      </w:pPr>
    </w:p>
    <w:p w14:paraId="7A7CB897" w14:textId="77777777" w:rsidR="00520BFA" w:rsidRPr="00E125C9" w:rsidRDefault="00520BFA" w:rsidP="00520BFA">
      <w:pPr>
        <w:spacing w:line="240" w:lineRule="auto"/>
        <w:rPr>
          <w:rFonts w:ascii="Times New Roman" w:hAnsi="Times New Roman" w:cs="Times New Roman"/>
          <w:sz w:val="20"/>
          <w:szCs w:val="20"/>
        </w:rPr>
      </w:pPr>
    </w:p>
    <w:p w14:paraId="1DC26E93" w14:textId="77777777" w:rsidR="00520BFA" w:rsidRPr="00E125C9" w:rsidRDefault="00520BFA" w:rsidP="00520BFA">
      <w:pPr>
        <w:spacing w:line="240" w:lineRule="auto"/>
        <w:rPr>
          <w:rFonts w:ascii="Times New Roman" w:hAnsi="Times New Roman" w:cs="Times New Roman"/>
          <w:noProof/>
          <w:sz w:val="20"/>
          <w:szCs w:val="20"/>
        </w:rPr>
      </w:pPr>
    </w:p>
    <w:p w14:paraId="4718AF3B" w14:textId="77777777" w:rsidR="00520BFA" w:rsidRPr="00E125C9" w:rsidRDefault="00520BFA" w:rsidP="00520BFA">
      <w:pPr>
        <w:jc w:val="center"/>
        <w:rPr>
          <w:rFonts w:ascii="Times New Roman" w:hAnsi="Times New Roman" w:cs="Times New Roman"/>
          <w:sz w:val="24"/>
          <w:szCs w:val="24"/>
        </w:rPr>
      </w:pPr>
      <w:r w:rsidRPr="00E125C9">
        <w:rPr>
          <w:rFonts w:ascii="Times New Roman" w:hAnsi="Times New Roman" w:cs="Times New Roman"/>
          <w:noProof/>
        </w:rPr>
        <w:lastRenderedPageBreak/>
        <w:drawing>
          <wp:inline distT="0" distB="0" distL="0" distR="0" wp14:anchorId="49228D45" wp14:editId="4D927E6F">
            <wp:extent cx="4572000" cy="2313432"/>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4572000" cy="2313432"/>
                    </a:xfrm>
                    <a:prstGeom prst="rect">
                      <a:avLst/>
                    </a:prstGeom>
                    <a:noFill/>
                  </pic:spPr>
                </pic:pic>
              </a:graphicData>
            </a:graphic>
          </wp:inline>
        </w:drawing>
      </w:r>
    </w:p>
    <w:p w14:paraId="19073C42" w14:textId="77777777" w:rsidR="00520BFA" w:rsidRPr="00E125C9" w:rsidRDefault="00520BFA" w:rsidP="00520BFA">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6.7.</w:t>
      </w:r>
      <w:proofErr w:type="gramEnd"/>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Sections of computed phase diagrams at 1273 K (a) and 823 K (b) for U-Gd-O.</w:t>
      </w:r>
      <w:proofErr w:type="gramEnd"/>
      <w:r w:rsidRPr="00E125C9">
        <w:rPr>
          <w:rFonts w:ascii="Times New Roman" w:hAnsi="Times New Roman" w:cs="Times New Roman"/>
          <w:sz w:val="20"/>
          <w:szCs w:val="20"/>
        </w:rPr>
        <w:t xml:space="preserve">  In (a), the single phase fluorite region is overlaid with data from oxygen potential measurements of Une and Oguma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&lt;EndNote&gt;&lt;Cite&gt;&lt;Author&gt;Une&lt;/Author&gt;&lt;Year&gt;1982&lt;/Year&gt;&lt;RecNum&gt;64&lt;/RecNum&gt;&lt;DisplayText&gt;[81, 82]&lt;/DisplayText&gt;&lt;record&gt;&lt;rec-number&gt;64&lt;/rec-number&gt;&lt;foreign-keys&gt;&lt;key app="EN" db-id="zwrv2rtvf20fpqewx5dpvdwaf5tftew9vfwa"&gt;64&lt;/key&gt;&lt;/foreign-keys&gt;&lt;ref-type name="Journal Article"&gt;17&lt;/ref-type&gt;&lt;contributors&gt;&lt;authors&gt;&lt;author&gt;Une, K.&lt;/author&gt;&lt;author&gt;Oguma, M.&lt;/author&gt;&lt;/authors&gt;&lt;/contributors&gt;&lt;titles&gt;&lt;secondary-title&gt;Journal of Nuclear Materials&lt;/secondary-title&gt;&lt;/titles&gt;&lt;periodical&gt;&lt;full-title&gt;Journal of Nuclear Materials&lt;/full-title&gt;&lt;abbr-1&gt;J. Nucl. Mater.&lt;/abbr-1&gt;&lt;abbr-2&gt;J Nucl Mater&lt;/abbr-2&gt;&lt;/periodical&gt;&lt;pages&gt;215-222&lt;/pages&gt;&lt;volume&gt;110&lt;/volume&gt;&lt;number&gt;2–3&lt;/number&gt;&lt;dates&gt;&lt;year&gt;1982&lt;/year&gt;&lt;/dates&gt;&lt;isbn&gt;0022-3115&lt;/isbn&gt;&lt;urls&gt;&lt;related-urls&gt;&lt;url&gt;http://www.sciencedirect.com/science/article/pii/0022311582901490&lt;/url&gt;&lt;/related-urls&gt;&lt;/urls&gt;&lt;electronic-resource-num&gt;http://dx.doi.org/10.1016/0022-3115(82)90149-0&lt;/electronic-resource-num&gt;&lt;/record&gt;&lt;/Cite&gt;&lt;Cite&gt;&lt;Author&gt;Une&lt;/Author&gt;&lt;Year&gt;1983&lt;/Year&gt;&lt;RecNum&gt;60&lt;/RecNum&gt;&lt;record&gt;&lt;rec-number&gt;60&lt;/rec-number&gt;&lt;foreign-keys&gt;&lt;key app="EN" db-id="zwrv2rtvf20fpqewx5dpvdwaf5tftew9vfwa"&gt;60&lt;/key&gt;&lt;/foreign-keys&gt;&lt;ref-type name="Journal Article"&gt;17&lt;/ref-type&gt;&lt;contributors&gt;&lt;authors&gt;&lt;author&gt;Une, K.&lt;/author&gt;&lt;author&gt;Oguma, M.&lt;/author&gt;&lt;/authors&gt;&lt;/contributors&gt;&lt;titles&gt;&lt;secondary-title&gt;Journal of Nuclear Materials&lt;/secondary-title&gt;&lt;/titles&gt;&lt;periodical&gt;&lt;full-title&gt;Journal of Nuclear Materials&lt;/full-title&gt;&lt;abbr-1&gt;J. Nucl. Mater.&lt;/abbr-1&gt;&lt;abbr-2&gt;J Nucl Mater&lt;/abbr-2&gt;&lt;/periodical&gt;&lt;pages&gt;84-90&lt;/pages&gt;&lt;volume&gt;115&lt;/volume&gt;&lt;number&gt;1&lt;/number&gt;&lt;dates&gt;&lt;year&gt;1983&lt;/year&gt;&lt;pub-dates&gt;&lt;date&gt;1983&lt;/date&gt;&lt;/pub-dates&gt;&lt;/dates&gt;&lt;isbn&gt;0022-3115&lt;/isbn&gt;&lt;accession-num&gt;WOS:A1983QL72700010&lt;/accession-num&gt;&lt;urls&gt;&lt;related-urls&gt;&lt;url&gt;&amp;lt;Go to ISI&amp;gt;://WOS:A1983QL72700010&lt;/url&gt;&lt;/related-urls&gt;&lt;/urls&gt;&lt;electronic-resource-num&gt;10.1016/0022-3115(83)90345-8&lt;/electronic-resource-num&gt;&lt;/record&gt;&lt;/Cite&gt;&lt;/EndNote&gt;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81" w:tooltip="Une, 1983 #60" w:history="1">
        <w:r w:rsidRPr="00E125C9">
          <w:rPr>
            <w:rFonts w:ascii="Times New Roman" w:hAnsi="Times New Roman" w:cs="Times New Roman"/>
            <w:noProof/>
            <w:sz w:val="20"/>
            <w:szCs w:val="20"/>
          </w:rPr>
          <w:t>81</w:t>
        </w:r>
      </w:hyperlink>
      <w:r w:rsidRPr="00E125C9">
        <w:rPr>
          <w:rFonts w:ascii="Times New Roman" w:hAnsi="Times New Roman" w:cs="Times New Roman"/>
          <w:noProof/>
          <w:sz w:val="20"/>
          <w:szCs w:val="20"/>
        </w:rPr>
        <w:t xml:space="preserve">, </w:t>
      </w:r>
      <w:hyperlink w:anchor="_ENREF_82" w:tooltip="Une, 1982 #64" w:history="1">
        <w:r w:rsidRPr="00E125C9">
          <w:rPr>
            <w:rFonts w:ascii="Times New Roman" w:hAnsi="Times New Roman" w:cs="Times New Roman"/>
            <w:noProof/>
            <w:sz w:val="20"/>
            <w:szCs w:val="20"/>
          </w:rPr>
          <w:t>82</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Lindemer and Sutton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&lt;EndNote&gt;&lt;Cite&gt;&lt;Author&gt;Lindemer&lt;/Author&gt;&lt;Year&gt;1988&lt;/Year&gt;&lt;RecNum&gt;7&lt;/RecNum&gt;&lt;DisplayText&gt;[59]&lt;/DisplayText&gt;&lt;record&gt;&lt;rec-number&gt;7&lt;/rec-number&gt;&lt;foreign-keys&gt;&lt;key app="EN" db-id="zwrv2rtvf20fpqewx5dpvdwaf5tftew9vfwa"&gt;7&lt;/key&gt;&lt;/foreign-keys&gt;&lt;ref-type name="Journal Article"&gt;17&lt;/ref-type&gt;&lt;contributors&gt;&lt;authors&gt;&lt;author&gt;Lindemer, T.B.&lt;/author&gt;&lt;author&gt;Jr., A.L. Sutton&lt;/author&gt;&lt;/authors&gt;&lt;/contributors&gt;&lt;titles&gt;&lt;secondary-title&gt;Journal of the American Ceramic Society&lt;/secondary-title&gt;&lt;/titles&gt;&lt;periodical&gt;&lt;full-title&gt;Journal of the American Ceramic Society&lt;/full-title&gt;&lt;abbr-1&gt;J. Am. Ceram. Soc.&lt;/abbr-1&gt;&lt;abbr-2&gt;J Am Ceram Soc&lt;/abbr-2&gt;&lt;/periodical&gt;&lt;pages&gt;553-561&lt;/pages&gt;&lt;volume&gt;71&lt;/volume&gt;&lt;number&gt;7&lt;/number&gt;&lt;dates&gt;&lt;year&gt;1988&lt;/year&gt;&lt;/dates&gt;&lt;urls&gt;&lt;/urls&gt;&lt;/record&gt;&lt;/Cite&gt;&lt;/EndNote&gt;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59" w:tooltip="Lindemer, 1988 #7" w:history="1">
        <w:r w:rsidRPr="00E125C9">
          <w:rPr>
            <w:rFonts w:ascii="Times New Roman" w:hAnsi="Times New Roman" w:cs="Times New Roman"/>
            <w:noProof/>
            <w:sz w:val="20"/>
            <w:szCs w:val="20"/>
          </w:rPr>
          <w:t>59</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and Nakamura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&lt;EndNote&gt;&lt;Cite&gt;&lt;Author&gt;Nakamura&lt;/Author&gt;&lt;Year&gt;1998&lt;/Year&gt;&lt;RecNum&gt;25&lt;/RecNum&gt;&lt;DisplayText&gt;[79]&lt;/DisplayText&gt;&lt;record&gt;&lt;rec-number&gt;25&lt;/rec-number&gt;&lt;foreign-keys&gt;&lt;key app="EN" db-id="zwrv2rtvf20fpqewx5dpvdwaf5tftew9vfwa"&gt;25&lt;/key&gt;&lt;/foreign-keys&gt;&lt;ref-type name="Journal Article"&gt;17&lt;/ref-type&gt;&lt;contributors&gt;&lt;authors&gt;&lt;author&gt;Nakamura, Akio&lt;/author&gt;&lt;/authors&gt;&lt;/contributors&gt;&lt;titles&gt;&lt;secondary-title&gt;Zeitschrift für Physikalische Chemie, Bd&lt;/secondary-title&gt;&lt;/titles&gt;&lt;periodical&gt;&lt;full-title&gt;Zeitschrift für Physikalische Chemie, Bd&lt;/full-title&gt;&lt;/periodical&gt;&lt;pages&gt;223-243&lt;/pages&gt;&lt;volume&gt;207&lt;/volume&gt;&lt;dates&gt;&lt;year&gt;1998&lt;/year&gt;&lt;/dates&gt;&lt;urls&gt;&lt;/urls&gt;&lt;/record&gt;&lt;/Cite&gt;&lt;/EndNote&gt;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79" w:tooltip="Nakamura, 1998 #25" w:history="1">
        <w:r w:rsidRPr="00E125C9">
          <w:rPr>
            <w:rFonts w:ascii="Times New Roman" w:hAnsi="Times New Roman" w:cs="Times New Roman"/>
            <w:noProof/>
            <w:sz w:val="20"/>
            <w:szCs w:val="20"/>
          </w:rPr>
          <w:t>79</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In (b), the CEF model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predicts a miscibility gap given by the F1 + F2 region. (F=single fluorite solution, F1+F2=two fluorite solutions, R=rhombohedral UGd</w:t>
      </w:r>
      <w:r w:rsidRPr="00E125C9">
        <w:rPr>
          <w:rFonts w:ascii="Times New Roman" w:hAnsi="Times New Roman" w:cs="Times New Roman"/>
          <w:sz w:val="20"/>
          <w:szCs w:val="20"/>
          <w:vertAlign w:val="subscript"/>
        </w:rPr>
        <w:t>6</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12</w:t>
      </w:r>
      <w:r w:rsidRPr="00E125C9">
        <w:rPr>
          <w:rFonts w:ascii="Times New Roman" w:hAnsi="Times New Roman" w:cs="Times New Roman"/>
          <w:sz w:val="20"/>
          <w:szCs w:val="20"/>
        </w:rPr>
        <w:t>, B=monoclindic Gd</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3</w:t>
      </w:r>
      <w:r w:rsidRPr="00E125C9">
        <w:rPr>
          <w:rFonts w:ascii="Times New Roman" w:hAnsi="Times New Roman" w:cs="Times New Roman"/>
          <w:sz w:val="20"/>
          <w:szCs w:val="20"/>
        </w:rPr>
        <w:t>, L1=liquid phase, L2=second liquid phase)</w:t>
      </w:r>
    </w:p>
    <w:p w14:paraId="459F70F0" w14:textId="77777777" w:rsidR="00520BFA" w:rsidRPr="00E125C9" w:rsidRDefault="00520BFA" w:rsidP="00520BFA">
      <w:pPr>
        <w:spacing w:line="360" w:lineRule="auto"/>
        <w:ind w:firstLine="720"/>
        <w:rPr>
          <w:rFonts w:ascii="Times New Roman" w:hAnsi="Times New Roman" w:cs="Times New Roman"/>
          <w:sz w:val="24"/>
          <w:szCs w:val="24"/>
        </w:rPr>
      </w:pPr>
    </w:p>
    <w:p w14:paraId="10BC9389" w14:textId="77777777" w:rsidR="00520BFA" w:rsidRPr="00E125C9" w:rsidRDefault="00520BFA" w:rsidP="00520BFA">
      <w:pPr>
        <w:spacing w:line="360" w:lineRule="auto"/>
        <w:ind w:firstLine="720"/>
        <w:rPr>
          <w:rFonts w:ascii="Times New Roman" w:hAnsi="Times New Roman" w:cs="Times New Roman"/>
          <w:sz w:val="24"/>
          <w:szCs w:val="24"/>
        </w:rPr>
      </w:pPr>
    </w:p>
    <w:p w14:paraId="2D74BB46" w14:textId="77777777" w:rsidR="00520BFA" w:rsidRPr="00E125C9" w:rsidRDefault="00520BFA" w:rsidP="00520BFA">
      <w:pPr>
        <w:spacing w:line="360" w:lineRule="auto"/>
        <w:ind w:firstLine="720"/>
        <w:rPr>
          <w:rFonts w:ascii="Times New Roman" w:hAnsi="Times New Roman" w:cs="Times New Roman"/>
          <w:sz w:val="24"/>
          <w:szCs w:val="24"/>
        </w:rPr>
      </w:pPr>
    </w:p>
    <w:p w14:paraId="7241315C" w14:textId="77777777" w:rsidR="00520BFA" w:rsidRPr="00E125C9" w:rsidRDefault="00520BFA" w:rsidP="00520BFA">
      <w:pPr>
        <w:spacing w:line="360" w:lineRule="auto"/>
        <w:jc w:val="center"/>
        <w:rPr>
          <w:rFonts w:ascii="Times New Roman" w:eastAsiaTheme="minorEastAsia" w:hAnsi="Times New Roman" w:cs="Times New Roman"/>
          <w:sz w:val="24"/>
          <w:szCs w:val="24"/>
        </w:rPr>
      </w:pPr>
      <w:r w:rsidRPr="00E125C9">
        <w:rPr>
          <w:rFonts w:ascii="Times New Roman" w:hAnsi="Times New Roman" w:cs="Times New Roman"/>
          <w:noProof/>
        </w:rPr>
        <w:lastRenderedPageBreak/>
        <w:drawing>
          <wp:inline distT="0" distB="0" distL="0" distR="0" wp14:anchorId="08095786" wp14:editId="696F5212">
            <wp:extent cx="5486400" cy="3730752"/>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5486400" cy="3730752"/>
                    </a:xfrm>
                    <a:prstGeom prst="rect">
                      <a:avLst/>
                    </a:prstGeom>
                    <a:noFill/>
                  </pic:spPr>
                </pic:pic>
              </a:graphicData>
            </a:graphic>
          </wp:inline>
        </w:drawing>
      </w:r>
    </w:p>
    <w:p w14:paraId="4A0F9AD2"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6.8.</w:t>
      </w:r>
      <w:proofErr w:type="gramEnd"/>
      <w:r w:rsidRPr="00E125C9">
        <w:rPr>
          <w:rFonts w:ascii="Times New Roman" w:hAnsi="Times New Roman" w:cs="Times New Roman"/>
          <w:sz w:val="20"/>
        </w:rPr>
        <w:t xml:space="preserve"> Equilibrium oxygen pressures over U</w:t>
      </w:r>
      <w:r w:rsidRPr="00E125C9">
        <w:rPr>
          <w:rFonts w:ascii="Times New Roman" w:hAnsi="Times New Roman" w:cs="Times New Roman"/>
          <w:sz w:val="20"/>
          <w:vertAlign w:val="subscript"/>
        </w:rPr>
        <w:t>1-y</w:t>
      </w:r>
      <w:r w:rsidRPr="00E125C9">
        <w:rPr>
          <w:rFonts w:ascii="Times New Roman" w:hAnsi="Times New Roman" w:cs="Times New Roman"/>
          <w:sz w:val="20"/>
        </w:rPr>
        <w:t>Gd</w:t>
      </w:r>
      <w:r w:rsidRPr="00E125C9">
        <w:rPr>
          <w:rFonts w:ascii="Times New Roman" w:hAnsi="Times New Roman" w:cs="Times New Roman"/>
          <w:sz w:val="20"/>
          <w:vertAlign w:val="subscript"/>
        </w:rPr>
        <w:t>y</w:t>
      </w:r>
      <w:r w:rsidRPr="00E125C9">
        <w:rPr>
          <w:rFonts w:ascii="Times New Roman" w:hAnsi="Times New Roman" w:cs="Times New Roman"/>
          <w:sz w:val="20"/>
        </w:rPr>
        <w:t>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vs. O/M.  The computed results are the solid lines and experimental values are represented by symbols.  The dashed lines in </w:t>
      </w:r>
      <w:r w:rsidRPr="00E125C9">
        <w:rPr>
          <w:rFonts w:ascii="Times New Roman" w:hAnsi="Times New Roman" w:cs="Times New Roman"/>
          <w:b/>
          <w:sz w:val="20"/>
        </w:rPr>
        <w:t>(d)</w:t>
      </w:r>
      <w:r w:rsidRPr="00E125C9">
        <w:rPr>
          <w:rFonts w:ascii="Times New Roman" w:hAnsi="Times New Roman" w:cs="Times New Roman"/>
          <w:sz w:val="20"/>
        </w:rPr>
        <w:t xml:space="preserve"> represent compositions that fall outside of the single phase fluorite region.</w:t>
      </w:r>
    </w:p>
    <w:p w14:paraId="53B342A1" w14:textId="77777777" w:rsidR="00520BFA" w:rsidRPr="00E125C9" w:rsidRDefault="00520BFA" w:rsidP="00520BFA">
      <w:pPr>
        <w:spacing w:line="240" w:lineRule="auto"/>
        <w:rPr>
          <w:rFonts w:ascii="Times New Roman" w:hAnsi="Times New Roman" w:cs="Times New Roman"/>
          <w:sz w:val="20"/>
        </w:rPr>
      </w:pPr>
    </w:p>
    <w:p w14:paraId="1F0FFA40" w14:textId="77777777" w:rsidR="00520BFA" w:rsidRPr="00E125C9" w:rsidRDefault="00520BFA" w:rsidP="00520BFA">
      <w:pPr>
        <w:spacing w:line="240" w:lineRule="auto"/>
        <w:rPr>
          <w:rFonts w:ascii="Times New Roman" w:hAnsi="Times New Roman" w:cs="Times New Roman"/>
          <w:sz w:val="20"/>
        </w:rPr>
      </w:pPr>
    </w:p>
    <w:p w14:paraId="430021F9" w14:textId="77777777" w:rsidR="00520BFA" w:rsidRPr="00E125C9" w:rsidRDefault="00520BFA" w:rsidP="00520BFA">
      <w:pPr>
        <w:spacing w:line="240" w:lineRule="auto"/>
        <w:rPr>
          <w:rFonts w:ascii="Times New Roman" w:hAnsi="Times New Roman" w:cs="Times New Roman"/>
          <w:sz w:val="20"/>
        </w:rPr>
      </w:pPr>
    </w:p>
    <w:p w14:paraId="77241430" w14:textId="77777777" w:rsidR="00520BFA" w:rsidRPr="00E125C9" w:rsidRDefault="00520BFA" w:rsidP="00520BFA">
      <w:pPr>
        <w:spacing w:line="240" w:lineRule="auto"/>
        <w:rPr>
          <w:rFonts w:ascii="Times New Roman" w:hAnsi="Times New Roman" w:cs="Times New Roman"/>
          <w:sz w:val="20"/>
        </w:rPr>
      </w:pPr>
    </w:p>
    <w:p w14:paraId="3E276142" w14:textId="77777777" w:rsidR="00520BFA" w:rsidRPr="00E125C9" w:rsidRDefault="00520BFA" w:rsidP="00520BFA">
      <w:pPr>
        <w:spacing w:line="240" w:lineRule="auto"/>
        <w:rPr>
          <w:rFonts w:ascii="Times New Roman" w:hAnsi="Times New Roman" w:cs="Times New Roman"/>
          <w:sz w:val="20"/>
        </w:rPr>
      </w:pPr>
    </w:p>
    <w:p w14:paraId="07CB0981" w14:textId="77777777" w:rsidR="00520BFA" w:rsidRPr="00E125C9" w:rsidRDefault="00520BFA" w:rsidP="00520BFA">
      <w:pPr>
        <w:spacing w:line="240" w:lineRule="auto"/>
        <w:rPr>
          <w:rFonts w:ascii="Times New Roman" w:hAnsi="Times New Roman" w:cs="Times New Roman"/>
          <w:sz w:val="20"/>
        </w:rPr>
      </w:pPr>
    </w:p>
    <w:p w14:paraId="13385C41" w14:textId="77777777" w:rsidR="00520BFA" w:rsidRPr="00E125C9" w:rsidRDefault="00520BFA" w:rsidP="00520BFA">
      <w:pPr>
        <w:spacing w:line="240" w:lineRule="auto"/>
        <w:rPr>
          <w:rFonts w:ascii="Times New Roman" w:hAnsi="Times New Roman" w:cs="Times New Roman"/>
          <w:sz w:val="20"/>
        </w:rPr>
      </w:pPr>
    </w:p>
    <w:p w14:paraId="7437DA8A" w14:textId="77777777" w:rsidR="00520BFA" w:rsidRPr="00E125C9" w:rsidRDefault="00520BFA" w:rsidP="00520BFA">
      <w:pPr>
        <w:spacing w:line="240" w:lineRule="auto"/>
        <w:rPr>
          <w:rFonts w:ascii="Times New Roman" w:hAnsi="Times New Roman" w:cs="Times New Roman"/>
          <w:sz w:val="20"/>
        </w:rPr>
      </w:pPr>
    </w:p>
    <w:p w14:paraId="1DC7D16D" w14:textId="77777777" w:rsidR="00520BFA" w:rsidRPr="00E125C9" w:rsidRDefault="00520BFA" w:rsidP="00520BFA">
      <w:pPr>
        <w:spacing w:line="240" w:lineRule="auto"/>
        <w:rPr>
          <w:rFonts w:ascii="Times New Roman" w:hAnsi="Times New Roman" w:cs="Times New Roman"/>
          <w:sz w:val="20"/>
        </w:rPr>
      </w:pPr>
    </w:p>
    <w:p w14:paraId="15BA0EA7" w14:textId="77777777" w:rsidR="00520BFA" w:rsidRPr="00E125C9" w:rsidRDefault="00520BFA" w:rsidP="00520BFA">
      <w:pPr>
        <w:spacing w:line="240" w:lineRule="auto"/>
        <w:rPr>
          <w:rFonts w:ascii="Times New Roman" w:hAnsi="Times New Roman" w:cs="Times New Roman"/>
          <w:sz w:val="20"/>
        </w:rPr>
      </w:pPr>
    </w:p>
    <w:p w14:paraId="1DD0DE28" w14:textId="77777777" w:rsidR="00520BFA" w:rsidRPr="00E125C9" w:rsidRDefault="00520BFA" w:rsidP="00520BFA">
      <w:pPr>
        <w:spacing w:line="240" w:lineRule="auto"/>
        <w:rPr>
          <w:rFonts w:ascii="Times New Roman" w:hAnsi="Times New Roman" w:cs="Times New Roman"/>
          <w:sz w:val="20"/>
        </w:rPr>
      </w:pPr>
    </w:p>
    <w:p w14:paraId="70E774ED" w14:textId="77777777" w:rsidR="00520BFA" w:rsidRPr="00E125C9" w:rsidRDefault="00520BFA" w:rsidP="00520BFA">
      <w:pPr>
        <w:spacing w:line="240" w:lineRule="auto"/>
        <w:rPr>
          <w:rFonts w:ascii="Times New Roman" w:hAnsi="Times New Roman" w:cs="Times New Roman"/>
          <w:sz w:val="20"/>
        </w:rPr>
      </w:pPr>
    </w:p>
    <w:p w14:paraId="7A7DA47A" w14:textId="77777777" w:rsidR="00520BFA" w:rsidRPr="00E125C9" w:rsidRDefault="00520BFA" w:rsidP="00520BFA">
      <w:pPr>
        <w:spacing w:line="360" w:lineRule="auto"/>
        <w:ind w:firstLine="720"/>
        <w:rPr>
          <w:rFonts w:ascii="Times New Roman" w:hAnsi="Times New Roman" w:cs="Times New Roman"/>
          <w:sz w:val="24"/>
          <w:szCs w:val="24"/>
        </w:rPr>
      </w:pPr>
    </w:p>
    <w:p w14:paraId="411BCA3E" w14:textId="77777777" w:rsidR="00520BFA" w:rsidRPr="00E125C9" w:rsidRDefault="00520BFA" w:rsidP="00520BFA">
      <w:pPr>
        <w:spacing w:line="360" w:lineRule="auto"/>
        <w:jc w:val="center"/>
        <w:rPr>
          <w:rFonts w:ascii="Times New Roman" w:eastAsiaTheme="minorEastAsia" w:hAnsi="Times New Roman" w:cs="Times New Roman"/>
          <w:sz w:val="24"/>
          <w:szCs w:val="24"/>
        </w:rPr>
      </w:pPr>
      <w:r w:rsidRPr="00E125C9">
        <w:rPr>
          <w:rFonts w:ascii="Times New Roman" w:hAnsi="Times New Roman" w:cs="Times New Roman"/>
          <w:noProof/>
        </w:rPr>
        <w:drawing>
          <wp:inline distT="0" distB="0" distL="0" distR="0" wp14:anchorId="6EAC64B0" wp14:editId="669FA035">
            <wp:extent cx="4572000" cy="3008376"/>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4572000" cy="3008376"/>
                    </a:xfrm>
                    <a:prstGeom prst="rect">
                      <a:avLst/>
                    </a:prstGeom>
                    <a:noFill/>
                  </pic:spPr>
                </pic:pic>
              </a:graphicData>
            </a:graphic>
          </wp:inline>
        </w:drawing>
      </w:r>
    </w:p>
    <w:p w14:paraId="622A71FB" w14:textId="77777777" w:rsidR="00520BFA" w:rsidRPr="00E125C9" w:rsidRDefault="00520BFA" w:rsidP="00520BFA">
      <w:pPr>
        <w:pStyle w:val="NoSpacing"/>
        <w:spacing w:before="240"/>
        <w:rPr>
          <w:rFonts w:ascii="Times New Roman" w:hAnsi="Times New Roman" w:cs="Times New Roman"/>
          <w:sz w:val="20"/>
          <w:szCs w:val="20"/>
        </w:rPr>
      </w:pPr>
      <w:proofErr w:type="gramStart"/>
      <w:r w:rsidRPr="00E125C9">
        <w:rPr>
          <w:rFonts w:ascii="Times New Roman" w:hAnsi="Times New Roman" w:cs="Times New Roman"/>
          <w:b/>
          <w:sz w:val="20"/>
          <w:szCs w:val="20"/>
        </w:rPr>
        <w:t>Fig. 6.9.</w:t>
      </w:r>
      <w:proofErr w:type="gramEnd"/>
      <w:r w:rsidRPr="00E125C9">
        <w:rPr>
          <w:rFonts w:ascii="Times New Roman" w:hAnsi="Times New Roman" w:cs="Times New Roman"/>
          <w:sz w:val="20"/>
          <w:szCs w:val="20"/>
        </w:rPr>
        <w:t xml:space="preserve"> </w:t>
      </w:r>
      <w:proofErr w:type="gramStart"/>
      <w:r w:rsidRPr="00E125C9">
        <w:rPr>
          <w:rFonts w:ascii="Times New Roman" w:hAnsi="Times New Roman" w:cs="Times New Roman"/>
          <w:sz w:val="20"/>
          <w:szCs w:val="20"/>
        </w:rPr>
        <w:t>Computed (lines) and experimental molar heat capacity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sz w:val="20"/>
          <w:szCs w:val="20"/>
        </w:rPr>
        <w:t>) data (points) versus temperature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w:t>
      </w:r>
      <w:proofErr w:type="gramEnd"/>
      <w:r w:rsidRPr="00E125C9">
        <w:rPr>
          <w:rFonts w:ascii="Times New Roman" w:hAnsi="Times New Roman" w:cs="Times New Roman"/>
          <w:sz w:val="20"/>
          <w:szCs w:val="20"/>
        </w:rPr>
        <w:t xml:space="preserve">  The dashed line represents the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i/>
          <w:sz w:val="20"/>
          <w:szCs w:val="20"/>
        </w:rPr>
        <w:t xml:space="preserve"> </w:t>
      </w:r>
      <w:r w:rsidRPr="00E125C9">
        <w:rPr>
          <w:rFonts w:ascii="Times New Roman" w:hAnsi="Times New Roman" w:cs="Times New Roman"/>
          <w:sz w:val="20"/>
          <w:szCs w:val="20"/>
        </w:rPr>
        <w:t>for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computed from the CEF model.</w:t>
      </w:r>
    </w:p>
    <w:p w14:paraId="116392A3" w14:textId="77777777" w:rsidR="00520BFA" w:rsidRDefault="00520BFA" w:rsidP="00520BFA">
      <w:pPr>
        <w:spacing w:line="360" w:lineRule="auto"/>
        <w:rPr>
          <w:rFonts w:ascii="Times New Roman" w:hAnsi="Times New Roman" w:cs="Times New Roman"/>
          <w:sz w:val="24"/>
        </w:rPr>
      </w:pPr>
    </w:p>
    <w:p w14:paraId="33FD32A2" w14:textId="77777777" w:rsidR="00520BFA" w:rsidRDefault="00520BFA" w:rsidP="00520BFA">
      <w:pPr>
        <w:spacing w:line="360" w:lineRule="auto"/>
        <w:rPr>
          <w:rFonts w:ascii="Times New Roman" w:hAnsi="Times New Roman" w:cs="Times New Roman"/>
          <w:sz w:val="24"/>
        </w:rPr>
      </w:pPr>
    </w:p>
    <w:p w14:paraId="138C4C44" w14:textId="77777777" w:rsidR="00520BFA" w:rsidRDefault="00520BFA" w:rsidP="00520BFA">
      <w:pPr>
        <w:spacing w:line="360" w:lineRule="auto"/>
        <w:rPr>
          <w:rFonts w:ascii="Times New Roman" w:hAnsi="Times New Roman" w:cs="Times New Roman"/>
          <w:sz w:val="24"/>
        </w:rPr>
      </w:pPr>
    </w:p>
    <w:p w14:paraId="08569743" w14:textId="77777777" w:rsidR="00520BFA" w:rsidRDefault="00520BFA" w:rsidP="00520BFA">
      <w:pPr>
        <w:spacing w:line="360" w:lineRule="auto"/>
        <w:rPr>
          <w:rFonts w:ascii="Times New Roman" w:hAnsi="Times New Roman" w:cs="Times New Roman"/>
          <w:sz w:val="24"/>
        </w:rPr>
      </w:pPr>
    </w:p>
    <w:p w14:paraId="7CF58E8C" w14:textId="77777777" w:rsidR="00520BFA" w:rsidRDefault="00520BFA" w:rsidP="00520BFA">
      <w:pPr>
        <w:spacing w:line="360" w:lineRule="auto"/>
        <w:rPr>
          <w:rFonts w:ascii="Times New Roman" w:hAnsi="Times New Roman" w:cs="Times New Roman"/>
          <w:sz w:val="24"/>
        </w:rPr>
      </w:pPr>
    </w:p>
    <w:p w14:paraId="736A8D50" w14:textId="77777777" w:rsidR="00520BFA" w:rsidRDefault="00520BFA" w:rsidP="00520BFA">
      <w:pPr>
        <w:spacing w:line="360" w:lineRule="auto"/>
        <w:rPr>
          <w:rFonts w:ascii="Times New Roman" w:hAnsi="Times New Roman" w:cs="Times New Roman"/>
          <w:sz w:val="24"/>
        </w:rPr>
      </w:pPr>
    </w:p>
    <w:p w14:paraId="59BC2B06" w14:textId="77777777" w:rsidR="00520BFA" w:rsidRDefault="00520BFA" w:rsidP="00520BFA">
      <w:pPr>
        <w:spacing w:line="360" w:lineRule="auto"/>
        <w:rPr>
          <w:rFonts w:ascii="Times New Roman" w:hAnsi="Times New Roman" w:cs="Times New Roman"/>
          <w:sz w:val="24"/>
        </w:rPr>
      </w:pPr>
    </w:p>
    <w:p w14:paraId="22CB73DA" w14:textId="77777777" w:rsidR="00520BFA" w:rsidRDefault="00520BFA" w:rsidP="00520BFA">
      <w:pPr>
        <w:spacing w:line="360" w:lineRule="auto"/>
        <w:rPr>
          <w:rFonts w:ascii="Times New Roman" w:hAnsi="Times New Roman" w:cs="Times New Roman"/>
          <w:sz w:val="24"/>
        </w:rPr>
      </w:pPr>
    </w:p>
    <w:p w14:paraId="72283088" w14:textId="77777777" w:rsidR="00520BFA" w:rsidRDefault="00520BFA" w:rsidP="00520BFA">
      <w:pPr>
        <w:spacing w:line="360" w:lineRule="auto"/>
        <w:rPr>
          <w:rFonts w:ascii="Times New Roman" w:hAnsi="Times New Roman" w:cs="Times New Roman"/>
          <w:sz w:val="24"/>
        </w:rPr>
      </w:pPr>
    </w:p>
    <w:p w14:paraId="0ADAD668" w14:textId="77777777" w:rsidR="00520BFA" w:rsidRDefault="00520BFA" w:rsidP="00520BFA">
      <w:pPr>
        <w:spacing w:line="360" w:lineRule="auto"/>
        <w:rPr>
          <w:rFonts w:ascii="Times New Roman" w:hAnsi="Times New Roman" w:cs="Times New Roman"/>
          <w:sz w:val="24"/>
        </w:rPr>
      </w:pPr>
    </w:p>
    <w:p w14:paraId="08601725" w14:textId="77777777" w:rsidR="00520BFA" w:rsidRPr="00E125C9" w:rsidRDefault="00520BFA" w:rsidP="00520BFA">
      <w:pPr>
        <w:spacing w:line="360" w:lineRule="auto"/>
        <w:ind w:firstLine="720"/>
        <w:rPr>
          <w:rFonts w:ascii="Times New Roman" w:hAnsi="Times New Roman" w:cs="Times New Roman"/>
          <w:b/>
          <w:sz w:val="24"/>
        </w:rPr>
      </w:pPr>
      <w:r w:rsidRPr="00E125C9">
        <w:rPr>
          <w:rFonts w:ascii="Times New Roman" w:hAnsi="Times New Roman" w:cs="Times New Roman"/>
          <w:b/>
          <w:noProof/>
          <w:sz w:val="24"/>
        </w:rPr>
        <w:lastRenderedPageBreak/>
        <w:drawing>
          <wp:inline distT="0" distB="0" distL="0" distR="0" wp14:anchorId="14D1FD3B" wp14:editId="56EC6A18">
            <wp:extent cx="4572635" cy="515747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4572635" cy="5157470"/>
                    </a:xfrm>
                    <a:prstGeom prst="rect">
                      <a:avLst/>
                    </a:prstGeom>
                    <a:noFill/>
                  </pic:spPr>
                </pic:pic>
              </a:graphicData>
            </a:graphic>
          </wp:inline>
        </w:drawing>
      </w:r>
    </w:p>
    <w:p w14:paraId="6964A53B"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6.10.</w:t>
      </w:r>
      <w:proofErr w:type="gramEnd"/>
      <w:r w:rsidRPr="00E125C9">
        <w:rPr>
          <w:rFonts w:ascii="Times New Roman" w:hAnsi="Times New Roman" w:cs="Times New Roman"/>
          <w:sz w:val="20"/>
        </w:rPr>
        <w:t xml:space="preserve"> The La-O binary phase diagram computed using the </w:t>
      </w:r>
      <w:r w:rsidRPr="00E125C9">
        <w:rPr>
          <w:rFonts w:ascii="Times New Roman" w:hAnsi="Times New Roman" w:cs="Times New Roman"/>
          <w:i/>
          <w:sz w:val="20"/>
        </w:rPr>
        <w:t>ideal</w:t>
      </w:r>
      <w:r w:rsidRPr="00E125C9">
        <w:rPr>
          <w:rFonts w:ascii="Times New Roman" w:hAnsi="Times New Roman" w:cs="Times New Roman"/>
          <w:sz w:val="20"/>
        </w:rPr>
        <w:t xml:space="preserve"> partially ionic two-sublattice liquid model parameters derived from optimization of the inferred pseudo-binary UO</w:t>
      </w:r>
      <w:r w:rsidRPr="00E125C9">
        <w:rPr>
          <w:rFonts w:ascii="Times New Roman" w:hAnsi="Times New Roman" w:cs="Times New Roman"/>
          <w:sz w:val="20"/>
          <w:vertAlign w:val="subscript"/>
        </w:rPr>
        <w:t>2</w:t>
      </w:r>
      <w:r w:rsidRPr="00E125C9">
        <w:rPr>
          <w:rFonts w:ascii="Times New Roman" w:hAnsi="Times New Roman" w:cs="Times New Roman"/>
          <w:sz w:val="20"/>
        </w:rPr>
        <w:t>-LaO</w:t>
      </w:r>
      <w:r w:rsidRPr="00E125C9">
        <w:rPr>
          <w:rFonts w:ascii="Times New Roman" w:hAnsi="Times New Roman" w:cs="Times New Roman"/>
          <w:sz w:val="20"/>
          <w:vertAlign w:val="subscript"/>
        </w:rPr>
        <w:t xml:space="preserve">1.5 </w:t>
      </w:r>
      <w:r w:rsidRPr="00E125C9">
        <w:rPr>
          <w:rFonts w:ascii="Times New Roman" w:hAnsi="Times New Roman" w:cs="Times New Roman"/>
          <w:sz w:val="20"/>
        </w:rPr>
        <w:t>system.</w:t>
      </w:r>
    </w:p>
    <w:p w14:paraId="5523AA84" w14:textId="77777777" w:rsidR="00520BFA" w:rsidRDefault="00520BFA" w:rsidP="00520BFA">
      <w:pPr>
        <w:spacing w:line="360" w:lineRule="auto"/>
        <w:rPr>
          <w:rFonts w:ascii="Times New Roman" w:hAnsi="Times New Roman" w:cs="Times New Roman"/>
          <w:sz w:val="24"/>
        </w:rPr>
      </w:pPr>
    </w:p>
    <w:p w14:paraId="101B9596" w14:textId="77777777" w:rsidR="00520BFA" w:rsidRDefault="00520BFA" w:rsidP="00520BFA">
      <w:pPr>
        <w:spacing w:line="360" w:lineRule="auto"/>
        <w:rPr>
          <w:rFonts w:ascii="Times New Roman" w:hAnsi="Times New Roman" w:cs="Times New Roman"/>
          <w:sz w:val="24"/>
        </w:rPr>
      </w:pPr>
    </w:p>
    <w:p w14:paraId="46AEF442" w14:textId="77777777" w:rsidR="00520BFA" w:rsidRDefault="00520BFA" w:rsidP="00520BFA">
      <w:pPr>
        <w:spacing w:line="360" w:lineRule="auto"/>
        <w:rPr>
          <w:rFonts w:ascii="Times New Roman" w:hAnsi="Times New Roman" w:cs="Times New Roman"/>
          <w:sz w:val="24"/>
        </w:rPr>
      </w:pPr>
    </w:p>
    <w:p w14:paraId="40DD6423" w14:textId="77777777" w:rsidR="00520BFA" w:rsidRDefault="00520BFA" w:rsidP="00520BFA">
      <w:pPr>
        <w:spacing w:line="360" w:lineRule="auto"/>
        <w:rPr>
          <w:rFonts w:ascii="Times New Roman" w:hAnsi="Times New Roman" w:cs="Times New Roman"/>
          <w:sz w:val="24"/>
        </w:rPr>
      </w:pPr>
    </w:p>
    <w:p w14:paraId="08577C98" w14:textId="77777777" w:rsidR="00520BFA" w:rsidRDefault="00520BFA" w:rsidP="00520BFA">
      <w:pPr>
        <w:spacing w:line="360" w:lineRule="auto"/>
        <w:rPr>
          <w:rFonts w:ascii="Times New Roman" w:hAnsi="Times New Roman" w:cs="Times New Roman"/>
          <w:sz w:val="24"/>
        </w:rPr>
      </w:pPr>
    </w:p>
    <w:p w14:paraId="5DD1ADFB" w14:textId="2DE04749" w:rsidR="004762F1" w:rsidRPr="00E125C9" w:rsidRDefault="00500965" w:rsidP="00520BFA">
      <w:pPr>
        <w:spacing w:line="360" w:lineRule="auto"/>
        <w:rPr>
          <w:rFonts w:ascii="Times New Roman" w:hAnsi="Times New Roman" w:cs="Times New Roman"/>
          <w:sz w:val="24"/>
        </w:rPr>
      </w:pPr>
      <w:proofErr w:type="gramStart"/>
      <w:r w:rsidRPr="00E125C9">
        <w:rPr>
          <w:rFonts w:ascii="Times New Roman" w:hAnsi="Times New Roman" w:cs="Times New Roman"/>
          <w:sz w:val="24"/>
        </w:rPr>
        <w:lastRenderedPageBreak/>
        <w:t>integral</w:t>
      </w:r>
      <w:proofErr w:type="gramEnd"/>
      <w:r w:rsidRPr="00E125C9">
        <w:rPr>
          <w:rFonts w:ascii="Times New Roman" w:hAnsi="Times New Roman" w:cs="Times New Roman"/>
          <w:sz w:val="24"/>
        </w:rPr>
        <w:t xml:space="preserve"> ternary system</w:t>
      </w:r>
      <w:r w:rsidR="0046190B" w:rsidRPr="00E125C9">
        <w:rPr>
          <w:rFonts w:ascii="Times New Roman" w:hAnsi="Times New Roman" w:cs="Times New Roman"/>
          <w:sz w:val="24"/>
        </w:rPr>
        <w:t xml:space="preserve">.  </w:t>
      </w:r>
      <w:r w:rsidR="004762F1" w:rsidRPr="00E125C9">
        <w:rPr>
          <w:rFonts w:ascii="Times New Roman" w:hAnsi="Times New Roman" w:cs="Times New Roman"/>
          <w:sz w:val="24"/>
        </w:rPr>
        <w:t>The phase rel</w:t>
      </w:r>
      <w:r w:rsidR="00C067A9" w:rsidRPr="00E125C9">
        <w:rPr>
          <w:rFonts w:ascii="Times New Roman" w:hAnsi="Times New Roman" w:cs="Times New Roman"/>
          <w:sz w:val="24"/>
        </w:rPr>
        <w:t xml:space="preserve">ations determined from a study </w:t>
      </w:r>
      <w:r w:rsidR="004762F1" w:rsidRPr="00E125C9">
        <w:rPr>
          <w:rFonts w:ascii="Times New Roman" w:hAnsi="Times New Roman" w:cs="Times New Roman"/>
          <w:sz w:val="24"/>
        </w:rPr>
        <w:t xml:space="preserve">assessing the La- </w:t>
      </w:r>
      <w:r w:rsidRPr="00E125C9">
        <w:rPr>
          <w:rFonts w:ascii="Times New Roman" w:hAnsi="Times New Roman" w:cs="Times New Roman"/>
          <w:sz w:val="24"/>
        </w:rPr>
        <w:t>La</w:t>
      </w:r>
      <w:r w:rsidRPr="00E125C9">
        <w:rPr>
          <w:rFonts w:ascii="Times New Roman" w:hAnsi="Times New Roman" w:cs="Times New Roman"/>
          <w:sz w:val="24"/>
          <w:vertAlign w:val="subscript"/>
        </w:rPr>
        <w:t>2</w:t>
      </w:r>
      <w:r w:rsidRPr="00E125C9">
        <w:rPr>
          <w:rFonts w:ascii="Times New Roman" w:hAnsi="Times New Roman" w:cs="Times New Roman"/>
          <w:sz w:val="24"/>
        </w:rPr>
        <w:t>O</w:t>
      </w:r>
      <w:r w:rsidRPr="00E125C9">
        <w:rPr>
          <w:rFonts w:ascii="Times New Roman" w:hAnsi="Times New Roman" w:cs="Times New Roman"/>
          <w:sz w:val="24"/>
          <w:vertAlign w:val="subscript"/>
        </w:rPr>
        <w:t>3</w:t>
      </w:r>
      <w:r w:rsidRPr="00E125C9">
        <w:rPr>
          <w:rFonts w:ascii="Times New Roman" w:hAnsi="Times New Roman" w:cs="Times New Roman"/>
          <w:sz w:val="24"/>
        </w:rPr>
        <w:t xml:space="preserve"> binary</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&lt;EndNote&gt;&lt;Cite&gt;&lt;Author&gt;Grundy&lt;/Author&gt;&lt;Year&gt;2001&lt;/Year&gt;&lt;RecNum&gt;174&lt;/RecNum&gt;&lt;DisplayText&gt;[108]&lt;/DisplayText&gt;&lt;record&gt;&lt;rec-number&gt;174&lt;/rec-number&gt;&lt;foreign-keys&gt;&lt;key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8" w:tooltip="Grundy, 2001 #174" w:history="1">
        <w:r w:rsidR="00782583" w:rsidRPr="00E125C9">
          <w:rPr>
            <w:rFonts w:ascii="Times New Roman" w:hAnsi="Times New Roman" w:cs="Times New Roman"/>
            <w:noProof/>
            <w:sz w:val="24"/>
          </w:rPr>
          <w:t>108</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is given in Fig. </w:t>
      </w:r>
      <w:r w:rsidR="007E1379" w:rsidRPr="00E125C9">
        <w:rPr>
          <w:rFonts w:ascii="Times New Roman" w:hAnsi="Times New Roman" w:cs="Times New Roman"/>
          <w:sz w:val="24"/>
        </w:rPr>
        <w:t>6.</w:t>
      </w:r>
      <w:r w:rsidR="0095241B" w:rsidRPr="00E125C9">
        <w:rPr>
          <w:rFonts w:ascii="Times New Roman" w:hAnsi="Times New Roman" w:cs="Times New Roman"/>
          <w:sz w:val="24"/>
        </w:rPr>
        <w:t>4</w:t>
      </w:r>
      <w:r w:rsidRPr="00E125C9">
        <w:rPr>
          <w:rFonts w:ascii="Times New Roman" w:hAnsi="Times New Roman" w:cs="Times New Roman"/>
          <w:sz w:val="24"/>
        </w:rPr>
        <w:t xml:space="preserve">(b) for comparison; both diagrams are tentative due to a lack of experimental </w:t>
      </w:r>
      <w:r w:rsidR="00551842" w:rsidRPr="00E125C9">
        <w:rPr>
          <w:rFonts w:ascii="Times New Roman" w:hAnsi="Times New Roman" w:cs="Times New Roman"/>
          <w:sz w:val="24"/>
        </w:rPr>
        <w:t xml:space="preserve">data but both agree at least qualitatively.  The major difference lies in the fact that </w:t>
      </w:r>
      <w:r w:rsidR="00551842"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&lt;EndNote&gt;&lt;Cite&gt;&lt;Author&gt;Grundy&lt;/Author&gt;&lt;Year&gt;2001&lt;/Year&gt;&lt;RecNum&gt;174&lt;/RecNum&gt;&lt;DisplayText&gt;[108]&lt;/DisplayText&gt;&lt;record&gt;&lt;rec-number&gt;174&lt;/rec-number&gt;&lt;foreign-keys&gt;&lt;key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00551842"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8" w:tooltip="Grundy, 2001 #174" w:history="1">
        <w:r w:rsidR="00782583" w:rsidRPr="00E125C9">
          <w:rPr>
            <w:rFonts w:ascii="Times New Roman" w:hAnsi="Times New Roman" w:cs="Times New Roman"/>
            <w:noProof/>
            <w:sz w:val="24"/>
          </w:rPr>
          <w:t>108</w:t>
        </w:r>
      </w:hyperlink>
      <w:r w:rsidR="00115A8D" w:rsidRPr="00E125C9">
        <w:rPr>
          <w:rFonts w:ascii="Times New Roman" w:hAnsi="Times New Roman" w:cs="Times New Roman"/>
          <w:noProof/>
          <w:sz w:val="24"/>
        </w:rPr>
        <w:t>]</w:t>
      </w:r>
      <w:r w:rsidR="00551842" w:rsidRPr="00E125C9">
        <w:rPr>
          <w:rFonts w:ascii="Times New Roman" w:hAnsi="Times New Roman" w:cs="Times New Roman"/>
          <w:sz w:val="24"/>
        </w:rPr>
        <w:fldChar w:fldCharType="end"/>
      </w:r>
      <w:r w:rsidR="00551842" w:rsidRPr="00E125C9">
        <w:rPr>
          <w:rFonts w:ascii="Times New Roman" w:hAnsi="Times New Roman" w:cs="Times New Roman"/>
          <w:sz w:val="24"/>
        </w:rPr>
        <w:t xml:space="preserve"> used a sublattice model to describe the solubility of oxygen in the metallic and sesquioxide phases. Although, combining the La-La</w:t>
      </w:r>
      <w:r w:rsidR="00551842" w:rsidRPr="00E125C9">
        <w:rPr>
          <w:rFonts w:ascii="Times New Roman" w:hAnsi="Times New Roman" w:cs="Times New Roman"/>
          <w:sz w:val="24"/>
          <w:vertAlign w:val="subscript"/>
        </w:rPr>
        <w:t>2</w:t>
      </w:r>
      <w:r w:rsidR="00551842" w:rsidRPr="00E125C9">
        <w:rPr>
          <w:rFonts w:ascii="Times New Roman" w:hAnsi="Times New Roman" w:cs="Times New Roman"/>
          <w:sz w:val="24"/>
        </w:rPr>
        <w:t>O</w:t>
      </w:r>
      <w:r w:rsidR="00551842" w:rsidRPr="00E125C9">
        <w:rPr>
          <w:rFonts w:ascii="Times New Roman" w:hAnsi="Times New Roman" w:cs="Times New Roman"/>
          <w:sz w:val="24"/>
          <w:vertAlign w:val="subscript"/>
        </w:rPr>
        <w:t>3</w:t>
      </w:r>
      <w:r w:rsidR="00551842" w:rsidRPr="00E125C9">
        <w:rPr>
          <w:rFonts w:ascii="Times New Roman" w:hAnsi="Times New Roman" w:cs="Times New Roman"/>
          <w:sz w:val="24"/>
        </w:rPr>
        <w:t xml:space="preserve"> assessment from </w:t>
      </w:r>
      <w:r w:rsidR="00551842"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&lt;EndNote&gt;&lt;Cite&gt;&lt;Author&gt;Grundy&lt;/Author&gt;&lt;Year&gt;2001&lt;/Year&gt;&lt;RecNum&gt;174&lt;/RecNum&gt;&lt;DisplayText&gt;[108]&lt;/DisplayText&gt;&lt;record&gt;&lt;rec-number&gt;174&lt;/rec-number&gt;&lt;foreign-keys&gt;&lt;key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00551842"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8" w:tooltip="Grundy, 2001 #174" w:history="1">
        <w:r w:rsidR="00782583" w:rsidRPr="00E125C9">
          <w:rPr>
            <w:rFonts w:ascii="Times New Roman" w:hAnsi="Times New Roman" w:cs="Times New Roman"/>
            <w:noProof/>
            <w:sz w:val="24"/>
          </w:rPr>
          <w:t>108</w:t>
        </w:r>
      </w:hyperlink>
      <w:r w:rsidR="00115A8D" w:rsidRPr="00E125C9">
        <w:rPr>
          <w:rFonts w:ascii="Times New Roman" w:hAnsi="Times New Roman" w:cs="Times New Roman"/>
          <w:noProof/>
          <w:sz w:val="24"/>
        </w:rPr>
        <w:t>]</w:t>
      </w:r>
      <w:r w:rsidR="00551842" w:rsidRPr="00E125C9">
        <w:rPr>
          <w:rFonts w:ascii="Times New Roman" w:hAnsi="Times New Roman" w:cs="Times New Roman"/>
          <w:sz w:val="24"/>
        </w:rPr>
        <w:fldChar w:fldCharType="end"/>
      </w:r>
      <w:r w:rsidR="00551842" w:rsidRPr="00E125C9">
        <w:rPr>
          <w:rFonts w:ascii="Times New Roman" w:hAnsi="Times New Roman" w:cs="Times New Roman"/>
          <w:sz w:val="24"/>
        </w:rPr>
        <w:t xml:space="preserve"> with this </w:t>
      </w:r>
      <w:r w:rsidR="004762F1" w:rsidRPr="00E125C9">
        <w:rPr>
          <w:rFonts w:ascii="Times New Roman" w:hAnsi="Times New Roman" w:cs="Times New Roman"/>
          <w:sz w:val="24"/>
        </w:rPr>
        <w:t xml:space="preserve">work was considered, it was ultimately decided to use the </w:t>
      </w:r>
      <w:r w:rsidR="008C589C" w:rsidRPr="00E125C9">
        <w:rPr>
          <w:rFonts w:ascii="Times New Roman" w:hAnsi="Times New Roman" w:cs="Times New Roman"/>
          <w:sz w:val="24"/>
        </w:rPr>
        <w:t xml:space="preserve">Gibbs functions </w:t>
      </w:r>
      <w:r w:rsidR="004762F1" w:rsidRPr="00E125C9">
        <w:rPr>
          <w:rFonts w:ascii="Times New Roman" w:hAnsi="Times New Roman" w:cs="Times New Roman"/>
          <w:sz w:val="24"/>
        </w:rPr>
        <w:t xml:space="preserve">for La </w:t>
      </w:r>
      <w:r w:rsidR="008C589C" w:rsidRPr="00E125C9">
        <w:rPr>
          <w:rFonts w:ascii="Times New Roman" w:hAnsi="Times New Roman" w:cs="Times New Roman"/>
          <w:sz w:val="24"/>
        </w:rPr>
        <w:t xml:space="preserve">allotropes </w:t>
      </w:r>
      <w:r w:rsidR="004762F1" w:rsidRPr="00E125C9">
        <w:rPr>
          <w:rFonts w:ascii="Times New Roman" w:hAnsi="Times New Roman" w:cs="Times New Roman"/>
          <w:sz w:val="24"/>
        </w:rPr>
        <w:t xml:space="preserve">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69" w:tooltip=", 1999 #191" w:history="1">
        <w:r w:rsidR="00782583" w:rsidRPr="00E125C9">
          <w:rPr>
            <w:rFonts w:ascii="Times New Roman" w:hAnsi="Times New Roman" w:cs="Times New Roman"/>
            <w:noProof/>
            <w:sz w:val="24"/>
          </w:rPr>
          <w:t>169</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and  sesquioxides 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7" w:tooltip="Zinkevich, 2007 #159" w:history="1">
        <w:r w:rsidR="00782583" w:rsidRPr="00E125C9">
          <w:rPr>
            <w:rFonts w:ascii="Times New Roman" w:hAnsi="Times New Roman" w:cs="Times New Roman"/>
            <w:noProof/>
            <w:sz w:val="24"/>
          </w:rPr>
          <w:t>77</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for three reasons.  First, it was consistent with the previous </w:t>
      </w:r>
      <w:r w:rsidR="0046190B" w:rsidRPr="00E125C9">
        <w:rPr>
          <w:rFonts w:ascii="Times New Roman" w:hAnsi="Times New Roman" w:cs="Times New Roman"/>
          <w:sz w:val="24"/>
        </w:rPr>
        <w:t xml:space="preserve">published </w:t>
      </w:r>
      <w:r w:rsidR="004762F1" w:rsidRPr="00E125C9">
        <w:rPr>
          <w:rFonts w:ascii="Times New Roman" w:hAnsi="Times New Roman" w:cs="Times New Roman"/>
          <w:sz w:val="24"/>
        </w:rPr>
        <w:t xml:space="preserve">work assessing the U-Gd-O system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&lt;EndNote&gt;&lt;Cite&gt;&lt;Author&gt;McMurray&lt;/Author&gt;&lt;Year&gt;2014&lt;/Year&gt;&lt;RecNum&gt;266&lt;/RecNum&gt;&lt;DisplayText&gt;[172]&lt;/DisplayText&gt;&lt;record&gt;&lt;rec-number&gt;266&lt;/rec-number&gt;&lt;foreign-keys&gt;&lt;key app="EN" db-id="zwrv2rtvf20fpqewx5dpvdwaf5tftew9vfwa"&gt;266&lt;/key&gt;&lt;/foreign-keys&gt;&lt;ref-type name="Journal Article"&gt;17&lt;/ref-type&gt;&lt;contributors&gt;&lt;authors&gt;&lt;author&gt;McMurray, J. W.&lt;/author&gt;&lt;author&gt;Shin, D.&lt;/author&gt;&lt;author&gt;Slone, B. W.&lt;/author&gt;&lt;author&gt;Besmann, T.M.&lt;/author&gt;&lt;/authors&gt;&lt;/contributors&gt;&lt;titles&gt;&lt;title&gt;Thermodynamic reassessment of U–Gd–O system&lt;/title&gt;&lt;secondary-title&gt;Journal of Nuclear Materials&lt;/secondary-title&gt;&lt;/titles&gt;&lt;periodical&gt;&lt;full-title&gt;Journal of Nuclear Materials&lt;/full-title&gt;&lt;abbr-1&gt;J. Nucl. Mater.&lt;/abbr-1&gt;&lt;abbr-2&gt;J Nucl Mater&lt;/abbr-2&gt;&lt;/periodical&gt;&lt;dates&gt;&lt;year&gt;2014&lt;/year&gt;&lt;/dates&gt;&lt;urls&gt;&lt;/urls&gt;&lt;/record&gt;&lt;/Cite&gt;&lt;/EndNote&gt;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72" w:tooltip="McMurray, 2014 #266" w:history="1">
        <w:r w:rsidR="00782583" w:rsidRPr="00E125C9">
          <w:rPr>
            <w:rFonts w:ascii="Times New Roman" w:hAnsi="Times New Roman" w:cs="Times New Roman"/>
            <w:noProof/>
            <w:sz w:val="24"/>
          </w:rPr>
          <w:t>172</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6190B" w:rsidRPr="00E125C9">
        <w:rPr>
          <w:rFonts w:ascii="Times New Roman" w:hAnsi="Times New Roman" w:cs="Times New Roman"/>
          <w:sz w:val="24"/>
        </w:rPr>
        <w:t xml:space="preserve">.  Second, the La </w:t>
      </w:r>
      <w:r w:rsidR="004762F1" w:rsidRPr="00E125C9">
        <w:rPr>
          <w:rFonts w:ascii="Times New Roman" w:hAnsi="Times New Roman" w:cs="Times New Roman"/>
          <w:sz w:val="24"/>
        </w:rPr>
        <w:t xml:space="preserve">cation is only considered to exhibit a 3+ oxidation state in this work; the assessment 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&lt;EndNote&gt;&lt;Cite&gt;&lt;Author&gt;Grundy&lt;/Author&gt;&lt;Year&gt;2001&lt;/Year&gt;&lt;RecNum&gt;174&lt;/RecNum&gt;&lt;DisplayText&gt;[108]&lt;/DisplayText&gt;&lt;record&gt;&lt;rec-number&gt;174&lt;/rec-number&gt;&lt;foreign-keys&gt;&lt;key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8" w:tooltip="Grundy, 2001 #174" w:history="1">
        <w:r w:rsidR="00782583" w:rsidRPr="00E125C9">
          <w:rPr>
            <w:rFonts w:ascii="Times New Roman" w:hAnsi="Times New Roman" w:cs="Times New Roman"/>
            <w:noProof/>
            <w:sz w:val="24"/>
          </w:rPr>
          <w:t>108</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allows for both La</w:t>
      </w:r>
      <w:r w:rsidR="004762F1" w:rsidRPr="00E125C9">
        <w:rPr>
          <w:rFonts w:ascii="Times New Roman" w:hAnsi="Times New Roman" w:cs="Times New Roman"/>
          <w:sz w:val="24"/>
          <w:vertAlign w:val="superscript"/>
        </w:rPr>
        <w:t>3+</w:t>
      </w:r>
      <w:r w:rsidR="004762F1" w:rsidRPr="00E125C9">
        <w:rPr>
          <w:rFonts w:ascii="Times New Roman" w:hAnsi="Times New Roman" w:cs="Times New Roman"/>
          <w:sz w:val="24"/>
        </w:rPr>
        <w:t xml:space="preserve"> and La</w:t>
      </w:r>
      <w:r w:rsidR="004762F1" w:rsidRPr="00E125C9">
        <w:rPr>
          <w:rFonts w:ascii="Times New Roman" w:hAnsi="Times New Roman" w:cs="Times New Roman"/>
          <w:sz w:val="24"/>
          <w:vertAlign w:val="superscript"/>
        </w:rPr>
        <w:t>2+</w:t>
      </w:r>
      <w:r w:rsidR="004762F1" w:rsidRPr="00E125C9">
        <w:rPr>
          <w:rFonts w:ascii="Times New Roman" w:hAnsi="Times New Roman" w:cs="Times New Roman"/>
          <w:sz w:val="24"/>
        </w:rPr>
        <w:t xml:space="preserve"> in the sublattice models for the La</w:t>
      </w:r>
      <w:r w:rsidR="004762F1" w:rsidRPr="00E125C9">
        <w:rPr>
          <w:rFonts w:ascii="Times New Roman" w:hAnsi="Times New Roman" w:cs="Times New Roman"/>
          <w:sz w:val="24"/>
          <w:vertAlign w:val="subscript"/>
        </w:rPr>
        <w:t>2</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3</w:t>
      </w:r>
      <w:r w:rsidR="004762F1" w:rsidRPr="00E125C9">
        <w:rPr>
          <w:rFonts w:ascii="Times New Roman" w:hAnsi="Times New Roman" w:cs="Times New Roman"/>
          <w:sz w:val="24"/>
        </w:rPr>
        <w:t xml:space="preserve"> phases.  Third, there is a lack of sufficient experimental data to confidently validate the models 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&lt;EndNote&gt;&lt;Cite&gt;&lt;Author&gt;Grundy&lt;/Author&gt;&lt;Year&gt;2001&lt;/Year&gt;&lt;RecNum&gt;174&lt;/RecNum&gt;&lt;DisplayText&gt;[108]&lt;/DisplayText&gt;&lt;record&gt;&lt;rec-number&gt;174&lt;/rec-number&gt;&lt;foreign-keys&gt;&lt;key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8" w:tooltip="Grundy, 2001 #174" w:history="1">
        <w:r w:rsidR="00782583" w:rsidRPr="00E125C9">
          <w:rPr>
            <w:rFonts w:ascii="Times New Roman" w:hAnsi="Times New Roman" w:cs="Times New Roman"/>
            <w:noProof/>
            <w:sz w:val="24"/>
          </w:rPr>
          <w:t>108</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Thus the La allotropes and the La</w:t>
      </w:r>
      <w:r w:rsidR="004762F1" w:rsidRPr="00E125C9">
        <w:rPr>
          <w:rFonts w:ascii="Times New Roman" w:hAnsi="Times New Roman" w:cs="Times New Roman"/>
          <w:sz w:val="24"/>
          <w:vertAlign w:val="subscript"/>
        </w:rPr>
        <w:t>2</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3</w:t>
      </w:r>
      <w:r w:rsidR="004762F1" w:rsidRPr="00E125C9">
        <w:rPr>
          <w:rFonts w:ascii="Times New Roman" w:hAnsi="Times New Roman" w:cs="Times New Roman"/>
          <w:sz w:val="24"/>
        </w:rPr>
        <w:t xml:space="preserve"> polymorphs are represented as pure elements and stoichiometric compounds, respectively.</w:t>
      </w:r>
    </w:p>
    <w:p w14:paraId="14264297" w14:textId="77777777" w:rsidR="0046190B" w:rsidRPr="00E125C9" w:rsidRDefault="0046190B" w:rsidP="00646344">
      <w:pPr>
        <w:spacing w:line="360" w:lineRule="auto"/>
        <w:rPr>
          <w:rFonts w:ascii="Times New Roman" w:hAnsi="Times New Roman" w:cs="Times New Roman"/>
          <w:sz w:val="24"/>
          <w:szCs w:val="24"/>
        </w:rPr>
      </w:pPr>
    </w:p>
    <w:p w14:paraId="04642898" w14:textId="0950FDA7"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t>6</w:t>
      </w:r>
      <w:r w:rsidR="00576E59" w:rsidRPr="00E125C9">
        <w:rPr>
          <w:rFonts w:ascii="Times New Roman" w:hAnsi="Times New Roman" w:cs="Times New Roman"/>
          <w:b/>
          <w:i/>
          <w:sz w:val="28"/>
          <w:szCs w:val="24"/>
        </w:rPr>
        <w:t>.1</w:t>
      </w:r>
      <w:r w:rsidRPr="00E125C9">
        <w:rPr>
          <w:rFonts w:ascii="Times New Roman" w:hAnsi="Times New Roman" w:cs="Times New Roman"/>
          <w:b/>
          <w:i/>
          <w:sz w:val="28"/>
          <w:szCs w:val="24"/>
        </w:rPr>
        <w:t>6</w:t>
      </w:r>
      <w:r w:rsidR="004762F1" w:rsidRPr="00E125C9">
        <w:rPr>
          <w:rFonts w:ascii="Times New Roman" w:hAnsi="Times New Roman" w:cs="Times New Roman"/>
          <w:b/>
          <w:i/>
          <w:sz w:val="28"/>
          <w:szCs w:val="24"/>
        </w:rPr>
        <w:t>.2 The U-La binary</w:t>
      </w:r>
    </w:p>
    <w:p w14:paraId="226DC968" w14:textId="7518BCC8" w:rsidR="00F776AD" w:rsidRPr="00E125C9" w:rsidRDefault="00C067A9" w:rsidP="004F7352">
      <w:pPr>
        <w:spacing w:line="360" w:lineRule="auto"/>
        <w:ind w:firstLine="720"/>
        <w:rPr>
          <w:rFonts w:ascii="Times New Roman" w:hAnsi="Times New Roman" w:cs="Times New Roman"/>
          <w:sz w:val="24"/>
        </w:rPr>
      </w:pPr>
      <w:r w:rsidRPr="00E125C9">
        <w:rPr>
          <w:rFonts w:ascii="Times New Roman" w:hAnsi="Times New Roman" w:cs="Times New Roman"/>
          <w:sz w:val="24"/>
        </w:rPr>
        <w:t>As with the U-Gd binary, a</w:t>
      </w:r>
      <w:r w:rsidR="004762F1" w:rsidRPr="00E125C9">
        <w:rPr>
          <w:rFonts w:ascii="Times New Roman" w:hAnsi="Times New Roman" w:cs="Times New Roman"/>
          <w:sz w:val="24"/>
        </w:rPr>
        <w:t xml:space="preserve">ll condensed phases in this subsystem were assumed to be immiscible based on the extremely limited inter-solubilities of La and U in the metallic and liquid phases 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&lt;EndNote&gt;&lt;Cite&gt;&lt;Author&gt;Haefling&lt;/Author&gt;&lt;Year&gt;1959&lt;/Year&gt;&lt;RecNum&gt;226&lt;/RecNum&gt;&lt;DisplayText&gt;[109]&lt;/DisplayText&gt;&lt;record&gt;&lt;rec-number&gt;226&lt;/rec-number&gt;&lt;foreign-keys&gt;&lt;key app="EN" db-id="zwrv2rtvf20fpqewx5dpvdwaf5tftew9vfwa"&gt;226&lt;/key&gt;&lt;/foreign-keys&gt;&lt;ref-type name="Journal Article"&gt;17&lt;/ref-type&gt;&lt;contributors&gt;&lt;authors&gt;&lt;author&gt;Haefling, JF&lt;/author&gt;&lt;author&gt;Daane, AH&lt;/author&gt;&lt;/authors&gt;&lt;/contributors&gt;&lt;titles&gt;&lt;title&gt;THE IMMISCIBILITY LIMITS OF URANIUM WITH THE RARE-EARTH METALS&lt;/title&gt;&lt;secondary-title&gt;Trans. Met. Soc. AIME&lt;/secondary-title&gt;&lt;/titles&gt;&lt;periodical&gt;&lt;full-title&gt;Trans. Met. Soc. AIME&lt;/full-title&gt;&lt;/periodical&gt;&lt;volume&gt;215&lt;/volume&gt;&lt;dates&gt;&lt;year&gt;1959&lt;/year&gt;&lt;/dates&gt;&lt;urls&gt;&lt;/urls&gt;&lt;/record&gt;&lt;/Cite&gt;&lt;/EndNote&gt;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9" w:tooltip="Haefling, 1959 #226" w:history="1">
        <w:r w:rsidR="00782583" w:rsidRPr="00E125C9">
          <w:rPr>
            <w:rFonts w:ascii="Times New Roman" w:hAnsi="Times New Roman" w:cs="Times New Roman"/>
            <w:noProof/>
            <w:sz w:val="24"/>
          </w:rPr>
          <w:t>109</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 tentative diagram of the U-La binary is shown in </w:t>
      </w:r>
      <w:r w:rsidR="00F776AD"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46190B" w:rsidRPr="00E125C9">
        <w:rPr>
          <w:rFonts w:ascii="Times New Roman" w:hAnsi="Times New Roman" w:cs="Times New Roman"/>
          <w:sz w:val="24"/>
        </w:rPr>
        <w:t>11</w:t>
      </w:r>
      <w:r w:rsidR="00576E59" w:rsidRPr="00E125C9">
        <w:rPr>
          <w:rFonts w:ascii="Times New Roman" w:hAnsi="Times New Roman" w:cs="Times New Roman"/>
          <w:sz w:val="24"/>
        </w:rPr>
        <w:t>.</w:t>
      </w:r>
      <w:r w:rsidRPr="00E125C9">
        <w:rPr>
          <w:rFonts w:ascii="Times New Roman" w:hAnsi="Times New Roman" w:cs="Times New Roman"/>
          <w:sz w:val="24"/>
        </w:rPr>
        <w:t xml:space="preserve">   The modeling approach is the same as that described for the U-Gd system discussed in Section </w:t>
      </w:r>
      <w:r w:rsidR="007E1379" w:rsidRPr="00E125C9">
        <w:rPr>
          <w:rFonts w:ascii="Times New Roman" w:hAnsi="Times New Roman" w:cs="Times New Roman"/>
          <w:sz w:val="24"/>
        </w:rPr>
        <w:t>6.</w:t>
      </w:r>
      <w:r w:rsidRPr="00E125C9">
        <w:rPr>
          <w:rFonts w:ascii="Times New Roman" w:hAnsi="Times New Roman" w:cs="Times New Roman"/>
          <w:sz w:val="24"/>
        </w:rPr>
        <w:t>13.2.</w:t>
      </w:r>
    </w:p>
    <w:p w14:paraId="4B403AB9" w14:textId="77777777" w:rsidR="00CB7AB2" w:rsidRPr="00E125C9" w:rsidRDefault="00CB7AB2" w:rsidP="004F7352">
      <w:pPr>
        <w:spacing w:line="360" w:lineRule="auto"/>
        <w:ind w:firstLine="720"/>
        <w:rPr>
          <w:rFonts w:ascii="Times New Roman" w:hAnsi="Times New Roman" w:cs="Times New Roman"/>
          <w:sz w:val="24"/>
        </w:rPr>
      </w:pPr>
    </w:p>
    <w:p w14:paraId="6F6406F5" w14:textId="1E7B46B7" w:rsidR="004762F1" w:rsidRPr="00E346BE" w:rsidRDefault="00870A98" w:rsidP="00646344">
      <w:pPr>
        <w:rPr>
          <w:rFonts w:ascii="Times New Roman" w:hAnsi="Times New Roman" w:cs="Times New Roman"/>
          <w:b/>
          <w:i/>
          <w:sz w:val="28"/>
          <w:szCs w:val="24"/>
        </w:rPr>
      </w:pPr>
      <w:r w:rsidRPr="00E346BE">
        <w:rPr>
          <w:rFonts w:ascii="Times New Roman" w:hAnsi="Times New Roman" w:cs="Times New Roman"/>
          <w:b/>
          <w:i/>
          <w:sz w:val="28"/>
          <w:szCs w:val="24"/>
        </w:rPr>
        <w:t>6</w:t>
      </w:r>
      <w:r w:rsidR="00576E59" w:rsidRPr="00E346BE">
        <w:rPr>
          <w:rFonts w:ascii="Times New Roman" w:hAnsi="Times New Roman" w:cs="Times New Roman"/>
          <w:b/>
          <w:i/>
          <w:sz w:val="28"/>
          <w:szCs w:val="24"/>
        </w:rPr>
        <w:t>.1</w:t>
      </w:r>
      <w:r w:rsidRPr="00E346BE">
        <w:rPr>
          <w:rFonts w:ascii="Times New Roman" w:hAnsi="Times New Roman" w:cs="Times New Roman"/>
          <w:b/>
          <w:i/>
          <w:sz w:val="28"/>
          <w:szCs w:val="24"/>
        </w:rPr>
        <w:t>6</w:t>
      </w:r>
      <w:r w:rsidR="004762F1" w:rsidRPr="00E346BE">
        <w:rPr>
          <w:rFonts w:ascii="Times New Roman" w:hAnsi="Times New Roman" w:cs="Times New Roman"/>
          <w:b/>
          <w:i/>
          <w:sz w:val="28"/>
          <w:szCs w:val="24"/>
        </w:rPr>
        <w:t>.3 The U-La-O ternary</w:t>
      </w:r>
    </w:p>
    <w:p w14:paraId="6703B47D" w14:textId="77777777" w:rsidR="00520BFA" w:rsidRDefault="00C067A9" w:rsidP="00520BFA">
      <w:pPr>
        <w:spacing w:line="360" w:lineRule="auto"/>
        <w:ind w:firstLine="720"/>
        <w:rPr>
          <w:rFonts w:ascii="Times New Roman" w:hAnsi="Times New Roman" w:cs="Times New Roman"/>
          <w:sz w:val="24"/>
        </w:rPr>
      </w:pPr>
      <w:r w:rsidRPr="00E125C9">
        <w:rPr>
          <w:rFonts w:ascii="Times New Roman" w:hAnsi="Times New Roman" w:cs="Times New Roman"/>
          <w:sz w:val="24"/>
        </w:rPr>
        <w:t>The CEF representation of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w:t>
      </w:r>
      <w:r w:rsidR="004762F1" w:rsidRPr="00E125C9">
        <w:rPr>
          <w:rFonts w:ascii="Times New Roman" w:hAnsi="Times New Roman" w:cs="Times New Roman"/>
          <w:sz w:val="24"/>
        </w:rPr>
        <w:t xml:space="preserve">fairly well reproduce critically assessed oxygen pressure measurements 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&lt;EndNote&gt;&lt;Cite&gt;&lt;Author&gt;Shin&lt;/Author&gt;&lt;Year&gt;2013&lt;/Year&gt;&lt;RecNum&gt;18&lt;/RecNum&gt;&lt;DisplayText&gt;[110]&lt;/DisplayText&gt;&lt;record&gt;&lt;rec-number&gt;18&lt;/rec-number&gt;&lt;foreign-keys&gt;&lt;key app="EN" db-id="zwrv2rtvf20fpqewx5dpvdwaf5tftew9vfwa"&gt;18&lt;/key&gt;&lt;/foreign-keys&gt;&lt;ref-type name="Journal Article"&gt;17&lt;/ref-type&gt;&lt;contributors&gt;&lt;authors&gt;&lt;author&gt;Shin, D.&lt;/author&gt;&lt;author&gt;Besmann, T.M.&lt;/author&gt;&lt;/authors&gt;&lt;/contributors&gt;&lt;titles&gt;&lt;secondary-title&gt;Journal of Nuclear Materials&lt;/secondary-title&gt;&lt;/titles&gt;&lt;periodical&gt;&lt;full-title&gt;Journal of Nuclear Materials&lt;/full-title&gt;&lt;abbr-1&gt;J. Nucl. Mater.&lt;/abbr-1&gt;&lt;abbr-2&gt;J Nucl Mater&lt;/abbr-2&gt;&lt;/periodical&gt;&lt;pages&gt;227-232&lt;/pages&gt;&lt;volume&gt;433&lt;/volume&gt;&lt;dates&gt;&lt;year&gt;2013&lt;/year&gt;&lt;/dates&gt;&lt;urls&gt;&lt;/urls&gt;&lt;/record&gt;&lt;/Cite&gt;&lt;/EndNote&gt;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10" w:tooltip="Shin, 2013 #18" w:history="1">
        <w:r w:rsidR="00782583" w:rsidRPr="00E125C9">
          <w:rPr>
            <w:rFonts w:ascii="Times New Roman" w:hAnsi="Times New Roman" w:cs="Times New Roman"/>
            <w:noProof/>
            <w:sz w:val="24"/>
          </w:rPr>
          <w:t>110</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F776AD" w:rsidRPr="00E125C9">
        <w:rPr>
          <w:rFonts w:ascii="Times New Roman" w:hAnsi="Times New Roman" w:cs="Times New Roman"/>
          <w:sz w:val="24"/>
        </w:rPr>
        <w:t xml:space="preserve"> as seen in Fig </w:t>
      </w:r>
      <w:r w:rsidR="007E1379" w:rsidRPr="00E125C9">
        <w:rPr>
          <w:rFonts w:ascii="Times New Roman" w:hAnsi="Times New Roman" w:cs="Times New Roman"/>
          <w:sz w:val="24"/>
        </w:rPr>
        <w:t>6.</w:t>
      </w:r>
      <w:r w:rsidR="0046190B" w:rsidRPr="00E125C9">
        <w:rPr>
          <w:rFonts w:ascii="Times New Roman" w:hAnsi="Times New Roman" w:cs="Times New Roman"/>
          <w:sz w:val="24"/>
        </w:rPr>
        <w:t>12</w:t>
      </w:r>
      <w:r w:rsidR="00576E59" w:rsidRPr="00E125C9">
        <w:rPr>
          <w:rFonts w:ascii="Times New Roman" w:hAnsi="Times New Roman" w:cs="Times New Roman"/>
          <w:sz w:val="24"/>
        </w:rPr>
        <w:t>.</w:t>
      </w:r>
      <w:r w:rsidR="004762F1" w:rsidRPr="00E125C9">
        <w:rPr>
          <w:rFonts w:ascii="Times New Roman" w:hAnsi="Times New Roman" w:cs="Times New Roman"/>
          <w:sz w:val="24"/>
        </w:rPr>
        <w:t xml:space="preserve">  Most of the data are reported over single phase U</w:t>
      </w:r>
      <w:r w:rsidR="004762F1" w:rsidRPr="00E125C9">
        <w:rPr>
          <w:rFonts w:ascii="Times New Roman" w:hAnsi="Times New Roman" w:cs="Times New Roman"/>
          <w:sz w:val="24"/>
          <w:vertAlign w:val="subscript"/>
        </w:rPr>
        <w:t>1-y</w:t>
      </w:r>
      <w:r w:rsidR="004762F1" w:rsidRPr="00E125C9">
        <w:rPr>
          <w:rFonts w:ascii="Times New Roman" w:hAnsi="Times New Roman" w:cs="Times New Roman"/>
          <w:sz w:val="24"/>
        </w:rPr>
        <w:t>La</w:t>
      </w:r>
      <w:r w:rsidR="004762F1" w:rsidRPr="00E125C9">
        <w:rPr>
          <w:rFonts w:ascii="Times New Roman" w:hAnsi="Times New Roman" w:cs="Times New Roman"/>
          <w:sz w:val="24"/>
          <w:vertAlign w:val="subscript"/>
        </w:rPr>
        <w:t>y</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2±</w:t>
      </w:r>
      <w:r w:rsidRPr="00E125C9">
        <w:rPr>
          <w:rFonts w:ascii="Times New Roman" w:hAnsi="Times New Roman" w:cs="Times New Roman"/>
          <w:sz w:val="24"/>
          <w:vertAlign w:val="subscript"/>
        </w:rPr>
        <w:t>x</w:t>
      </w:r>
      <w:r w:rsidR="004762F1" w:rsidRPr="00E125C9">
        <w:rPr>
          <w:rFonts w:ascii="Times New Roman" w:hAnsi="Times New Roman" w:cs="Times New Roman"/>
          <w:sz w:val="24"/>
        </w:rPr>
        <w:t xml:space="preserve">. However, in </w:t>
      </w:r>
      <w:r w:rsidR="00DD0B97"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46190B" w:rsidRPr="00E125C9">
        <w:rPr>
          <w:rFonts w:ascii="Times New Roman" w:hAnsi="Times New Roman" w:cs="Times New Roman"/>
          <w:sz w:val="24"/>
        </w:rPr>
        <w:t>12</w:t>
      </w:r>
      <w:r w:rsidR="004762F1" w:rsidRPr="00E125C9">
        <w:rPr>
          <w:rFonts w:ascii="Times New Roman" w:hAnsi="Times New Roman" w:cs="Times New Roman"/>
          <w:sz w:val="24"/>
        </w:rPr>
        <w:t>(c),</w:t>
      </w:r>
      <w:r w:rsidR="0046190B" w:rsidRPr="00E125C9">
        <w:rPr>
          <w:rFonts w:ascii="Times New Roman" w:hAnsi="Times New Roman" w:cs="Times New Roman"/>
          <w:sz w:val="24"/>
        </w:rPr>
        <w:t xml:space="preserve"> there is invariant </w:t>
      </w:r>
      <w:r w:rsidR="004762F1" w:rsidRPr="00E125C9">
        <w:rPr>
          <w:rFonts w:ascii="Times New Roman" w:hAnsi="Times New Roman" w:cs="Times New Roman"/>
          <w:sz w:val="24"/>
        </w:rPr>
        <w:t>oxygen potential for O/M</w:t>
      </w:r>
      <w:r w:rsidR="00263FDE">
        <w:rPr>
          <w:rFonts w:ascii="Times New Roman" w:hAnsi="Times New Roman" w:cs="Times New Roman"/>
          <w:position w:val="-4"/>
          <w:sz w:val="24"/>
        </w:rPr>
        <w:pict w14:anchorId="1538E1C7">
          <v:shape id="_x0000_i1167" type="#_x0000_t75" style="width:9.75pt;height:9.75pt">
            <v:imagedata r:id="rId298" o:title=""/>
          </v:shape>
        </w:pict>
      </w:r>
      <w:r w:rsidR="004762F1" w:rsidRPr="00E125C9">
        <w:rPr>
          <w:rFonts w:ascii="Times New Roman" w:hAnsi="Times New Roman" w:cs="Times New Roman"/>
          <w:sz w:val="24"/>
        </w:rPr>
        <w:t xml:space="preserve">2.25, a consequence of a three phase region.  Indeed, at T </w:t>
      </w:r>
      <w:r w:rsidR="00263FDE">
        <w:rPr>
          <w:rFonts w:ascii="Times New Roman" w:hAnsi="Times New Roman" w:cs="Times New Roman"/>
          <w:position w:val="-4"/>
          <w:sz w:val="24"/>
        </w:rPr>
        <w:pict w14:anchorId="423A5AE5">
          <v:shape id="_x0000_i1168" type="#_x0000_t75" style="width:9.75pt;height:9.75pt">
            <v:imagedata r:id="rId299" o:title=""/>
          </v:shape>
        </w:pict>
      </w:r>
      <w:r w:rsidR="004762F1" w:rsidRPr="00E125C9">
        <w:rPr>
          <w:rFonts w:ascii="Times New Roman" w:hAnsi="Times New Roman" w:cs="Times New Roman"/>
          <w:sz w:val="24"/>
        </w:rPr>
        <w:t xml:space="preserve"> </w:t>
      </w:r>
      <w:r w:rsidR="00A066A6" w:rsidRPr="00E125C9">
        <w:rPr>
          <w:rFonts w:ascii="Times New Roman" w:hAnsi="Times New Roman" w:cs="Times New Roman"/>
          <w:sz w:val="24"/>
        </w:rPr>
        <w:t>1073 K</w:t>
      </w:r>
      <w:r w:rsidR="004762F1" w:rsidRPr="00E125C9">
        <w:rPr>
          <w:rFonts w:ascii="Times New Roman" w:hAnsi="Times New Roman" w:cs="Times New Roman"/>
          <w:sz w:val="24"/>
        </w:rPr>
        <w:t xml:space="preserve"> and O/M</w:t>
      </w:r>
      <w:r w:rsidR="00263FDE">
        <w:rPr>
          <w:rFonts w:ascii="Times New Roman" w:hAnsi="Times New Roman" w:cs="Times New Roman"/>
          <w:position w:val="-4"/>
          <w:sz w:val="24"/>
        </w:rPr>
        <w:pict w14:anchorId="53BDE798">
          <v:shape id="_x0000_i1169" type="#_x0000_t75" style="width:9.75pt;height:9.75pt">
            <v:imagedata r:id="rId298" o:title=""/>
          </v:shape>
        </w:pict>
      </w:r>
      <w:r w:rsidR="004762F1" w:rsidRPr="00E125C9">
        <w:rPr>
          <w:rFonts w:ascii="Times New Roman" w:hAnsi="Times New Roman" w:cs="Times New Roman"/>
          <w:sz w:val="24"/>
        </w:rPr>
        <w:t>2.25, U</w:t>
      </w:r>
      <w:r w:rsidR="004762F1" w:rsidRPr="00E125C9">
        <w:rPr>
          <w:rFonts w:ascii="Times New Roman" w:hAnsi="Times New Roman" w:cs="Times New Roman"/>
          <w:sz w:val="24"/>
          <w:vertAlign w:val="subscript"/>
        </w:rPr>
        <w:t>3</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8</w:t>
      </w:r>
      <w:r w:rsidR="004762F1" w:rsidRPr="00E125C9">
        <w:rPr>
          <w:rFonts w:ascii="Times New Roman" w:hAnsi="Times New Roman" w:cs="Times New Roman"/>
          <w:sz w:val="24"/>
        </w:rPr>
        <w:t>-U</w:t>
      </w:r>
      <w:r w:rsidR="004762F1" w:rsidRPr="00E125C9">
        <w:rPr>
          <w:rFonts w:ascii="Times New Roman" w:hAnsi="Times New Roman" w:cs="Times New Roman"/>
          <w:sz w:val="24"/>
          <w:vertAlign w:val="subscript"/>
        </w:rPr>
        <w:t>4</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9</w:t>
      </w:r>
      <w:r w:rsidR="004762F1" w:rsidRPr="00E125C9">
        <w:rPr>
          <w:rFonts w:ascii="Times New Roman" w:hAnsi="Times New Roman" w:cs="Times New Roman"/>
          <w:sz w:val="24"/>
        </w:rPr>
        <w:t>- U</w:t>
      </w:r>
      <w:r w:rsidR="004762F1" w:rsidRPr="00E125C9">
        <w:rPr>
          <w:rFonts w:ascii="Times New Roman" w:hAnsi="Times New Roman" w:cs="Times New Roman"/>
          <w:sz w:val="24"/>
          <w:vertAlign w:val="subscript"/>
        </w:rPr>
        <w:t>1-y</w:t>
      </w:r>
      <w:r w:rsidR="004762F1" w:rsidRPr="00E125C9">
        <w:rPr>
          <w:rFonts w:ascii="Times New Roman" w:hAnsi="Times New Roman" w:cs="Times New Roman"/>
          <w:sz w:val="24"/>
        </w:rPr>
        <w:t>La</w:t>
      </w:r>
      <w:r w:rsidR="004762F1" w:rsidRPr="00E125C9">
        <w:rPr>
          <w:rFonts w:ascii="Times New Roman" w:hAnsi="Times New Roman" w:cs="Times New Roman"/>
          <w:sz w:val="24"/>
          <w:vertAlign w:val="subscript"/>
        </w:rPr>
        <w:t>y</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2±x</w:t>
      </w:r>
      <w:r w:rsidR="004762F1" w:rsidRPr="00E125C9">
        <w:rPr>
          <w:rFonts w:ascii="Times New Roman" w:hAnsi="Times New Roman" w:cs="Times New Roman"/>
          <w:sz w:val="24"/>
        </w:rPr>
        <w:t xml:space="preserve"> coexi</w:t>
      </w:r>
      <w:r w:rsidR="000F3F33" w:rsidRPr="00E125C9">
        <w:rPr>
          <w:rFonts w:ascii="Times New Roman" w:hAnsi="Times New Roman" w:cs="Times New Roman"/>
          <w:sz w:val="24"/>
        </w:rPr>
        <w:t xml:space="preserve">st and thus the oxygen pressure </w:t>
      </w:r>
    </w:p>
    <w:p w14:paraId="4EA1ED6B" w14:textId="77777777" w:rsidR="00520BFA" w:rsidRPr="00E125C9" w:rsidRDefault="00520BFA" w:rsidP="00520BFA">
      <w:pPr>
        <w:jc w:val="center"/>
        <w:rPr>
          <w:rFonts w:ascii="Times New Roman" w:hAnsi="Times New Roman" w:cs="Times New Roman"/>
          <w:sz w:val="24"/>
          <w:szCs w:val="24"/>
        </w:rPr>
      </w:pPr>
      <w:r w:rsidRPr="00E125C9">
        <w:rPr>
          <w:rFonts w:ascii="Times New Roman" w:hAnsi="Times New Roman" w:cs="Times New Roman"/>
          <w:noProof/>
        </w:rPr>
        <w:lastRenderedPageBreak/>
        <w:drawing>
          <wp:inline distT="0" distB="0" distL="0" distR="0" wp14:anchorId="20EC3A22" wp14:editId="217EF5CF">
            <wp:extent cx="4572000" cy="309067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4572000" cy="3090672"/>
                    </a:xfrm>
                    <a:prstGeom prst="rect">
                      <a:avLst/>
                    </a:prstGeom>
                    <a:noFill/>
                  </pic:spPr>
                </pic:pic>
              </a:graphicData>
            </a:graphic>
          </wp:inline>
        </w:drawing>
      </w:r>
    </w:p>
    <w:p w14:paraId="351E01A1"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6.11.</w:t>
      </w:r>
      <w:proofErr w:type="gramEnd"/>
      <w:r w:rsidRPr="00E125C9">
        <w:rPr>
          <w:rFonts w:ascii="Times New Roman" w:hAnsi="Times New Roman" w:cs="Times New Roman"/>
          <w:sz w:val="20"/>
        </w:rPr>
        <w:t xml:space="preserve"> U-La binary phase diagram computed using the partially ionic two-sublattice liquid model parameters derived from optimization of the inferred pseudo-binary UO</w:t>
      </w:r>
      <w:r w:rsidRPr="00E125C9">
        <w:rPr>
          <w:rFonts w:ascii="Times New Roman" w:hAnsi="Times New Roman" w:cs="Times New Roman"/>
          <w:sz w:val="20"/>
          <w:vertAlign w:val="subscript"/>
        </w:rPr>
        <w:t>2</w:t>
      </w:r>
      <w:r w:rsidRPr="00E125C9">
        <w:rPr>
          <w:rFonts w:ascii="Times New Roman" w:hAnsi="Times New Roman" w:cs="Times New Roman"/>
          <w:sz w:val="20"/>
        </w:rPr>
        <w:t>-LaO</w:t>
      </w:r>
      <w:r w:rsidRPr="00E125C9">
        <w:rPr>
          <w:rFonts w:ascii="Times New Roman" w:hAnsi="Times New Roman" w:cs="Times New Roman"/>
          <w:sz w:val="20"/>
          <w:vertAlign w:val="subscript"/>
        </w:rPr>
        <w:t xml:space="preserve">1.5 </w:t>
      </w:r>
      <w:r w:rsidRPr="00E125C9">
        <w:rPr>
          <w:rFonts w:ascii="Times New Roman" w:hAnsi="Times New Roman" w:cs="Times New Roman"/>
          <w:sz w:val="20"/>
        </w:rPr>
        <w:t>system assuming no inter-solubility between U and La.</w:t>
      </w:r>
    </w:p>
    <w:p w14:paraId="5B315C92" w14:textId="77777777" w:rsidR="00520BFA" w:rsidRDefault="00520BFA" w:rsidP="00520BFA">
      <w:pPr>
        <w:spacing w:line="360" w:lineRule="auto"/>
        <w:rPr>
          <w:rFonts w:ascii="Times New Roman" w:hAnsi="Times New Roman" w:cs="Times New Roman"/>
          <w:sz w:val="24"/>
        </w:rPr>
      </w:pPr>
    </w:p>
    <w:p w14:paraId="0FB93A23" w14:textId="77777777" w:rsidR="00520BFA" w:rsidRDefault="00520BFA" w:rsidP="00520BFA">
      <w:pPr>
        <w:spacing w:line="360" w:lineRule="auto"/>
        <w:rPr>
          <w:rFonts w:ascii="Times New Roman" w:hAnsi="Times New Roman" w:cs="Times New Roman"/>
          <w:sz w:val="24"/>
        </w:rPr>
      </w:pPr>
    </w:p>
    <w:p w14:paraId="4FF8162C" w14:textId="77777777" w:rsidR="00520BFA" w:rsidRPr="00E125C9" w:rsidRDefault="00520BFA" w:rsidP="00520BFA">
      <w:pPr>
        <w:jc w:val="center"/>
        <w:rPr>
          <w:rFonts w:ascii="Times New Roman" w:hAnsi="Times New Roman" w:cs="Times New Roman"/>
        </w:rPr>
      </w:pPr>
      <w:r w:rsidRPr="00E125C9">
        <w:rPr>
          <w:rFonts w:ascii="Times New Roman" w:hAnsi="Times New Roman" w:cs="Times New Roman"/>
          <w:noProof/>
        </w:rPr>
        <w:lastRenderedPageBreak/>
        <w:drawing>
          <wp:inline distT="0" distB="0" distL="0" distR="0" wp14:anchorId="1EA8C1CF" wp14:editId="4B1FD57D">
            <wp:extent cx="4572000" cy="435254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01" cstate="print">
                      <a:biLevel thresh="75000"/>
                      <a:extLst>
                        <a:ext uri="{28A0092B-C50C-407E-A947-70E740481C1C}">
                          <a14:useLocalDpi xmlns:a14="http://schemas.microsoft.com/office/drawing/2010/main" val="0"/>
                        </a:ext>
                      </a:extLst>
                    </a:blip>
                    <a:srcRect/>
                    <a:stretch>
                      <a:fillRect/>
                    </a:stretch>
                  </pic:blipFill>
                  <pic:spPr bwMode="auto">
                    <a:xfrm>
                      <a:off x="0" y="0"/>
                      <a:ext cx="4572000" cy="4352544"/>
                    </a:xfrm>
                    <a:prstGeom prst="rect">
                      <a:avLst/>
                    </a:prstGeom>
                    <a:noFill/>
                  </pic:spPr>
                </pic:pic>
              </a:graphicData>
            </a:graphic>
          </wp:inline>
        </w:drawing>
      </w:r>
    </w:p>
    <w:p w14:paraId="7B777E6E"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6.12.</w:t>
      </w:r>
      <w:proofErr w:type="gramEnd"/>
      <w:r w:rsidRPr="00E125C9">
        <w:rPr>
          <w:rFonts w:ascii="Times New Roman" w:hAnsi="Times New Roman" w:cs="Times New Roman"/>
          <w:sz w:val="20"/>
        </w:rPr>
        <w:t xml:space="preserve"> Equilibrium oxygen pressures over U</w:t>
      </w:r>
      <w:r w:rsidRPr="00E125C9">
        <w:rPr>
          <w:rFonts w:ascii="Times New Roman" w:hAnsi="Times New Roman" w:cs="Times New Roman"/>
          <w:sz w:val="20"/>
          <w:vertAlign w:val="subscript"/>
        </w:rPr>
        <w:t>1-y</w:t>
      </w:r>
      <w:r w:rsidRPr="00E125C9">
        <w:rPr>
          <w:rFonts w:ascii="Times New Roman" w:hAnsi="Times New Roman" w:cs="Times New Roman"/>
          <w:sz w:val="20"/>
        </w:rPr>
        <w:t>La</w:t>
      </w:r>
      <w:r w:rsidRPr="00E125C9">
        <w:rPr>
          <w:rFonts w:ascii="Times New Roman" w:hAnsi="Times New Roman" w:cs="Times New Roman"/>
          <w:sz w:val="20"/>
          <w:vertAlign w:val="subscript"/>
        </w:rPr>
        <w:t>y</w:t>
      </w:r>
      <w:r w:rsidRPr="00E125C9">
        <w:rPr>
          <w:rFonts w:ascii="Times New Roman" w:hAnsi="Times New Roman" w:cs="Times New Roman"/>
          <w:sz w:val="20"/>
        </w:rPr>
        <w:t>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vs. O/M.  Individual measurements are the points shown for (a) y = 0.025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&lt;EndNote&gt;&lt;Cite&gt;&lt;Author&gt;Hagemark&lt;/Author&gt;&lt;Year&gt;1967&lt;/Year&gt;&lt;RecNum&gt;78&lt;/RecNum&gt;&lt;DisplayText&gt;[113]&lt;/DisplayText&gt;&lt;record&gt;&lt;rec-number&gt;78&lt;/rec-number&gt;&lt;foreign-keys&gt;&lt;key app="EN" db-id="zwrv2rtvf20fpqewx5dpvdwaf5tftew9vfwa"&gt;78&lt;/key&gt;&lt;/foreign-keys&gt;&lt;ref-type name="Journal Article"&gt;17&lt;/ref-type&gt;&lt;contributors&gt;&lt;authors&gt;&lt;author&gt;Hagemark, K&lt;/author&gt;&lt;author&gt;Broli, M&lt;/author&gt;&lt;/authors&gt;&lt;/contributors&gt;&lt;titles&gt;&lt;title&gt;Equilibrium Oxygen Pressures Over Solid Solutions of Urania</w:instrText>
      </w:r>
      <w:r w:rsidRPr="00E125C9">
        <w:rPr>
          <w:rFonts w:ascii="Cambria Math" w:hAnsi="Cambria Math" w:cs="Cambria Math"/>
          <w:sz w:val="20"/>
        </w:rPr>
        <w:instrText>‐</w:instrText>
      </w:r>
      <w:r w:rsidRPr="00E125C9">
        <w:rPr>
          <w:rFonts w:ascii="Times New Roman" w:hAnsi="Times New Roman" w:cs="Times New Roman"/>
          <w:sz w:val="20"/>
        </w:rPr>
        <w:instrText>Yttria and Urania</w:instrText>
      </w:r>
      <w:r w:rsidRPr="00E125C9">
        <w:rPr>
          <w:rFonts w:ascii="Cambria Math" w:hAnsi="Cambria Math" w:cs="Cambria Math"/>
          <w:sz w:val="20"/>
        </w:rPr>
        <w:instrText>‐</w:instrText>
      </w:r>
      <w:r w:rsidRPr="00E125C9">
        <w:rPr>
          <w:rFonts w:ascii="Times New Roman" w:hAnsi="Times New Roman" w:cs="Times New Roman"/>
          <w:sz w:val="20"/>
        </w:rPr>
        <w:instrText>Lanthana at 1100° to 14OO° C&lt;/title&gt;&lt;secondary-title&gt;Journal of the American Ceramic Society&lt;/secondary-title&gt;&lt;/titles&gt;&lt;periodical&gt;&lt;full-title&gt;Journal of the American Ceramic Society&lt;/full-title&gt;&lt;abbr-1&gt;J. Am. Ceram. Soc.&lt;/abbr-1&gt;&lt;abbr-2&gt;J Am Ceram Soc&lt;/abbr-2&gt;&lt;/periodical&gt;&lt;pages&gt;563-567&lt;/pages&gt;&lt;volume&gt;50&lt;/volume&gt;&lt;number&gt;11&lt;/number&gt;&lt;dates&gt;&lt;year&gt;1967&lt;/year&gt;&lt;/dates&gt;&lt;isbn&gt;1551-2916&lt;/isbn&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13" w:tooltip="Hagemark, 1967 #78" w:history="1">
        <w:r w:rsidRPr="00E125C9">
          <w:rPr>
            <w:rFonts w:ascii="Times New Roman" w:hAnsi="Times New Roman" w:cs="Times New Roman"/>
            <w:noProof/>
            <w:sz w:val="20"/>
          </w:rPr>
          <w:t>113</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w:t>
      </w:r>
      <w:r w:rsidRPr="00E125C9">
        <w:rPr>
          <w:rFonts w:ascii="Times New Roman" w:hAnsi="Times New Roman" w:cs="Times New Roman"/>
          <w:b/>
          <w:sz w:val="20"/>
        </w:rPr>
        <w:t>(b)</w:t>
      </w:r>
      <w:r w:rsidRPr="00E125C9">
        <w:rPr>
          <w:rFonts w:ascii="Times New Roman" w:hAnsi="Times New Roman" w:cs="Times New Roman"/>
          <w:sz w:val="20"/>
        </w:rPr>
        <w:t xml:space="preserve"> y = 0.05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&lt;EndNote&gt;&lt;Cite&gt;&lt;Author&gt;Hagemark&lt;/Author&gt;&lt;Year&gt;1967&lt;/Year&gt;&lt;RecNum&gt;78&lt;/RecNum&gt;&lt;DisplayText&gt;[113]&lt;/DisplayText&gt;&lt;record&gt;&lt;rec-number&gt;78&lt;/rec-number&gt;&lt;foreign-keys&gt;&lt;key app="EN" db-id="zwrv2rtvf20fpqewx5dpvdwaf5tftew9vfwa"&gt;78&lt;/key&gt;&lt;/foreign-keys&gt;&lt;ref-type name="Journal Article"&gt;17&lt;/ref-type&gt;&lt;contributors&gt;&lt;authors&gt;&lt;author&gt;Hagemark, K&lt;/author&gt;&lt;author&gt;Broli, M&lt;/author&gt;&lt;/authors&gt;&lt;/contributors&gt;&lt;titles&gt;&lt;title&gt;Equilibrium Oxygen Pressures Over Solid Solutions of Urania</w:instrText>
      </w:r>
      <w:r w:rsidRPr="00E125C9">
        <w:rPr>
          <w:rFonts w:ascii="Cambria Math" w:hAnsi="Cambria Math" w:cs="Cambria Math"/>
          <w:sz w:val="20"/>
        </w:rPr>
        <w:instrText>‐</w:instrText>
      </w:r>
      <w:r w:rsidRPr="00E125C9">
        <w:rPr>
          <w:rFonts w:ascii="Times New Roman" w:hAnsi="Times New Roman" w:cs="Times New Roman"/>
          <w:sz w:val="20"/>
        </w:rPr>
        <w:instrText>Yttria and Urania</w:instrText>
      </w:r>
      <w:r w:rsidRPr="00E125C9">
        <w:rPr>
          <w:rFonts w:ascii="Cambria Math" w:hAnsi="Cambria Math" w:cs="Cambria Math"/>
          <w:sz w:val="20"/>
        </w:rPr>
        <w:instrText>‐</w:instrText>
      </w:r>
      <w:r w:rsidRPr="00E125C9">
        <w:rPr>
          <w:rFonts w:ascii="Times New Roman" w:hAnsi="Times New Roman" w:cs="Times New Roman"/>
          <w:sz w:val="20"/>
        </w:rPr>
        <w:instrText>Lanthana at 1100° to 14OO° C&lt;/title&gt;&lt;secondary-title&gt;Journal of the American Ceramic Society&lt;/secondary-title&gt;&lt;/titles&gt;&lt;periodical&gt;&lt;full-title&gt;Journal of the American Ceramic Society&lt;/full-title&gt;&lt;abbr-1&gt;J. Am. Ceram. Soc.&lt;/abbr-1&gt;&lt;abbr-2&gt;J Am Ceram Soc&lt;/abbr-2&gt;&lt;/periodical&gt;&lt;pages&gt;563-567&lt;/pages&gt;&lt;volume&gt;50&lt;/volume&gt;&lt;number&gt;11&lt;/number&gt;&lt;dates&gt;&lt;year&gt;1967&lt;/year&gt;&lt;/dates&gt;&lt;isbn&gt;1551-2916&lt;/isbn&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13" w:tooltip="Hagemark, 1967 #78" w:history="1">
        <w:r w:rsidRPr="00E125C9">
          <w:rPr>
            <w:rFonts w:ascii="Times New Roman" w:hAnsi="Times New Roman" w:cs="Times New Roman"/>
            <w:noProof/>
            <w:sz w:val="20"/>
          </w:rPr>
          <w:t>113</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w:t>
      </w:r>
      <w:r w:rsidRPr="00E125C9">
        <w:rPr>
          <w:rFonts w:ascii="Times New Roman" w:hAnsi="Times New Roman" w:cs="Times New Roman"/>
          <w:b/>
          <w:sz w:val="20"/>
        </w:rPr>
        <w:t>(c)</w:t>
      </w:r>
      <w:r w:rsidRPr="00E125C9">
        <w:rPr>
          <w:rFonts w:ascii="Times New Roman" w:hAnsi="Times New Roman" w:cs="Times New Roman"/>
          <w:sz w:val="20"/>
        </w:rPr>
        <w:t xml:space="preserve"> y = 0.05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&lt;EndNote&gt;&lt;Cite&gt;&lt;Author&gt;Stadlbauer&lt;/Author&gt;&lt;Year&gt;1974&lt;/Year&gt;&lt;RecNum&gt;75&lt;/RecNum&gt;&lt;DisplayText&gt;[114]&lt;/DisplayText&gt;&lt;record&gt;&lt;rec-number&gt;75&lt;/rec-number&gt;&lt;foreign-keys&gt;&lt;key app="EN" db-id="zwrv2rtvf20fpqewx5dpvdwaf5tftew9vfwa"&gt;75&lt;/key&gt;&lt;/foreign-keys&gt;&lt;ref-type name="Journal Article"&gt;17&lt;/ref-type&gt;&lt;contributors&gt;&lt;authors&gt;&lt;author&gt;Stadlbauer, E.&lt;/author&gt;&lt;author&gt;Wichmann, U.&lt;/author&gt;&lt;author&gt;Lott, U.&lt;/author&gt;&lt;author&gt;Keller, C.&lt;/author&gt;&lt;/authors&gt;&lt;/contributors&gt;&lt;titles&gt;&lt;title&gt;Thermodynamics and phase relationships of the ternary lanthanum-uranium-oxygen system&lt;/title&gt;&lt;secondary-title&gt;Journal of Solid State Chemistry&lt;/secondary-title&gt;&lt;/titles&gt;&lt;periodical&gt;&lt;full-title&gt;Journal of Solid State Chemistry&lt;/full-title&gt;&lt;abbr-1&gt;J. Solid State Chem.&lt;/abbr-1&gt;&lt;abbr-2&gt;J Solid State Chem&lt;/abbr-2&gt;&lt;/periodical&gt;&lt;pages&gt;341-350&lt;/pages&gt;&lt;volume&gt;10&lt;/volume&gt;&lt;number&gt;4&lt;/number&gt;&lt;dates&gt;&lt;year&gt;1974&lt;/year&gt;&lt;/dates&gt;&lt;isbn&gt;0022-4596&lt;/isbn&gt;&lt;urls&gt;&lt;related-urls&gt;&lt;url&gt;http://www.sciencedirect.com/science/article/pii/0022459674900437&lt;/url&gt;&lt;/related-urls&gt;&lt;/urls&gt;&lt;electronic-resource-num&gt;http://dx.doi.org/10.1016/0022-4596(74)90043-7&lt;/electronic-resource-num&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14" w:tooltip="Stadlbauer, 1974 #75" w:history="1">
        <w:r w:rsidRPr="00E125C9">
          <w:rPr>
            <w:rFonts w:ascii="Times New Roman" w:hAnsi="Times New Roman" w:cs="Times New Roman"/>
            <w:noProof/>
            <w:sz w:val="20"/>
          </w:rPr>
          <w:t>114</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w:t>
      </w:r>
      <w:r w:rsidRPr="00E125C9">
        <w:rPr>
          <w:rFonts w:ascii="Times New Roman" w:hAnsi="Times New Roman" w:cs="Times New Roman"/>
          <w:b/>
          <w:sz w:val="20"/>
        </w:rPr>
        <w:t>(d)</w:t>
      </w:r>
      <w:r w:rsidRPr="00E125C9">
        <w:rPr>
          <w:rFonts w:ascii="Times New Roman" w:hAnsi="Times New Roman" w:cs="Times New Roman"/>
          <w:sz w:val="20"/>
        </w:rPr>
        <w:t xml:space="preserve"> and y = 0.20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&lt;EndNote&gt;&lt;Cite&gt;&lt;Author&gt;Yoshida&lt;/Author&gt;&lt;Year&gt;2011&lt;/Year&gt;&lt;RecNum&gt;76&lt;/RecNum&gt;&lt;DisplayText&gt;[112]&lt;/DisplayText&gt;&lt;record&gt;&lt;rec-number&gt;76&lt;/rec-number&gt;&lt;foreign-keys&gt;&lt;key app="EN" db-id="zwrv2rtvf20fpqewx5dpvdwaf5tftew9vfwa"&gt;76&lt;/key&gt;&lt;/foreign-keys&gt;&lt;ref-type name="Journal Article"&gt;17&lt;/ref-type&gt;&lt;contributors&gt;&lt;authors&gt;&lt;author&gt;Yoshida, Keita&lt;/author&gt;&lt;author&gt;Arima, Tatsumi&lt;/author&gt;&lt;author&gt;Inagaki, Yaohiro&lt;/author&gt;&lt;author&gt;Idemitsu, Kazuya&lt;/author&gt;&lt;author&gt;Osaka, Masahiko&lt;/author&gt;&lt;author&gt;Miwa, Shuhei&lt;/author&gt;&lt;/authors&gt;&lt;/contributors&gt;&lt;titles&gt;&lt;title&gt;Oxygen potential of hypo-stoichiometric La-doped UO2&lt;/title&gt;&lt;secondary-title&gt;Journal of Nuclear Materials&lt;/secondary-title&gt;&lt;/titles&gt;&lt;periodical&gt;&lt;full-title&gt;Journal of Nuclear Materials&lt;/full-title&gt;&lt;abbr-1&gt;J. Nucl. Mater.&lt;/abbr-1&gt;&lt;abbr-2&gt;J Nucl Mater&lt;/abbr-2&gt;&lt;/periodical&gt;&lt;pages&gt;22-26&lt;/pages&gt;&lt;volume&gt;418&lt;/volume&gt;&lt;number&gt;1–3&lt;/number&gt;&lt;dates&gt;&lt;year&gt;2011&lt;/year&gt;&lt;/dates&gt;&lt;isbn&gt;0022-3115&lt;/isbn&gt;&lt;urls&gt;&lt;related-urls&gt;&lt;url&gt;http://www.sciencedirect.com/science/article/pii/S0022311511006404&lt;/url&gt;&lt;/related-urls&gt;&lt;/urls&gt;&lt;electronic-resource-num&gt;http://dx.doi.org/10.1016/j.jnucmat.2011.06.045&lt;/electronic-resource-num&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12" w:tooltip="Yoshida, 2011 #76" w:history="1">
        <w:r w:rsidRPr="00E125C9">
          <w:rPr>
            <w:rFonts w:ascii="Times New Roman" w:hAnsi="Times New Roman" w:cs="Times New Roman"/>
            <w:noProof/>
            <w:sz w:val="20"/>
          </w:rPr>
          <w:t>112</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The computed results are the solid lines with the dashed lines in </w:t>
      </w:r>
      <w:r w:rsidRPr="00E125C9">
        <w:rPr>
          <w:rFonts w:ascii="Times New Roman" w:hAnsi="Times New Roman" w:cs="Times New Roman"/>
          <w:b/>
          <w:sz w:val="20"/>
        </w:rPr>
        <w:t>(c)</w:t>
      </w:r>
      <w:r w:rsidRPr="00E125C9">
        <w:rPr>
          <w:rFonts w:ascii="Times New Roman" w:hAnsi="Times New Roman" w:cs="Times New Roman"/>
          <w:sz w:val="20"/>
        </w:rPr>
        <w:t xml:space="preserve"> representing UO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for reference.</w:t>
      </w:r>
    </w:p>
    <w:p w14:paraId="323A4A1B" w14:textId="77777777" w:rsidR="00520BFA" w:rsidRDefault="00520BFA" w:rsidP="00520BFA">
      <w:pPr>
        <w:spacing w:line="360" w:lineRule="auto"/>
        <w:rPr>
          <w:rFonts w:ascii="Times New Roman" w:hAnsi="Times New Roman" w:cs="Times New Roman"/>
          <w:sz w:val="24"/>
        </w:rPr>
      </w:pPr>
    </w:p>
    <w:p w14:paraId="0139C94D" w14:textId="77777777" w:rsidR="00520BFA" w:rsidRDefault="00520BFA" w:rsidP="00520BFA">
      <w:pPr>
        <w:spacing w:line="360" w:lineRule="auto"/>
        <w:rPr>
          <w:rFonts w:ascii="Times New Roman" w:hAnsi="Times New Roman" w:cs="Times New Roman"/>
          <w:sz w:val="24"/>
        </w:rPr>
      </w:pPr>
    </w:p>
    <w:p w14:paraId="13737025" w14:textId="77777777" w:rsidR="00520BFA" w:rsidRDefault="00520BFA" w:rsidP="00520BFA">
      <w:pPr>
        <w:spacing w:line="360" w:lineRule="auto"/>
        <w:rPr>
          <w:rFonts w:ascii="Times New Roman" w:hAnsi="Times New Roman" w:cs="Times New Roman"/>
          <w:sz w:val="24"/>
        </w:rPr>
      </w:pPr>
    </w:p>
    <w:p w14:paraId="1F4DEFD8" w14:textId="77777777" w:rsidR="00520BFA" w:rsidRDefault="00520BFA" w:rsidP="00520BFA">
      <w:pPr>
        <w:spacing w:line="360" w:lineRule="auto"/>
        <w:rPr>
          <w:rFonts w:ascii="Times New Roman" w:hAnsi="Times New Roman" w:cs="Times New Roman"/>
          <w:sz w:val="24"/>
        </w:rPr>
      </w:pPr>
    </w:p>
    <w:p w14:paraId="0BF701F2" w14:textId="77777777" w:rsidR="00520BFA" w:rsidRDefault="00520BFA" w:rsidP="00520BFA">
      <w:pPr>
        <w:spacing w:line="360" w:lineRule="auto"/>
        <w:rPr>
          <w:rFonts w:ascii="Times New Roman" w:hAnsi="Times New Roman" w:cs="Times New Roman"/>
          <w:sz w:val="24"/>
        </w:rPr>
      </w:pPr>
    </w:p>
    <w:p w14:paraId="1E12578A" w14:textId="77777777" w:rsidR="00520BFA" w:rsidRDefault="00520BFA" w:rsidP="00520BFA">
      <w:pPr>
        <w:spacing w:line="360" w:lineRule="auto"/>
        <w:rPr>
          <w:rFonts w:ascii="Times New Roman" w:hAnsi="Times New Roman" w:cs="Times New Roman"/>
          <w:sz w:val="24"/>
        </w:rPr>
      </w:pPr>
    </w:p>
    <w:p w14:paraId="3A8F6D41" w14:textId="143013C7" w:rsidR="00E125C9" w:rsidRDefault="004762F1" w:rsidP="00520BFA">
      <w:pPr>
        <w:spacing w:line="360" w:lineRule="auto"/>
        <w:rPr>
          <w:rFonts w:ascii="Times New Roman" w:hAnsi="Times New Roman" w:cs="Times New Roman"/>
          <w:sz w:val="24"/>
        </w:rPr>
      </w:pPr>
      <w:proofErr w:type="gramStart"/>
      <w:r w:rsidRPr="00E125C9">
        <w:rPr>
          <w:rFonts w:ascii="Times New Roman" w:hAnsi="Times New Roman" w:cs="Times New Roman"/>
          <w:sz w:val="24"/>
        </w:rPr>
        <w:lastRenderedPageBreak/>
        <w:t>does</w:t>
      </w:r>
      <w:proofErr w:type="gramEnd"/>
      <w:r w:rsidRPr="00E125C9">
        <w:rPr>
          <w:rFonts w:ascii="Times New Roman" w:hAnsi="Times New Roman" w:cs="Times New Roman"/>
          <w:sz w:val="24"/>
        </w:rPr>
        <w:t xml:space="preserve"> not vary with composition.  However, at T &gt; </w:t>
      </w:r>
      <w:r w:rsidR="00A066A6" w:rsidRPr="00E125C9">
        <w:rPr>
          <w:rFonts w:ascii="Times New Roman" w:hAnsi="Times New Roman" w:cs="Times New Roman"/>
          <w:sz w:val="24"/>
        </w:rPr>
        <w:t>1173 K</w:t>
      </w:r>
      <w:r w:rsidRPr="00E125C9">
        <w:rPr>
          <w:rFonts w:ascii="Times New Roman" w:hAnsi="Times New Roman" w:cs="Times New Roman"/>
          <w:sz w:val="24"/>
        </w:rPr>
        <w:t xml:space="preserve">, the </w:t>
      </w:r>
      <w:r w:rsidR="00263FDE">
        <w:rPr>
          <w:rFonts w:ascii="Times New Roman" w:hAnsi="Times New Roman" w:cs="Times New Roman"/>
          <w:position w:val="-14"/>
          <w:sz w:val="24"/>
        </w:rPr>
        <w:pict w14:anchorId="376A9B58">
          <v:shape id="_x0000_i1170" type="#_x0000_t75" style="width:17.25pt;height:21pt">
            <v:imagedata r:id="rId302" o:title=""/>
          </v:shape>
        </w:pict>
      </w:r>
      <w:r w:rsidRPr="00E125C9">
        <w:rPr>
          <w:rFonts w:ascii="Times New Roman" w:hAnsi="Times New Roman" w:cs="Times New Roman"/>
          <w:sz w:val="24"/>
        </w:rPr>
        <w:t xml:space="preserve">only appears to be constant; in reality, a </w:t>
      </w:r>
      <w:r w:rsidR="00066868" w:rsidRPr="00E125C9">
        <w:rPr>
          <w:rFonts w:ascii="Times New Roman" w:hAnsi="Times New Roman" w:cs="Times New Roman"/>
          <w:sz w:val="24"/>
        </w:rPr>
        <w:t xml:space="preserve">very small increase in </w:t>
      </w:r>
      <w:r w:rsidR="00263FDE">
        <w:rPr>
          <w:rFonts w:ascii="Times New Roman" w:hAnsi="Times New Roman" w:cs="Times New Roman"/>
          <w:position w:val="-14"/>
          <w:sz w:val="24"/>
        </w:rPr>
        <w:pict w14:anchorId="3D68F8B1">
          <v:shape id="_x0000_i1171" type="#_x0000_t75" style="width:17.25pt;height:21pt">
            <v:imagedata r:id="rId302" o:title=""/>
          </v:shape>
        </w:pict>
      </w:r>
      <w:r w:rsidR="00066868" w:rsidRPr="00E125C9">
        <w:rPr>
          <w:rFonts w:ascii="Times New Roman" w:hAnsi="Times New Roman" w:cs="Times New Roman"/>
          <w:sz w:val="24"/>
        </w:rPr>
        <w:t>with O/M change can be discerned and the models predict that this region corresponds to a U</w:t>
      </w:r>
      <w:r w:rsidR="00066868" w:rsidRPr="00E125C9">
        <w:rPr>
          <w:rFonts w:ascii="Times New Roman" w:hAnsi="Times New Roman" w:cs="Times New Roman"/>
          <w:sz w:val="24"/>
          <w:vertAlign w:val="subscript"/>
        </w:rPr>
        <w:t>1-y</w:t>
      </w:r>
      <w:r w:rsidR="00066868" w:rsidRPr="00E125C9">
        <w:rPr>
          <w:rFonts w:ascii="Times New Roman" w:hAnsi="Times New Roman" w:cs="Times New Roman"/>
          <w:sz w:val="24"/>
        </w:rPr>
        <w:t>La</w:t>
      </w:r>
      <w:r w:rsidR="00066868" w:rsidRPr="00E125C9">
        <w:rPr>
          <w:rFonts w:ascii="Times New Roman" w:hAnsi="Times New Roman" w:cs="Times New Roman"/>
          <w:sz w:val="24"/>
          <w:vertAlign w:val="subscript"/>
        </w:rPr>
        <w:t>y</w:t>
      </w:r>
      <w:r w:rsidR="00066868" w:rsidRPr="00E125C9">
        <w:rPr>
          <w:rFonts w:ascii="Times New Roman" w:hAnsi="Times New Roman" w:cs="Times New Roman"/>
          <w:sz w:val="24"/>
        </w:rPr>
        <w:t>O</w:t>
      </w:r>
      <w:r w:rsidR="00066868" w:rsidRPr="00E125C9">
        <w:rPr>
          <w:rFonts w:ascii="Times New Roman" w:hAnsi="Times New Roman" w:cs="Times New Roman"/>
          <w:sz w:val="24"/>
          <w:vertAlign w:val="subscript"/>
        </w:rPr>
        <w:t>2±x</w:t>
      </w:r>
      <w:r w:rsidR="00066868" w:rsidRPr="00E125C9">
        <w:rPr>
          <w:rFonts w:ascii="Times New Roman" w:hAnsi="Times New Roman" w:cs="Times New Roman"/>
          <w:sz w:val="24"/>
        </w:rPr>
        <w:t>- U</w:t>
      </w:r>
      <w:r w:rsidR="00066868" w:rsidRPr="00E125C9">
        <w:rPr>
          <w:rFonts w:ascii="Times New Roman" w:hAnsi="Times New Roman" w:cs="Times New Roman"/>
          <w:sz w:val="24"/>
          <w:vertAlign w:val="subscript"/>
        </w:rPr>
        <w:t>3</w:t>
      </w:r>
      <w:r w:rsidR="00066868" w:rsidRPr="00E125C9">
        <w:rPr>
          <w:rFonts w:ascii="Times New Roman" w:hAnsi="Times New Roman" w:cs="Times New Roman"/>
          <w:sz w:val="24"/>
        </w:rPr>
        <w:t>O</w:t>
      </w:r>
      <w:r w:rsidR="00066868" w:rsidRPr="00E125C9">
        <w:rPr>
          <w:rFonts w:ascii="Times New Roman" w:hAnsi="Times New Roman" w:cs="Times New Roman"/>
          <w:sz w:val="24"/>
          <w:vertAlign w:val="subscript"/>
        </w:rPr>
        <w:t>8</w:t>
      </w:r>
      <w:r w:rsidR="00066868" w:rsidRPr="00E125C9">
        <w:rPr>
          <w:rFonts w:ascii="Times New Roman" w:hAnsi="Times New Roman" w:cs="Times New Roman"/>
          <w:sz w:val="24"/>
        </w:rPr>
        <w:t xml:space="preserve"> two-phase field</w:t>
      </w:r>
      <w:r w:rsidR="00674E8B" w:rsidRPr="00E125C9">
        <w:rPr>
          <w:rFonts w:ascii="Times New Roman" w:hAnsi="Times New Roman" w:cs="Times New Roman"/>
          <w:sz w:val="24"/>
        </w:rPr>
        <w:t xml:space="preserve"> which is not invariant</w:t>
      </w:r>
      <w:r w:rsidR="00066868" w:rsidRPr="00E125C9">
        <w:rPr>
          <w:rFonts w:ascii="Times New Roman" w:hAnsi="Times New Roman" w:cs="Times New Roman"/>
          <w:sz w:val="24"/>
        </w:rPr>
        <w:t>.</w:t>
      </w:r>
    </w:p>
    <w:p w14:paraId="618F96BA" w14:textId="592188F0" w:rsidR="000F3F33" w:rsidRPr="00E125C9" w:rsidRDefault="004762F1" w:rsidP="00E125C9">
      <w:pPr>
        <w:spacing w:line="360" w:lineRule="auto"/>
        <w:ind w:firstLine="720"/>
        <w:rPr>
          <w:rFonts w:ascii="Times New Roman" w:hAnsi="Times New Roman" w:cs="Times New Roman"/>
          <w:sz w:val="24"/>
        </w:rPr>
      </w:pPr>
      <w:r w:rsidRPr="00E125C9">
        <w:rPr>
          <w:rFonts w:ascii="Times New Roman" w:hAnsi="Times New Roman" w:cs="Times New Roman"/>
          <w:sz w:val="24"/>
        </w:rPr>
        <w:t xml:space="preserve">The computed diagram for the isothermal section of U-La-O at </w:t>
      </w:r>
      <w:r w:rsidR="003F7E56" w:rsidRPr="00E125C9">
        <w:rPr>
          <w:rFonts w:ascii="Times New Roman" w:hAnsi="Times New Roman" w:cs="Times New Roman"/>
          <w:sz w:val="24"/>
        </w:rPr>
        <w:t>1523 K</w:t>
      </w:r>
      <w:r w:rsidRPr="00E125C9">
        <w:rPr>
          <w:rFonts w:ascii="Times New Roman" w:hAnsi="Times New Roman" w:cs="Times New Roman"/>
          <w:sz w:val="24"/>
        </w:rPr>
        <w:t xml:space="preserve"> shown in </w:t>
      </w:r>
      <w:r w:rsidR="00F776AD"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95241B" w:rsidRPr="00E125C9">
        <w:rPr>
          <w:rFonts w:ascii="Times New Roman" w:hAnsi="Times New Roman" w:cs="Times New Roman"/>
          <w:sz w:val="24"/>
        </w:rPr>
        <w:t>1</w:t>
      </w:r>
      <w:r w:rsidR="00A066A6" w:rsidRPr="00E125C9">
        <w:rPr>
          <w:rFonts w:ascii="Times New Roman" w:hAnsi="Times New Roman" w:cs="Times New Roman"/>
          <w:sz w:val="24"/>
        </w:rPr>
        <w:t>3</w:t>
      </w:r>
      <w:r w:rsidRPr="00E125C9">
        <w:rPr>
          <w:rFonts w:ascii="Times New Roman" w:hAnsi="Times New Roman" w:cs="Times New Roman"/>
          <w:sz w:val="24"/>
        </w:rPr>
        <w:t xml:space="preserve"> agrees remarkably well with the reported phase relations from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2" w:tooltip="Diehl, 1971 #134" w:history="1">
        <w:r w:rsidR="00782583" w:rsidRPr="00E125C9">
          <w:rPr>
            <w:rFonts w:ascii="Times New Roman" w:hAnsi="Times New Roman" w:cs="Times New Roman"/>
            <w:noProof/>
            <w:sz w:val="24"/>
          </w:rPr>
          <w:t>62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with a few exceptions.  The authors claim to observe a U-La homogeneity range in both the RI and RII phases; however, as mentioned above this range is very small and it is likely to lie within the experimental error since some of the data appear contradictory for the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–RI and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–RII phase fields.  </w:t>
      </w:r>
      <w:r w:rsidR="00B475E9" w:rsidRPr="00E125C9">
        <w:rPr>
          <w:rFonts w:ascii="Times New Roman" w:hAnsi="Times New Roman" w:cs="Times New Roman"/>
          <w:sz w:val="24"/>
        </w:rPr>
        <w:t>Fig.</w:t>
      </w:r>
      <w:r w:rsidR="00F776AD" w:rsidRPr="00E125C9">
        <w:rPr>
          <w:rFonts w:ascii="Times New Roman" w:hAnsi="Times New Roman" w:cs="Times New Roman"/>
          <w:sz w:val="24"/>
        </w:rPr>
        <w:t xml:space="preserve"> </w:t>
      </w:r>
      <w:r w:rsidR="007E1379" w:rsidRPr="00E125C9">
        <w:rPr>
          <w:rFonts w:ascii="Times New Roman" w:hAnsi="Times New Roman" w:cs="Times New Roman"/>
          <w:sz w:val="24"/>
        </w:rPr>
        <w:t>6.</w:t>
      </w:r>
      <w:r w:rsidR="0095241B" w:rsidRPr="00E125C9">
        <w:rPr>
          <w:rFonts w:ascii="Times New Roman" w:hAnsi="Times New Roman" w:cs="Times New Roman"/>
          <w:sz w:val="24"/>
        </w:rPr>
        <w:t>1</w:t>
      </w:r>
      <w:r w:rsidR="00A066A6" w:rsidRPr="00E125C9">
        <w:rPr>
          <w:rFonts w:ascii="Times New Roman" w:hAnsi="Times New Roman" w:cs="Times New Roman"/>
          <w:sz w:val="24"/>
        </w:rPr>
        <w:t>4</w:t>
      </w:r>
      <w:r w:rsidRPr="00E125C9">
        <w:rPr>
          <w:rFonts w:ascii="Times New Roman" w:hAnsi="Times New Roman" w:cs="Times New Roman"/>
          <w:sz w:val="24"/>
        </w:rPr>
        <w:t xml:space="preserve"> shows the computed fully oxidized U-La-O phase equilibria as a function of temperature and composition.  The agreement between the computed phase diagram and the experimental data is good, but again, there are a few exceptions.  First, Diehl and Keller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2" w:tooltip="Diehl, 1971 #134" w:history="1">
        <w:r w:rsidR="00782583" w:rsidRPr="00E125C9">
          <w:rPr>
            <w:rFonts w:ascii="Times New Roman" w:hAnsi="Times New Roman" w:cs="Times New Roman"/>
            <w:noProof/>
            <w:sz w:val="24"/>
          </w:rPr>
          <w:t>62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report single phase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0073296D" w:rsidRPr="00E125C9">
        <w:rPr>
          <w:rFonts w:ascii="Times New Roman" w:hAnsi="Times New Roman" w:cs="Times New Roman"/>
          <w:sz w:val="24"/>
        </w:rPr>
        <w:t xml:space="preserve"> at </w:t>
      </w:r>
      <w:r w:rsidR="003F7E56" w:rsidRPr="00E125C9">
        <w:rPr>
          <w:rFonts w:ascii="Times New Roman" w:hAnsi="Times New Roman" w:cs="Times New Roman"/>
          <w:sz w:val="24"/>
        </w:rPr>
        <w:t>1473 K</w:t>
      </w:r>
      <w:r w:rsidR="0073296D" w:rsidRPr="00E125C9">
        <w:rPr>
          <w:rFonts w:ascii="Times New Roman" w:hAnsi="Times New Roman" w:cs="Times New Roman"/>
          <w:sz w:val="24"/>
        </w:rPr>
        <w:t xml:space="preserve"> and </w:t>
      </w:r>
      <w:r w:rsidR="003F7E56" w:rsidRPr="00E125C9">
        <w:rPr>
          <w:rFonts w:ascii="Times New Roman" w:hAnsi="Times New Roman" w:cs="Times New Roman"/>
          <w:sz w:val="24"/>
        </w:rPr>
        <w:t>1373 K</w:t>
      </w:r>
      <w:r w:rsidR="0073296D" w:rsidRPr="00E125C9">
        <w:rPr>
          <w:rFonts w:ascii="Times New Roman" w:hAnsi="Times New Roman" w:cs="Times New Roman"/>
          <w:sz w:val="24"/>
        </w:rPr>
        <w:t xml:space="preserve"> </w:t>
      </w:r>
      <w:r w:rsidRPr="00E125C9">
        <w:rPr>
          <w:rFonts w:ascii="Times New Roman" w:hAnsi="Times New Roman" w:cs="Times New Roman"/>
          <w:sz w:val="24"/>
        </w:rPr>
        <w:t>at ~50 mole % LaO</w:t>
      </w:r>
      <w:r w:rsidRPr="00E125C9">
        <w:rPr>
          <w:rFonts w:ascii="Times New Roman" w:hAnsi="Times New Roman" w:cs="Times New Roman"/>
          <w:sz w:val="24"/>
          <w:vertAlign w:val="subscript"/>
        </w:rPr>
        <w:t>1.5</w:t>
      </w:r>
      <w:r w:rsidRPr="00E125C9">
        <w:rPr>
          <w:rFonts w:ascii="Times New Roman" w:hAnsi="Times New Roman" w:cs="Times New Roman"/>
          <w:sz w:val="24"/>
        </w:rPr>
        <w:t>, whereas the models show two-phase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 RIII.  One explanation is that the RIII phase was not observed by Diehl and Keller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2" w:tooltip="Diehl, 1971 #134" w:history="1">
        <w:r w:rsidR="00782583" w:rsidRPr="00E125C9">
          <w:rPr>
            <w:rFonts w:ascii="Times New Roman" w:hAnsi="Times New Roman" w:cs="Times New Roman"/>
            <w:noProof/>
            <w:sz w:val="24"/>
          </w:rPr>
          <w:t>62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since the structures are very similar and only around 0.3 and 0.17 mole fraction of RIII is predicted to be present at </w:t>
      </w:r>
      <w:r w:rsidR="003F7E56" w:rsidRPr="00E125C9">
        <w:rPr>
          <w:rFonts w:ascii="Times New Roman" w:hAnsi="Times New Roman" w:cs="Times New Roman"/>
          <w:sz w:val="24"/>
        </w:rPr>
        <w:t>1473 K</w:t>
      </w:r>
      <w:r w:rsidRPr="00E125C9">
        <w:rPr>
          <w:rFonts w:ascii="Times New Roman" w:hAnsi="Times New Roman" w:cs="Times New Roman"/>
          <w:sz w:val="24"/>
        </w:rPr>
        <w:t xml:space="preserve"> and </w:t>
      </w:r>
      <w:r w:rsidR="003F7E56" w:rsidRPr="00E125C9">
        <w:rPr>
          <w:rFonts w:ascii="Times New Roman" w:hAnsi="Times New Roman" w:cs="Times New Roman"/>
          <w:sz w:val="24"/>
        </w:rPr>
        <w:t>1373 K</w:t>
      </w:r>
      <w:r w:rsidRPr="00E125C9">
        <w:rPr>
          <w:rFonts w:ascii="Times New Roman" w:hAnsi="Times New Roman" w:cs="Times New Roman"/>
          <w:sz w:val="24"/>
        </w:rPr>
        <w:t>, respectively.  The computed equilibrium concentrations of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and RIII approach parity at 50 mole % LaO</w:t>
      </w:r>
      <w:r w:rsidRPr="00E125C9">
        <w:rPr>
          <w:rFonts w:ascii="Times New Roman" w:hAnsi="Times New Roman" w:cs="Times New Roman"/>
          <w:sz w:val="24"/>
          <w:vertAlign w:val="subscript"/>
        </w:rPr>
        <w:t>1.5</w:t>
      </w:r>
      <w:r w:rsidRPr="00E125C9">
        <w:rPr>
          <w:rFonts w:ascii="Times New Roman" w:hAnsi="Times New Roman" w:cs="Times New Roman"/>
          <w:sz w:val="24"/>
        </w:rPr>
        <w:t xml:space="preserve"> and</w:t>
      </w:r>
      <w:r w:rsidRPr="00E125C9">
        <w:rPr>
          <w:rFonts w:ascii="Times New Roman" w:hAnsi="Times New Roman" w:cs="Times New Roman"/>
          <w:sz w:val="24"/>
          <w:vertAlign w:val="subscript"/>
        </w:rPr>
        <w:t xml:space="preserve"> </w:t>
      </w:r>
      <w:r w:rsidR="003F7E56" w:rsidRPr="00E125C9">
        <w:rPr>
          <w:rFonts w:ascii="Times New Roman" w:hAnsi="Times New Roman" w:cs="Times New Roman"/>
          <w:sz w:val="24"/>
        </w:rPr>
        <w:t>1273 K</w:t>
      </w:r>
      <w:r w:rsidRPr="00E125C9">
        <w:rPr>
          <w:rFonts w:ascii="Times New Roman" w:hAnsi="Times New Roman" w:cs="Times New Roman"/>
          <w:sz w:val="24"/>
        </w:rPr>
        <w:t>, but sluggish equilibration may account for incomplete transformation of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→RIII. The situation may be similar with respect to the discrepancy between reported observations and the predicted coexistence of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-RI.  In this case, however, the evidence is stronger that the RI phase was missed due to</w:t>
      </w:r>
      <w:r w:rsidR="00E125C9">
        <w:rPr>
          <w:rFonts w:ascii="Times New Roman" w:hAnsi="Times New Roman" w:cs="Times New Roman"/>
          <w:sz w:val="24"/>
        </w:rPr>
        <w:t xml:space="preserve"> </w:t>
      </w:r>
      <w:r w:rsidRPr="00E125C9">
        <w:rPr>
          <w:rFonts w:ascii="Times New Roman" w:hAnsi="Times New Roman" w:cs="Times New Roman"/>
          <w:sz w:val="24"/>
        </w:rPr>
        <w:t xml:space="preserve">contradictory data at </w:t>
      </w:r>
      <w:r w:rsidR="003F7E56" w:rsidRPr="00E125C9">
        <w:rPr>
          <w:rFonts w:ascii="Times New Roman" w:hAnsi="Times New Roman" w:cs="Times New Roman"/>
          <w:sz w:val="24"/>
        </w:rPr>
        <w:t>1523 K</w:t>
      </w:r>
      <w:r w:rsidRPr="00E125C9">
        <w:rPr>
          <w:rFonts w:ascii="Times New Roman" w:hAnsi="Times New Roman" w:cs="Times New Roman"/>
          <w:sz w:val="24"/>
        </w:rPr>
        <w:t xml:space="preserve"> showing both single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and biphasic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–RI at the same composition.  Finally, Diehl and Keller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2" w:tooltip="Diehl, 1971 #134" w:history="1">
        <w:r w:rsidR="00782583" w:rsidRPr="00E125C9">
          <w:rPr>
            <w:rFonts w:ascii="Times New Roman" w:hAnsi="Times New Roman" w:cs="Times New Roman"/>
            <w:noProof/>
            <w:sz w:val="24"/>
          </w:rPr>
          <w:t>62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observed that long annealing times (~240 hours) were needed to obtain the U</w:t>
      </w:r>
      <w:r w:rsidRPr="00E125C9">
        <w:rPr>
          <w:rFonts w:ascii="Times New Roman" w:hAnsi="Times New Roman" w:cs="Times New Roman"/>
          <w:sz w:val="24"/>
          <w:vertAlign w:val="subscript"/>
        </w:rPr>
        <w:t>1-y</w:t>
      </w:r>
      <w:r w:rsidRPr="00E125C9">
        <w:rPr>
          <w:rFonts w:ascii="Times New Roman" w:hAnsi="Times New Roman" w:cs="Times New Roman"/>
          <w:sz w:val="24"/>
        </w:rPr>
        <w:t>La</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→RII transition; therefore </w:t>
      </w:r>
      <w:r w:rsidR="000F3F33" w:rsidRPr="00E125C9">
        <w:rPr>
          <w:rFonts w:ascii="Times New Roman" w:hAnsi="Times New Roman" w:cs="Times New Roman"/>
          <w:sz w:val="24"/>
        </w:rPr>
        <w:t>sluggish equilibration could explain the discrepancy between the computed RII-RIII equilibrium and the observed U</w:t>
      </w:r>
      <w:r w:rsidR="000F3F33" w:rsidRPr="00E125C9">
        <w:rPr>
          <w:rFonts w:ascii="Times New Roman" w:hAnsi="Times New Roman" w:cs="Times New Roman"/>
          <w:sz w:val="24"/>
          <w:vertAlign w:val="subscript"/>
        </w:rPr>
        <w:t>1-y</w:t>
      </w:r>
      <w:r w:rsidR="000F3F33" w:rsidRPr="00E125C9">
        <w:rPr>
          <w:rFonts w:ascii="Times New Roman" w:hAnsi="Times New Roman" w:cs="Times New Roman"/>
          <w:sz w:val="24"/>
        </w:rPr>
        <w:t>La</w:t>
      </w:r>
      <w:r w:rsidR="000F3F33" w:rsidRPr="00E125C9">
        <w:rPr>
          <w:rFonts w:ascii="Times New Roman" w:hAnsi="Times New Roman" w:cs="Times New Roman"/>
          <w:sz w:val="24"/>
          <w:vertAlign w:val="subscript"/>
        </w:rPr>
        <w:t>y</w:t>
      </w:r>
      <w:r w:rsidR="000F3F33" w:rsidRPr="00E125C9">
        <w:rPr>
          <w:rFonts w:ascii="Times New Roman" w:hAnsi="Times New Roman" w:cs="Times New Roman"/>
          <w:sz w:val="24"/>
        </w:rPr>
        <w:t>O</w:t>
      </w:r>
      <w:r w:rsidR="000F3F33" w:rsidRPr="00E125C9">
        <w:rPr>
          <w:rFonts w:ascii="Times New Roman" w:hAnsi="Times New Roman" w:cs="Times New Roman"/>
          <w:sz w:val="24"/>
          <w:vertAlign w:val="subscript"/>
        </w:rPr>
        <w:t>2±x</w:t>
      </w:r>
      <w:r w:rsidR="000F3F33" w:rsidRPr="00E125C9">
        <w:rPr>
          <w:rFonts w:ascii="Times New Roman" w:hAnsi="Times New Roman" w:cs="Times New Roman"/>
          <w:sz w:val="24"/>
        </w:rPr>
        <w:t xml:space="preserve"> – RII coexistence below </w:t>
      </w:r>
      <w:r w:rsidR="003F7E56" w:rsidRPr="00E125C9">
        <w:rPr>
          <w:rFonts w:ascii="Times New Roman" w:hAnsi="Times New Roman" w:cs="Times New Roman"/>
          <w:sz w:val="24"/>
        </w:rPr>
        <w:t>1523 K</w:t>
      </w:r>
      <w:r w:rsidR="000F3F33" w:rsidRPr="00E125C9">
        <w:rPr>
          <w:rFonts w:ascii="Times New Roman" w:hAnsi="Times New Roman" w:cs="Times New Roman"/>
          <w:sz w:val="24"/>
        </w:rPr>
        <w:t>.</w:t>
      </w:r>
    </w:p>
    <w:p w14:paraId="284908AC" w14:textId="77777777" w:rsidR="00520BFA" w:rsidRDefault="00520BFA" w:rsidP="00520BFA">
      <w:pPr>
        <w:spacing w:line="360" w:lineRule="auto"/>
        <w:ind w:firstLine="720"/>
        <w:rPr>
          <w:rFonts w:ascii="Times New Roman" w:hAnsi="Times New Roman" w:cs="Times New Roman"/>
          <w:sz w:val="24"/>
        </w:rPr>
      </w:pPr>
    </w:p>
    <w:p w14:paraId="375772E1" w14:textId="77777777" w:rsidR="00520BFA" w:rsidRPr="00E125C9" w:rsidRDefault="00520BFA" w:rsidP="00520BFA">
      <w:pPr>
        <w:jc w:val="center"/>
        <w:rPr>
          <w:rFonts w:ascii="Times New Roman" w:hAnsi="Times New Roman" w:cs="Times New Roman"/>
        </w:rPr>
      </w:pPr>
      <w:r w:rsidRPr="00E125C9">
        <w:rPr>
          <w:rFonts w:ascii="Times New Roman" w:hAnsi="Times New Roman" w:cs="Times New Roman"/>
          <w:noProof/>
        </w:rPr>
        <w:lastRenderedPageBreak/>
        <w:drawing>
          <wp:inline distT="0" distB="0" distL="0" distR="0" wp14:anchorId="7291CF06" wp14:editId="5EC01BA1">
            <wp:extent cx="4572000" cy="3538728"/>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4572000" cy="3538728"/>
                    </a:xfrm>
                    <a:prstGeom prst="rect">
                      <a:avLst/>
                    </a:prstGeom>
                    <a:noFill/>
                  </pic:spPr>
                </pic:pic>
              </a:graphicData>
            </a:graphic>
          </wp:inline>
        </w:drawing>
      </w:r>
    </w:p>
    <w:p w14:paraId="30DEE8B2" w14:textId="77777777" w:rsidR="00520BFA" w:rsidRPr="00E125C9" w:rsidRDefault="00520BFA" w:rsidP="00520BFA">
      <w:pPr>
        <w:spacing w:line="240" w:lineRule="auto"/>
        <w:rPr>
          <w:rFonts w:ascii="Times New Roman" w:hAnsi="Times New Roman" w:cs="Times New Roman"/>
          <w:sz w:val="20"/>
          <w:szCs w:val="20"/>
          <w:lang w:val="es-ES"/>
        </w:rPr>
      </w:pPr>
      <w:proofErr w:type="gramStart"/>
      <w:r w:rsidRPr="00E125C9">
        <w:rPr>
          <w:rFonts w:ascii="Times New Roman" w:hAnsi="Times New Roman" w:cs="Times New Roman"/>
          <w:b/>
          <w:sz w:val="20"/>
          <w:szCs w:val="20"/>
        </w:rPr>
        <w:t>Fig. 6.13.</w:t>
      </w:r>
      <w:proofErr w:type="gramEnd"/>
      <w:r w:rsidRPr="00E125C9">
        <w:rPr>
          <w:rFonts w:ascii="Times New Roman" w:hAnsi="Times New Roman" w:cs="Times New Roman"/>
          <w:sz w:val="20"/>
          <w:szCs w:val="20"/>
        </w:rPr>
        <w:t xml:space="preserve"> Computed phase equilibria at 1523 K.  The expanded section shows the phases in the vicinity of the single phase fluorite region together with points from experimentally observed phase equilibria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62" w:tooltip="Diehl, 1971 #134" w:history="1">
        <w:r w:rsidRPr="00E125C9">
          <w:rPr>
            <w:rFonts w:ascii="Times New Roman" w:hAnsi="Times New Roman" w:cs="Times New Roman"/>
            <w:noProof/>
            <w:sz w:val="20"/>
            <w:szCs w:val="20"/>
          </w:rPr>
          <w:t>62</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w:t>
      </w:r>
      <w:r w:rsidRPr="00E125C9">
        <w:rPr>
          <w:rFonts w:ascii="Times New Roman" w:hAnsi="Times New Roman" w:cs="Times New Roman"/>
          <w:sz w:val="20"/>
          <w:szCs w:val="20"/>
          <w:lang w:val="es-ES"/>
        </w:rPr>
        <w:t>(F=fluorite solid solution, RI=rhombohedral ULa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12-x</w:t>
      </w:r>
      <w:r w:rsidRPr="00E125C9">
        <w:rPr>
          <w:rFonts w:ascii="Times New Roman" w:hAnsi="Times New Roman" w:cs="Times New Roman"/>
          <w:sz w:val="20"/>
          <w:szCs w:val="20"/>
          <w:lang w:val="es-ES"/>
        </w:rPr>
        <w:t>, RII= rhombohedral U</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15</w:t>
      </w:r>
      <w:r w:rsidRPr="00E125C9">
        <w:rPr>
          <w:rFonts w:ascii="Times New Roman" w:hAnsi="Times New Roman" w:cs="Times New Roman"/>
          <w:sz w:val="20"/>
          <w:szCs w:val="20"/>
          <w:lang w:val="es-ES"/>
        </w:rPr>
        <w:t>, A=hexagonal La</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 O=orthorhombic U</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8</w:t>
      </w:r>
      <w:r w:rsidRPr="00E125C9">
        <w:rPr>
          <w:rFonts w:ascii="Times New Roman" w:hAnsi="Times New Roman" w:cs="Times New Roman"/>
          <w:sz w:val="20"/>
          <w:szCs w:val="20"/>
          <w:lang w:val="es-ES"/>
        </w:rPr>
        <w:t>, L1=liquid phase, L2=second liquid phase)</w:t>
      </w:r>
    </w:p>
    <w:p w14:paraId="14DE8315" w14:textId="77777777" w:rsidR="00520BFA" w:rsidRDefault="00520BFA" w:rsidP="00520BFA">
      <w:pPr>
        <w:spacing w:line="360" w:lineRule="auto"/>
        <w:ind w:firstLine="720"/>
        <w:rPr>
          <w:rFonts w:ascii="Times New Roman" w:hAnsi="Times New Roman" w:cs="Times New Roman"/>
          <w:sz w:val="24"/>
          <w:lang w:val="es-ES"/>
        </w:rPr>
      </w:pPr>
    </w:p>
    <w:p w14:paraId="0AF0D279" w14:textId="77777777" w:rsidR="00520BFA" w:rsidRDefault="00520BFA" w:rsidP="00520BFA">
      <w:pPr>
        <w:spacing w:line="360" w:lineRule="auto"/>
        <w:ind w:firstLine="720"/>
        <w:rPr>
          <w:rFonts w:ascii="Times New Roman" w:hAnsi="Times New Roman" w:cs="Times New Roman"/>
          <w:sz w:val="24"/>
          <w:lang w:val="es-ES"/>
        </w:rPr>
      </w:pPr>
    </w:p>
    <w:p w14:paraId="53C71D69" w14:textId="77777777" w:rsidR="00520BFA" w:rsidRDefault="00520BFA" w:rsidP="00520BFA">
      <w:pPr>
        <w:spacing w:line="360" w:lineRule="auto"/>
        <w:ind w:firstLine="720"/>
        <w:rPr>
          <w:rFonts w:ascii="Times New Roman" w:hAnsi="Times New Roman" w:cs="Times New Roman"/>
          <w:sz w:val="24"/>
          <w:lang w:val="es-ES"/>
        </w:rPr>
      </w:pPr>
    </w:p>
    <w:p w14:paraId="18C01A7E" w14:textId="77777777" w:rsidR="00520BFA" w:rsidRDefault="00520BFA" w:rsidP="00520BFA">
      <w:pPr>
        <w:spacing w:line="360" w:lineRule="auto"/>
        <w:ind w:firstLine="720"/>
        <w:rPr>
          <w:rFonts w:ascii="Times New Roman" w:hAnsi="Times New Roman" w:cs="Times New Roman"/>
          <w:sz w:val="24"/>
          <w:lang w:val="es-ES"/>
        </w:rPr>
      </w:pPr>
    </w:p>
    <w:p w14:paraId="1CC502FB" w14:textId="77777777" w:rsidR="00520BFA" w:rsidRDefault="00520BFA" w:rsidP="00520BFA">
      <w:pPr>
        <w:spacing w:line="360" w:lineRule="auto"/>
        <w:ind w:firstLine="720"/>
        <w:rPr>
          <w:rFonts w:ascii="Times New Roman" w:hAnsi="Times New Roman" w:cs="Times New Roman"/>
          <w:sz w:val="24"/>
          <w:lang w:val="es-ES"/>
        </w:rPr>
      </w:pPr>
    </w:p>
    <w:p w14:paraId="4D101B4B" w14:textId="77777777" w:rsidR="00520BFA" w:rsidRDefault="00520BFA" w:rsidP="00520BFA">
      <w:pPr>
        <w:spacing w:line="360" w:lineRule="auto"/>
        <w:ind w:firstLine="720"/>
        <w:rPr>
          <w:rFonts w:ascii="Times New Roman" w:hAnsi="Times New Roman" w:cs="Times New Roman"/>
          <w:sz w:val="24"/>
          <w:lang w:val="es-ES"/>
        </w:rPr>
      </w:pPr>
    </w:p>
    <w:p w14:paraId="7DF3EA5A" w14:textId="77777777" w:rsidR="00520BFA" w:rsidRDefault="00520BFA" w:rsidP="00520BFA">
      <w:pPr>
        <w:spacing w:line="360" w:lineRule="auto"/>
        <w:ind w:firstLine="720"/>
        <w:rPr>
          <w:rFonts w:ascii="Times New Roman" w:hAnsi="Times New Roman" w:cs="Times New Roman"/>
          <w:sz w:val="24"/>
          <w:lang w:val="es-ES"/>
        </w:rPr>
      </w:pPr>
    </w:p>
    <w:p w14:paraId="1172844C" w14:textId="77777777" w:rsidR="00520BFA" w:rsidRPr="00520BFA" w:rsidRDefault="00520BFA" w:rsidP="00520BFA">
      <w:pPr>
        <w:spacing w:line="360" w:lineRule="auto"/>
        <w:ind w:firstLine="720"/>
        <w:rPr>
          <w:rFonts w:ascii="Times New Roman" w:hAnsi="Times New Roman" w:cs="Times New Roman"/>
          <w:sz w:val="24"/>
          <w:lang w:val="es-ES"/>
        </w:rPr>
      </w:pPr>
    </w:p>
    <w:p w14:paraId="7B695908" w14:textId="77777777" w:rsidR="00B96340" w:rsidRPr="00E346BE" w:rsidRDefault="00B96340" w:rsidP="00520BFA">
      <w:pPr>
        <w:spacing w:line="360" w:lineRule="auto"/>
        <w:ind w:firstLine="720"/>
        <w:rPr>
          <w:rFonts w:ascii="Times New Roman" w:hAnsi="Times New Roman" w:cs="Times New Roman"/>
          <w:sz w:val="24"/>
          <w:lang w:val="es-ES"/>
        </w:rPr>
      </w:pPr>
    </w:p>
    <w:p w14:paraId="2028B579" w14:textId="77777777" w:rsidR="00B96340" w:rsidRPr="00E125C9" w:rsidRDefault="00B96340" w:rsidP="00B96340">
      <w:pPr>
        <w:jc w:val="center"/>
        <w:rPr>
          <w:rFonts w:ascii="Times New Roman" w:hAnsi="Times New Roman" w:cs="Times New Roman"/>
        </w:rPr>
      </w:pPr>
      <w:r w:rsidRPr="00E125C9">
        <w:rPr>
          <w:rFonts w:ascii="Times New Roman" w:hAnsi="Times New Roman" w:cs="Times New Roman"/>
          <w:noProof/>
        </w:rPr>
        <w:lastRenderedPageBreak/>
        <w:drawing>
          <wp:inline distT="0" distB="0" distL="0" distR="0" wp14:anchorId="15913C65" wp14:editId="7FC6BDBD">
            <wp:extent cx="4572000" cy="3346704"/>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4572000" cy="3346704"/>
                    </a:xfrm>
                    <a:prstGeom prst="rect">
                      <a:avLst/>
                    </a:prstGeom>
                    <a:noFill/>
                  </pic:spPr>
                </pic:pic>
              </a:graphicData>
            </a:graphic>
          </wp:inline>
        </w:drawing>
      </w:r>
    </w:p>
    <w:p w14:paraId="54C6A5F1" w14:textId="77777777" w:rsidR="00B96340" w:rsidRPr="00E125C9" w:rsidRDefault="00B96340" w:rsidP="00B96340">
      <w:pPr>
        <w:spacing w:line="240" w:lineRule="auto"/>
        <w:rPr>
          <w:rFonts w:ascii="Times New Roman" w:hAnsi="Times New Roman" w:cs="Times New Roman"/>
          <w:sz w:val="20"/>
          <w:szCs w:val="20"/>
          <w:lang w:val="es-ES"/>
        </w:rPr>
      </w:pPr>
      <w:proofErr w:type="gramStart"/>
      <w:r w:rsidRPr="00E125C9">
        <w:rPr>
          <w:rFonts w:ascii="Times New Roman" w:hAnsi="Times New Roman" w:cs="Times New Roman"/>
          <w:b/>
          <w:sz w:val="20"/>
          <w:szCs w:val="20"/>
        </w:rPr>
        <w:t>Fig. 6.14.</w:t>
      </w:r>
      <w:proofErr w:type="gramEnd"/>
      <w:r w:rsidRPr="00E125C9">
        <w:rPr>
          <w:rFonts w:ascii="Times New Roman" w:hAnsi="Times New Roman" w:cs="Times New Roman"/>
          <w:sz w:val="20"/>
          <w:szCs w:val="20"/>
        </w:rPr>
        <w:t xml:space="preserve"> Computed pseudo-binary diagram (lines) of fully oxidized U-La with the experimentally determined phase relations from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62" w:tooltip="Diehl, 1971 #134" w:history="1">
        <w:r w:rsidRPr="00E125C9">
          <w:rPr>
            <w:rFonts w:ascii="Times New Roman" w:hAnsi="Times New Roman" w:cs="Times New Roman"/>
            <w:noProof/>
            <w:sz w:val="20"/>
            <w:szCs w:val="20"/>
          </w:rPr>
          <w:t>62</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(points) shown as well.  </w:t>
      </w:r>
      <w:r w:rsidRPr="00E125C9">
        <w:rPr>
          <w:rFonts w:ascii="Times New Roman" w:hAnsi="Times New Roman" w:cs="Times New Roman"/>
          <w:sz w:val="20"/>
          <w:szCs w:val="20"/>
          <w:lang w:val="es-ES"/>
        </w:rPr>
        <w:t>(F=fluorite solid solution, RI=rhombohedral ULa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12-x</w:t>
      </w:r>
      <w:r w:rsidRPr="00E125C9">
        <w:rPr>
          <w:rFonts w:ascii="Times New Roman" w:hAnsi="Times New Roman" w:cs="Times New Roman"/>
          <w:sz w:val="20"/>
          <w:szCs w:val="20"/>
          <w:lang w:val="es-ES"/>
        </w:rPr>
        <w:t>, RII= rhombohedral U</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La</w:t>
      </w:r>
      <w:r w:rsidRPr="00E125C9">
        <w:rPr>
          <w:rFonts w:ascii="Times New Roman" w:hAnsi="Times New Roman" w:cs="Times New Roman"/>
          <w:sz w:val="20"/>
          <w:szCs w:val="20"/>
          <w:vertAlign w:val="subscript"/>
          <w:lang w:val="es-ES"/>
        </w:rPr>
        <w:t>6</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15</w:t>
      </w:r>
      <w:r w:rsidRPr="00E125C9">
        <w:rPr>
          <w:rFonts w:ascii="Times New Roman" w:hAnsi="Times New Roman" w:cs="Times New Roman"/>
          <w:sz w:val="20"/>
          <w:szCs w:val="20"/>
          <w:lang w:val="es-ES"/>
        </w:rPr>
        <w:t>, A=hexagonal La</w:t>
      </w:r>
      <w:r w:rsidRPr="00E125C9">
        <w:rPr>
          <w:rFonts w:ascii="Times New Roman" w:hAnsi="Times New Roman" w:cs="Times New Roman"/>
          <w:sz w:val="20"/>
          <w:szCs w:val="20"/>
          <w:vertAlign w:val="subscript"/>
          <w:lang w:val="es-ES"/>
        </w:rPr>
        <w:t>2</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 O=orthorhombic U</w:t>
      </w:r>
      <w:r w:rsidRPr="00E125C9">
        <w:rPr>
          <w:rFonts w:ascii="Times New Roman" w:hAnsi="Times New Roman" w:cs="Times New Roman"/>
          <w:sz w:val="20"/>
          <w:szCs w:val="20"/>
          <w:vertAlign w:val="subscript"/>
          <w:lang w:val="es-ES"/>
        </w:rPr>
        <w:t>3</w:t>
      </w:r>
      <w:r w:rsidRPr="00E125C9">
        <w:rPr>
          <w:rFonts w:ascii="Times New Roman" w:hAnsi="Times New Roman" w:cs="Times New Roman"/>
          <w:sz w:val="20"/>
          <w:szCs w:val="20"/>
          <w:lang w:val="es-ES"/>
        </w:rPr>
        <w:t>O</w:t>
      </w:r>
      <w:r w:rsidRPr="00E125C9">
        <w:rPr>
          <w:rFonts w:ascii="Times New Roman" w:hAnsi="Times New Roman" w:cs="Times New Roman"/>
          <w:sz w:val="20"/>
          <w:szCs w:val="20"/>
          <w:vertAlign w:val="subscript"/>
          <w:lang w:val="es-ES"/>
        </w:rPr>
        <w:t>8</w:t>
      </w:r>
      <w:r w:rsidRPr="00E125C9">
        <w:rPr>
          <w:rFonts w:ascii="Times New Roman" w:hAnsi="Times New Roman" w:cs="Times New Roman"/>
          <w:sz w:val="20"/>
          <w:szCs w:val="20"/>
          <w:lang w:val="es-ES"/>
        </w:rPr>
        <w:t>)</w:t>
      </w:r>
    </w:p>
    <w:p w14:paraId="63D8F739" w14:textId="77777777" w:rsidR="00B96340" w:rsidRPr="00E125C9" w:rsidRDefault="00B96340" w:rsidP="00B96340">
      <w:pPr>
        <w:spacing w:line="360" w:lineRule="auto"/>
        <w:rPr>
          <w:rFonts w:ascii="Times New Roman" w:hAnsi="Times New Roman" w:cs="Times New Roman"/>
          <w:sz w:val="24"/>
          <w:szCs w:val="24"/>
          <w:lang w:val="es-ES"/>
        </w:rPr>
      </w:pPr>
    </w:p>
    <w:p w14:paraId="13899513" w14:textId="77777777" w:rsidR="00B96340" w:rsidRDefault="00B96340" w:rsidP="00520BFA">
      <w:pPr>
        <w:spacing w:line="360" w:lineRule="auto"/>
        <w:ind w:firstLine="720"/>
        <w:rPr>
          <w:rFonts w:ascii="Times New Roman" w:hAnsi="Times New Roman" w:cs="Times New Roman"/>
          <w:sz w:val="24"/>
          <w:lang w:val="es-ES"/>
        </w:rPr>
      </w:pPr>
    </w:p>
    <w:p w14:paraId="0669EDB4" w14:textId="77777777" w:rsidR="00B96340" w:rsidRDefault="00B96340" w:rsidP="00520BFA">
      <w:pPr>
        <w:spacing w:line="360" w:lineRule="auto"/>
        <w:ind w:firstLine="720"/>
        <w:rPr>
          <w:rFonts w:ascii="Times New Roman" w:hAnsi="Times New Roman" w:cs="Times New Roman"/>
          <w:sz w:val="24"/>
          <w:lang w:val="es-ES"/>
        </w:rPr>
      </w:pPr>
    </w:p>
    <w:p w14:paraId="28D0D78D" w14:textId="77777777" w:rsidR="00B96340" w:rsidRDefault="00B96340" w:rsidP="00520BFA">
      <w:pPr>
        <w:spacing w:line="360" w:lineRule="auto"/>
        <w:ind w:firstLine="720"/>
        <w:rPr>
          <w:rFonts w:ascii="Times New Roman" w:hAnsi="Times New Roman" w:cs="Times New Roman"/>
          <w:sz w:val="24"/>
          <w:lang w:val="es-ES"/>
        </w:rPr>
      </w:pPr>
    </w:p>
    <w:p w14:paraId="6EEA08CC" w14:textId="77777777" w:rsidR="00B96340" w:rsidRDefault="00B96340" w:rsidP="00520BFA">
      <w:pPr>
        <w:spacing w:line="360" w:lineRule="auto"/>
        <w:ind w:firstLine="720"/>
        <w:rPr>
          <w:rFonts w:ascii="Times New Roman" w:hAnsi="Times New Roman" w:cs="Times New Roman"/>
          <w:sz w:val="24"/>
          <w:lang w:val="es-ES"/>
        </w:rPr>
      </w:pPr>
    </w:p>
    <w:p w14:paraId="23606C61" w14:textId="77777777" w:rsidR="00B96340" w:rsidRDefault="00B96340" w:rsidP="00520BFA">
      <w:pPr>
        <w:spacing w:line="360" w:lineRule="auto"/>
        <w:ind w:firstLine="720"/>
        <w:rPr>
          <w:rFonts w:ascii="Times New Roman" w:hAnsi="Times New Roman" w:cs="Times New Roman"/>
          <w:sz w:val="24"/>
          <w:lang w:val="es-ES"/>
        </w:rPr>
      </w:pPr>
    </w:p>
    <w:p w14:paraId="452A78DD" w14:textId="77777777" w:rsidR="00B96340" w:rsidRDefault="00B96340" w:rsidP="00520BFA">
      <w:pPr>
        <w:spacing w:line="360" w:lineRule="auto"/>
        <w:ind w:firstLine="720"/>
        <w:rPr>
          <w:rFonts w:ascii="Times New Roman" w:hAnsi="Times New Roman" w:cs="Times New Roman"/>
          <w:sz w:val="24"/>
          <w:lang w:val="es-ES"/>
        </w:rPr>
      </w:pPr>
    </w:p>
    <w:p w14:paraId="096B95E6" w14:textId="77777777" w:rsidR="00B96340" w:rsidRDefault="00B96340" w:rsidP="00520BFA">
      <w:pPr>
        <w:spacing w:line="360" w:lineRule="auto"/>
        <w:ind w:firstLine="720"/>
        <w:rPr>
          <w:rFonts w:ascii="Times New Roman" w:hAnsi="Times New Roman" w:cs="Times New Roman"/>
          <w:sz w:val="24"/>
          <w:lang w:val="es-ES"/>
        </w:rPr>
      </w:pPr>
    </w:p>
    <w:p w14:paraId="7F624356" w14:textId="77777777" w:rsidR="00B96340" w:rsidRPr="00B96340" w:rsidRDefault="00B96340" w:rsidP="00520BFA">
      <w:pPr>
        <w:spacing w:line="360" w:lineRule="auto"/>
        <w:ind w:firstLine="720"/>
        <w:rPr>
          <w:rFonts w:ascii="Times New Roman" w:hAnsi="Times New Roman" w:cs="Times New Roman"/>
          <w:sz w:val="24"/>
          <w:lang w:val="es-ES"/>
        </w:rPr>
      </w:pPr>
    </w:p>
    <w:p w14:paraId="2510C59B" w14:textId="4B123F65" w:rsidR="00E125C9" w:rsidRDefault="004762F1" w:rsidP="00520BFA">
      <w:pPr>
        <w:spacing w:line="360" w:lineRule="auto"/>
        <w:ind w:firstLine="720"/>
        <w:rPr>
          <w:rFonts w:ascii="Times New Roman" w:hAnsi="Times New Roman" w:cs="Times New Roman"/>
          <w:sz w:val="24"/>
        </w:rPr>
      </w:pPr>
      <w:r w:rsidRPr="00E125C9">
        <w:rPr>
          <w:rFonts w:ascii="Times New Roman" w:hAnsi="Times New Roman" w:cs="Times New Roman"/>
          <w:sz w:val="24"/>
        </w:rPr>
        <w:lastRenderedPageBreak/>
        <w:t>As noted above, the phase relations along the UO</w:t>
      </w:r>
      <w:r w:rsidRPr="00E125C9">
        <w:rPr>
          <w:rFonts w:ascii="Times New Roman" w:hAnsi="Times New Roman" w:cs="Times New Roman"/>
          <w:sz w:val="24"/>
          <w:vertAlign w:val="subscript"/>
        </w:rPr>
        <w:t>2</w:t>
      </w:r>
      <w:r w:rsidRPr="00E125C9">
        <w:rPr>
          <w:rFonts w:ascii="Times New Roman" w:hAnsi="Times New Roman" w:cs="Times New Roman"/>
          <w:sz w:val="24"/>
        </w:rPr>
        <w:t>-GdO</w:t>
      </w:r>
      <w:r w:rsidRPr="00E125C9">
        <w:rPr>
          <w:rFonts w:ascii="Times New Roman" w:hAnsi="Times New Roman" w:cs="Times New Roman"/>
          <w:sz w:val="24"/>
          <w:vertAlign w:val="subscript"/>
        </w:rPr>
        <w:t>1.5</w:t>
      </w:r>
      <w:r w:rsidRPr="00E125C9">
        <w:rPr>
          <w:rFonts w:ascii="Times New Roman" w:hAnsi="Times New Roman" w:cs="Times New Roman"/>
          <w:sz w:val="24"/>
        </w:rPr>
        <w:t xml:space="preserve"> isopleth from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&lt;EndNote&gt;&lt;Cite&gt;&lt;Author&gt;McMurray&lt;/Author&gt;&lt;Year&gt;2014&lt;/Year&gt;&lt;RecNum&gt;266&lt;/RecNum&gt;&lt;DisplayText&gt;[172]&lt;/DisplayText&gt;&lt;record&gt;&lt;rec-number&gt;266&lt;/rec-number&gt;&lt;foreign-keys&gt;&lt;key app="EN" db-id="zwrv2rtvf20fpqewx5dpvdwaf5tftew9vfwa"&gt;266&lt;/key&gt;&lt;/foreign-keys&gt;&lt;ref-type name="Journal Article"&gt;17&lt;/ref-type&gt;&lt;contributors&gt;&lt;authors&gt;&lt;author&gt;McMurray, J. W.&lt;/author&gt;&lt;author&gt;Shin, D.&lt;/author&gt;&lt;author&gt;Slone, B. W.&lt;/author&gt;&lt;author&gt;Besmann, T.M.&lt;/author&gt;&lt;/authors&gt;&lt;/contributors&gt;&lt;titles&gt;&lt;title&gt;Thermodynamic reassessment of U–Gd–O system&lt;/title&gt;&lt;secondary-title&gt;Journal of Nuclear Materials&lt;/secondary-title&gt;&lt;/titles&gt;&lt;periodical&gt;&lt;full-title&gt;Journal of Nuclear Materials&lt;/full-title&gt;&lt;abbr-1&gt;J. Nucl. Mater.&lt;/abbr-1&gt;&lt;abbr-2&gt;J Nucl Mater&lt;/abbr-2&gt;&lt;/periodical&gt;&lt;dates&gt;&lt;year&gt;2014&lt;/year&gt;&lt;/dates&gt;&lt;urls&gt;&lt;/urls&gt;&lt;/record&gt;&lt;/Cite&gt;&lt;/EndNote&gt;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72" w:tooltip="McMurray, 2014 #266" w:history="1">
        <w:r w:rsidR="00782583" w:rsidRPr="00E125C9">
          <w:rPr>
            <w:rFonts w:ascii="Times New Roman" w:hAnsi="Times New Roman" w:cs="Times New Roman"/>
            <w:noProof/>
            <w:sz w:val="24"/>
          </w:rPr>
          <w:t>172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were used as a guide for UO</w:t>
      </w:r>
      <w:r w:rsidRPr="00E125C9">
        <w:rPr>
          <w:rFonts w:ascii="Times New Roman" w:hAnsi="Times New Roman" w:cs="Times New Roman"/>
          <w:sz w:val="24"/>
          <w:vertAlign w:val="subscript"/>
        </w:rPr>
        <w:t>2</w:t>
      </w:r>
      <w:r w:rsidRPr="00E125C9">
        <w:rPr>
          <w:rFonts w:ascii="Times New Roman" w:hAnsi="Times New Roman" w:cs="Times New Roman"/>
          <w:sz w:val="24"/>
        </w:rPr>
        <w:t>-LaO</w:t>
      </w:r>
      <w:r w:rsidRPr="00E125C9">
        <w:rPr>
          <w:rFonts w:ascii="Times New Roman" w:hAnsi="Times New Roman" w:cs="Times New Roman"/>
          <w:sz w:val="24"/>
          <w:vertAlign w:val="subscript"/>
        </w:rPr>
        <w:t>1.5</w:t>
      </w:r>
      <w:r w:rsidRPr="00E125C9">
        <w:rPr>
          <w:rFonts w:ascii="Times New Roman" w:hAnsi="Times New Roman" w:cs="Times New Roman"/>
          <w:sz w:val="24"/>
        </w:rPr>
        <w:t>; therefore the pseudo-binary UO</w:t>
      </w:r>
      <w:r w:rsidRPr="00E125C9">
        <w:rPr>
          <w:rFonts w:ascii="Times New Roman" w:hAnsi="Times New Roman" w:cs="Times New Roman"/>
          <w:sz w:val="24"/>
          <w:vertAlign w:val="subscript"/>
        </w:rPr>
        <w:t>2</w:t>
      </w:r>
      <w:r w:rsidRPr="00E125C9">
        <w:rPr>
          <w:rFonts w:ascii="Times New Roman" w:hAnsi="Times New Roman" w:cs="Times New Roman"/>
          <w:sz w:val="24"/>
        </w:rPr>
        <w:t>-LaO</w:t>
      </w:r>
      <w:r w:rsidRPr="00E125C9">
        <w:rPr>
          <w:rFonts w:ascii="Times New Roman" w:hAnsi="Times New Roman" w:cs="Times New Roman"/>
          <w:sz w:val="24"/>
          <w:vertAlign w:val="subscript"/>
        </w:rPr>
        <w:t>1.5</w:t>
      </w:r>
      <w:r w:rsidR="00F776AD" w:rsidRPr="00E125C9">
        <w:rPr>
          <w:rFonts w:ascii="Times New Roman" w:hAnsi="Times New Roman" w:cs="Times New Roman"/>
          <w:sz w:val="24"/>
        </w:rPr>
        <w:t xml:space="preserve"> diagram shown in Fig. </w:t>
      </w:r>
      <w:r w:rsidR="007E1379" w:rsidRPr="00E125C9">
        <w:rPr>
          <w:rFonts w:ascii="Times New Roman" w:hAnsi="Times New Roman" w:cs="Times New Roman"/>
          <w:sz w:val="24"/>
        </w:rPr>
        <w:t>6.</w:t>
      </w:r>
      <w:r w:rsidR="00DB22A2" w:rsidRPr="00E125C9">
        <w:rPr>
          <w:rFonts w:ascii="Times New Roman" w:hAnsi="Times New Roman" w:cs="Times New Roman"/>
          <w:sz w:val="24"/>
        </w:rPr>
        <w:t>1</w:t>
      </w:r>
      <w:r w:rsidR="00EB53C0" w:rsidRPr="00E125C9">
        <w:rPr>
          <w:rFonts w:ascii="Times New Roman" w:hAnsi="Times New Roman" w:cs="Times New Roman"/>
          <w:sz w:val="24"/>
        </w:rPr>
        <w:t>5</w:t>
      </w:r>
      <w:r w:rsidRPr="00E125C9">
        <w:rPr>
          <w:rFonts w:ascii="Times New Roman" w:hAnsi="Times New Roman" w:cs="Times New Roman"/>
          <w:sz w:val="24"/>
        </w:rPr>
        <w:t xml:space="preserve"> is only tentative.</w:t>
      </w:r>
      <w:r w:rsidR="00FC60D4">
        <w:rPr>
          <w:rFonts w:ascii="Times New Roman" w:hAnsi="Times New Roman" w:cs="Times New Roman"/>
          <w:sz w:val="24"/>
        </w:rPr>
        <w:t xml:space="preserve">  The CEF lattice stability for </w:t>
      </w:r>
      <w:r w:rsidR="00FC60D4" w:rsidRPr="00E125C9">
        <w:rPr>
          <w:rFonts w:ascii="Times New Roman" w:hAnsi="Times New Roman" w:cs="Times New Roman"/>
          <w:sz w:val="24"/>
        </w:rPr>
        <w:t>U</w:t>
      </w:r>
      <w:r w:rsidR="00FC60D4" w:rsidRPr="00E125C9">
        <w:rPr>
          <w:rFonts w:ascii="Times New Roman" w:hAnsi="Times New Roman" w:cs="Times New Roman"/>
          <w:sz w:val="24"/>
          <w:vertAlign w:val="subscript"/>
        </w:rPr>
        <w:t>1-y</w:t>
      </w:r>
      <w:r w:rsidR="00FC60D4" w:rsidRPr="00E125C9">
        <w:rPr>
          <w:rFonts w:ascii="Times New Roman" w:hAnsi="Times New Roman" w:cs="Times New Roman"/>
          <w:sz w:val="24"/>
        </w:rPr>
        <w:t>La</w:t>
      </w:r>
      <w:r w:rsidR="00FC60D4" w:rsidRPr="00E125C9">
        <w:rPr>
          <w:rFonts w:ascii="Times New Roman" w:hAnsi="Times New Roman" w:cs="Times New Roman"/>
          <w:sz w:val="24"/>
          <w:vertAlign w:val="subscript"/>
        </w:rPr>
        <w:t>y</w:t>
      </w:r>
      <w:r w:rsidR="00FC60D4" w:rsidRPr="00E125C9">
        <w:rPr>
          <w:rFonts w:ascii="Times New Roman" w:hAnsi="Times New Roman" w:cs="Times New Roman"/>
          <w:sz w:val="24"/>
        </w:rPr>
        <w:t>O</w:t>
      </w:r>
      <w:r w:rsidR="00FC60D4" w:rsidRPr="00E125C9">
        <w:rPr>
          <w:rFonts w:ascii="Times New Roman" w:hAnsi="Times New Roman" w:cs="Times New Roman"/>
          <w:sz w:val="24"/>
          <w:vertAlign w:val="subscript"/>
        </w:rPr>
        <w:t>2±x</w:t>
      </w:r>
      <w:r w:rsidR="00FC60D4">
        <w:rPr>
          <w:rFonts w:ascii="Times New Roman" w:hAnsi="Times New Roman" w:cs="Times New Roman"/>
          <w:sz w:val="24"/>
        </w:rPr>
        <w:t xml:space="preserve"> is 0.77 kJ, an order of magnitude different from 8.74 k</w:t>
      </w:r>
      <w:r w:rsidR="00F17F9D">
        <w:rPr>
          <w:rFonts w:ascii="Times New Roman" w:hAnsi="Times New Roman" w:cs="Times New Roman"/>
          <w:sz w:val="24"/>
        </w:rPr>
        <w:t>J from DFT calculations.</w:t>
      </w:r>
    </w:p>
    <w:p w14:paraId="329F6741" w14:textId="77777777" w:rsidR="00520BFA" w:rsidRPr="00520BFA" w:rsidRDefault="00520BFA" w:rsidP="00520BFA">
      <w:pPr>
        <w:spacing w:line="360" w:lineRule="auto"/>
        <w:ind w:firstLine="720"/>
        <w:rPr>
          <w:rFonts w:ascii="Times New Roman" w:hAnsi="Times New Roman" w:cs="Times New Roman"/>
          <w:sz w:val="24"/>
        </w:rPr>
      </w:pPr>
    </w:p>
    <w:p w14:paraId="426CE6BA" w14:textId="5DD8B1D4" w:rsidR="004762F1" w:rsidRPr="00E125C9" w:rsidRDefault="00870A98" w:rsidP="00646344">
      <w:pPr>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.1</w:t>
      </w:r>
      <w:r w:rsidRPr="00E125C9">
        <w:rPr>
          <w:rFonts w:ascii="Times New Roman" w:hAnsi="Times New Roman" w:cs="Times New Roman"/>
          <w:b/>
          <w:sz w:val="28"/>
          <w:szCs w:val="24"/>
        </w:rPr>
        <w:t>7</w:t>
      </w:r>
      <w:r w:rsidR="004762F1" w:rsidRPr="00E125C9">
        <w:rPr>
          <w:rFonts w:ascii="Times New Roman" w:hAnsi="Times New Roman" w:cs="Times New Roman"/>
          <w:b/>
          <w:sz w:val="28"/>
          <w:szCs w:val="24"/>
        </w:rPr>
        <w:t xml:space="preserve"> </w:t>
      </w:r>
      <w:r w:rsidR="000820D0" w:rsidRPr="00E125C9">
        <w:rPr>
          <w:rFonts w:ascii="Times New Roman" w:hAnsi="Times New Roman" w:cs="Times New Roman"/>
          <w:b/>
          <w:sz w:val="28"/>
          <w:szCs w:val="24"/>
        </w:rPr>
        <w:t>Results for t</w:t>
      </w:r>
      <w:r w:rsidR="004762F1" w:rsidRPr="00E125C9">
        <w:rPr>
          <w:rFonts w:ascii="Times New Roman" w:hAnsi="Times New Roman" w:cs="Times New Roman"/>
          <w:b/>
          <w:sz w:val="28"/>
          <w:szCs w:val="24"/>
        </w:rPr>
        <w:t>he U-Th-O system</w:t>
      </w:r>
    </w:p>
    <w:p w14:paraId="66DC4B74" w14:textId="48AA25F5"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t>6</w:t>
      </w:r>
      <w:r w:rsidR="00576E59" w:rsidRPr="00E125C9">
        <w:rPr>
          <w:rFonts w:ascii="Times New Roman" w:hAnsi="Times New Roman" w:cs="Times New Roman"/>
          <w:b/>
          <w:i/>
          <w:sz w:val="28"/>
          <w:szCs w:val="24"/>
        </w:rPr>
        <w:t>.1</w:t>
      </w:r>
      <w:r w:rsidRPr="00E125C9">
        <w:rPr>
          <w:rFonts w:ascii="Times New Roman" w:hAnsi="Times New Roman" w:cs="Times New Roman"/>
          <w:b/>
          <w:i/>
          <w:sz w:val="28"/>
          <w:szCs w:val="24"/>
        </w:rPr>
        <w:t>7</w:t>
      </w:r>
      <w:r w:rsidR="004762F1" w:rsidRPr="00E125C9">
        <w:rPr>
          <w:rFonts w:ascii="Times New Roman" w:hAnsi="Times New Roman" w:cs="Times New Roman"/>
          <w:b/>
          <w:i/>
          <w:sz w:val="28"/>
          <w:szCs w:val="24"/>
        </w:rPr>
        <w:t>.1 The Th-O binary</w:t>
      </w:r>
    </w:p>
    <w:p w14:paraId="53AB4A29" w14:textId="6ECB0F15" w:rsidR="004762F1" w:rsidRPr="00E125C9" w:rsidRDefault="00B475E9" w:rsidP="007D7F24">
      <w:pPr>
        <w:spacing w:line="360" w:lineRule="auto"/>
        <w:ind w:firstLine="720"/>
        <w:rPr>
          <w:rFonts w:ascii="Times New Roman" w:hAnsi="Times New Roman" w:cs="Times New Roman"/>
          <w:sz w:val="20"/>
        </w:rPr>
      </w:pPr>
      <w:r w:rsidRPr="00E125C9">
        <w:rPr>
          <w:rFonts w:ascii="Times New Roman" w:hAnsi="Times New Roman" w:cs="Times New Roman"/>
          <w:sz w:val="24"/>
        </w:rPr>
        <w:t>Fig.</w:t>
      </w:r>
      <w:r w:rsidR="00F776AD" w:rsidRPr="00E125C9">
        <w:rPr>
          <w:rFonts w:ascii="Times New Roman" w:hAnsi="Times New Roman" w:cs="Times New Roman"/>
          <w:sz w:val="24"/>
        </w:rPr>
        <w:t xml:space="preserve"> </w:t>
      </w:r>
      <w:r w:rsidR="007E1379" w:rsidRPr="00E125C9">
        <w:rPr>
          <w:rFonts w:ascii="Times New Roman" w:hAnsi="Times New Roman" w:cs="Times New Roman"/>
          <w:sz w:val="24"/>
        </w:rPr>
        <w:t>6.</w:t>
      </w:r>
      <w:r w:rsidR="0095241B" w:rsidRPr="00E125C9">
        <w:rPr>
          <w:rFonts w:ascii="Times New Roman" w:hAnsi="Times New Roman" w:cs="Times New Roman"/>
          <w:sz w:val="24"/>
        </w:rPr>
        <w:t>1</w:t>
      </w:r>
      <w:r w:rsidR="00EB53C0" w:rsidRPr="00E125C9">
        <w:rPr>
          <w:rFonts w:ascii="Times New Roman" w:hAnsi="Times New Roman" w:cs="Times New Roman"/>
          <w:sz w:val="24"/>
        </w:rPr>
        <w:t>6</w:t>
      </w:r>
      <w:r w:rsidR="004762F1" w:rsidRPr="00E125C9">
        <w:rPr>
          <w:rFonts w:ascii="Times New Roman" w:hAnsi="Times New Roman" w:cs="Times New Roman"/>
          <w:sz w:val="24"/>
        </w:rPr>
        <w:t xml:space="preserve"> compares the experimentally determined enthalpy increment and the molar heat capacity (</w:t>
      </w:r>
      <w:r w:rsidR="004762F1" w:rsidRPr="00E125C9">
        <w:rPr>
          <w:rFonts w:ascii="Times New Roman" w:hAnsi="Times New Roman" w:cs="Times New Roman"/>
          <w:i/>
          <w:sz w:val="24"/>
        </w:rPr>
        <w:t>c</w:t>
      </w:r>
      <w:r w:rsidR="004762F1" w:rsidRPr="00E125C9">
        <w:rPr>
          <w:rFonts w:ascii="Times New Roman" w:hAnsi="Times New Roman" w:cs="Times New Roman"/>
          <w:i/>
          <w:sz w:val="24"/>
          <w:vertAlign w:val="subscript"/>
        </w:rPr>
        <w:t>p</w:t>
      </w:r>
      <w:r w:rsidR="004762F1" w:rsidRPr="00E125C9">
        <w:rPr>
          <w:rFonts w:ascii="Times New Roman" w:hAnsi="Times New Roman" w:cs="Times New Roman"/>
          <w:sz w:val="24"/>
        </w:rPr>
        <w:t>) for ThO</w:t>
      </w:r>
      <w:r w:rsidR="004762F1" w:rsidRPr="00E125C9">
        <w:rPr>
          <w:rFonts w:ascii="Times New Roman" w:hAnsi="Times New Roman" w:cs="Times New Roman"/>
          <w:sz w:val="24"/>
          <w:vertAlign w:val="subscript"/>
        </w:rPr>
        <w:t>2</w:t>
      </w:r>
      <w:r w:rsidR="004762F1" w:rsidRPr="00E125C9">
        <w:rPr>
          <w:rFonts w:ascii="Times New Roman" w:hAnsi="Times New Roman" w:cs="Times New Roman"/>
          <w:sz w:val="24"/>
        </w:rPr>
        <w:t xml:space="preserve"> to those computed with the CEF.  The agreement is good up to ~3000 K</w:t>
      </w:r>
      <w:r w:rsidR="00683853" w:rsidRPr="00E125C9">
        <w:rPr>
          <w:rFonts w:ascii="Times New Roman" w:hAnsi="Times New Roman" w:cs="Times New Roman"/>
          <w:sz w:val="24"/>
        </w:rPr>
        <w:t xml:space="preserve"> where the wide scatter and large reported error associated with these measurements</w:t>
      </w:r>
      <w:r w:rsidR="007D7F24" w:rsidRPr="00E125C9">
        <w:rPr>
          <w:rFonts w:ascii="Times New Roman" w:hAnsi="Times New Roman" w:cs="Times New Roman"/>
          <w:sz w:val="24"/>
        </w:rPr>
        <w:t xml:space="preserve"> make them difficult to reproduce with the model</w:t>
      </w:r>
      <w:r w:rsidR="004762F1" w:rsidRPr="00E125C9">
        <w:rPr>
          <w:rFonts w:ascii="Times New Roman" w:hAnsi="Times New Roman" w:cs="Times New Roman"/>
          <w:sz w:val="24"/>
        </w:rPr>
        <w:t>.  The CEF and TSLM representations for ThO</w:t>
      </w:r>
      <w:r w:rsidR="004762F1" w:rsidRPr="00E125C9">
        <w:rPr>
          <w:rFonts w:ascii="Times New Roman" w:hAnsi="Times New Roman" w:cs="Times New Roman"/>
          <w:sz w:val="24"/>
          <w:vertAlign w:val="subscript"/>
        </w:rPr>
        <w:t xml:space="preserve">2-x </w:t>
      </w:r>
      <w:r w:rsidR="004762F1" w:rsidRPr="00E125C9">
        <w:rPr>
          <w:rFonts w:ascii="Times New Roman" w:hAnsi="Times New Roman" w:cs="Times New Roman"/>
          <w:sz w:val="24"/>
        </w:rPr>
        <w:t>and the T</w:t>
      </w:r>
      <w:r w:rsidR="002F2B0A" w:rsidRPr="00E125C9">
        <w:rPr>
          <w:rFonts w:ascii="Times New Roman" w:hAnsi="Times New Roman" w:cs="Times New Roman"/>
          <w:sz w:val="24"/>
        </w:rPr>
        <w:t xml:space="preserve">h-O melt developed in this work, , </w:t>
      </w:r>
      <w:r w:rsidR="004762F1" w:rsidRPr="00E125C9">
        <w:rPr>
          <w:rFonts w:ascii="Times New Roman" w:hAnsi="Times New Roman" w:cs="Times New Roman"/>
          <w:sz w:val="24"/>
        </w:rPr>
        <w:t xml:space="preserve">well reproduce both the equilibrium oxygen pressures 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&lt;EndNote&gt;&lt;Cite&gt;&lt;Author&gt;Ackermann&lt;/Author&gt;&lt;Year&gt;1979&lt;/Year&gt;&lt;RecNum&gt;251&lt;/RecNum&gt;&lt;DisplayText&gt;[121]&lt;/DisplayText&gt;&lt;record&gt;&lt;rec-number&gt;251&lt;/rec-number&gt;&lt;foreign-keys&gt;&lt;key app="EN" db-id="zwrv2rtvf20fpqewx5dpvdwaf5tftew9vfwa"&gt;251&lt;/key&gt;&lt;/foreign-keys&gt;&lt;ref-type name="Conference Proceedings"&gt;10&lt;/ref-type&gt;&lt;contributors&gt;&lt;authors&gt;&lt;author&gt;Ackermann, RJ&lt;/author&gt;&lt;author&gt;Tetenbaum, M&lt;/author&gt;&lt;/authors&gt;&lt;/contributors&gt;&lt;titles&gt;&lt;title&gt;High-temperature thermodynamic properties of the thorium-oxygen system&lt;/title&gt;&lt;secondary-title&gt;Presented at the Intern. Colloq. on Mater. for High-Temperature Energy, Toronto, 16 Jul. 1979 and Intern. Symp. on Thermodyn. of Nucl. Mater., Jeulich, West Germany, 29 Jan.-2 Feb. 1979&lt;/secondary-title&gt;&lt;/titles&gt;&lt;volume&gt;1&lt;/volume&gt;&lt;dates&gt;&lt;year&gt;1979&lt;/year&gt;&lt;/dates&gt;&lt;urls&gt;&lt;/urls&gt;&lt;/record&gt;&lt;/Cite&gt;&lt;/EndNote&gt;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21" w:tooltip="Ackermann, 1979 #251" w:history="1">
        <w:r w:rsidR="00782583" w:rsidRPr="00E125C9">
          <w:rPr>
            <w:rFonts w:ascii="Times New Roman" w:hAnsi="Times New Roman" w:cs="Times New Roman"/>
            <w:noProof/>
            <w:sz w:val="24"/>
          </w:rPr>
          <w:t>121</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and the phase equilibria from </w:t>
      </w:r>
      <w:r w:rsidR="004762F1"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&lt;EndNote&gt;&lt;Cite&gt;&lt;Author&gt;Benz&lt;/Author&gt;&lt;Year&gt;1969&lt;/Year&gt;&lt;RecNum&gt;249&lt;/RecNum&gt;&lt;DisplayText&gt;[120]&lt;/DisplayText&gt;&lt;record&gt;&lt;rec-number&gt;249&lt;/rec-number&gt;&lt;foreign-keys&gt;&lt;key app="EN" db-id="zwrv2rtvf20fpqewx5dpvdwaf5tftew9vfwa"&gt;249&lt;/key&gt;&lt;/foreign-keys&gt;&lt;ref-type name="Journal Article"&gt;17&lt;/ref-type&gt;&lt;contributors&gt;&lt;authors&gt;&lt;author&gt;Benz, R.&lt;/author&gt;&lt;/authors&gt;&lt;/contributors&gt;&lt;titles&gt;&lt;title&gt;Thorium-thorium dioxide phase equilibria&lt;/title&gt;&lt;secondary-title&gt;Journal of Nuclear Materials&lt;/secondary-title&gt;&lt;/titles&gt;&lt;periodical&gt;&lt;full-title&gt;Journal of Nuclear Materials&lt;/full-title&gt;&lt;abbr-1&gt;J. Nucl. Mater.&lt;/abbr-1&gt;&lt;abbr-2&gt;J Nucl Mater&lt;/abbr-2&gt;&lt;/periodical&gt;&lt;pages&gt;43-49&lt;/pages&gt;&lt;volume&gt;29&lt;/volume&gt;&lt;number&gt;1&lt;/number&gt;&lt;dates&gt;&lt;year&gt;1969&lt;/year&gt;&lt;/dates&gt;&lt;isbn&gt;0022-3115&lt;/isbn&gt;&lt;urls&gt;&lt;related-urls&gt;&lt;url&gt;http://www.sciencedirect.com/science/article/pii/0022311569901251&lt;/url&gt;&lt;/related-urls&gt;&lt;/urls&gt;&lt;electronic-resource-num&gt;http://dx.doi.org/10.1016/0022-3115(69)90125-1&lt;/electronic-resource-num&gt;&lt;/record&gt;&lt;/Cite&gt;&lt;/EndNote&gt;</w:instrText>
      </w:r>
      <w:r w:rsidR="004762F1"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20" w:tooltip="Benz, 1969 #249" w:history="1">
        <w:r w:rsidR="00782583" w:rsidRPr="00E125C9">
          <w:rPr>
            <w:rFonts w:ascii="Times New Roman" w:hAnsi="Times New Roman" w:cs="Times New Roman"/>
            <w:noProof/>
            <w:sz w:val="24"/>
          </w:rPr>
          <w:t>120</w:t>
        </w:r>
      </w:hyperlink>
      <w:r w:rsidR="00115A8D" w:rsidRPr="00E125C9">
        <w:rPr>
          <w:rFonts w:ascii="Times New Roman" w:hAnsi="Times New Roman" w:cs="Times New Roman"/>
          <w:noProof/>
          <w:sz w:val="24"/>
        </w:rPr>
        <w:t>]</w:t>
      </w:r>
      <w:r w:rsidR="004762F1" w:rsidRPr="00E125C9">
        <w:rPr>
          <w:rFonts w:ascii="Times New Roman" w:hAnsi="Times New Roman" w:cs="Times New Roman"/>
          <w:sz w:val="24"/>
        </w:rPr>
        <w:fldChar w:fldCharType="end"/>
      </w:r>
      <w:r w:rsidR="004762F1" w:rsidRPr="00E125C9">
        <w:rPr>
          <w:rFonts w:ascii="Times New Roman" w:hAnsi="Times New Roman" w:cs="Times New Roman"/>
          <w:sz w:val="24"/>
        </w:rPr>
        <w:t xml:space="preserve"> as can be seen in </w:t>
      </w:r>
      <w:r w:rsidR="00F776AD" w:rsidRPr="00E125C9">
        <w:rPr>
          <w:rFonts w:ascii="Times New Roman" w:hAnsi="Times New Roman" w:cs="Times New Roman"/>
          <w:sz w:val="24"/>
        </w:rPr>
        <w:t>Fig</w:t>
      </w:r>
      <w:r w:rsidR="004762F1" w:rsidRPr="00E125C9">
        <w:rPr>
          <w:rFonts w:ascii="Times New Roman" w:hAnsi="Times New Roman" w:cs="Times New Roman"/>
          <w:sz w:val="24"/>
        </w:rPr>
        <w:t>s</w:t>
      </w:r>
      <w:r w:rsidR="00F776AD" w:rsidRPr="00E125C9">
        <w:rPr>
          <w:rFonts w:ascii="Times New Roman" w:hAnsi="Times New Roman" w:cs="Times New Roman"/>
          <w:sz w:val="24"/>
        </w:rPr>
        <w:t xml:space="preserve">. </w:t>
      </w:r>
      <w:r w:rsidR="007E1379" w:rsidRPr="00E125C9">
        <w:rPr>
          <w:rFonts w:ascii="Times New Roman" w:hAnsi="Times New Roman" w:cs="Times New Roman"/>
          <w:sz w:val="24"/>
        </w:rPr>
        <w:t>6.</w:t>
      </w:r>
      <w:r w:rsidR="00EB53C0" w:rsidRPr="00E125C9">
        <w:rPr>
          <w:rFonts w:ascii="Times New Roman" w:hAnsi="Times New Roman" w:cs="Times New Roman"/>
          <w:sz w:val="24"/>
        </w:rPr>
        <w:t>17</w:t>
      </w:r>
      <w:r w:rsidR="00F776AD" w:rsidRPr="00E125C9">
        <w:rPr>
          <w:rFonts w:ascii="Times New Roman" w:hAnsi="Times New Roman" w:cs="Times New Roman"/>
          <w:sz w:val="24"/>
        </w:rPr>
        <w:t xml:space="preserve"> and </w:t>
      </w:r>
      <w:r w:rsidR="007E1379" w:rsidRPr="00E125C9">
        <w:rPr>
          <w:rFonts w:ascii="Times New Roman" w:hAnsi="Times New Roman" w:cs="Times New Roman"/>
          <w:sz w:val="24"/>
        </w:rPr>
        <w:t>6.</w:t>
      </w:r>
      <w:r w:rsidR="0095241B" w:rsidRPr="00E125C9">
        <w:rPr>
          <w:rFonts w:ascii="Times New Roman" w:hAnsi="Times New Roman" w:cs="Times New Roman"/>
          <w:sz w:val="24"/>
        </w:rPr>
        <w:t>1</w:t>
      </w:r>
      <w:r w:rsidR="00EB53C0" w:rsidRPr="00E125C9">
        <w:rPr>
          <w:rFonts w:ascii="Times New Roman" w:hAnsi="Times New Roman" w:cs="Times New Roman"/>
          <w:sz w:val="24"/>
        </w:rPr>
        <w:t>8</w:t>
      </w:r>
      <w:r w:rsidR="004762F1" w:rsidRPr="00E125C9">
        <w:rPr>
          <w:rFonts w:ascii="Times New Roman" w:hAnsi="Times New Roman" w:cs="Times New Roman"/>
          <w:sz w:val="24"/>
        </w:rPr>
        <w:t xml:space="preserve">.  </w:t>
      </w:r>
    </w:p>
    <w:p w14:paraId="64C0AC65" w14:textId="77777777" w:rsidR="004762F1" w:rsidRPr="00E125C9" w:rsidRDefault="004762F1" w:rsidP="00646344">
      <w:pPr>
        <w:rPr>
          <w:rFonts w:ascii="Times New Roman" w:hAnsi="Times New Roman" w:cs="Times New Roman"/>
          <w:sz w:val="28"/>
          <w:szCs w:val="24"/>
        </w:rPr>
      </w:pPr>
    </w:p>
    <w:p w14:paraId="4EA27BE7" w14:textId="570C62C1"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t>6</w:t>
      </w:r>
      <w:r w:rsidR="00576E59" w:rsidRPr="00E125C9">
        <w:rPr>
          <w:rFonts w:ascii="Times New Roman" w:hAnsi="Times New Roman" w:cs="Times New Roman"/>
          <w:b/>
          <w:i/>
          <w:sz w:val="28"/>
          <w:szCs w:val="24"/>
        </w:rPr>
        <w:t>.1</w:t>
      </w:r>
      <w:r w:rsidRPr="00E125C9">
        <w:rPr>
          <w:rFonts w:ascii="Times New Roman" w:hAnsi="Times New Roman" w:cs="Times New Roman"/>
          <w:b/>
          <w:i/>
          <w:sz w:val="28"/>
          <w:szCs w:val="24"/>
        </w:rPr>
        <w:t>7</w:t>
      </w:r>
      <w:r w:rsidR="004762F1" w:rsidRPr="00E125C9">
        <w:rPr>
          <w:rFonts w:ascii="Times New Roman" w:hAnsi="Times New Roman" w:cs="Times New Roman"/>
          <w:b/>
          <w:i/>
          <w:sz w:val="28"/>
          <w:szCs w:val="24"/>
        </w:rPr>
        <w:t>.2 The U-Th binary</w:t>
      </w:r>
    </w:p>
    <w:p w14:paraId="76C7BFD7" w14:textId="3730A90B" w:rsidR="00BE4491" w:rsidRPr="00E125C9" w:rsidRDefault="004762F1" w:rsidP="00646344">
      <w:pPr>
        <w:spacing w:line="360" w:lineRule="auto"/>
        <w:rPr>
          <w:rFonts w:ascii="Times New Roman" w:hAnsi="Times New Roman" w:cs="Times New Roman"/>
          <w:sz w:val="24"/>
          <w:szCs w:val="24"/>
        </w:rPr>
      </w:pPr>
      <w:r w:rsidRPr="00E125C9">
        <w:rPr>
          <w:rFonts w:ascii="Times New Roman" w:hAnsi="Times New Roman" w:cs="Times New Roman"/>
          <w:sz w:val="24"/>
          <w:szCs w:val="24"/>
        </w:rPr>
        <w:tab/>
        <w:t xml:space="preserve">The </w:t>
      </w:r>
      <w:r w:rsidR="002F2B0A" w:rsidRPr="00E125C9">
        <w:rPr>
          <w:rFonts w:ascii="Times New Roman" w:hAnsi="Times New Roman" w:cs="Times New Roman"/>
          <w:sz w:val="24"/>
          <w:szCs w:val="24"/>
        </w:rPr>
        <w:t>thermodynamic assessment</w:t>
      </w:r>
      <w:r w:rsidRPr="00E125C9">
        <w:rPr>
          <w:rFonts w:ascii="Times New Roman" w:hAnsi="Times New Roman" w:cs="Times New Roman"/>
          <w:sz w:val="24"/>
          <w:szCs w:val="24"/>
        </w:rPr>
        <w:t xml:space="preserve"> </w:t>
      </w:r>
      <w:r w:rsidR="002F2B0A" w:rsidRPr="00E125C9">
        <w:rPr>
          <w:rFonts w:ascii="Times New Roman" w:hAnsi="Times New Roman" w:cs="Times New Roman"/>
          <w:sz w:val="24"/>
          <w:szCs w:val="24"/>
        </w:rPr>
        <w:t>of</w:t>
      </w:r>
      <w:r w:rsidRPr="00E125C9">
        <w:rPr>
          <w:rFonts w:ascii="Times New Roman" w:hAnsi="Times New Roman" w:cs="Times New Roman"/>
          <w:sz w:val="24"/>
          <w:szCs w:val="24"/>
        </w:rPr>
        <w:t xml:space="preserve"> Li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8" w:tooltip="Li, 2009 #272" w:history="1">
        <w:r w:rsidR="00782583" w:rsidRPr="00E125C9">
          <w:rPr>
            <w:rFonts w:ascii="Times New Roman" w:hAnsi="Times New Roman" w:cs="Times New Roman"/>
            <w:noProof/>
            <w:sz w:val="24"/>
            <w:szCs w:val="24"/>
          </w:rPr>
          <w:t>168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for the U-Th </w:t>
      </w:r>
      <w:r w:rsidR="002F2B0A" w:rsidRPr="00E125C9">
        <w:rPr>
          <w:rFonts w:ascii="Times New Roman" w:hAnsi="Times New Roman" w:cs="Times New Roman"/>
          <w:sz w:val="24"/>
          <w:szCs w:val="24"/>
        </w:rPr>
        <w:t>binary</w:t>
      </w:r>
      <w:r w:rsidRPr="00E125C9">
        <w:rPr>
          <w:rFonts w:ascii="Times New Roman" w:hAnsi="Times New Roman" w:cs="Times New Roman"/>
          <w:sz w:val="24"/>
          <w:szCs w:val="24"/>
        </w:rPr>
        <w:t xml:space="preserve"> were used in this work to describe this system.  </w:t>
      </w:r>
      <w:proofErr w:type="gramStart"/>
      <w:r w:rsidRPr="00E125C9">
        <w:rPr>
          <w:rFonts w:ascii="Times New Roman" w:hAnsi="Times New Roman" w:cs="Times New Roman"/>
          <w:sz w:val="24"/>
          <w:szCs w:val="24"/>
        </w:rPr>
        <w:t>The α</w:t>
      </w:r>
      <w:proofErr w:type="gramEnd"/>
      <w:r w:rsidRPr="00E125C9">
        <w:rPr>
          <w:rFonts w:ascii="Times New Roman" w:hAnsi="Times New Roman" w:cs="Times New Roman"/>
          <w:sz w:val="24"/>
          <w:szCs w:val="24"/>
        </w:rPr>
        <w:t xml:space="preserve">, β, and liquid phases are </w:t>
      </w:r>
      <w:r w:rsidR="00BE4491" w:rsidRPr="00E125C9">
        <w:rPr>
          <w:rFonts w:ascii="Times New Roman" w:hAnsi="Times New Roman" w:cs="Times New Roman"/>
          <w:sz w:val="24"/>
          <w:szCs w:val="24"/>
        </w:rPr>
        <w:t>represented</w:t>
      </w:r>
      <w:r w:rsidRPr="00E125C9">
        <w:rPr>
          <w:rFonts w:ascii="Times New Roman" w:hAnsi="Times New Roman" w:cs="Times New Roman"/>
          <w:sz w:val="24"/>
          <w:szCs w:val="24"/>
        </w:rPr>
        <w:t xml:space="preserve"> with the regular solution model.  The reference Gibbs energies for the pure elements and compounds come from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 178]&lt;/DisplayText&gt;&lt;record&gt;&lt;rec-number&gt;191&lt;/rec-number&gt;&lt;foreign-keys&gt;&lt;key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Cite&gt;&lt;Author&gt;Dinsdale&lt;/Author&gt;&lt;Year&gt;2011&lt;/Year&gt;&lt;RecNum&gt;197&lt;/RecNum&gt;&lt;record&gt;&lt;rec-number&gt;197&lt;/rec-number&gt;&lt;foreign-keys&gt;&lt;key app="EN" db-id="zwrv2rtvf20fpqewx5dpvdwaf5tftew9vfwa"&gt;197&lt;/key&gt;&lt;/foreign-keys&gt;&lt;ref-type name="Generic"&gt;13&lt;/ref-type&gt;&lt;contributors&gt;&lt;authors&gt;&lt;author&gt;Dinsdale, AT&lt;/author&gt;&lt;/authors&gt;&lt;/contributors&gt;&lt;titles&gt;&lt;title&gt;SGTE unary database, version. 4.4&lt;/title&gt;&lt;/titles&gt;&lt;dates&gt;&lt;year&gt;2011&lt;/year&gt;&lt;/dates&gt;&lt;urls&gt;&lt;/urls&gt;&lt;/record&gt;&lt;/Cite&gt;&lt;/EndNote&gt;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 xml:space="preserve">, </w:t>
      </w:r>
      <w:hyperlink w:anchor="_ENREF_178" w:tooltip="Dinsdale, 2011 #197" w:history="1">
        <w:r w:rsidR="00782583" w:rsidRPr="00E125C9">
          <w:rPr>
            <w:rFonts w:ascii="Times New Roman" w:hAnsi="Times New Roman" w:cs="Times New Roman"/>
            <w:noProof/>
            <w:sz w:val="24"/>
            <w:szCs w:val="24"/>
          </w:rPr>
          <w:t>178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A comparison of </w:t>
      </w:r>
      <w:r w:rsidR="00E125C9">
        <w:rPr>
          <w:rFonts w:ascii="Times New Roman" w:hAnsi="Times New Roman" w:cs="Times New Roman"/>
          <w:sz w:val="24"/>
          <w:szCs w:val="24"/>
        </w:rPr>
        <w:t xml:space="preserve">the computed phase diagram and </w:t>
      </w:r>
      <w:r w:rsidRPr="00E125C9">
        <w:rPr>
          <w:rFonts w:ascii="Times New Roman" w:hAnsi="Times New Roman" w:cs="Times New Roman"/>
          <w:sz w:val="24"/>
          <w:szCs w:val="24"/>
        </w:rPr>
        <w:t xml:space="preserve">that proposed by Peterson </w:t>
      </w:r>
      <w:r w:rsidRPr="00E125C9">
        <w:rPr>
          <w:rFonts w:ascii="Times New Roman" w:hAnsi="Times New Roman" w:cs="Times New Roman"/>
          <w:sz w:val="24"/>
          <w:szCs w:val="24"/>
        </w:rPr>
        <w:fldChar w:fldCharType="begin"/>
      </w:r>
      <w:r w:rsidR="00782583">
        <w:rPr>
          <w:rFonts w:ascii="Times New Roman" w:hAnsi="Times New Roman" w:cs="Times New Roman"/>
          <w:sz w:val="24"/>
          <w:szCs w:val="24"/>
        </w:rPr>
        <w:instrText xml:space="preserve"> ADDIN EN.CITE &lt;EndNote&gt;&lt;Cite&gt;&lt;Author&gt;Peterson&lt;/Author&gt;&lt;Year&gt;1985&lt;/Year&gt;&lt;RecNum&gt;273&lt;/RecNum&gt;&lt;DisplayText&gt;[179]&lt;/DisplayText&gt;&lt;record&gt;&lt;rec-number&gt;273&lt;/rec-number&gt;&lt;foreign-keys&gt;&lt;key app="EN" db-id="zwrv2rtvf20fpqewx5dpvdwaf5tftew9vfwa"&gt;273&lt;/key&gt;&lt;/foreign-keys&gt;&lt;ref-type name="Journal Article"&gt;17&lt;/ref-type&gt;&lt;contributors&gt;&lt;authors&gt;&lt;author&gt;Peterson, DE&lt;/author&gt;&lt;/authors&gt;&lt;/contributors&gt;&lt;titles&gt;&lt;title&gt;The Th-U (Thorium-Uranium) System&lt;/title&gt;&lt;secondary-title&gt;Journal of Phase Equilibria&lt;/secondary-title&gt;&lt;/titles&gt;&lt;periodical&gt;&lt;full-title&gt;Journal of Phase Equilibria&lt;/full-title&gt;&lt;abbr-1&gt;J. Phase Equlib.&lt;/abbr-1&gt;&lt;/periodical&gt;&lt;pages&gt;443-445&lt;/pages&gt;&lt;volume&gt;6&lt;/volume&gt;&lt;number&gt;5&lt;/number&gt;&lt;dates&gt;&lt;year&gt;1985&lt;/year&gt;&lt;/dates&gt;&lt;isbn&gt;1054-9714&lt;/isbn&gt;&lt;urls&gt;&lt;/urls&gt;&lt;/record&gt;&lt;/Cite&gt;&lt;/EndNote&gt;</w:instrText>
      </w:r>
      <w:r w:rsidRPr="00E125C9">
        <w:rPr>
          <w:rFonts w:ascii="Times New Roman" w:hAnsi="Times New Roman" w:cs="Times New Roman"/>
          <w:sz w:val="24"/>
          <w:szCs w:val="24"/>
        </w:rPr>
        <w:fldChar w:fldCharType="separate"/>
      </w:r>
      <w:r w:rsidR="00782583">
        <w:rPr>
          <w:rFonts w:ascii="Times New Roman" w:hAnsi="Times New Roman" w:cs="Times New Roman"/>
          <w:noProof/>
          <w:sz w:val="24"/>
          <w:szCs w:val="24"/>
        </w:rPr>
        <w:t>[</w:t>
      </w:r>
      <w:hyperlink w:anchor="_ENREF_179" w:tooltip="Peterson, 1985 #273" w:history="1">
        <w:r w:rsidR="00782583">
          <w:rPr>
            <w:rFonts w:ascii="Times New Roman" w:hAnsi="Times New Roman" w:cs="Times New Roman"/>
            <w:noProof/>
            <w:sz w:val="24"/>
            <w:szCs w:val="24"/>
          </w:rPr>
          <w:t>179</w:t>
        </w:r>
      </w:hyperlink>
      <w:r w:rsidR="00782583">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in a critical review of the experimental data is shown in </w:t>
      </w:r>
      <w:r w:rsidR="006F0184" w:rsidRPr="00E125C9">
        <w:rPr>
          <w:rFonts w:ascii="Times New Roman" w:hAnsi="Times New Roman" w:cs="Times New Roman"/>
          <w:sz w:val="24"/>
          <w:szCs w:val="24"/>
        </w:rPr>
        <w:t xml:space="preserve">Fig. </w:t>
      </w:r>
      <w:r w:rsidR="007E1379" w:rsidRPr="00E125C9">
        <w:rPr>
          <w:rFonts w:ascii="Times New Roman" w:hAnsi="Times New Roman" w:cs="Times New Roman"/>
          <w:sz w:val="24"/>
          <w:szCs w:val="24"/>
        </w:rPr>
        <w:t>6.</w:t>
      </w:r>
      <w:r w:rsidR="0095241B" w:rsidRPr="00E125C9">
        <w:rPr>
          <w:rFonts w:ascii="Times New Roman" w:hAnsi="Times New Roman" w:cs="Times New Roman"/>
          <w:sz w:val="24"/>
          <w:szCs w:val="24"/>
        </w:rPr>
        <w:t>1</w:t>
      </w:r>
      <w:r w:rsidR="00EB53C0" w:rsidRPr="00E125C9">
        <w:rPr>
          <w:rFonts w:ascii="Times New Roman" w:hAnsi="Times New Roman" w:cs="Times New Roman"/>
          <w:sz w:val="24"/>
          <w:szCs w:val="24"/>
        </w:rPr>
        <w:t>9</w:t>
      </w:r>
      <w:r w:rsidRPr="00E125C9">
        <w:rPr>
          <w:rFonts w:ascii="Times New Roman" w:hAnsi="Times New Roman" w:cs="Times New Roman"/>
          <w:sz w:val="24"/>
          <w:szCs w:val="24"/>
        </w:rPr>
        <w:t>.</w:t>
      </w:r>
    </w:p>
    <w:p w14:paraId="70BD4968" w14:textId="77777777" w:rsidR="004762F1" w:rsidRDefault="004762F1" w:rsidP="00646344">
      <w:pPr>
        <w:rPr>
          <w:rFonts w:ascii="Times New Roman" w:hAnsi="Times New Roman" w:cs="Times New Roman"/>
          <w:sz w:val="24"/>
          <w:szCs w:val="24"/>
        </w:rPr>
      </w:pPr>
    </w:p>
    <w:p w14:paraId="2970D7C5" w14:textId="77777777" w:rsidR="00520BFA" w:rsidRDefault="00520BFA" w:rsidP="00646344">
      <w:pPr>
        <w:rPr>
          <w:rFonts w:ascii="Times New Roman" w:hAnsi="Times New Roman" w:cs="Times New Roman"/>
          <w:sz w:val="24"/>
          <w:szCs w:val="24"/>
        </w:rPr>
      </w:pPr>
    </w:p>
    <w:p w14:paraId="6912675F" w14:textId="77777777" w:rsidR="00520BFA" w:rsidRDefault="00520BFA" w:rsidP="00646344">
      <w:pPr>
        <w:rPr>
          <w:rFonts w:ascii="Times New Roman" w:hAnsi="Times New Roman" w:cs="Times New Roman"/>
          <w:sz w:val="24"/>
          <w:szCs w:val="24"/>
        </w:rPr>
      </w:pPr>
    </w:p>
    <w:p w14:paraId="02149A4E" w14:textId="77777777" w:rsidR="00520BFA" w:rsidRDefault="00520BFA" w:rsidP="00646344">
      <w:pPr>
        <w:rPr>
          <w:rFonts w:ascii="Times New Roman" w:hAnsi="Times New Roman" w:cs="Times New Roman"/>
          <w:sz w:val="24"/>
          <w:szCs w:val="24"/>
        </w:rPr>
      </w:pPr>
    </w:p>
    <w:p w14:paraId="067D3C00" w14:textId="77777777" w:rsidR="00520BFA" w:rsidRPr="00E346BE" w:rsidRDefault="00520BFA" w:rsidP="00520BFA">
      <w:pPr>
        <w:spacing w:line="360" w:lineRule="auto"/>
        <w:rPr>
          <w:rFonts w:ascii="Times New Roman" w:hAnsi="Times New Roman" w:cs="Times New Roman"/>
          <w:sz w:val="24"/>
          <w:szCs w:val="24"/>
        </w:rPr>
      </w:pPr>
    </w:p>
    <w:p w14:paraId="0D737CC8" w14:textId="77777777" w:rsidR="00520BFA" w:rsidRPr="00E125C9" w:rsidRDefault="00520BFA" w:rsidP="00520BFA">
      <w:pPr>
        <w:jc w:val="center"/>
        <w:rPr>
          <w:rFonts w:ascii="Times New Roman" w:hAnsi="Times New Roman" w:cs="Times New Roman"/>
          <w:sz w:val="24"/>
          <w:szCs w:val="24"/>
        </w:rPr>
      </w:pPr>
      <w:r w:rsidRPr="00E125C9">
        <w:rPr>
          <w:rFonts w:ascii="Times New Roman" w:hAnsi="Times New Roman" w:cs="Times New Roman"/>
          <w:noProof/>
        </w:rPr>
        <w:drawing>
          <wp:inline distT="0" distB="0" distL="0" distR="0" wp14:anchorId="20BD901B" wp14:editId="234E137B">
            <wp:extent cx="4572000" cy="307238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4572000" cy="3072384"/>
                    </a:xfrm>
                    <a:prstGeom prst="rect">
                      <a:avLst/>
                    </a:prstGeom>
                    <a:noFill/>
                  </pic:spPr>
                </pic:pic>
              </a:graphicData>
            </a:graphic>
          </wp:inline>
        </w:drawing>
      </w:r>
    </w:p>
    <w:p w14:paraId="2286C1A6" w14:textId="77777777" w:rsidR="00520BFA" w:rsidRPr="00E125C9" w:rsidRDefault="00520BFA" w:rsidP="00520BFA">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szCs w:val="20"/>
        </w:rPr>
        <w:t>Fig. 6.15.</w:t>
      </w:r>
      <w:proofErr w:type="gramEnd"/>
      <w:r w:rsidRPr="00E125C9">
        <w:rPr>
          <w:rFonts w:ascii="Times New Roman" w:hAnsi="Times New Roman" w:cs="Times New Roman"/>
          <w:sz w:val="20"/>
          <w:szCs w:val="20"/>
        </w:rPr>
        <w:t xml:space="preserve"> Computed phase diagram along the UO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-LaO</w:t>
      </w:r>
      <w:r w:rsidRPr="00E125C9">
        <w:rPr>
          <w:rFonts w:ascii="Times New Roman" w:hAnsi="Times New Roman" w:cs="Times New Roman"/>
          <w:sz w:val="20"/>
          <w:szCs w:val="20"/>
          <w:vertAlign w:val="subscript"/>
        </w:rPr>
        <w:t>1.5</w:t>
      </w:r>
      <w:r w:rsidRPr="00E125C9">
        <w:rPr>
          <w:rFonts w:ascii="Times New Roman" w:hAnsi="Times New Roman" w:cs="Times New Roman"/>
          <w:sz w:val="20"/>
          <w:szCs w:val="20"/>
        </w:rPr>
        <w:t xml:space="preserve"> isopleth.  (A=low temperature hexagonal, H=high temperature hexagonal, X=high temperature cubic, L=liquid, F=fluorite solid solution)</w:t>
      </w:r>
    </w:p>
    <w:p w14:paraId="26BFD19A" w14:textId="77777777" w:rsidR="00520BFA" w:rsidRPr="00E125C9" w:rsidRDefault="00520BFA" w:rsidP="00520BFA">
      <w:pPr>
        <w:spacing w:line="240" w:lineRule="auto"/>
        <w:rPr>
          <w:rFonts w:ascii="Times New Roman" w:hAnsi="Times New Roman" w:cs="Times New Roman"/>
          <w:sz w:val="20"/>
          <w:szCs w:val="20"/>
        </w:rPr>
      </w:pPr>
    </w:p>
    <w:p w14:paraId="27D8C1AF" w14:textId="77777777" w:rsidR="00520BFA" w:rsidRPr="00E125C9" w:rsidRDefault="00520BFA" w:rsidP="00520BFA">
      <w:pPr>
        <w:spacing w:line="240" w:lineRule="auto"/>
        <w:rPr>
          <w:rFonts w:ascii="Times New Roman" w:hAnsi="Times New Roman" w:cs="Times New Roman"/>
          <w:sz w:val="20"/>
          <w:szCs w:val="20"/>
        </w:rPr>
      </w:pPr>
    </w:p>
    <w:p w14:paraId="418B2E04" w14:textId="77777777" w:rsidR="00520BFA" w:rsidRPr="00E125C9" w:rsidRDefault="00520BFA" w:rsidP="00520BFA">
      <w:pPr>
        <w:spacing w:line="240" w:lineRule="auto"/>
        <w:rPr>
          <w:rFonts w:ascii="Times New Roman" w:hAnsi="Times New Roman" w:cs="Times New Roman"/>
          <w:sz w:val="20"/>
          <w:szCs w:val="20"/>
        </w:rPr>
      </w:pPr>
    </w:p>
    <w:p w14:paraId="13712852" w14:textId="77777777" w:rsidR="00520BFA" w:rsidRPr="00E125C9" w:rsidRDefault="00520BFA" w:rsidP="00520BFA">
      <w:pPr>
        <w:spacing w:line="240" w:lineRule="auto"/>
        <w:rPr>
          <w:rFonts w:ascii="Times New Roman" w:hAnsi="Times New Roman" w:cs="Times New Roman"/>
          <w:sz w:val="20"/>
          <w:szCs w:val="20"/>
        </w:rPr>
      </w:pPr>
    </w:p>
    <w:p w14:paraId="77249599" w14:textId="77777777" w:rsidR="00520BFA" w:rsidRPr="00E125C9" w:rsidRDefault="00520BFA" w:rsidP="00520BFA">
      <w:pPr>
        <w:spacing w:line="240" w:lineRule="auto"/>
        <w:rPr>
          <w:rFonts w:ascii="Times New Roman" w:hAnsi="Times New Roman" w:cs="Times New Roman"/>
          <w:sz w:val="20"/>
          <w:szCs w:val="20"/>
        </w:rPr>
      </w:pPr>
    </w:p>
    <w:p w14:paraId="518BF72E" w14:textId="77777777" w:rsidR="00520BFA" w:rsidRPr="00E125C9" w:rsidRDefault="00520BFA" w:rsidP="00520BFA">
      <w:pPr>
        <w:spacing w:line="360" w:lineRule="auto"/>
        <w:ind w:firstLine="720"/>
        <w:rPr>
          <w:rFonts w:ascii="Times New Roman" w:hAnsi="Times New Roman" w:cs="Times New Roman"/>
          <w:sz w:val="24"/>
        </w:rPr>
      </w:pPr>
    </w:p>
    <w:p w14:paraId="01968F6F" w14:textId="77777777" w:rsidR="00520BFA" w:rsidRPr="00E125C9" w:rsidRDefault="00520BFA" w:rsidP="00520BFA">
      <w:pPr>
        <w:spacing w:line="360" w:lineRule="auto"/>
        <w:ind w:firstLine="720"/>
        <w:rPr>
          <w:rFonts w:ascii="Times New Roman" w:hAnsi="Times New Roman" w:cs="Times New Roman"/>
          <w:sz w:val="24"/>
        </w:rPr>
      </w:pPr>
    </w:p>
    <w:p w14:paraId="08094223" w14:textId="77777777" w:rsidR="00520BFA" w:rsidRPr="00E125C9" w:rsidRDefault="00520BFA" w:rsidP="00520BFA">
      <w:pPr>
        <w:spacing w:line="360" w:lineRule="auto"/>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054E2DF4" wp14:editId="23459C12">
            <wp:extent cx="5871210" cy="24688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5871210" cy="2468880"/>
                    </a:xfrm>
                    <a:prstGeom prst="rect">
                      <a:avLst/>
                    </a:prstGeom>
                    <a:noFill/>
                  </pic:spPr>
                </pic:pic>
              </a:graphicData>
            </a:graphic>
          </wp:inline>
        </w:drawing>
      </w:r>
    </w:p>
    <w:p w14:paraId="663ADDA7"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6.16.</w:t>
      </w:r>
      <w:proofErr w:type="gramEnd"/>
      <w:r w:rsidRPr="00E125C9">
        <w:rPr>
          <w:rFonts w:ascii="Times New Roman" w:hAnsi="Times New Roman" w:cs="Times New Roman"/>
          <w:sz w:val="20"/>
        </w:rPr>
        <w:t xml:space="preserve"> (a) Enthalpy increment for ThO</w:t>
      </w:r>
      <w:r w:rsidRPr="00E125C9">
        <w:rPr>
          <w:rFonts w:ascii="Times New Roman" w:hAnsi="Times New Roman" w:cs="Times New Roman"/>
          <w:sz w:val="20"/>
          <w:vertAlign w:val="subscript"/>
        </w:rPr>
        <w:t xml:space="preserve">2 </w:t>
      </w:r>
      <w:r w:rsidRPr="00E125C9">
        <w:rPr>
          <w:rFonts w:ascii="Times New Roman" w:hAnsi="Times New Roman" w:cs="Times New Roman"/>
          <w:sz w:val="20"/>
        </w:rPr>
        <w:t xml:space="preserve">determined by Fischer et al.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&lt;EndNote&gt;&lt;Cite&gt;&lt;Author&gt;Fischer&lt;/Author&gt;&lt;Year&gt;1981&lt;/Year&gt;&lt;RecNum&gt;252&lt;/RecNum&gt;&lt;DisplayText&gt;[75]&lt;/DisplayText&gt;&lt;record&gt;&lt;rec-number&gt;252&lt;/rec-number&gt;&lt;foreign-keys&gt;&lt;key app="EN" db-id="zwrv2rtvf20fpqewx5dpvdwaf5tftew9vfwa"&gt;252&lt;/key&gt;&lt;/foreign-keys&gt;&lt;ref-type name="Journal Article"&gt;17&lt;/ref-type&gt;&lt;contributors&gt;&lt;authors&gt;&lt;author&gt;Fischer, DF&lt;/author&gt;&lt;author&gt;Fink, JK&lt;/author&gt;&lt;author&gt;Leibowitz, L&lt;/author&gt;&lt;/authors&gt;&lt;/contributors&gt;&lt;titles&gt;&lt;title&gt;Enthalpy of thorium dioxide to 3400 K&lt;/title&gt;&lt;secondary-title&gt;Journal of Nuclear Materials&lt;/secondary-title&gt;&lt;/titles&gt;&lt;periodical&gt;&lt;full-title&gt;Journal of Nuclear Materials&lt;/full-title&gt;&lt;abbr-1&gt;J. Nucl. Mater.&lt;/abbr-1&gt;&lt;abbr-2&gt;J Nucl Mater&lt;/abbr-2&gt;&lt;/periodical&gt;&lt;pages&gt;220-222&lt;/pages&gt;&lt;volume&gt;102&lt;/volume&gt;&lt;number&gt;1&lt;/number&gt;&lt;dates&gt;&lt;year&gt;1981&lt;/year&gt;&lt;/dates&gt;&lt;isbn&gt;0022-3115&lt;/isbn&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75" w:tooltip="Fischer, 1981 #252" w:history="1">
        <w:r w:rsidRPr="00E125C9">
          <w:rPr>
            <w:rFonts w:ascii="Times New Roman" w:hAnsi="Times New Roman" w:cs="Times New Roman"/>
            <w:noProof/>
            <w:sz w:val="20"/>
          </w:rPr>
          <w:t>75</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(b) Experimentally determined molar heat capacity for ThO</w:t>
      </w:r>
      <w:r w:rsidRPr="00E125C9">
        <w:rPr>
          <w:rFonts w:ascii="Times New Roman" w:hAnsi="Times New Roman" w:cs="Times New Roman"/>
          <w:sz w:val="20"/>
          <w:vertAlign w:val="subscript"/>
        </w:rPr>
        <w:t xml:space="preserve">2 </w:t>
      </w:r>
      <w:r w:rsidRPr="00E125C9">
        <w:rPr>
          <w:rFonts w:ascii="Times New Roman" w:hAnsi="Times New Roman" w:cs="Times New Roman"/>
          <w:sz w:val="20"/>
        </w:rPr>
        <w:t xml:space="preserve">from the studies </w:t>
      </w:r>
      <w:r w:rsidRPr="00E125C9">
        <w:rPr>
          <w:rFonts w:ascii="Times New Roman" w:hAnsi="Times New Roman" w:cs="Times New Roman"/>
          <w:sz w:val="20"/>
        </w:rPr>
        <w:fldChar w:fldCharType="begin">
          <w:fldData xml:space="preserve">PEVuZE5vdGU+PENpdGU+PEF1dGhvcj5BZ2Fyd2FsPC9BdXRob3I+PFllYXI+MjAwMzwvWWVhcj48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</w:fldData>
        </w:fldChar>
      </w:r>
      <w:r w:rsidRPr="00E125C9">
        <w:rPr>
          <w:rFonts w:ascii="Times New Roman" w:hAnsi="Times New Roman" w:cs="Times New Roman"/>
          <w:sz w:val="20"/>
        </w:rPr>
        <w:instrText xml:space="preserve"> ADDIN EN.CITE </w:instrText>
      </w:r>
      <w:r w:rsidRPr="00E125C9">
        <w:rPr>
          <w:rFonts w:ascii="Times New Roman" w:hAnsi="Times New Roman" w:cs="Times New Roman"/>
          <w:sz w:val="20"/>
        </w:rPr>
        <w:fldChar w:fldCharType="begin">
          <w:fldData xml:space="preserve">PEVuZE5vdGU+PENpdGU+PEF1dGhvcj5BZ2Fyd2FsPC9BdXRob3I+PFllYXI+MjAwMzwvWWVhcj48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</w:fldData>
        </w:fldChar>
      </w:r>
      <w:r w:rsidRPr="00E125C9">
        <w:rPr>
          <w:rFonts w:ascii="Times New Roman" w:hAnsi="Times New Roman" w:cs="Times New Roman"/>
          <w:sz w:val="20"/>
        </w:rPr>
        <w:instrText xml:space="preserve"> ADDIN EN.CITE.DATA </w:instrText>
      </w:r>
      <w:r w:rsidRPr="00E125C9">
        <w:rPr>
          <w:rFonts w:ascii="Times New Roman" w:hAnsi="Times New Roman" w:cs="Times New Roman"/>
          <w:sz w:val="20"/>
        </w:rPr>
      </w:r>
      <w:r w:rsidRPr="00E125C9">
        <w:rPr>
          <w:rFonts w:ascii="Times New Roman" w:hAnsi="Times New Roman" w:cs="Times New Roman"/>
          <w:sz w:val="20"/>
        </w:rPr>
        <w:fldChar w:fldCharType="end"/>
      </w:r>
      <w:r w:rsidRPr="00E125C9">
        <w:rPr>
          <w:rFonts w:ascii="Times New Roman" w:hAnsi="Times New Roman" w:cs="Times New Roman"/>
          <w:sz w:val="20"/>
        </w:rPr>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69" w:tooltip="Ronchi, 1996 #253" w:history="1">
        <w:r w:rsidRPr="00E125C9">
          <w:rPr>
            <w:rFonts w:ascii="Times New Roman" w:hAnsi="Times New Roman" w:cs="Times New Roman"/>
            <w:noProof/>
            <w:sz w:val="20"/>
          </w:rPr>
          <w:t>69</w:t>
        </w:r>
      </w:hyperlink>
      <w:r w:rsidRPr="00E125C9">
        <w:rPr>
          <w:rFonts w:ascii="Times New Roman" w:hAnsi="Times New Roman" w:cs="Times New Roman"/>
          <w:noProof/>
          <w:sz w:val="20"/>
        </w:rPr>
        <w:t xml:space="preserve">, </w:t>
      </w:r>
      <w:hyperlink w:anchor="_ENREF_72" w:tooltip="Agarwal, 2003 #98" w:history="1">
        <w:r w:rsidRPr="00E125C9">
          <w:rPr>
            <w:rFonts w:ascii="Times New Roman" w:hAnsi="Times New Roman" w:cs="Times New Roman"/>
            <w:noProof/>
            <w:sz w:val="20"/>
          </w:rPr>
          <w:t>72-76</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reviewed in this work.  Measured values are represented by symbols while those computed by the CEF are shown as solid lines.</w:t>
      </w:r>
    </w:p>
    <w:p w14:paraId="7B564A0F" w14:textId="77777777" w:rsidR="00520BFA" w:rsidRPr="00E125C9" w:rsidRDefault="00520BFA" w:rsidP="00520BFA">
      <w:pPr>
        <w:spacing w:line="360" w:lineRule="auto"/>
        <w:rPr>
          <w:rFonts w:ascii="Times New Roman" w:hAnsi="Times New Roman" w:cs="Times New Roman"/>
          <w:sz w:val="24"/>
        </w:rPr>
      </w:pPr>
      <w:r w:rsidRPr="00E125C9">
        <w:rPr>
          <w:rFonts w:ascii="Times New Roman" w:hAnsi="Times New Roman" w:cs="Times New Roman"/>
          <w:noProof/>
          <w:sz w:val="24"/>
        </w:rPr>
        <w:lastRenderedPageBreak/>
        <w:drawing>
          <wp:inline distT="0" distB="0" distL="0" distR="0" wp14:anchorId="40811B62" wp14:editId="340444F6">
            <wp:extent cx="5353050" cy="538353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7">
                      <a:biLevel thresh="75000"/>
                      <a:extLst>
                        <a:ext uri="{28A0092B-C50C-407E-A947-70E740481C1C}">
                          <a14:useLocalDpi xmlns:a14="http://schemas.microsoft.com/office/drawing/2010/main" val="0"/>
                        </a:ext>
                      </a:extLst>
                    </a:blip>
                    <a:srcRect/>
                    <a:stretch>
                      <a:fillRect/>
                    </a:stretch>
                  </pic:blipFill>
                  <pic:spPr bwMode="auto">
                    <a:xfrm>
                      <a:off x="0" y="0"/>
                      <a:ext cx="5353050" cy="5383530"/>
                    </a:xfrm>
                    <a:prstGeom prst="rect">
                      <a:avLst/>
                    </a:prstGeom>
                    <a:noFill/>
                    <a:ln>
                      <a:noFill/>
                    </a:ln>
                    <a:effectLst/>
                  </pic:spPr>
                </pic:pic>
              </a:graphicData>
            </a:graphic>
          </wp:inline>
        </w:drawing>
      </w:r>
    </w:p>
    <w:p w14:paraId="386429AB" w14:textId="77777777" w:rsidR="00520BFA" w:rsidRPr="00E125C9" w:rsidRDefault="00520BFA" w:rsidP="00520BFA">
      <w:pPr>
        <w:spacing w:line="360" w:lineRule="auto"/>
        <w:jc w:val="center"/>
        <w:rPr>
          <w:rFonts w:ascii="Times New Roman" w:hAnsi="Times New Roman" w:cs="Times New Roman"/>
          <w:sz w:val="24"/>
        </w:rPr>
      </w:pPr>
    </w:p>
    <w:p w14:paraId="759F67A6"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6.17.</w:t>
      </w:r>
      <w:proofErr w:type="gramEnd"/>
      <w:r w:rsidRPr="00E125C9">
        <w:rPr>
          <w:rFonts w:ascii="Times New Roman" w:hAnsi="Times New Roman" w:cs="Times New Roman"/>
          <w:sz w:val="20"/>
        </w:rPr>
        <w:t xml:space="preserve"> Comparison of the computed (lines) versus experimental (points) equilibrium oxygen pressures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&lt;EndNote&gt;&lt;Cite&gt;&lt;Author&gt;Ackermann&lt;/Author&gt;&lt;Year&gt;1979&lt;/Year&gt;&lt;RecNum&gt;251&lt;/RecNum&gt;&lt;DisplayText&gt;[121]&lt;/DisplayText&gt;&lt;record&gt;&lt;rec-number&gt;251&lt;/rec-number&gt;&lt;foreign-keys&gt;&lt;key app="EN" db-id="zwrv2rtvf20fpqewx5dpvdwaf5tftew9vfwa"&gt;251&lt;/key&gt;&lt;/foreign-keys&gt;&lt;ref-type name="Conference Proceedings"&gt;10&lt;/ref-type&gt;&lt;contributors&gt;&lt;authors&gt;&lt;author&gt;Ackermann, RJ&lt;/author&gt;&lt;author&gt;Tetenbaum, M&lt;/author&gt;&lt;/authors&gt;&lt;/contributors&gt;&lt;titles&gt;&lt;title&gt;High-temperature thermodynamic properties of the thorium-oxygen system&lt;/title&gt;&lt;secondary-title&gt;Presented at the Intern. Colloq. on Mater. for High-Temperature Energy, Toronto, 16 Jul. 1979 and Intern. Symp. on Thermodyn. of Nucl. Mater., Jeulich, West Germany, 29 Jan.-2 Feb. 1979&lt;/secondary-title&gt;&lt;/titles&gt;&lt;volume&gt;1&lt;/volume&gt;&lt;dates&gt;&lt;year&gt;1979&lt;/year&gt;&lt;/dates&gt;&lt;urls&gt;&lt;/urls&gt;&lt;/record&gt;&lt;/Cite&gt;&lt;/EndNote&gt;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21" w:tooltip="Ackermann, 1979 #251" w:history="1">
        <w:r w:rsidRPr="00E125C9">
          <w:rPr>
            <w:rFonts w:ascii="Times New Roman" w:hAnsi="Times New Roman" w:cs="Times New Roman"/>
            <w:noProof/>
            <w:sz w:val="20"/>
          </w:rPr>
          <w:t>121</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over ThO2-x and the liquid.  The CEF and TSLM accurately predict </w:t>
      </w:r>
      <w:r w:rsidRPr="00E125C9">
        <w:rPr>
          <w:rFonts w:ascii="Times New Roman" w:hAnsi="Times New Roman" w:cs="Times New Roman"/>
          <w:i/>
          <w:sz w:val="20"/>
        </w:rPr>
        <w:t>log</w:t>
      </w:r>
      <w:r w:rsidRPr="00E125C9">
        <w:rPr>
          <w:rFonts w:ascii="Times New Roman" w:hAnsi="Times New Roman" w:cs="Times New Roman"/>
          <w:position w:val="-14"/>
          <w:sz w:val="20"/>
        </w:rPr>
        <w:object w:dxaOrig="380" w:dyaOrig="340" w14:anchorId="512B4C21">
          <v:shape id="_x0000_i1172" type="#_x0000_t75" style="width:18.75pt;height:17.25pt" o:ole="">
            <v:imagedata r:id="rId21" o:title=""/>
          </v:shape>
          <o:OLEObject Type="Embed" ProgID="Equation.3" ShapeID="_x0000_i1172" DrawAspect="Content" ObjectID="_1476258821" r:id="rId308"/>
        </w:object>
      </w:r>
      <w:r w:rsidRPr="00E125C9">
        <w:rPr>
          <w:rFonts w:ascii="Times New Roman" w:hAnsi="Times New Roman" w:cs="Times New Roman"/>
          <w:sz w:val="20"/>
        </w:rPr>
        <w:t>values corresponding to the ThO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 liquid bi-phasic equilibria observed by Ackermann and Tetenbaum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&lt;EndNote&gt;&lt;Cite&gt;&lt;Author&gt;Ackermann&lt;/Author&gt;&lt;Year&gt;1979&lt;/Year&gt;&lt;RecNum&gt;251&lt;/RecNum&gt;&lt;DisplayText&gt;[121]&lt;/DisplayText&gt;&lt;record&gt;&lt;rec-number&gt;251&lt;/rec-number&gt;&lt;foreign-keys&gt;&lt;key app="EN" db-id="zwrv2rtvf20fpqewx5dpvdwaf5tftew9vfwa"&gt;251&lt;/key&gt;&lt;/foreign-keys&gt;&lt;ref-type name="Conference Proceedings"&gt;10&lt;/ref-type&gt;&lt;contributors&gt;&lt;authors&gt;&lt;author&gt;Ackermann, RJ&lt;/author&gt;&lt;author&gt;Tetenbaum, M&lt;/author&gt;&lt;/authors&gt;&lt;/contributors&gt;&lt;titles&gt;&lt;title&gt;High-temperature thermodynamic properties of the thorium-oxygen system&lt;/title&gt;&lt;secondary-title&gt;Presented at the Intern. Colloq. on Mater. for High-Temperature Energy, Toronto, 16 Jul. 1979 and Intern. Symp. on Thermodyn. of Nucl. Mater., Jeulich, West Germany, 29 Jan.-2 Feb. 1979&lt;/secondary-title&gt;&lt;/titles&gt;&lt;volume&gt;1&lt;/volume&gt;&lt;dates&gt;&lt;year&gt;1979&lt;/year&gt;&lt;/dates&gt;&lt;urls&gt;&lt;/urls&gt;&lt;/record&gt;&lt;/Cite&gt;&lt;/EndNote&gt;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21" w:tooltip="Ackermann, 1979 #251" w:history="1">
        <w:r w:rsidRPr="00E125C9">
          <w:rPr>
            <w:rFonts w:ascii="Times New Roman" w:hAnsi="Times New Roman" w:cs="Times New Roman"/>
            <w:noProof/>
            <w:sz w:val="20"/>
          </w:rPr>
          <w:t>121</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7F584609" w14:textId="77777777" w:rsidR="00520BFA" w:rsidRPr="00E125C9" w:rsidRDefault="00520BFA" w:rsidP="00520BFA">
      <w:pPr>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22D65A59" wp14:editId="1454DF07">
            <wp:extent cx="5486400" cy="382219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486400" cy="3822192"/>
                    </a:xfrm>
                    <a:prstGeom prst="rect">
                      <a:avLst/>
                    </a:prstGeom>
                    <a:noFill/>
                  </pic:spPr>
                </pic:pic>
              </a:graphicData>
            </a:graphic>
          </wp:inline>
        </w:drawing>
      </w:r>
    </w:p>
    <w:p w14:paraId="7883B57C"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6.18.</w:t>
      </w:r>
      <w:proofErr w:type="gramEnd"/>
      <w:r w:rsidRPr="00E125C9">
        <w:rPr>
          <w:rFonts w:ascii="Times New Roman" w:hAnsi="Times New Roman" w:cs="Times New Roman"/>
          <w:sz w:val="20"/>
        </w:rPr>
        <w:t xml:space="preserve"> Computed phase diagram for the Th-O binary from this work overlaid with experimental phase boundary data from </w:t>
      </w:r>
      <w:r w:rsidRPr="00E125C9">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&lt;EndNote&gt;&lt;Cite&gt;&lt;Author&gt;Benz&lt;/Author&gt;&lt;Year&gt;1969&lt;/Year&gt;&lt;RecNum&gt;249&lt;/RecNum&gt;&lt;DisplayText&gt;[120, 181]&lt;/DisplayText&gt;&lt;record&gt;&lt;rec-number&gt;249&lt;/rec-number&gt;&lt;foreign-keys&gt;&lt;key app="EN" db-id="zwrv2rtvf20fpqewx5dpvdwaf5tftew9vfwa"&gt;249&lt;/key&gt;&lt;/foreign-keys&gt;&lt;ref-type name="Journal Article"&gt;17&lt;/ref-type&gt;&lt;contributors&gt;&lt;authors&gt;&lt;author&gt;Benz, R.&lt;/author&gt;&lt;/authors&gt;&lt;/contributors&gt;&lt;titles&gt;&lt;title&gt;Thorium-thorium dioxide phase equilibria&lt;/title&gt;&lt;secondary-title&gt;Journal of Nuclear Materials&lt;/secondary-title&gt;&lt;/titles&gt;&lt;periodical&gt;&lt;full-title&gt;Journal of Nuclear Materials&lt;/full-title&gt;&lt;abbr-1&gt;J. Nucl. Mater.&lt;/abbr-1&gt;&lt;abbr-2&gt;J Nucl Mater&lt;/abbr-2&gt;&lt;/periodical&gt;&lt;pages&gt;43-49&lt;/pages&gt;&lt;volume&gt;29&lt;/volume&gt;&lt;number&gt;1&lt;/number&gt;&lt;dates&gt;&lt;year&gt;1969&lt;/year&gt;&lt;/dates&gt;&lt;isbn&gt;0022-3115&lt;/isbn&gt;&lt;urls&gt;&lt;related-urls&gt;&lt;url&gt;http://www.sciencedirect.com/science/article/pii/0022311569901251&lt;/url&gt;&lt;/related-urls&gt;&lt;/urls&gt;&lt;electronic-resource-num&gt;http://dx.doi.org/10.1016/0022-3115(69)90125-1&lt;/electronic-resource-num&gt;&lt;/record&gt;&lt;/Cite&gt;&lt;Cite&gt;&lt;Author&gt;Darnell&lt;/Author&gt;&lt;Year&gt;1960&lt;/Year&gt;&lt;RecNum&gt;264&lt;/RecNum&gt;&lt;record&gt;&lt;rec-number&gt;264&lt;/rec-number&gt;&lt;foreign-keys&gt;&lt;key app="EN" db-id="zwrv2rtvf20fpqewx5dpvdwaf5tftew9vfwa"&gt;264&lt;/key&gt;&lt;/foreign-keys&gt;&lt;ref-type name="Report"&gt;27&lt;/ref-type&gt;&lt;contributors&gt;&lt;authors&gt;&lt;author&gt;Darnell, A J&lt;/author&gt;&lt;author&gt;McCollum, W A&lt;/author&gt;&lt;/authors&gt;&lt;/contributors&gt;&lt;titles&gt;&lt;secondary-title&gt;North American Aviation (U.S.A) Report&lt;/secondary-title&gt;&lt;/titles&gt;&lt;dates&gt;&lt;year&gt;1960&lt;/year&gt;&lt;/dates&gt;&lt;pub-location&gt;NAA-SR 6498, Off. Tech. Sers., Dept. Comm., Wash. 25, DC&lt;/pub-location&gt;&lt;urls&gt;&lt;/urls&gt;&lt;/record&gt;&lt;/Cite&gt;&lt;/EndNote&gt;</w:instrText>
      </w:r>
      <w:r w:rsidRPr="00E125C9">
        <w:rPr>
          <w:rFonts w:ascii="Times New Roman" w:hAnsi="Times New Roman" w:cs="Times New Roman"/>
          <w:sz w:val="20"/>
        </w:rPr>
        <w:fldChar w:fldCharType="separate"/>
      </w:r>
      <w:r>
        <w:rPr>
          <w:rFonts w:ascii="Times New Roman" w:hAnsi="Times New Roman" w:cs="Times New Roman"/>
          <w:noProof/>
          <w:sz w:val="20"/>
        </w:rPr>
        <w:t>[</w:t>
      </w:r>
      <w:hyperlink w:anchor="_ENREF_120" w:tooltip="Benz, 1969 #249" w:history="1">
        <w:r>
          <w:rPr>
            <w:rFonts w:ascii="Times New Roman" w:hAnsi="Times New Roman" w:cs="Times New Roman"/>
            <w:noProof/>
            <w:sz w:val="20"/>
          </w:rPr>
          <w:t>120</w:t>
        </w:r>
      </w:hyperlink>
      <w:r>
        <w:rPr>
          <w:rFonts w:ascii="Times New Roman" w:hAnsi="Times New Roman" w:cs="Times New Roman"/>
          <w:noProof/>
          <w:sz w:val="20"/>
        </w:rPr>
        <w:t xml:space="preserve">, </w:t>
      </w:r>
      <w:hyperlink w:anchor="_ENREF_181" w:tooltip="Darnell, 1960 #264" w:history="1">
        <w:r>
          <w:rPr>
            <w:rFonts w:ascii="Times New Roman" w:hAnsi="Times New Roman" w:cs="Times New Roman"/>
            <w:noProof/>
            <w:sz w:val="20"/>
          </w:rPr>
          <w:t>181</w:t>
        </w:r>
      </w:hyperlink>
      <w:r>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6FD65DBD" w14:textId="77777777" w:rsidR="00520BFA" w:rsidRPr="00E125C9" w:rsidRDefault="00520BFA" w:rsidP="00520BFA">
      <w:pPr>
        <w:spacing w:line="360" w:lineRule="auto"/>
        <w:rPr>
          <w:rFonts w:ascii="Times New Roman" w:hAnsi="Times New Roman" w:cs="Times New Roman"/>
          <w:sz w:val="24"/>
          <w:szCs w:val="24"/>
        </w:rPr>
      </w:pPr>
    </w:p>
    <w:p w14:paraId="0DD71A11" w14:textId="77777777" w:rsidR="00520BFA" w:rsidRPr="00E125C9" w:rsidRDefault="00520BFA" w:rsidP="00520BFA">
      <w:pPr>
        <w:spacing w:line="360" w:lineRule="auto"/>
        <w:rPr>
          <w:rFonts w:ascii="Times New Roman" w:hAnsi="Times New Roman" w:cs="Times New Roman"/>
          <w:sz w:val="24"/>
          <w:szCs w:val="24"/>
        </w:rPr>
      </w:pPr>
    </w:p>
    <w:p w14:paraId="100FC224" w14:textId="77777777" w:rsidR="00520BFA" w:rsidRPr="00E125C9" w:rsidRDefault="00520BFA" w:rsidP="00520BFA">
      <w:pPr>
        <w:jc w:val="center"/>
        <w:rPr>
          <w:rFonts w:ascii="Times New Roman" w:hAnsi="Times New Roman" w:cs="Times New Roman"/>
          <w:sz w:val="28"/>
          <w:szCs w:val="24"/>
        </w:rPr>
      </w:pPr>
      <w:r w:rsidRPr="00E125C9">
        <w:rPr>
          <w:rFonts w:ascii="Times New Roman" w:hAnsi="Times New Roman" w:cs="Times New Roman"/>
          <w:noProof/>
          <w:sz w:val="28"/>
          <w:szCs w:val="24"/>
        </w:rPr>
        <w:lastRenderedPageBreak/>
        <w:drawing>
          <wp:inline distT="0" distB="0" distL="0" distR="0" wp14:anchorId="16FCC917" wp14:editId="7ABB3E02">
            <wp:extent cx="5943600" cy="27889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5943600" cy="2788920"/>
                    </a:xfrm>
                    <a:prstGeom prst="rect">
                      <a:avLst/>
                    </a:prstGeom>
                    <a:noFill/>
                  </pic:spPr>
                </pic:pic>
              </a:graphicData>
            </a:graphic>
          </wp:inline>
        </w:drawing>
      </w:r>
    </w:p>
    <w:p w14:paraId="479788E3" w14:textId="77777777" w:rsidR="00520BFA" w:rsidRPr="00E125C9" w:rsidRDefault="00520BFA" w:rsidP="00520BFA">
      <w:pPr>
        <w:spacing w:line="240" w:lineRule="auto"/>
        <w:rPr>
          <w:rFonts w:ascii="Times New Roman" w:hAnsi="Times New Roman" w:cs="Times New Roman"/>
          <w:sz w:val="20"/>
        </w:rPr>
      </w:pPr>
      <w:proofErr w:type="gramStart"/>
      <w:r w:rsidRPr="00E125C9">
        <w:rPr>
          <w:rFonts w:ascii="Times New Roman" w:hAnsi="Times New Roman" w:cs="Times New Roman"/>
          <w:b/>
          <w:sz w:val="20"/>
        </w:rPr>
        <w:t>Fig. 6.19.</w:t>
      </w:r>
      <w:proofErr w:type="gramEnd"/>
      <w:r w:rsidRPr="00E125C9">
        <w:rPr>
          <w:rFonts w:ascii="Times New Roman" w:hAnsi="Times New Roman" w:cs="Times New Roman"/>
          <w:sz w:val="20"/>
        </w:rPr>
        <w:t xml:space="preserve"> A comparison of the computed (a) binary U-Th diagram using the thermodynamic parameters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68" w:tooltip="Li, 2009 #272" w:history="1">
        <w:r w:rsidRPr="00E125C9">
          <w:rPr>
            <w:rFonts w:ascii="Times New Roman" w:hAnsi="Times New Roman" w:cs="Times New Roman"/>
            <w:noProof/>
            <w:sz w:val="20"/>
          </w:rPr>
          <w:t>168</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to that proposed by Peterson </w:t>
      </w:r>
      <w:r w:rsidRPr="00E125C9">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&lt;EndNote&gt;&lt;Cite&gt;&lt;Author&gt;Peterson&lt;/Author&gt;&lt;Year&gt;1985&lt;/Year&gt;&lt;RecNum&gt;273&lt;/RecNum&gt;&lt;DisplayText&gt;[179]&lt;/DisplayText&gt;&lt;record&gt;&lt;rec-number&gt;273&lt;/rec-number&gt;&lt;foreign-keys&gt;&lt;key app="EN" db-id="zwrv2rtvf20fpqewx5dpvdwaf5tftew9vfwa"&gt;273&lt;/key&gt;&lt;/foreign-keys&gt;&lt;ref-type name="Journal Article"&gt;17&lt;/ref-type&gt;&lt;contributors&gt;&lt;authors&gt;&lt;author&gt;Peterson, DE&lt;/author&gt;&lt;/authors&gt;&lt;/contributors&gt;&lt;titles&gt;&lt;title&gt;The Th-U (Thorium-Uranium) System&lt;/title&gt;&lt;secondary-title&gt;Journal of Phase Equilibria&lt;/secondary-title&gt;&lt;/titles&gt;&lt;periodical&gt;&lt;full-title&gt;Journal of Phase Equilibria&lt;/full-title&gt;&lt;abbr-1&gt;J. Phase Equlib.&lt;/abbr-1&gt;&lt;/periodical&gt;&lt;pages&gt;443-445&lt;/pages&gt;&lt;volume&gt;6&lt;/volume&gt;&lt;number&gt;5&lt;/number&gt;&lt;dates&gt;&lt;year&gt;1985&lt;/year&gt;&lt;/dates&gt;&lt;isbn&gt;1054-9714&lt;/isbn&gt;&lt;urls&gt;&lt;/urls&gt;&lt;/record&gt;&lt;/Cite&gt;&lt;/EndNote&gt;</w:instrText>
      </w:r>
      <w:r w:rsidRPr="00E125C9">
        <w:rPr>
          <w:rFonts w:ascii="Times New Roman" w:hAnsi="Times New Roman" w:cs="Times New Roman"/>
          <w:sz w:val="20"/>
        </w:rPr>
        <w:fldChar w:fldCharType="separate"/>
      </w:r>
      <w:r>
        <w:rPr>
          <w:rFonts w:ascii="Times New Roman" w:hAnsi="Times New Roman" w:cs="Times New Roman"/>
          <w:noProof/>
          <w:sz w:val="20"/>
        </w:rPr>
        <w:t>[</w:t>
      </w:r>
      <w:hyperlink w:anchor="_ENREF_179" w:tooltip="Peterson, 1985 #273" w:history="1">
        <w:r>
          <w:rPr>
            <w:rFonts w:ascii="Times New Roman" w:hAnsi="Times New Roman" w:cs="Times New Roman"/>
            <w:noProof/>
            <w:sz w:val="20"/>
          </w:rPr>
          <w:t>179</w:t>
        </w:r>
      </w:hyperlink>
      <w:r>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based on experimental phase boundary determinations.</w:t>
      </w:r>
    </w:p>
    <w:p w14:paraId="1B6B53F2" w14:textId="77777777" w:rsidR="00520BFA" w:rsidRPr="00E125C9" w:rsidRDefault="00520BFA" w:rsidP="00520BFA">
      <w:pPr>
        <w:spacing w:line="360" w:lineRule="auto"/>
        <w:ind w:firstLine="720"/>
        <w:rPr>
          <w:rFonts w:ascii="Times New Roman" w:hAnsi="Times New Roman" w:cs="Times New Roman"/>
          <w:sz w:val="24"/>
          <w:szCs w:val="24"/>
        </w:rPr>
      </w:pPr>
    </w:p>
    <w:p w14:paraId="6B70604D" w14:textId="77777777" w:rsidR="00520BFA" w:rsidRDefault="00520BFA" w:rsidP="00646344">
      <w:pPr>
        <w:rPr>
          <w:rFonts w:ascii="Times New Roman" w:hAnsi="Times New Roman" w:cs="Times New Roman"/>
          <w:sz w:val="24"/>
          <w:szCs w:val="24"/>
        </w:rPr>
      </w:pPr>
    </w:p>
    <w:p w14:paraId="7C46DDF1" w14:textId="77777777" w:rsidR="00520BFA" w:rsidRDefault="00520BFA" w:rsidP="00646344">
      <w:pPr>
        <w:rPr>
          <w:rFonts w:ascii="Times New Roman" w:hAnsi="Times New Roman" w:cs="Times New Roman"/>
          <w:sz w:val="24"/>
          <w:szCs w:val="24"/>
        </w:rPr>
      </w:pPr>
    </w:p>
    <w:p w14:paraId="45BD5346" w14:textId="77777777" w:rsidR="00520BFA" w:rsidRDefault="00520BFA" w:rsidP="00646344">
      <w:pPr>
        <w:rPr>
          <w:rFonts w:ascii="Times New Roman" w:hAnsi="Times New Roman" w:cs="Times New Roman"/>
          <w:sz w:val="24"/>
          <w:szCs w:val="24"/>
        </w:rPr>
      </w:pPr>
    </w:p>
    <w:p w14:paraId="0B306D7D" w14:textId="77777777" w:rsidR="00520BFA" w:rsidRDefault="00520BFA" w:rsidP="00646344">
      <w:pPr>
        <w:rPr>
          <w:rFonts w:ascii="Times New Roman" w:hAnsi="Times New Roman" w:cs="Times New Roman"/>
          <w:sz w:val="24"/>
          <w:szCs w:val="24"/>
        </w:rPr>
      </w:pPr>
    </w:p>
    <w:p w14:paraId="5BE50BB5" w14:textId="77777777" w:rsidR="00520BFA" w:rsidRDefault="00520BFA" w:rsidP="00646344">
      <w:pPr>
        <w:rPr>
          <w:rFonts w:ascii="Times New Roman" w:hAnsi="Times New Roman" w:cs="Times New Roman"/>
          <w:sz w:val="24"/>
          <w:szCs w:val="24"/>
        </w:rPr>
      </w:pPr>
    </w:p>
    <w:p w14:paraId="7CFEFA8A" w14:textId="77777777" w:rsidR="00520BFA" w:rsidRDefault="00520BFA" w:rsidP="00646344">
      <w:pPr>
        <w:rPr>
          <w:rFonts w:ascii="Times New Roman" w:hAnsi="Times New Roman" w:cs="Times New Roman"/>
          <w:sz w:val="24"/>
          <w:szCs w:val="24"/>
        </w:rPr>
      </w:pPr>
    </w:p>
    <w:p w14:paraId="5CDE6D87" w14:textId="77777777" w:rsidR="00520BFA" w:rsidRDefault="00520BFA" w:rsidP="00646344">
      <w:pPr>
        <w:rPr>
          <w:rFonts w:ascii="Times New Roman" w:hAnsi="Times New Roman" w:cs="Times New Roman"/>
          <w:sz w:val="24"/>
          <w:szCs w:val="24"/>
        </w:rPr>
      </w:pPr>
    </w:p>
    <w:p w14:paraId="5C1CB560" w14:textId="77777777" w:rsidR="00520BFA" w:rsidRDefault="00520BFA" w:rsidP="00646344">
      <w:pPr>
        <w:rPr>
          <w:rFonts w:ascii="Times New Roman" w:hAnsi="Times New Roman" w:cs="Times New Roman"/>
          <w:sz w:val="24"/>
          <w:szCs w:val="24"/>
        </w:rPr>
      </w:pPr>
    </w:p>
    <w:p w14:paraId="5466FBD7" w14:textId="77777777" w:rsidR="00520BFA" w:rsidRDefault="00520BFA" w:rsidP="00646344">
      <w:pPr>
        <w:rPr>
          <w:rFonts w:ascii="Times New Roman" w:hAnsi="Times New Roman" w:cs="Times New Roman"/>
          <w:sz w:val="24"/>
          <w:szCs w:val="24"/>
        </w:rPr>
      </w:pPr>
    </w:p>
    <w:p w14:paraId="0DD84A64" w14:textId="77777777" w:rsidR="00520BFA" w:rsidRDefault="00520BFA" w:rsidP="00646344">
      <w:pPr>
        <w:rPr>
          <w:rFonts w:ascii="Times New Roman" w:hAnsi="Times New Roman" w:cs="Times New Roman"/>
          <w:sz w:val="24"/>
          <w:szCs w:val="24"/>
        </w:rPr>
      </w:pPr>
    </w:p>
    <w:p w14:paraId="3DAA854B" w14:textId="77777777" w:rsidR="00520BFA" w:rsidRDefault="00520BFA" w:rsidP="00646344">
      <w:pPr>
        <w:rPr>
          <w:rFonts w:ascii="Times New Roman" w:hAnsi="Times New Roman" w:cs="Times New Roman"/>
          <w:sz w:val="24"/>
          <w:szCs w:val="24"/>
        </w:rPr>
      </w:pPr>
    </w:p>
    <w:p w14:paraId="51C8531B" w14:textId="77777777" w:rsidR="00520BFA" w:rsidRPr="00E125C9" w:rsidRDefault="00520BFA" w:rsidP="00646344">
      <w:pPr>
        <w:rPr>
          <w:rFonts w:ascii="Times New Roman" w:hAnsi="Times New Roman" w:cs="Times New Roman"/>
          <w:sz w:val="24"/>
          <w:szCs w:val="24"/>
        </w:rPr>
      </w:pPr>
    </w:p>
    <w:p w14:paraId="28B60D93" w14:textId="41A3810B" w:rsidR="004762F1" w:rsidRPr="00E125C9" w:rsidRDefault="00870A98" w:rsidP="00646344">
      <w:pPr>
        <w:rPr>
          <w:rFonts w:ascii="Times New Roman" w:hAnsi="Times New Roman" w:cs="Times New Roman"/>
          <w:b/>
          <w:i/>
          <w:sz w:val="28"/>
          <w:szCs w:val="24"/>
        </w:rPr>
      </w:pPr>
      <w:r w:rsidRPr="00E125C9">
        <w:rPr>
          <w:rFonts w:ascii="Times New Roman" w:hAnsi="Times New Roman" w:cs="Times New Roman"/>
          <w:b/>
          <w:i/>
          <w:sz w:val="28"/>
          <w:szCs w:val="24"/>
        </w:rPr>
        <w:lastRenderedPageBreak/>
        <w:t>6</w:t>
      </w:r>
      <w:r w:rsidR="00576E59" w:rsidRPr="00E125C9">
        <w:rPr>
          <w:rFonts w:ascii="Times New Roman" w:hAnsi="Times New Roman" w:cs="Times New Roman"/>
          <w:b/>
          <w:i/>
          <w:sz w:val="28"/>
          <w:szCs w:val="24"/>
        </w:rPr>
        <w:t>.1</w:t>
      </w:r>
      <w:r w:rsidRPr="00E125C9">
        <w:rPr>
          <w:rFonts w:ascii="Times New Roman" w:hAnsi="Times New Roman" w:cs="Times New Roman"/>
          <w:b/>
          <w:i/>
          <w:sz w:val="28"/>
          <w:szCs w:val="24"/>
        </w:rPr>
        <w:t>7</w:t>
      </w:r>
      <w:r w:rsidR="004762F1" w:rsidRPr="00E125C9">
        <w:rPr>
          <w:rFonts w:ascii="Times New Roman" w:hAnsi="Times New Roman" w:cs="Times New Roman"/>
          <w:b/>
          <w:i/>
          <w:sz w:val="28"/>
          <w:szCs w:val="24"/>
        </w:rPr>
        <w:t>.3 The U-Th-O ternary</w:t>
      </w:r>
    </w:p>
    <w:p w14:paraId="3C5CE904" w14:textId="0D2909E1" w:rsidR="00E258B4" w:rsidRPr="00E125C9" w:rsidRDefault="009C120F" w:rsidP="00520BFA">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P</w:t>
      </w:r>
      <w:r w:rsidR="004762F1" w:rsidRPr="00E125C9">
        <w:rPr>
          <w:rFonts w:ascii="Times New Roman" w:hAnsi="Times New Roman" w:cs="Times New Roman"/>
          <w:sz w:val="24"/>
          <w:szCs w:val="24"/>
        </w:rPr>
        <w:t>lot</w:t>
      </w:r>
      <w:r w:rsidRPr="00E125C9">
        <w:rPr>
          <w:rFonts w:ascii="Times New Roman" w:hAnsi="Times New Roman" w:cs="Times New Roman"/>
          <w:sz w:val="24"/>
          <w:szCs w:val="24"/>
        </w:rPr>
        <w:t>s</w:t>
      </w:r>
      <w:r w:rsidR="004762F1" w:rsidRPr="00E125C9">
        <w:rPr>
          <w:rFonts w:ascii="Times New Roman" w:hAnsi="Times New Roman" w:cs="Times New Roman"/>
          <w:sz w:val="24"/>
          <w:szCs w:val="24"/>
        </w:rPr>
        <w:t xml:space="preserve"> of </w:t>
      </w:r>
      <w:r w:rsidR="00263FDE">
        <w:rPr>
          <w:rFonts w:ascii="Times New Roman" w:hAnsi="Times New Roman" w:cs="Times New Roman"/>
          <w:position w:val="-14"/>
          <w:sz w:val="24"/>
          <w:szCs w:val="24"/>
        </w:rPr>
        <w:pict w14:anchorId="2C30F959">
          <v:shape id="_x0000_i1173" type="#_x0000_t75" style="width:33.75pt;height:21pt">
            <v:imagedata r:id="rId311" o:title=""/>
          </v:shape>
        </w:pict>
      </w:r>
      <w:r w:rsidRPr="00E125C9">
        <w:rPr>
          <w:rFonts w:ascii="Times New Roman" w:hAnsi="Times New Roman" w:cs="Times New Roman"/>
          <w:sz w:val="24"/>
          <w:szCs w:val="24"/>
        </w:rPr>
        <w:t xml:space="preserve"> versus O/M o</w:t>
      </w:r>
      <w:r w:rsidR="004762F1" w:rsidRPr="00E125C9">
        <w:rPr>
          <w:rFonts w:ascii="Times New Roman" w:hAnsi="Times New Roman" w:cs="Times New Roman"/>
          <w:sz w:val="24"/>
          <w:szCs w:val="24"/>
        </w:rPr>
        <w:t xml:space="preserve">btained from TGA experiments from this work for y = 0.05 and 0.20 versus computed values from the CEF for </w:t>
      </w:r>
      <w:r w:rsidR="004762F1" w:rsidRPr="00E125C9">
        <w:rPr>
          <w:rFonts w:ascii="Times New Roman" w:hAnsi="Times New Roman" w:cs="Times New Roman"/>
          <w:sz w:val="24"/>
        </w:rPr>
        <w:t>U</w:t>
      </w:r>
      <w:r w:rsidR="004762F1" w:rsidRPr="00E125C9">
        <w:rPr>
          <w:rFonts w:ascii="Times New Roman" w:hAnsi="Times New Roman" w:cs="Times New Roman"/>
          <w:sz w:val="24"/>
          <w:vertAlign w:val="subscript"/>
        </w:rPr>
        <w:t>1-y</w:t>
      </w:r>
      <w:r w:rsidR="004762F1" w:rsidRPr="00E125C9">
        <w:rPr>
          <w:rFonts w:ascii="Times New Roman" w:hAnsi="Times New Roman" w:cs="Times New Roman"/>
          <w:sz w:val="24"/>
        </w:rPr>
        <w:t>Th</w:t>
      </w:r>
      <w:r w:rsidR="004762F1" w:rsidRPr="00E125C9">
        <w:rPr>
          <w:rFonts w:ascii="Times New Roman" w:hAnsi="Times New Roman" w:cs="Times New Roman"/>
          <w:sz w:val="24"/>
          <w:vertAlign w:val="subscript"/>
        </w:rPr>
        <w:t>y</w:t>
      </w:r>
      <w:r w:rsidR="004762F1" w:rsidRPr="00E125C9">
        <w:rPr>
          <w:rFonts w:ascii="Times New Roman" w:hAnsi="Times New Roman" w:cs="Times New Roman"/>
          <w:sz w:val="24"/>
        </w:rPr>
        <w:t>O</w:t>
      </w:r>
      <w:r w:rsidR="004762F1" w:rsidRPr="00E125C9">
        <w:rPr>
          <w:rFonts w:ascii="Times New Roman" w:hAnsi="Times New Roman" w:cs="Times New Roman"/>
          <w:sz w:val="24"/>
          <w:vertAlign w:val="subscript"/>
        </w:rPr>
        <w:t>2±x</w:t>
      </w:r>
      <w:r w:rsidRPr="00E125C9">
        <w:rPr>
          <w:rFonts w:ascii="Times New Roman" w:hAnsi="Times New Roman" w:cs="Times New Roman"/>
          <w:sz w:val="24"/>
          <w:szCs w:val="24"/>
        </w:rPr>
        <w:t xml:space="preserve"> are</w:t>
      </w:r>
      <w:r w:rsidR="004762F1" w:rsidRPr="00E125C9">
        <w:rPr>
          <w:rFonts w:ascii="Times New Roman" w:hAnsi="Times New Roman" w:cs="Times New Roman"/>
          <w:sz w:val="24"/>
          <w:szCs w:val="24"/>
        </w:rPr>
        <w:t xml:space="preserve"> shown in </w:t>
      </w:r>
      <w:r w:rsidR="001860E4" w:rsidRPr="00E125C9">
        <w:rPr>
          <w:rFonts w:ascii="Times New Roman" w:hAnsi="Times New Roman" w:cs="Times New Roman"/>
          <w:sz w:val="24"/>
          <w:szCs w:val="24"/>
        </w:rPr>
        <w:t xml:space="preserve">Fig. </w:t>
      </w:r>
      <w:r w:rsidR="007E1379" w:rsidRPr="00E125C9">
        <w:rPr>
          <w:rFonts w:ascii="Times New Roman" w:hAnsi="Times New Roman" w:cs="Times New Roman"/>
          <w:sz w:val="24"/>
          <w:szCs w:val="24"/>
        </w:rPr>
        <w:t>6.</w:t>
      </w:r>
      <w:r w:rsidR="00EB53C0" w:rsidRPr="00E125C9">
        <w:rPr>
          <w:rFonts w:ascii="Times New Roman" w:hAnsi="Times New Roman" w:cs="Times New Roman"/>
          <w:sz w:val="24"/>
          <w:szCs w:val="24"/>
        </w:rPr>
        <w:t>20</w:t>
      </w:r>
      <w:r w:rsidR="001860E4" w:rsidRPr="00E125C9">
        <w:rPr>
          <w:rFonts w:ascii="Times New Roman" w:hAnsi="Times New Roman" w:cs="Times New Roman"/>
          <w:sz w:val="24"/>
          <w:szCs w:val="24"/>
        </w:rPr>
        <w:t>(a)</w:t>
      </w:r>
      <w:r w:rsidRPr="00E125C9">
        <w:rPr>
          <w:rFonts w:ascii="Times New Roman" w:hAnsi="Times New Roman" w:cs="Times New Roman"/>
          <w:sz w:val="24"/>
          <w:szCs w:val="24"/>
        </w:rPr>
        <w:t xml:space="preserve"> and (b).  </w:t>
      </w:r>
      <w:r w:rsidR="001860E4" w:rsidRPr="00E125C9">
        <w:rPr>
          <w:rFonts w:ascii="Times New Roman" w:hAnsi="Times New Roman" w:cs="Times New Roman"/>
          <w:sz w:val="24"/>
          <w:szCs w:val="24"/>
        </w:rPr>
        <w:t>Fig</w:t>
      </w:r>
      <w:r w:rsidRPr="00E125C9">
        <w:rPr>
          <w:rFonts w:ascii="Times New Roman" w:hAnsi="Times New Roman" w:cs="Times New Roman"/>
          <w:sz w:val="24"/>
          <w:szCs w:val="24"/>
        </w:rPr>
        <w:t>ures</w:t>
      </w:r>
      <w:r w:rsidR="001860E4" w:rsidRPr="00E125C9">
        <w:rPr>
          <w:rFonts w:ascii="Times New Roman" w:hAnsi="Times New Roman" w:cs="Times New Roman"/>
          <w:sz w:val="24"/>
          <w:szCs w:val="24"/>
        </w:rPr>
        <w:t xml:space="preserve"> </w:t>
      </w:r>
      <w:r w:rsidR="007E1379" w:rsidRPr="00E125C9">
        <w:rPr>
          <w:rFonts w:ascii="Times New Roman" w:hAnsi="Times New Roman" w:cs="Times New Roman"/>
          <w:sz w:val="24"/>
          <w:szCs w:val="24"/>
        </w:rPr>
        <w:t>6.</w:t>
      </w:r>
      <w:r w:rsidR="00EB53C0" w:rsidRPr="00E125C9">
        <w:rPr>
          <w:rFonts w:ascii="Times New Roman" w:hAnsi="Times New Roman" w:cs="Times New Roman"/>
          <w:sz w:val="24"/>
          <w:szCs w:val="24"/>
        </w:rPr>
        <w:t>20</w:t>
      </w:r>
      <w:r w:rsidR="008B3102" w:rsidRPr="00E125C9">
        <w:rPr>
          <w:rFonts w:ascii="Times New Roman" w:hAnsi="Times New Roman" w:cs="Times New Roman"/>
          <w:sz w:val="24"/>
          <w:szCs w:val="24"/>
        </w:rPr>
        <w:t>(c)</w:t>
      </w:r>
      <w:r w:rsidR="00FC260A" w:rsidRPr="00E125C9">
        <w:rPr>
          <w:rFonts w:ascii="Times New Roman" w:hAnsi="Times New Roman" w:cs="Times New Roman"/>
          <w:sz w:val="24"/>
          <w:szCs w:val="24"/>
        </w:rPr>
        <w:t xml:space="preserve">, </w:t>
      </w:r>
      <w:r w:rsidR="008B3102" w:rsidRPr="00E125C9">
        <w:rPr>
          <w:rFonts w:ascii="Times New Roman" w:hAnsi="Times New Roman" w:cs="Times New Roman"/>
          <w:sz w:val="24"/>
          <w:szCs w:val="24"/>
        </w:rPr>
        <w:t>(d)</w:t>
      </w:r>
      <w:r w:rsidR="00FC260A" w:rsidRPr="00E125C9">
        <w:rPr>
          <w:rFonts w:ascii="Times New Roman" w:hAnsi="Times New Roman" w:cs="Times New Roman"/>
          <w:sz w:val="24"/>
          <w:szCs w:val="24"/>
        </w:rPr>
        <w:t xml:space="preserve"> and Fig. </w:t>
      </w:r>
      <w:r w:rsidR="007E1379" w:rsidRPr="00E125C9">
        <w:rPr>
          <w:rFonts w:ascii="Times New Roman" w:hAnsi="Times New Roman" w:cs="Times New Roman"/>
          <w:sz w:val="24"/>
          <w:szCs w:val="24"/>
        </w:rPr>
        <w:t>6.</w:t>
      </w:r>
      <w:r w:rsidR="00EB53C0" w:rsidRPr="00E125C9">
        <w:rPr>
          <w:rFonts w:ascii="Times New Roman" w:hAnsi="Times New Roman" w:cs="Times New Roman"/>
          <w:sz w:val="24"/>
          <w:szCs w:val="24"/>
        </w:rPr>
        <w:t>21</w:t>
      </w:r>
      <w:r w:rsidR="004762F1" w:rsidRPr="00E125C9">
        <w:rPr>
          <w:rFonts w:ascii="Times New Roman" w:hAnsi="Times New Roman" w:cs="Times New Roman"/>
          <w:sz w:val="24"/>
          <w:szCs w:val="24"/>
        </w:rPr>
        <w:t xml:space="preserve"> co</w:t>
      </w:r>
      <w:r w:rsidRPr="00E125C9">
        <w:rPr>
          <w:rFonts w:ascii="Times New Roman" w:hAnsi="Times New Roman" w:cs="Times New Roman"/>
          <w:sz w:val="24"/>
          <w:szCs w:val="24"/>
        </w:rPr>
        <w:t xml:space="preserve">mpare the model predictions to equilibrium oxygen pressure </w:t>
      </w:r>
      <w:r w:rsidR="00FC260A" w:rsidRPr="00E125C9">
        <w:rPr>
          <w:rFonts w:ascii="Times New Roman" w:hAnsi="Times New Roman" w:cs="Times New Roman"/>
          <w:sz w:val="24"/>
          <w:szCs w:val="24"/>
        </w:rPr>
        <w:t xml:space="preserve">measurements </w:t>
      </w:r>
      <w:r w:rsidR="004762F1" w:rsidRPr="00E125C9">
        <w:rPr>
          <w:rFonts w:ascii="Times New Roman" w:hAnsi="Times New Roman" w:cs="Times New Roman"/>
          <w:sz w:val="24"/>
          <w:szCs w:val="24"/>
        </w:rPr>
        <w:t xml:space="preserve">reported </w:t>
      </w:r>
      <w:r w:rsidRPr="00E125C9">
        <w:rPr>
          <w:rFonts w:ascii="Times New Roman" w:hAnsi="Times New Roman" w:cs="Times New Roman"/>
          <w:sz w:val="24"/>
          <w:szCs w:val="24"/>
        </w:rPr>
        <w:t>in the literature</w:t>
      </w:r>
      <w:r w:rsidR="00E42804" w:rsidRPr="00E125C9">
        <w:rPr>
          <w:rFonts w:ascii="Times New Roman" w:hAnsi="Times New Roman" w:cs="Times New Roman"/>
          <w:sz w:val="24"/>
          <w:szCs w:val="24"/>
        </w:rPr>
        <w:t xml:space="preserve">; </w:t>
      </w:r>
      <w:r w:rsidR="008B3102" w:rsidRPr="00E125C9">
        <w:rPr>
          <w:rFonts w:ascii="Times New Roman" w:hAnsi="Times New Roman" w:cs="Times New Roman"/>
          <w:sz w:val="24"/>
          <w:szCs w:val="24"/>
        </w:rPr>
        <w:t xml:space="preserve">the </w:t>
      </w:r>
      <w:r w:rsidR="004762F1" w:rsidRPr="00E125C9">
        <w:rPr>
          <w:rFonts w:ascii="Times New Roman" w:hAnsi="Times New Roman" w:cs="Times New Roman"/>
          <w:sz w:val="24"/>
          <w:szCs w:val="24"/>
        </w:rPr>
        <w:t>agr</w:t>
      </w:r>
      <w:r w:rsidR="008B3102" w:rsidRPr="00E125C9">
        <w:rPr>
          <w:rFonts w:ascii="Times New Roman" w:hAnsi="Times New Roman" w:cs="Times New Roman"/>
          <w:sz w:val="24"/>
          <w:szCs w:val="24"/>
        </w:rPr>
        <w:t xml:space="preserve">eement is good.   </w:t>
      </w:r>
      <w:r w:rsidR="00E42804" w:rsidRPr="00E125C9">
        <w:rPr>
          <w:rFonts w:ascii="Times New Roman" w:hAnsi="Times New Roman" w:cs="Times New Roman"/>
          <w:sz w:val="24"/>
          <w:szCs w:val="24"/>
        </w:rPr>
        <w:t>In general, t</w:t>
      </w:r>
      <w:r w:rsidR="004762F1" w:rsidRPr="00E125C9">
        <w:rPr>
          <w:rFonts w:ascii="Times New Roman" w:hAnsi="Times New Roman" w:cs="Times New Roman"/>
          <w:sz w:val="24"/>
          <w:szCs w:val="24"/>
        </w:rPr>
        <w:t xml:space="preserve">he CEF </w:t>
      </w:r>
      <w:r w:rsidR="00FC260A" w:rsidRPr="00E125C9">
        <w:rPr>
          <w:rFonts w:ascii="Times New Roman" w:hAnsi="Times New Roman" w:cs="Times New Roman"/>
          <w:sz w:val="24"/>
          <w:szCs w:val="24"/>
        </w:rPr>
        <w:t>well reproduces the</w:t>
      </w:r>
      <w:r w:rsidR="004762F1" w:rsidRPr="00E125C9">
        <w:rPr>
          <w:rFonts w:ascii="Times New Roman" w:hAnsi="Times New Roman" w:cs="Times New Roman"/>
          <w:sz w:val="24"/>
          <w:szCs w:val="24"/>
        </w:rPr>
        <w:t xml:space="preserve"> experimental</w:t>
      </w:r>
      <w:r w:rsidR="00E42804" w:rsidRPr="00E125C9">
        <w:rPr>
          <w:rFonts w:ascii="Times New Roman" w:hAnsi="Times New Roman" w:cs="Times New Roman"/>
          <w:sz w:val="24"/>
          <w:szCs w:val="24"/>
        </w:rPr>
        <w:t>ly determined</w:t>
      </w:r>
      <w:r w:rsidR="004762F1" w:rsidRPr="00E125C9">
        <w:rPr>
          <w:rFonts w:ascii="Times New Roman" w:hAnsi="Times New Roman" w:cs="Times New Roman"/>
          <w:sz w:val="24"/>
          <w:szCs w:val="24"/>
        </w:rPr>
        <w:t xml:space="preserve"> </w:t>
      </w:r>
      <w:r w:rsidR="004762F1" w:rsidRPr="00E125C9">
        <w:rPr>
          <w:rFonts w:ascii="Times New Roman" w:hAnsi="Times New Roman" w:cs="Times New Roman"/>
          <w:i/>
          <w:sz w:val="24"/>
          <w:szCs w:val="24"/>
        </w:rPr>
        <w:t>c</w:t>
      </w:r>
      <w:r w:rsidR="004762F1" w:rsidRPr="00E125C9">
        <w:rPr>
          <w:rFonts w:ascii="Times New Roman" w:hAnsi="Times New Roman" w:cs="Times New Roman"/>
          <w:i/>
          <w:sz w:val="24"/>
          <w:szCs w:val="24"/>
          <w:vertAlign w:val="subscript"/>
        </w:rPr>
        <w:t>p</w:t>
      </w:r>
      <w:r w:rsidR="004762F1" w:rsidRPr="00E125C9">
        <w:rPr>
          <w:rFonts w:ascii="Times New Roman" w:hAnsi="Times New Roman" w:cs="Times New Roman"/>
          <w:sz w:val="24"/>
          <w:szCs w:val="24"/>
        </w:rPr>
        <w:t xml:space="preserve"> </w:t>
      </w:r>
      <w:r w:rsidR="00E42804" w:rsidRPr="00E125C9">
        <w:rPr>
          <w:rFonts w:ascii="Times New Roman" w:hAnsi="Times New Roman" w:cs="Times New Roman"/>
          <w:sz w:val="24"/>
          <w:szCs w:val="24"/>
        </w:rPr>
        <w:t xml:space="preserve">versus </w:t>
      </w:r>
      <w:r w:rsidR="00E42804" w:rsidRPr="00E125C9">
        <w:rPr>
          <w:rFonts w:ascii="Times New Roman" w:hAnsi="Times New Roman" w:cs="Times New Roman"/>
          <w:i/>
          <w:sz w:val="24"/>
          <w:szCs w:val="24"/>
        </w:rPr>
        <w:t>T</w:t>
      </w:r>
      <w:r w:rsidR="00E42804" w:rsidRPr="00E125C9">
        <w:rPr>
          <w:rFonts w:ascii="Times New Roman" w:hAnsi="Times New Roman" w:cs="Times New Roman"/>
          <w:sz w:val="24"/>
          <w:szCs w:val="24"/>
        </w:rPr>
        <w:t xml:space="preserve"> plot </w:t>
      </w:r>
      <w:r w:rsidR="00E42804" w:rsidRPr="00E125C9">
        <w:rPr>
          <w:rFonts w:ascii="Times New Roman" w:hAnsi="Times New Roman" w:cs="Times New Roman"/>
          <w:sz w:val="24"/>
          <w:szCs w:val="24"/>
        </w:rPr>
        <w:fldChar w:fldCharType="begin">
          <w:fldData xml:space="preserve">PEVuZE5vdGU+PENpdGU+PEF1dGhvcj5BZ2Fyd2FsPC9BdXRob3I+PFllYXI+MjAwMzwvWWVhcj48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</w:fldData>
        </w:fldChar>
      </w:r>
      <w:r w:rsidR="00782583">
        <w:rPr>
          <w:rFonts w:ascii="Times New Roman" w:hAnsi="Times New Roman" w:cs="Times New Roman"/>
          <w:sz w:val="24"/>
          <w:szCs w:val="24"/>
        </w:rPr>
        <w:instrText xml:space="preserve"> ADDIN EN.CITE </w:instrText>
      </w:r>
      <w:r w:rsidR="00782583">
        <w:rPr>
          <w:rFonts w:ascii="Times New Roman" w:hAnsi="Times New Roman" w:cs="Times New Roman"/>
          <w:sz w:val="24"/>
          <w:szCs w:val="24"/>
        </w:rPr>
        <w:fldChar w:fldCharType="begin">
          <w:fldData xml:space="preserve">PEVuZE5vdGU+PENpdGU+PEF1dGhvcj5BZ2Fyd2FsPC9BdXRob3I+PFllYXI+MjAwMzwvWWVhcj48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</w:fldData>
        </w:fldChar>
      </w:r>
      <w:r w:rsidR="00782583">
        <w:rPr>
          <w:rFonts w:ascii="Times New Roman" w:hAnsi="Times New Roman" w:cs="Times New Roman"/>
          <w:sz w:val="24"/>
          <w:szCs w:val="24"/>
        </w:rPr>
        <w:instrText xml:space="preserve"> ADDIN EN.CITE.DATA </w:instrText>
      </w:r>
      <w:r w:rsidR="00782583">
        <w:rPr>
          <w:rFonts w:ascii="Times New Roman" w:hAnsi="Times New Roman" w:cs="Times New Roman"/>
          <w:sz w:val="24"/>
          <w:szCs w:val="24"/>
        </w:rPr>
      </w:r>
      <w:r w:rsidR="00782583">
        <w:rPr>
          <w:rFonts w:ascii="Times New Roman" w:hAnsi="Times New Roman" w:cs="Times New Roman"/>
          <w:sz w:val="24"/>
          <w:szCs w:val="24"/>
        </w:rPr>
        <w:fldChar w:fldCharType="end"/>
      </w:r>
      <w:r w:rsidR="00E42804" w:rsidRPr="00E125C9">
        <w:rPr>
          <w:rFonts w:ascii="Times New Roman" w:hAnsi="Times New Roman" w:cs="Times New Roman"/>
          <w:sz w:val="24"/>
          <w:szCs w:val="24"/>
        </w:rPr>
      </w:r>
      <w:r w:rsidR="00E42804" w:rsidRPr="00E125C9">
        <w:rPr>
          <w:rFonts w:ascii="Times New Roman" w:hAnsi="Times New Roman" w:cs="Times New Roman"/>
          <w:sz w:val="24"/>
          <w:szCs w:val="24"/>
        </w:rPr>
        <w:fldChar w:fldCharType="separate"/>
      </w:r>
      <w:r w:rsidR="00782583">
        <w:rPr>
          <w:rFonts w:ascii="Times New Roman" w:hAnsi="Times New Roman" w:cs="Times New Roman"/>
          <w:noProof/>
          <w:sz w:val="24"/>
          <w:szCs w:val="24"/>
        </w:rPr>
        <w:t>[</w:t>
      </w:r>
      <w:hyperlink w:anchor="_ENREF_72" w:tooltip="Agarwal, 2003 #98" w:history="1">
        <w:r w:rsidR="00782583">
          <w:rPr>
            <w:rFonts w:ascii="Times New Roman" w:hAnsi="Times New Roman" w:cs="Times New Roman"/>
            <w:noProof/>
            <w:sz w:val="24"/>
            <w:szCs w:val="24"/>
          </w:rPr>
          <w:t>72</w:t>
        </w:r>
      </w:hyperlink>
      <w:proofErr w:type="gramStart"/>
      <w:r w:rsidR="00782583">
        <w:rPr>
          <w:rFonts w:ascii="Times New Roman" w:hAnsi="Times New Roman" w:cs="Times New Roman"/>
          <w:noProof/>
          <w:sz w:val="24"/>
          <w:szCs w:val="24"/>
        </w:rPr>
        <w:t xml:space="preserve">, </w:t>
      </w:r>
      <w:hyperlink w:anchor="_ENREF_76" w:tooltip="Ralph, 1987 #101" w:history="1">
        <w:r w:rsidR="00782583">
          <w:rPr>
            <w:rFonts w:ascii="Times New Roman" w:hAnsi="Times New Roman" w:cs="Times New Roman"/>
            <w:noProof/>
            <w:sz w:val="24"/>
            <w:szCs w:val="24"/>
          </w:rPr>
          <w:t>76</w:t>
        </w:r>
      </w:hyperlink>
      <w:r w:rsidR="00782583">
        <w:rPr>
          <w:rFonts w:ascii="Times New Roman" w:hAnsi="Times New Roman" w:cs="Times New Roman"/>
          <w:noProof/>
          <w:sz w:val="24"/>
          <w:szCs w:val="24"/>
        </w:rPr>
        <w:t xml:space="preserve">, </w:t>
      </w:r>
      <w:hyperlink w:anchor="_ENREF_138" w:tooltip="Anthonysamy, 2000 #100" w:history="1">
        <w:r w:rsidR="00782583">
          <w:rPr>
            <w:rFonts w:ascii="Times New Roman" w:hAnsi="Times New Roman" w:cs="Times New Roman"/>
            <w:noProof/>
            <w:sz w:val="24"/>
            <w:szCs w:val="24"/>
          </w:rPr>
          <w:t>138</w:t>
        </w:r>
      </w:hyperlink>
      <w:r w:rsidR="00782583">
        <w:rPr>
          <w:rFonts w:ascii="Times New Roman" w:hAnsi="Times New Roman" w:cs="Times New Roman"/>
          <w:noProof/>
          <w:sz w:val="24"/>
          <w:szCs w:val="24"/>
        </w:rPr>
        <w:t xml:space="preserve">, </w:t>
      </w:r>
      <w:hyperlink w:anchor="_ENREF_141" w:tooltip="Kandan, 2009 #99" w:history="1">
        <w:r w:rsidR="00782583">
          <w:rPr>
            <w:rFonts w:ascii="Times New Roman" w:hAnsi="Times New Roman" w:cs="Times New Roman"/>
            <w:noProof/>
            <w:sz w:val="24"/>
            <w:szCs w:val="24"/>
          </w:rPr>
          <w:t>141</w:t>
        </w:r>
      </w:hyperlink>
      <w:r w:rsidR="00782583">
        <w:rPr>
          <w:rFonts w:ascii="Times New Roman" w:hAnsi="Times New Roman" w:cs="Times New Roman"/>
          <w:noProof/>
          <w:sz w:val="24"/>
          <w:szCs w:val="24"/>
        </w:rPr>
        <w:t>,</w:t>
      </w:r>
      <w:proofErr w:type="gramEnd"/>
      <w:r w:rsidR="00782583">
        <w:rPr>
          <w:rFonts w:ascii="Times New Roman" w:hAnsi="Times New Roman" w:cs="Times New Roman"/>
          <w:noProof/>
          <w:sz w:val="24"/>
          <w:szCs w:val="24"/>
        </w:rPr>
        <w:t xml:space="preserve"> </w:t>
      </w:r>
      <w:hyperlink w:anchor="_ENREF_180" w:tooltip="Yacout, 2011 #32" w:history="1">
        <w:r w:rsidR="00782583">
          <w:rPr>
            <w:rFonts w:ascii="Times New Roman" w:hAnsi="Times New Roman" w:cs="Times New Roman"/>
            <w:noProof/>
            <w:sz w:val="24"/>
            <w:szCs w:val="24"/>
          </w:rPr>
          <w:t>180</w:t>
        </w:r>
      </w:hyperlink>
      <w:r w:rsidR="00782583">
        <w:rPr>
          <w:rFonts w:ascii="Times New Roman" w:hAnsi="Times New Roman" w:cs="Times New Roman"/>
          <w:noProof/>
          <w:sz w:val="24"/>
          <w:szCs w:val="24"/>
        </w:rPr>
        <w:t>]</w:t>
      </w:r>
      <w:r w:rsidR="00E42804" w:rsidRPr="00E125C9">
        <w:rPr>
          <w:rFonts w:ascii="Times New Roman" w:hAnsi="Times New Roman" w:cs="Times New Roman"/>
          <w:sz w:val="24"/>
          <w:szCs w:val="24"/>
        </w:rPr>
        <w:fldChar w:fldCharType="end"/>
      </w:r>
      <w:r w:rsidR="00E42804" w:rsidRPr="00E125C9">
        <w:rPr>
          <w:rFonts w:ascii="Times New Roman" w:hAnsi="Times New Roman" w:cs="Times New Roman"/>
          <w:sz w:val="24"/>
          <w:szCs w:val="24"/>
        </w:rPr>
        <w:t xml:space="preserve"> from 298 K to 3000 K for </w:t>
      </w:r>
      <w:r w:rsidR="00E42804" w:rsidRPr="00E125C9">
        <w:rPr>
          <w:rFonts w:ascii="Times New Roman" w:hAnsi="Times New Roman" w:cs="Times New Roman"/>
          <w:sz w:val="24"/>
        </w:rPr>
        <w:t>U</w:t>
      </w:r>
      <w:r w:rsidR="00E42804" w:rsidRPr="00E125C9">
        <w:rPr>
          <w:rFonts w:ascii="Times New Roman" w:hAnsi="Times New Roman" w:cs="Times New Roman"/>
          <w:sz w:val="24"/>
          <w:vertAlign w:val="subscript"/>
        </w:rPr>
        <w:t>1-y</w:t>
      </w:r>
      <w:r w:rsidR="00E42804" w:rsidRPr="00E125C9">
        <w:rPr>
          <w:rFonts w:ascii="Times New Roman" w:hAnsi="Times New Roman" w:cs="Times New Roman"/>
          <w:sz w:val="24"/>
        </w:rPr>
        <w:t>Th</w:t>
      </w:r>
      <w:r w:rsidR="00E42804" w:rsidRPr="00E125C9">
        <w:rPr>
          <w:rFonts w:ascii="Times New Roman" w:hAnsi="Times New Roman" w:cs="Times New Roman"/>
          <w:sz w:val="24"/>
          <w:vertAlign w:val="subscript"/>
        </w:rPr>
        <w:t>y</w:t>
      </w:r>
      <w:r w:rsidR="00E42804" w:rsidRPr="00E125C9">
        <w:rPr>
          <w:rFonts w:ascii="Times New Roman" w:hAnsi="Times New Roman" w:cs="Times New Roman"/>
          <w:sz w:val="24"/>
        </w:rPr>
        <w:t>O</w:t>
      </w:r>
      <w:r w:rsidR="00E42804" w:rsidRPr="00E125C9">
        <w:rPr>
          <w:rFonts w:ascii="Times New Roman" w:hAnsi="Times New Roman" w:cs="Times New Roman"/>
          <w:sz w:val="24"/>
          <w:vertAlign w:val="subscript"/>
        </w:rPr>
        <w:t>2±x</w:t>
      </w:r>
      <w:r w:rsidR="00E42804" w:rsidRPr="00E125C9">
        <w:rPr>
          <w:rFonts w:ascii="Times New Roman" w:hAnsi="Times New Roman" w:cs="Times New Roman"/>
          <w:sz w:val="24"/>
          <w:szCs w:val="24"/>
        </w:rPr>
        <w:t xml:space="preserve"> shown in Fig. </w:t>
      </w:r>
      <w:r w:rsidR="007E1379" w:rsidRPr="00E125C9">
        <w:rPr>
          <w:rFonts w:ascii="Times New Roman" w:hAnsi="Times New Roman" w:cs="Times New Roman"/>
          <w:sz w:val="24"/>
          <w:szCs w:val="24"/>
        </w:rPr>
        <w:t>6.</w:t>
      </w:r>
      <w:r w:rsidR="00EB53C0" w:rsidRPr="00E125C9">
        <w:rPr>
          <w:rFonts w:ascii="Times New Roman" w:hAnsi="Times New Roman" w:cs="Times New Roman"/>
          <w:sz w:val="24"/>
          <w:szCs w:val="24"/>
        </w:rPr>
        <w:t>22</w:t>
      </w:r>
      <w:r w:rsidR="00B14799" w:rsidRPr="00E125C9">
        <w:rPr>
          <w:rFonts w:ascii="Times New Roman" w:hAnsi="Times New Roman" w:cs="Times New Roman"/>
          <w:sz w:val="24"/>
          <w:szCs w:val="24"/>
        </w:rPr>
        <w:t xml:space="preserve">.  </w:t>
      </w:r>
      <w:r w:rsidR="0073296D" w:rsidRPr="00E125C9">
        <w:rPr>
          <w:rFonts w:ascii="Times New Roman" w:hAnsi="Times New Roman" w:cs="Times New Roman"/>
          <w:sz w:val="24"/>
          <w:szCs w:val="24"/>
        </w:rPr>
        <w:t>The DSC measurements from</w:t>
      </w:r>
      <w:r w:rsidR="00B14799" w:rsidRPr="00E125C9">
        <w:rPr>
          <w:rFonts w:ascii="Times New Roman" w:hAnsi="Times New Roman" w:cs="Times New Roman"/>
          <w:sz w:val="24"/>
          <w:szCs w:val="24"/>
        </w:rPr>
        <w:t xml:space="preserve"> Dash et al. </w:t>
      </w:r>
      <w:r w:rsidR="005F3C7E"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005F3C7E"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4" w:tooltip="Dash, 2009 #106" w:history="1">
        <w:r w:rsidR="00782583" w:rsidRPr="00E125C9">
          <w:rPr>
            <w:rFonts w:ascii="Times New Roman" w:hAnsi="Times New Roman" w:cs="Times New Roman"/>
            <w:noProof/>
            <w:sz w:val="24"/>
            <w:szCs w:val="24"/>
          </w:rPr>
          <w:t>74</w:t>
        </w:r>
      </w:hyperlink>
      <w:r w:rsidR="00115A8D" w:rsidRPr="00E125C9">
        <w:rPr>
          <w:rFonts w:ascii="Times New Roman" w:hAnsi="Times New Roman" w:cs="Times New Roman"/>
          <w:noProof/>
          <w:sz w:val="24"/>
          <w:szCs w:val="24"/>
        </w:rPr>
        <w:t>]</w:t>
      </w:r>
      <w:r w:rsidR="005F3C7E" w:rsidRPr="00E125C9">
        <w:rPr>
          <w:rFonts w:ascii="Times New Roman" w:hAnsi="Times New Roman" w:cs="Times New Roman"/>
          <w:sz w:val="24"/>
          <w:szCs w:val="24"/>
        </w:rPr>
        <w:fldChar w:fldCharType="end"/>
      </w:r>
      <w:r w:rsidR="00E42804" w:rsidRPr="00E125C9">
        <w:rPr>
          <w:rFonts w:ascii="Times New Roman" w:hAnsi="Times New Roman" w:cs="Times New Roman"/>
          <w:sz w:val="24"/>
          <w:szCs w:val="24"/>
        </w:rPr>
        <w:t xml:space="preserve"> </w:t>
      </w:r>
      <w:r w:rsidR="0073296D" w:rsidRPr="00E125C9">
        <w:rPr>
          <w:rFonts w:ascii="Times New Roman" w:hAnsi="Times New Roman" w:cs="Times New Roman"/>
          <w:sz w:val="24"/>
          <w:szCs w:val="24"/>
        </w:rPr>
        <w:t xml:space="preserve">disagree with those from Argawal et al. </w:t>
      </w:r>
      <w:r w:rsidR="0073296D"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&lt;EndNote&gt;&lt;Cite&gt;&lt;Author&gt;Agarwal&lt;/Author&gt;&lt;Year&gt;2003&lt;/Year&gt;&lt;RecNum&gt;98&lt;/RecNum&gt;&lt;DisplayText&gt;[72]&lt;/DisplayText&gt;&lt;record&gt;&lt;rec-number&gt;98&lt;/rec-number&gt;&lt;foreign-keys&gt;&lt;key app="EN" db-id="zwrv2rtvf20fpqewx5dpvdwaf5tftew9vfwa"&gt;98&lt;/key&gt;&lt;/foreign-keys&gt;&lt;ref-type name="Journal Article"&gt;17&lt;/ref-type&gt;&lt;contributors&gt;&lt;authors&gt;&lt;author&gt;Agarwal, R.&lt;/author&gt;&lt;author&gt;Prasad, R.&lt;/author&gt;&lt;author&gt;Venugopal, V.&lt;/author&gt;&lt;/authors&gt;&lt;/contributors&gt;&lt;titles&gt;&lt;title&gt;Enthalpy increments and heat capacities of ThO2 and (ThyU(1−y))O2&lt;/title&gt;&lt;secondary-title&gt;Journal of Nuclear Materials&lt;/secondary-title&gt;&lt;/titles&gt;&lt;periodical&gt;&lt;full-title&gt;Journal of Nuclear Materials&lt;/full-title&gt;&lt;abbr-1&gt;J. Nucl. Mater.&lt;/abbr-1&gt;&lt;abbr-2&gt;J Nucl Mater&lt;/abbr-2&gt;&lt;/periodical&gt;&lt;pages&gt;98-110&lt;/pages&gt;&lt;volume&gt;322&lt;/volume&gt;&lt;number&gt;2–3&lt;/number&gt;&lt;dates&gt;&lt;year&gt;2003&lt;/year&gt;&lt;/dates&gt;&lt;isbn&gt;0022-3115&lt;/isbn&gt;&lt;urls&gt;&lt;related-urls&gt;&lt;url&gt;http://www.sciencedirect.com/science/article/pii/S0022311503002794&lt;/url&gt;&lt;/related-urls&gt;&lt;/urls&gt;&lt;electronic-resource-num&gt;http://dx.doi.org/10.1016/S0022-3115(03)00279-4&lt;/electronic-resource-num&gt;&lt;/record&gt;&lt;/Cite&gt;&lt;/EndNote&gt;</w:instrText>
      </w:r>
      <w:r w:rsidR="0073296D"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2" w:tooltip="Agarwal, 2003 #98" w:history="1">
        <w:r w:rsidR="00782583" w:rsidRPr="00E125C9">
          <w:rPr>
            <w:rFonts w:ascii="Times New Roman" w:hAnsi="Times New Roman" w:cs="Times New Roman"/>
            <w:noProof/>
            <w:sz w:val="24"/>
            <w:szCs w:val="24"/>
          </w:rPr>
          <w:t>72</w:t>
        </w:r>
      </w:hyperlink>
      <w:r w:rsidR="00115A8D" w:rsidRPr="00E125C9">
        <w:rPr>
          <w:rFonts w:ascii="Times New Roman" w:hAnsi="Times New Roman" w:cs="Times New Roman"/>
          <w:noProof/>
          <w:sz w:val="24"/>
          <w:szCs w:val="24"/>
        </w:rPr>
        <w:t>]</w:t>
      </w:r>
      <w:r w:rsidR="0073296D" w:rsidRPr="00E125C9">
        <w:rPr>
          <w:rFonts w:ascii="Times New Roman" w:hAnsi="Times New Roman" w:cs="Times New Roman"/>
          <w:sz w:val="24"/>
          <w:szCs w:val="24"/>
        </w:rPr>
        <w:fldChar w:fldCharType="end"/>
      </w:r>
      <w:r w:rsidR="0073296D" w:rsidRPr="00E125C9">
        <w:rPr>
          <w:rFonts w:ascii="Times New Roman" w:hAnsi="Times New Roman" w:cs="Times New Roman"/>
          <w:sz w:val="24"/>
          <w:szCs w:val="24"/>
        </w:rPr>
        <w:t xml:space="preserve"> at similar compositions.  Furthermore, they </w:t>
      </w:r>
      <w:r w:rsidR="00B14799" w:rsidRPr="00E125C9">
        <w:rPr>
          <w:rFonts w:ascii="Times New Roman" w:hAnsi="Times New Roman" w:cs="Times New Roman"/>
          <w:sz w:val="24"/>
          <w:szCs w:val="24"/>
        </w:rPr>
        <w:t>fall below</w:t>
      </w:r>
      <w:r w:rsidR="0073296D" w:rsidRPr="00E125C9">
        <w:rPr>
          <w:rFonts w:ascii="Times New Roman" w:hAnsi="Times New Roman" w:cs="Times New Roman"/>
          <w:sz w:val="24"/>
          <w:szCs w:val="24"/>
        </w:rPr>
        <w:t xml:space="preserve"> that for pure thoria which is inconsistent with </w:t>
      </w:r>
      <w:r w:rsidR="00413690" w:rsidRPr="00E125C9">
        <w:rPr>
          <w:rFonts w:ascii="Times New Roman" w:hAnsi="Times New Roman" w:cs="Times New Roman"/>
          <w:sz w:val="24"/>
          <w:szCs w:val="24"/>
        </w:rPr>
        <w:t xml:space="preserve">the trend of increasing </w:t>
      </w:r>
      <w:r w:rsidR="00413690" w:rsidRPr="00E125C9">
        <w:rPr>
          <w:rFonts w:ascii="Times New Roman" w:hAnsi="Times New Roman" w:cs="Times New Roman"/>
          <w:i/>
          <w:sz w:val="24"/>
          <w:szCs w:val="24"/>
        </w:rPr>
        <w:t>c</w:t>
      </w:r>
      <w:r w:rsidR="00413690" w:rsidRPr="00E125C9">
        <w:rPr>
          <w:rFonts w:ascii="Times New Roman" w:hAnsi="Times New Roman" w:cs="Times New Roman"/>
          <w:i/>
          <w:sz w:val="24"/>
          <w:szCs w:val="24"/>
          <w:vertAlign w:val="subscript"/>
        </w:rPr>
        <w:t>p</w:t>
      </w:r>
      <w:r w:rsidR="00413690" w:rsidRPr="00E125C9">
        <w:rPr>
          <w:rFonts w:ascii="Times New Roman" w:hAnsi="Times New Roman" w:cs="Times New Roman"/>
          <w:sz w:val="24"/>
          <w:szCs w:val="24"/>
        </w:rPr>
        <w:t xml:space="preserve"> with increasing urania content. </w:t>
      </w:r>
      <w:r w:rsidR="00B14799" w:rsidRPr="00E125C9">
        <w:rPr>
          <w:rFonts w:ascii="Times New Roman" w:hAnsi="Times New Roman" w:cs="Times New Roman"/>
          <w:sz w:val="24"/>
          <w:szCs w:val="24"/>
        </w:rPr>
        <w:t>F</w:t>
      </w:r>
      <w:r w:rsidR="004762F1" w:rsidRPr="00E125C9">
        <w:rPr>
          <w:rFonts w:ascii="Times New Roman" w:hAnsi="Times New Roman" w:cs="Times New Roman"/>
          <w:sz w:val="24"/>
          <w:szCs w:val="24"/>
        </w:rPr>
        <w:t xml:space="preserve">rom 3000 K to melting </w:t>
      </w:r>
      <w:r w:rsidR="00413690" w:rsidRPr="00E125C9">
        <w:rPr>
          <w:rFonts w:ascii="Times New Roman" w:hAnsi="Times New Roman" w:cs="Times New Roman"/>
          <w:sz w:val="24"/>
          <w:szCs w:val="24"/>
        </w:rPr>
        <w:t>there</w:t>
      </w:r>
      <w:r w:rsidR="00B14799" w:rsidRPr="00E125C9">
        <w:rPr>
          <w:rFonts w:ascii="Times New Roman" w:hAnsi="Times New Roman" w:cs="Times New Roman"/>
          <w:sz w:val="24"/>
          <w:szCs w:val="24"/>
        </w:rPr>
        <w:t xml:space="preserve"> is wide scatter in the </w:t>
      </w:r>
      <w:r w:rsidR="00413690" w:rsidRPr="00E125C9">
        <w:rPr>
          <w:rFonts w:ascii="Times New Roman" w:hAnsi="Times New Roman" w:cs="Times New Roman"/>
          <w:sz w:val="24"/>
          <w:szCs w:val="24"/>
        </w:rPr>
        <w:t>data</w:t>
      </w:r>
      <w:r w:rsidR="00B14799" w:rsidRPr="00E125C9">
        <w:rPr>
          <w:rFonts w:ascii="Times New Roman" w:hAnsi="Times New Roman" w:cs="Times New Roman"/>
          <w:sz w:val="24"/>
          <w:szCs w:val="24"/>
        </w:rPr>
        <w:t xml:space="preserve"> </w:t>
      </w:r>
      <w:r w:rsidR="00413690" w:rsidRPr="00E125C9">
        <w:rPr>
          <w:rFonts w:ascii="Times New Roman" w:hAnsi="Times New Roman" w:cs="Times New Roman"/>
          <w:sz w:val="24"/>
          <w:szCs w:val="24"/>
        </w:rPr>
        <w:t xml:space="preserve">but the model </w:t>
      </w:r>
      <w:r w:rsidR="00B14799" w:rsidRPr="00E125C9">
        <w:rPr>
          <w:rFonts w:ascii="Times New Roman" w:hAnsi="Times New Roman" w:cs="Times New Roman"/>
          <w:sz w:val="24"/>
          <w:szCs w:val="24"/>
        </w:rPr>
        <w:t>fit is reasonable</w:t>
      </w:r>
      <w:r w:rsidR="004762F1" w:rsidRPr="00E125C9">
        <w:rPr>
          <w:rFonts w:ascii="Times New Roman" w:hAnsi="Times New Roman" w:cs="Times New Roman"/>
          <w:sz w:val="24"/>
          <w:szCs w:val="24"/>
        </w:rPr>
        <w:t xml:space="preserve">.  </w:t>
      </w:r>
    </w:p>
    <w:p w14:paraId="78404981" w14:textId="487556EF" w:rsidR="00413690" w:rsidRPr="00E125C9" w:rsidRDefault="004762F1" w:rsidP="0090753D">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TSLM analogue of the regular solution representation for the U-Th melt was developed in order to integrate the model from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8" w:tooltip="Li, 2009 #272" w:history="1">
        <w:r w:rsidR="00782583" w:rsidRPr="00E125C9">
          <w:rPr>
            <w:rFonts w:ascii="Times New Roman" w:hAnsi="Times New Roman" w:cs="Times New Roman"/>
            <w:noProof/>
            <w:sz w:val="24"/>
            <w:szCs w:val="24"/>
          </w:rPr>
          <w:t>168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into the U-Th-O assessment</w:t>
      </w:r>
      <w:r w:rsidR="000820D0" w:rsidRPr="00E125C9">
        <w:rPr>
          <w:rFonts w:ascii="Times New Roman" w:hAnsi="Times New Roman" w:cs="Times New Roman"/>
          <w:sz w:val="24"/>
          <w:szCs w:val="24"/>
        </w:rPr>
        <w:t xml:space="preserve">.  </w:t>
      </w:r>
      <w:r w:rsidR="00B475E9" w:rsidRPr="00E125C9">
        <w:rPr>
          <w:rFonts w:ascii="Times New Roman" w:hAnsi="Times New Roman" w:cs="Times New Roman"/>
          <w:sz w:val="24"/>
          <w:szCs w:val="24"/>
        </w:rPr>
        <w:t>Fig</w:t>
      </w:r>
      <w:r w:rsidR="000820D0" w:rsidRPr="00E125C9">
        <w:rPr>
          <w:rFonts w:ascii="Times New Roman" w:hAnsi="Times New Roman" w:cs="Times New Roman"/>
          <w:sz w:val="24"/>
          <w:szCs w:val="24"/>
        </w:rPr>
        <w:t>ure</w:t>
      </w:r>
      <w:r w:rsidR="001860E4" w:rsidRPr="00E125C9">
        <w:rPr>
          <w:rFonts w:ascii="Times New Roman" w:hAnsi="Times New Roman" w:cs="Times New Roman"/>
          <w:sz w:val="24"/>
          <w:szCs w:val="24"/>
        </w:rPr>
        <w:t xml:space="preserve"> </w:t>
      </w:r>
      <w:r w:rsidR="007E1379" w:rsidRPr="00E125C9">
        <w:rPr>
          <w:rFonts w:ascii="Times New Roman" w:hAnsi="Times New Roman" w:cs="Times New Roman"/>
          <w:sz w:val="24"/>
          <w:szCs w:val="24"/>
        </w:rPr>
        <w:t>6.</w:t>
      </w:r>
      <w:r w:rsidR="0095241B" w:rsidRPr="00E125C9">
        <w:rPr>
          <w:rFonts w:ascii="Times New Roman" w:hAnsi="Times New Roman" w:cs="Times New Roman"/>
          <w:sz w:val="24"/>
          <w:szCs w:val="24"/>
        </w:rPr>
        <w:t>2</w:t>
      </w:r>
      <w:r w:rsidR="00EB53C0" w:rsidRPr="00E125C9">
        <w:rPr>
          <w:rFonts w:ascii="Times New Roman" w:hAnsi="Times New Roman" w:cs="Times New Roman"/>
          <w:sz w:val="24"/>
          <w:szCs w:val="24"/>
        </w:rPr>
        <w:t>3</w:t>
      </w:r>
      <w:r w:rsidRPr="00E125C9">
        <w:rPr>
          <w:rFonts w:ascii="Times New Roman" w:hAnsi="Times New Roman" w:cs="Times New Roman"/>
          <w:sz w:val="24"/>
          <w:szCs w:val="24"/>
        </w:rPr>
        <w:t xml:space="preserve"> compares the predicted </w:t>
      </w:r>
      <w:r w:rsidR="000820D0" w:rsidRPr="00E125C9">
        <w:rPr>
          <w:rFonts w:ascii="Times New Roman" w:hAnsi="Times New Roman" w:cs="Times New Roman"/>
          <w:sz w:val="24"/>
          <w:szCs w:val="24"/>
        </w:rPr>
        <w:t xml:space="preserve">solidus and liquidus </w:t>
      </w:r>
      <w:r w:rsidRPr="00E125C9">
        <w:rPr>
          <w:rFonts w:ascii="Times New Roman" w:hAnsi="Times New Roman" w:cs="Times New Roman"/>
          <w:sz w:val="24"/>
          <w:szCs w:val="24"/>
        </w:rPr>
        <w:t>phase boundaries to</w:t>
      </w:r>
      <w:r w:rsidR="00E258B4" w:rsidRPr="00E125C9">
        <w:rPr>
          <w:rFonts w:ascii="Times New Roman" w:hAnsi="Times New Roman" w:cs="Times New Roman"/>
          <w:sz w:val="24"/>
          <w:szCs w:val="24"/>
        </w:rPr>
        <w:t xml:space="preserve"> the experimental data set judged to be most reliable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&lt;EndNote&gt;&lt;Cite&gt;&lt;Author&gt;Böhler&lt;/Author&gt;&lt;Year&gt;2014&lt;/Year&gt;&lt;RecNum&gt;291&lt;/RecNum&gt;&lt;DisplayText&gt;[151, 153]&lt;/DisplayText&gt;&lt;record&gt;&lt;rec-number&gt;291&lt;/rec-number&gt;&lt;foreign-keys&gt;&lt;key app="EN" db-id="zwrv2rtvf20fpqewx5dpvdwaf5tftew9vfwa"&gt;291&lt;/key&gt;&lt;/foreign-keys&gt;&lt;ref-type name="Journal Article"&gt;17&lt;/ref-type&gt;&lt;contributors&gt;&lt;authors&gt;&lt;author&gt;Böhler, R&lt;/author&gt;&lt;author&gt;Quaini, A&lt;/author&gt;&lt;author&gt;Capriotti, L&lt;/author&gt;&lt;author&gt;Çakır, P&lt;/author&gt;&lt;author&gt;Beneš, O&lt;/author&gt;&lt;author&gt;Boboridis, K&lt;/author&gt;&lt;author&gt;Guiot, A&lt;/author&gt;&lt;author&gt;Luzzi, L&lt;/author&gt;&lt;author&gt;Konings, RJM&lt;/author&gt;&lt;author&gt;Manara, D&lt;/author&gt;&lt;/authors&gt;&lt;/contributors&gt;&lt;titles&gt;&lt;title&gt;The solidification behaviour of the UO&amp;lt; sub&amp;gt; 2&amp;lt;/sub&amp;gt;–ThO&amp;lt; sub&amp;gt; 2&amp;lt;/sub&amp;gt; system in a laser heating study&lt;/title&gt;&lt;secondary-title&gt;Journal of Alloys and Compounds&lt;/secondary-title&gt;&lt;/titles&gt;&lt;periodical&gt;&lt;full-title&gt;Journal of Alloys and Compounds&lt;/full-title&gt;&lt;abbr-1&gt;J. Alloys Compd.&lt;/abbr-1&gt;&lt;abbr-2&gt;J Alloys Compd&lt;/abbr-2&gt;&lt;/periodical&gt;&lt;dates&gt;&lt;year&gt;2014&lt;/year&gt;&lt;/dates&gt;&lt;isbn&gt;0925-8388&lt;/isbn&gt;&lt;urls&gt;&lt;/urls&gt;&lt;/record&gt;&lt;/Cite&gt;&lt;Cite&gt;&lt;Author&gt;Latta&lt;/Author&gt;&lt;Year&gt;1970&lt;/Year&gt;&lt;RecNum&gt;292&lt;/RecNum&gt;&lt;record&gt;&lt;rec-number&gt;292&lt;/rec-number&gt;&lt;foreign-keys&gt;&lt;key app="EN" db-id="zwrv2rtvf20fpqewx5dpvdwaf5tftew9vfwa"&gt;292&lt;/key&gt;&lt;/foreign-keys&gt;&lt;ref-type name="Journal Article"&gt;17&lt;/ref-type&gt;&lt;contributors&gt;&lt;authors&gt;&lt;author&gt;Latta, RE&lt;/author&gt;&lt;author&gt;Duderstadt, EC&lt;/author&gt;&lt;author&gt;Fryxell, RE&lt;/author&gt;&lt;/authors&gt;&lt;/contributors&gt;&lt;titles&gt;&lt;title&gt;Solidus and liquidus temperatures in the UO&amp;lt; sub&amp;gt; 2&amp;lt;/sub&amp;gt;-ThO&amp;lt; sub&amp;gt; 2&amp;lt;/sub&amp;gt; system&lt;/title&gt;&lt;secondary-title&gt;Journal of Nuclear Materials&lt;/secondary-title&gt;&lt;/titles&gt;&lt;periodical&gt;&lt;full-title&gt;Journal of Nuclear Materials&lt;/full-title&gt;&lt;abbr-1&gt;J. Nucl. Mater.&lt;/abbr-1&gt;&lt;abbr-2&gt;J Nucl Mater&lt;/abbr-2&gt;&lt;/periodical&gt;&lt;pages&gt;347-349&lt;/pages&gt;&lt;volume&gt;35&lt;/volume&gt;&lt;number&gt;3&lt;/number&gt;&lt;dates&gt;&lt;year&gt;1970&lt;/year&gt;&lt;/dates&gt;&lt;isbn&gt;0022-3115&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1" w:tooltip="Böhler, 2014 #291" w:history="1">
        <w:r w:rsidR="00782583" w:rsidRPr="00E125C9">
          <w:rPr>
            <w:rFonts w:ascii="Times New Roman" w:hAnsi="Times New Roman" w:cs="Times New Roman"/>
            <w:noProof/>
            <w:sz w:val="24"/>
            <w:szCs w:val="24"/>
          </w:rPr>
          <w:t>151</w:t>
        </w:r>
      </w:hyperlink>
      <w:r w:rsidR="00115A8D" w:rsidRPr="00E125C9">
        <w:rPr>
          <w:rFonts w:ascii="Times New Roman" w:hAnsi="Times New Roman" w:cs="Times New Roman"/>
          <w:noProof/>
          <w:sz w:val="24"/>
          <w:szCs w:val="24"/>
        </w:rPr>
        <w:t xml:space="preserve">, </w:t>
      </w:r>
      <w:hyperlink w:anchor="_ENREF_153" w:tooltip="Latta, 1970 #292" w:history="1">
        <w:r w:rsidR="00782583" w:rsidRPr="00E125C9">
          <w:rPr>
            <w:rFonts w:ascii="Times New Roman" w:hAnsi="Times New Roman" w:cs="Times New Roman"/>
            <w:noProof/>
            <w:sz w:val="24"/>
            <w:szCs w:val="24"/>
          </w:rPr>
          <w:t>153</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E258B4" w:rsidRPr="00E125C9">
        <w:rPr>
          <w:rFonts w:ascii="Times New Roman" w:hAnsi="Times New Roman" w:cs="Times New Roman"/>
          <w:sz w:val="24"/>
          <w:szCs w:val="24"/>
        </w:rPr>
        <w:t>.</w:t>
      </w:r>
      <w:r w:rsidRPr="00E125C9">
        <w:rPr>
          <w:rFonts w:ascii="Times New Roman" w:hAnsi="Times New Roman" w:cs="Times New Roman"/>
          <w:sz w:val="24"/>
          <w:szCs w:val="24"/>
        </w:rPr>
        <w:t xml:space="preserve"> </w:t>
      </w:r>
      <w:r w:rsidR="00E258B4" w:rsidRPr="00E125C9">
        <w:rPr>
          <w:rFonts w:ascii="Times New Roman" w:hAnsi="Times New Roman" w:cs="Times New Roman"/>
          <w:sz w:val="24"/>
          <w:szCs w:val="24"/>
        </w:rPr>
        <w:t xml:space="preserve">The measurements form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&lt;EndNote&gt;&lt;Cite&gt;&lt;Author&gt;Lambertson&lt;/Author&gt;&lt;Year&gt;1953&lt;/Year&gt;&lt;RecNum&gt;282&lt;/RecNum&gt;&lt;DisplayText&gt;[152]&lt;/DisplayText&gt;&lt;record&gt;&lt;rec-number&gt;282&lt;/rec-number&gt;&lt;foreign-keys&gt;&lt;key app="EN" db-id="zwrv2rtvf20fpqewx5dpvdwaf5tftew9vfwa"&gt;282&lt;/key&gt;&lt;/foreign-keys&gt;&lt;ref-type name="Journal Article"&gt;17&lt;/ref-type&gt;&lt;contributors&gt;&lt;authors&gt;&lt;author&gt;Lambertson, Wingate A&lt;/author&gt;&lt;author&gt;Mueller, Melvin H&lt;/author&gt;&lt;author&gt;Gunzel, Fred H&lt;/author&gt;&lt;/authors&gt;&lt;/contributors&gt;&lt;titles&gt;&lt;title&gt;Uranium oxide phase equilibrium systems: IV, UO2–ThO2&lt;/title&gt;&lt;secondary-title&gt;Journal of the American Ceramic Society&lt;/secondary-title&gt;&lt;/titles&gt;&lt;periodical&gt;&lt;full-title&gt;Journal of the American Ceramic Society&lt;/full-title&gt;&lt;abbr-1&gt;J. Am. Ceram. Soc.&lt;/abbr-1&gt;&lt;abbr-2&gt;J Am Ceram Soc&lt;/abbr-2&gt;&lt;/periodical&gt;&lt;pages&gt;397-399&lt;/pages&gt;&lt;volume&gt;36&lt;/volume&gt;&lt;number&gt;12&lt;/number&gt;&lt;dates&gt;&lt;year&gt;1953&lt;/year&gt;&lt;/dates&gt;&lt;isbn&gt;1551-2916&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2" w:tooltip="Lambertson, 1953 #282" w:history="1">
        <w:r w:rsidR="00782583" w:rsidRPr="00E125C9">
          <w:rPr>
            <w:rFonts w:ascii="Times New Roman" w:hAnsi="Times New Roman" w:cs="Times New Roman"/>
            <w:noProof/>
            <w:sz w:val="24"/>
            <w:szCs w:val="24"/>
          </w:rPr>
          <w:t>152</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84451E" w:rsidRPr="00E125C9">
        <w:rPr>
          <w:rFonts w:ascii="Times New Roman" w:hAnsi="Times New Roman" w:cs="Times New Roman"/>
          <w:sz w:val="24"/>
          <w:szCs w:val="24"/>
        </w:rPr>
        <w:t xml:space="preserve"> </w:t>
      </w:r>
      <w:r w:rsidR="00E258B4" w:rsidRPr="00E125C9">
        <w:rPr>
          <w:rFonts w:ascii="Times New Roman" w:hAnsi="Times New Roman" w:cs="Times New Roman"/>
          <w:sz w:val="24"/>
          <w:szCs w:val="24"/>
        </w:rPr>
        <w:t xml:space="preserve">were criticized by Latta et al.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&lt;EndNote&gt;&lt;Cite&gt;&lt;Author&gt;Latta&lt;/Author&gt;&lt;Year&gt;1970&lt;/Year&gt;&lt;RecNum&gt;292&lt;/RecNum&gt;&lt;DisplayText&gt;[153]&lt;/DisplayText&gt;&lt;record&gt;&lt;rec-number&gt;292&lt;/rec-number&gt;&lt;foreign-keys&gt;&lt;key app="EN" db-id="zwrv2rtvf20fpqewx5dpvdwaf5tftew9vfwa"&gt;292&lt;/key&gt;&lt;/foreign-keys&gt;&lt;ref-type name="Journal Article"&gt;17&lt;/ref-type&gt;&lt;contributors&gt;&lt;authors&gt;&lt;author&gt;Latta, RE&lt;/author&gt;&lt;author&gt;Duderstadt, EC&lt;/author&gt;&lt;author&gt;Fryxell, RE&lt;/author&gt;&lt;/authors&gt;&lt;/contributors&gt;&lt;titles&gt;&lt;title&gt;Solidus and liquidus temperatures in the UO&amp;lt; sub&amp;gt; 2&amp;lt;/sub&amp;gt;-ThO&amp;lt; sub&amp;gt; 2&amp;lt;/sub&amp;gt; system&lt;/title&gt;&lt;secondary-title&gt;Journal of Nuclear Materials&lt;/secondary-title&gt;&lt;/titles&gt;&lt;periodical&gt;&lt;full-title&gt;Journal of Nuclear Materials&lt;/full-title&gt;&lt;abbr-1&gt;J. Nucl. Mater.&lt;/abbr-1&gt;&lt;abbr-2&gt;J Nucl Mater&lt;/abbr-2&gt;&lt;/periodical&gt;&lt;pages&gt;347-349&lt;/pages&gt;&lt;volume&gt;35&lt;/volume&gt;&lt;number&gt;3&lt;/number&gt;&lt;dates&gt;&lt;year&gt;1970&lt;/year&gt;&lt;/dates&gt;&lt;isbn&gt;0022-3115&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3" w:tooltip="Latta, 1970 #292" w:history="1">
        <w:r w:rsidR="00782583" w:rsidRPr="00E125C9">
          <w:rPr>
            <w:rFonts w:ascii="Times New Roman" w:hAnsi="Times New Roman" w:cs="Times New Roman"/>
            <w:noProof/>
            <w:sz w:val="24"/>
            <w:szCs w:val="24"/>
          </w:rPr>
          <w:t>153</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E258B4" w:rsidRPr="00E125C9">
        <w:rPr>
          <w:rFonts w:ascii="Times New Roman" w:hAnsi="Times New Roman" w:cs="Times New Roman"/>
          <w:sz w:val="24"/>
          <w:szCs w:val="24"/>
        </w:rPr>
        <w:t xml:space="preserve">suggesting those samples were open to an unconditioned atmosphere that induced oxygen stoichiometric changes that considerably affect results. Indeed, Latta et al.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&lt;EndNote&gt;&lt;Cite&gt;&lt;Author&gt;Latta&lt;/Author&gt;&lt;Year&gt;1970&lt;/Year&gt;&lt;RecNum&gt;292&lt;/RecNum&gt;&lt;DisplayText&gt;[153]&lt;/DisplayText&gt;&lt;record&gt;&lt;rec-number&gt;292&lt;/rec-number&gt;&lt;foreign-keys&gt;&lt;key app="EN" db-id="zwrv2rtvf20fpqewx5dpvdwaf5tftew9vfwa"&gt;292&lt;/key&gt;&lt;/foreign-keys&gt;&lt;ref-type name="Journal Article"&gt;17&lt;/ref-type&gt;&lt;contributors&gt;&lt;authors&gt;&lt;author&gt;Latta, RE&lt;/author&gt;&lt;author&gt;Duderstadt, EC&lt;/author&gt;&lt;author&gt;Fryxell, RE&lt;/author&gt;&lt;/authors&gt;&lt;/contributors&gt;&lt;titles&gt;&lt;title&gt;Solidus and liquidus temperatures in the UO&amp;lt; sub&amp;gt; 2&amp;lt;/sub&amp;gt;-ThO&amp;lt; sub&amp;gt; 2&amp;lt;/sub&amp;gt; system&lt;/title&gt;&lt;secondary-title&gt;Journal of Nuclear Materials&lt;/secondary-title&gt;&lt;/titles&gt;&lt;periodical&gt;&lt;full-title&gt;Journal of Nuclear Materials&lt;/full-title&gt;&lt;abbr-1&gt;J. Nucl. Mater.&lt;/abbr-1&gt;&lt;abbr-2&gt;J Nucl Mater&lt;/abbr-2&gt;&lt;/periodical&gt;&lt;pages&gt;347-349&lt;/pages&gt;&lt;volume&gt;35&lt;/volume&gt;&lt;number&gt;3&lt;/number&gt;&lt;dates&gt;&lt;year&gt;1970&lt;/year&gt;&lt;/dates&gt;&lt;isbn&gt;0022-3115&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3" w:tooltip="Latta, 1970 #292" w:history="1">
        <w:r w:rsidR="00782583" w:rsidRPr="00E125C9">
          <w:rPr>
            <w:rFonts w:ascii="Times New Roman" w:hAnsi="Times New Roman" w:cs="Times New Roman"/>
            <w:noProof/>
            <w:sz w:val="24"/>
            <w:szCs w:val="24"/>
          </w:rPr>
          <w:t>153</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052FCB" w:rsidRPr="00E125C9">
        <w:rPr>
          <w:rFonts w:ascii="Times New Roman" w:hAnsi="Times New Roman" w:cs="Times New Roman"/>
          <w:sz w:val="24"/>
          <w:szCs w:val="24"/>
        </w:rPr>
        <w:t xml:space="preserve"> </w:t>
      </w:r>
      <w:r w:rsidR="00E258B4" w:rsidRPr="00E125C9">
        <w:rPr>
          <w:rFonts w:ascii="Times New Roman" w:hAnsi="Times New Roman" w:cs="Times New Roman"/>
          <w:sz w:val="24"/>
          <w:szCs w:val="24"/>
        </w:rPr>
        <w:t xml:space="preserve">observed significantly different solidus and liquidus temperatures due to small changes in O/M; therefore the data from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&lt;EndNote&gt;&lt;Cite&gt;&lt;Author&gt;Lambertson&lt;/Author&gt;&lt;Year&gt;1953&lt;/Year&gt;&lt;RecNum&gt;282&lt;/RecNum&gt;&lt;DisplayText&gt;[152]&lt;/DisplayText&gt;&lt;record&gt;&lt;rec-number&gt;282&lt;/rec-number&gt;&lt;foreign-keys&gt;&lt;key app="EN" db-id="zwrv2rtvf20fpqewx5dpvdwaf5tftew9vfwa"&gt;282&lt;/key&gt;&lt;/foreign-keys&gt;&lt;ref-type name="Journal Article"&gt;17&lt;/ref-type&gt;&lt;contributors&gt;&lt;authors&gt;&lt;author&gt;Lambertson, Wingate A&lt;/author&gt;&lt;author&gt;Mueller, Melvin H&lt;/author&gt;&lt;author&gt;Gunzel, Fred H&lt;/author&gt;&lt;/authors&gt;&lt;/contributors&gt;&lt;titles&gt;&lt;title&gt;Uranium oxide phase equilibrium systems: IV, UO2–ThO2&lt;/title&gt;&lt;secondary-title&gt;Journal of the American Ceramic Society&lt;/secondary-title&gt;&lt;/titles&gt;&lt;periodical&gt;&lt;full-title&gt;Journal of the American Ceramic Society&lt;/full-title&gt;&lt;abbr-1&gt;J. Am. Ceram. Soc.&lt;/abbr-1&gt;&lt;abbr-2&gt;J Am Ceram Soc&lt;/abbr-2&gt;&lt;/periodical&gt;&lt;pages&gt;397-399&lt;/pages&gt;&lt;volume&gt;36&lt;/volume&gt;&lt;number&gt;12&lt;/number&gt;&lt;dates&gt;&lt;year&gt;1953&lt;/year&gt;&lt;/dates&gt;&lt;isbn&gt;1551-2916&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2" w:tooltip="Lambertson, 1953 #282" w:history="1">
        <w:r w:rsidR="00782583" w:rsidRPr="00E125C9">
          <w:rPr>
            <w:rFonts w:ascii="Times New Roman" w:hAnsi="Times New Roman" w:cs="Times New Roman"/>
            <w:noProof/>
            <w:sz w:val="24"/>
            <w:szCs w:val="24"/>
          </w:rPr>
          <w:t>152</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052FCB" w:rsidRPr="00E125C9">
        <w:rPr>
          <w:rFonts w:ascii="Times New Roman" w:hAnsi="Times New Roman" w:cs="Times New Roman"/>
          <w:sz w:val="24"/>
          <w:szCs w:val="24"/>
        </w:rPr>
        <w:t xml:space="preserve"> </w:t>
      </w:r>
      <w:r w:rsidR="00E258B4" w:rsidRPr="00E125C9">
        <w:rPr>
          <w:rFonts w:ascii="Times New Roman" w:hAnsi="Times New Roman" w:cs="Times New Roman"/>
          <w:sz w:val="24"/>
          <w:szCs w:val="24"/>
        </w:rPr>
        <w:t xml:space="preserve">were excluded in the optimization.  Overall, the fit is good especially considering that the authors from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&lt;EndNote&gt;&lt;Cite&gt;&lt;Author&gt;Böhler&lt;/Author&gt;&lt;Year&gt;2014&lt;/Year&gt;&lt;RecNum&gt;291&lt;/RecNum&gt;&lt;DisplayText&gt;[151]&lt;/DisplayText&gt;&lt;record&gt;&lt;rec-number&gt;291&lt;/rec-number&gt;&lt;foreign-keys&gt;&lt;key app="EN" db-id="zwrv2rtvf20fpqewx5dpvdwaf5tftew9vfwa"&gt;291&lt;/key&gt;&lt;/foreign-keys&gt;&lt;ref-type name="Journal Article"&gt;17&lt;/ref-type&gt;&lt;contributors&gt;&lt;authors&gt;&lt;author&gt;Böhler, R&lt;/author&gt;&lt;author&gt;Quaini, A&lt;/author&gt;&lt;author&gt;Capriotti, L&lt;/author&gt;&lt;author&gt;Çakır, P&lt;/author&gt;&lt;author&gt;Beneš, O&lt;/author&gt;&lt;author&gt;Boboridis, K&lt;/author&gt;&lt;author&gt;Guiot, A&lt;/author&gt;&lt;author&gt;Luzzi, L&lt;/author&gt;&lt;author&gt;Konings, RJM&lt;/author&gt;&lt;author&gt;Manara, D&lt;/author&gt;&lt;/authors&gt;&lt;/contributors&gt;&lt;titles&gt;&lt;title&gt;The solidification behaviour of the UO&amp;lt; sub&amp;gt; 2&amp;lt;/sub&amp;gt;–ThO&amp;lt; sub&amp;gt; 2&amp;lt;/sub&amp;gt; system in a laser heating study&lt;/title&gt;&lt;secondary-title&gt;Journal of Alloys and Compounds&lt;/secondary-title&gt;&lt;/titles&gt;&lt;periodical&gt;&lt;full-title&gt;Journal of Alloys and Compounds&lt;/full-title&gt;&lt;abbr-1&gt;J. Alloys Compd.&lt;/abbr-1&gt;&lt;abbr-2&gt;J Alloys Compd&lt;/abbr-2&gt;&lt;/periodical&gt;&lt;dates&gt;&lt;year&gt;2014&lt;/year&gt;&lt;/dates&gt;&lt;isbn&gt;0925-8388&lt;/isbn&gt;&lt;urls&gt;&lt;/urls&gt;&lt;/record&gt;&lt;/Cite&gt;&lt;/EndNote&gt;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1" w:tooltip="Böhler, 2014 #291" w:history="1">
        <w:r w:rsidR="00782583" w:rsidRPr="00E125C9">
          <w:rPr>
            <w:rFonts w:ascii="Times New Roman" w:hAnsi="Times New Roman" w:cs="Times New Roman"/>
            <w:noProof/>
            <w:sz w:val="24"/>
            <w:szCs w:val="24"/>
          </w:rPr>
          <w:t>151</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E258B4" w:rsidRPr="00E125C9">
        <w:rPr>
          <w:rFonts w:ascii="Times New Roman" w:hAnsi="Times New Roman" w:cs="Times New Roman"/>
          <w:sz w:val="24"/>
          <w:szCs w:val="24"/>
        </w:rPr>
        <w:t xml:space="preserve"> recommend moving the solidus towards higher Th compositions as shown in </w:t>
      </w:r>
      <w:r w:rsidR="00413690" w:rsidRPr="00E125C9">
        <w:rPr>
          <w:rFonts w:ascii="Times New Roman" w:hAnsi="Times New Roman" w:cs="Times New Roman"/>
          <w:sz w:val="24"/>
          <w:szCs w:val="24"/>
        </w:rPr>
        <w:t xml:space="preserve">Fig. </w:t>
      </w:r>
      <w:r w:rsidR="007E1379" w:rsidRPr="00E125C9">
        <w:rPr>
          <w:rFonts w:ascii="Times New Roman" w:hAnsi="Times New Roman" w:cs="Times New Roman"/>
          <w:sz w:val="24"/>
          <w:szCs w:val="24"/>
        </w:rPr>
        <w:t>6.</w:t>
      </w:r>
      <w:r w:rsidR="0095241B" w:rsidRPr="00E125C9">
        <w:rPr>
          <w:rFonts w:ascii="Times New Roman" w:hAnsi="Times New Roman" w:cs="Times New Roman"/>
          <w:sz w:val="24"/>
          <w:szCs w:val="24"/>
        </w:rPr>
        <w:t>2</w:t>
      </w:r>
      <w:r w:rsidR="00EB53C0" w:rsidRPr="00E125C9">
        <w:rPr>
          <w:rFonts w:ascii="Times New Roman" w:hAnsi="Times New Roman" w:cs="Times New Roman"/>
          <w:sz w:val="24"/>
          <w:szCs w:val="24"/>
        </w:rPr>
        <w:t>4</w:t>
      </w:r>
      <w:r w:rsidR="00E258B4" w:rsidRPr="00E125C9">
        <w:rPr>
          <w:rFonts w:ascii="Times New Roman" w:hAnsi="Times New Roman" w:cs="Times New Roman"/>
          <w:sz w:val="24"/>
          <w:szCs w:val="24"/>
        </w:rPr>
        <w:t>; unfortunately the magnitude of the shift was not quantified</w:t>
      </w:r>
      <w:r w:rsidR="000810FD" w:rsidRPr="00E125C9">
        <w:rPr>
          <w:rFonts w:ascii="Times New Roman" w:hAnsi="Times New Roman" w:cs="Times New Roman"/>
          <w:sz w:val="24"/>
          <w:szCs w:val="24"/>
        </w:rPr>
        <w:t xml:space="preserve"> in that study</w:t>
      </w:r>
      <w:r w:rsidR="00E258B4" w:rsidRPr="00E125C9">
        <w:rPr>
          <w:rFonts w:ascii="Times New Roman" w:hAnsi="Times New Roman" w:cs="Times New Roman"/>
          <w:sz w:val="24"/>
          <w:szCs w:val="24"/>
        </w:rPr>
        <w:t xml:space="preserve">.  </w:t>
      </w:r>
    </w:p>
    <w:p w14:paraId="47A7903F" w14:textId="77777777" w:rsidR="0058635A" w:rsidRDefault="00413690" w:rsidP="00E125C9">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Psuedoternary UO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-ThO</w:t>
      </w:r>
      <w:r w:rsidRPr="00E125C9">
        <w:rPr>
          <w:rFonts w:ascii="Times New Roman" w:hAnsi="Times New Roman" w:cs="Times New Roman"/>
          <w:sz w:val="24"/>
          <w:szCs w:val="24"/>
          <w:vertAlign w:val="subscript"/>
        </w:rPr>
        <w:t>2</w:t>
      </w:r>
      <w:r w:rsidRPr="00E125C9">
        <w:rPr>
          <w:rFonts w:ascii="Times New Roman" w:hAnsi="Times New Roman" w:cs="Times New Roman"/>
          <w:sz w:val="24"/>
          <w:szCs w:val="24"/>
        </w:rPr>
        <w:t xml:space="preserve">-O isotherms are presented in Fig. </w:t>
      </w:r>
      <w:r w:rsidR="007E1379" w:rsidRPr="00E125C9">
        <w:rPr>
          <w:rFonts w:ascii="Times New Roman" w:hAnsi="Times New Roman" w:cs="Times New Roman"/>
          <w:sz w:val="24"/>
          <w:szCs w:val="24"/>
        </w:rPr>
        <w:t>6.</w:t>
      </w:r>
      <w:r w:rsidR="00EB53C0" w:rsidRPr="00E125C9">
        <w:rPr>
          <w:rFonts w:ascii="Times New Roman" w:hAnsi="Times New Roman" w:cs="Times New Roman"/>
          <w:sz w:val="24"/>
          <w:szCs w:val="24"/>
        </w:rPr>
        <w:t>25</w:t>
      </w:r>
      <w:r w:rsidRPr="00E125C9">
        <w:rPr>
          <w:rFonts w:ascii="Times New Roman" w:hAnsi="Times New Roman" w:cs="Times New Roman"/>
          <w:sz w:val="24"/>
          <w:szCs w:val="24"/>
        </w:rPr>
        <w:t xml:space="preserve"> and </w:t>
      </w:r>
      <w:r w:rsidR="007E1379" w:rsidRPr="00E125C9">
        <w:rPr>
          <w:rFonts w:ascii="Times New Roman" w:hAnsi="Times New Roman" w:cs="Times New Roman"/>
          <w:sz w:val="24"/>
          <w:szCs w:val="24"/>
        </w:rPr>
        <w:t>6.</w:t>
      </w:r>
      <w:r w:rsidR="0095241B" w:rsidRPr="00E125C9">
        <w:rPr>
          <w:rFonts w:ascii="Times New Roman" w:hAnsi="Times New Roman" w:cs="Times New Roman"/>
          <w:sz w:val="24"/>
          <w:szCs w:val="24"/>
        </w:rPr>
        <w:t>2</w:t>
      </w:r>
      <w:r w:rsidR="00EB53C0" w:rsidRPr="00E125C9">
        <w:rPr>
          <w:rFonts w:ascii="Times New Roman" w:hAnsi="Times New Roman" w:cs="Times New Roman"/>
          <w:sz w:val="24"/>
          <w:szCs w:val="24"/>
        </w:rPr>
        <w:t>6</w:t>
      </w:r>
      <w:r w:rsidRPr="00E125C9">
        <w:rPr>
          <w:rFonts w:ascii="Times New Roman" w:hAnsi="Times New Roman" w:cs="Times New Roman"/>
          <w:sz w:val="24"/>
          <w:szCs w:val="24"/>
        </w:rPr>
        <w:t xml:space="preserve"> and they compare well with the phase diagrams proposed by Mumpton and Roy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&lt;EndNote&gt;&lt;Cite&gt;&lt;Author&gt;Mumpton&lt;/Author&gt;&lt;Year&gt;1960&lt;/Year&gt;&lt;RecNum&gt;108&lt;/RecNum&gt;&lt;DisplayText&gt;[150]&lt;/DisplayText&gt;&lt;record&gt;&lt;rec-number&gt;108&lt;/rec-number&gt;&lt;foreign-keys&gt;&lt;key app="EN" db-id="zwrv2rtvf20fpqewx5dpvdwaf5tftew9vfwa"&gt;108&lt;/key&gt;&lt;/foreign-keys&gt;&lt;ref-type name="Journal Article"&gt;17&lt;/ref-type&gt;&lt;contributors&gt;&lt;authors&gt;&lt;author&gt;Mumpton, FA&lt;/author&gt;&lt;author&gt;Roy, Rustum&lt;/author&gt;&lt;/authors&gt;&lt;/contributors&gt;&lt;titles&gt;&lt;title&gt;Low</w:instrText>
      </w:r>
      <w:r w:rsidR="00115A8D" w:rsidRPr="00E125C9">
        <w:rPr>
          <w:rFonts w:ascii="Cambria Math" w:hAnsi="Cambria Math" w:cs="Cambria Math"/>
          <w:sz w:val="24"/>
          <w:szCs w:val="24"/>
        </w:rPr>
        <w:instrText>‐</w:instrText>
      </w:r>
      <w:r w:rsidR="00115A8D" w:rsidRPr="00E125C9">
        <w:rPr>
          <w:rFonts w:ascii="Times New Roman" w:hAnsi="Times New Roman" w:cs="Times New Roman"/>
          <w:sz w:val="24"/>
          <w:szCs w:val="24"/>
        </w:rPr>
        <w:instrText>Temperature Equilibria Among ZrO2, Tho2, and UO2&lt;/title&gt;&lt;secondary-title&gt;Journal of the American Ceramic Society&lt;/secondary-title&gt;&lt;/titles&gt;&lt;periodical&gt;&lt;full-title&gt;Journal of the American Ceramic Society&lt;/full-title&gt;&lt;abbr-1&gt;J. Am. Ceram. Soc.&lt;/abbr-1&gt;&lt;abbr-2&gt;J Am Ceram Soc&lt;/abbr-2&gt;&lt;/periodical&gt;&lt;pages&gt;234-240&lt;/pages&gt;&lt;volume&gt;43&lt;/volume&gt;&lt;number&gt;5&lt;/number&gt;&lt;dates&gt;&lt;year&gt;1960&lt;/year&gt;&lt;/dates&gt;&lt;isbn&gt;1551-2916&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50" w:tooltip="Mumpton, 1960 #108" w:history="1">
        <w:r w:rsidR="00782583" w:rsidRPr="00E125C9">
          <w:rPr>
            <w:rFonts w:ascii="Times New Roman" w:hAnsi="Times New Roman" w:cs="Times New Roman"/>
            <w:noProof/>
            <w:sz w:val="24"/>
            <w:szCs w:val="24"/>
          </w:rPr>
          <w:t>150</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E125C9">
        <w:rPr>
          <w:rFonts w:ascii="Times New Roman" w:hAnsi="Times New Roman" w:cs="Times New Roman"/>
          <w:sz w:val="24"/>
          <w:szCs w:val="24"/>
        </w:rPr>
        <w:t xml:space="preserve"> and </w:t>
      </w:r>
      <w:r w:rsidRPr="00E125C9">
        <w:rPr>
          <w:rFonts w:ascii="Times New Roman" w:hAnsi="Times New Roman" w:cs="Times New Roman"/>
          <w:sz w:val="24"/>
          <w:szCs w:val="24"/>
        </w:rPr>
        <w:t xml:space="preserve">Paul and Keller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&lt;EndNote&gt;&lt;Cite&gt;&lt;Author&gt;Paul&lt;/Author&gt;&lt;Year&gt;1971&lt;/Year&gt;&lt;RecNum&gt;288&lt;/RecNum&gt;&lt;DisplayText&gt;[148]&lt;/DisplayText&gt;&lt;record&gt;&lt;rec-number&gt;288&lt;/rec-number&gt;&lt;foreign-keys&gt;&lt;key app="EN" db-id="zwrv2rtvf20fpqewx5dpvdwaf5tftew9vfwa"&gt;288&lt;/key&gt;&lt;/foreign-keys&gt;&lt;ref-type name="Journal Article"&gt;17&lt;/ref-type&gt;&lt;contributors&gt;&lt;authors&gt;&lt;author&gt;Paul, R&lt;/author&gt;&lt;author&gt;Keller, C&lt;/author&gt;&lt;/authors&gt;&lt;/contributors&gt;&lt;titles&gt;&lt;title&gt;Phasengleichgewichte in den systemen UO&amp;lt; sub&amp;gt; 2&amp;lt;/sub&amp;gt;-UO&amp;lt; sub&amp;gt; 2, 67&amp;lt;/sub&amp;gt;-ThO&amp;lt; sub&amp;gt; 2&amp;lt;/sub&amp;gt; und UO&amp;lt; sub&amp;gt; 2+ x&amp;lt;/sub&amp;gt;-NPO&amp;lt; sub&amp;gt; 2&amp;lt;/sub&amp;gt;&lt;/title&gt;&lt;secondary-title&gt;Journal of Nuclear Materials&lt;/secondary-title&gt;&lt;/titles&gt;&lt;periodical&gt;&lt;full-title&gt;Journal of Nuclear Materials&lt;/full-title&gt;&lt;abbr-1&gt;J. Nucl. Mater.&lt;/abbr-1&gt;&lt;abbr-2&gt;J Nucl Mater&lt;/abbr-2&gt;&lt;/periodical&gt;&lt;pages&gt;133-142&lt;/pages&gt;&lt;volume&gt;41&lt;/volume&gt;&lt;number&gt;2&lt;/number&gt;&lt;dates&gt;&lt;year&gt;1971&lt;/year&gt;&lt;/dates&gt;&lt;isbn&gt;0022-3115&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8" w:tooltip="Paul, 1971 #288" w:history="1">
        <w:r w:rsidR="00782583" w:rsidRPr="00E125C9">
          <w:rPr>
            <w:rFonts w:ascii="Times New Roman" w:hAnsi="Times New Roman" w:cs="Times New Roman"/>
            <w:noProof/>
            <w:sz w:val="24"/>
            <w:szCs w:val="24"/>
          </w:rPr>
          <w:t>148</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374F40" w:rsidRPr="00E125C9">
        <w:rPr>
          <w:rFonts w:ascii="Times New Roman" w:hAnsi="Times New Roman" w:cs="Times New Roman"/>
          <w:sz w:val="24"/>
          <w:szCs w:val="24"/>
        </w:rPr>
        <w:t xml:space="preserve"> discussed in Chapter 5</w:t>
      </w:r>
      <w:r w:rsidRPr="00E125C9">
        <w:rPr>
          <w:rFonts w:ascii="Times New Roman" w:hAnsi="Times New Roman" w:cs="Times New Roman"/>
          <w:sz w:val="24"/>
          <w:szCs w:val="24"/>
        </w:rPr>
        <w:t xml:space="preserve">.  Fig. </w:t>
      </w:r>
      <w:r w:rsidR="007E1379" w:rsidRPr="00E125C9">
        <w:rPr>
          <w:rFonts w:ascii="Times New Roman" w:hAnsi="Times New Roman" w:cs="Times New Roman"/>
          <w:sz w:val="24"/>
          <w:szCs w:val="24"/>
        </w:rPr>
        <w:t>6.</w:t>
      </w:r>
      <w:r w:rsidR="0095241B" w:rsidRPr="00E125C9">
        <w:rPr>
          <w:rFonts w:ascii="Times New Roman" w:hAnsi="Times New Roman" w:cs="Times New Roman"/>
          <w:sz w:val="24"/>
          <w:szCs w:val="24"/>
        </w:rPr>
        <w:t>2</w:t>
      </w:r>
      <w:r w:rsidR="00EB53C0" w:rsidRPr="00E125C9">
        <w:rPr>
          <w:rFonts w:ascii="Times New Roman" w:hAnsi="Times New Roman" w:cs="Times New Roman"/>
          <w:sz w:val="24"/>
          <w:szCs w:val="24"/>
        </w:rPr>
        <w:t>5</w:t>
      </w:r>
      <w:r w:rsidRPr="00E125C9">
        <w:rPr>
          <w:rFonts w:ascii="Times New Roman" w:hAnsi="Times New Roman" w:cs="Times New Roman"/>
          <w:sz w:val="24"/>
          <w:szCs w:val="24"/>
        </w:rPr>
        <w:t xml:space="preserve"> shows low temperature equilibrium with the UThO</w:t>
      </w:r>
      <w:r w:rsidRPr="00E125C9">
        <w:rPr>
          <w:rFonts w:ascii="Times New Roman" w:hAnsi="Times New Roman" w:cs="Times New Roman"/>
          <w:sz w:val="24"/>
          <w:szCs w:val="24"/>
          <w:vertAlign w:val="subscript"/>
        </w:rPr>
        <w:t>5</w:t>
      </w:r>
      <w:r w:rsidRPr="00E125C9">
        <w:rPr>
          <w:rFonts w:ascii="Times New Roman" w:hAnsi="Times New Roman" w:cs="Times New Roman"/>
          <w:sz w:val="24"/>
          <w:szCs w:val="24"/>
        </w:rPr>
        <w:t xml:space="preserve"> phase as suggested by Dash et al.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4" w:tooltip="Dash, 2009 #106" w:history="1">
        <w:r w:rsidR="00782583" w:rsidRPr="00E125C9">
          <w:rPr>
            <w:rFonts w:ascii="Times New Roman" w:hAnsi="Times New Roman" w:cs="Times New Roman"/>
            <w:noProof/>
            <w:sz w:val="24"/>
            <w:szCs w:val="24"/>
          </w:rPr>
          <w:t>74</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and Boekschoten and Kema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&lt;EndNote&gt;&lt;Cite&gt;&lt;Author&gt;Boekschoten&lt;/Author&gt;&lt;Year&gt;1968&lt;/Year&gt;&lt;RecNum&gt;290&lt;/RecNum&gt;&lt;DisplayText&gt;[149]&lt;/DisplayText&gt;&lt;record&gt;&lt;rec-number&gt;290&lt;/rec-number&gt;&lt;foreign-keys&gt;&lt;key app="EN" db-id="zwrv2rtvf20fpqewx5dpvdwaf5tftew9vfwa"&gt;290&lt;/key&gt;&lt;/foreign-keys&gt;&lt;ref-type name="Journal Article"&gt;17&lt;/ref-type&gt;&lt;contributors&gt;&lt;authors&gt;&lt;author&gt;Boekschoten, HJC&lt;/author&gt;&lt;author&gt;Kema, NV&lt;/author&gt;&lt;/authors&gt;&lt;/contributors&gt;&lt;titles&gt;&lt;title&gt;The formation of compounds in the UO&amp;lt; sub&amp;gt; 3&amp;lt;/sub&amp;gt;</w:instrText>
      </w:r>
      <w:r w:rsidR="00115A8D" w:rsidRPr="00E125C9">
        <w:rPr>
          <w:rFonts w:ascii="Times New Roman" w:hAnsi="Times New Roman" w:cs="Times New Roman" w:hint="eastAsia"/>
          <w:sz w:val="24"/>
          <w:szCs w:val="24"/>
        </w:rPr>
        <w:instrText></w:instrText>
      </w:r>
      <w:r w:rsidR="00115A8D" w:rsidRPr="00E125C9">
        <w:rPr>
          <w:rFonts w:ascii="Times New Roman" w:hAnsi="Times New Roman" w:cs="Times New Roman"/>
          <w:sz w:val="24"/>
          <w:szCs w:val="24"/>
        </w:rPr>
        <w:instrText xml:space="preserve"> ThO&amp;lt; sub&amp;gt; 2&amp;lt;/sub&amp;gt; system&lt;/title&gt;&lt;secondary-title&gt;Journal of Inorganic and Nuclear Chemistry&lt;/secondary-title&gt;&lt;/titles&gt;&lt;periodical&gt;&lt;full-title&gt;Journal of Inorganic and Nuclear Chemistry&lt;/full-title&gt;&lt;/periodical&gt;&lt;pages&gt;119-126&lt;/pages&gt;&lt;volume&gt;30&lt;/volume&gt;&lt;number&gt;1&lt;/number&gt;&lt;dates&gt;&lt;year&gt;1968&lt;/year&gt;&lt;/dates&gt;&lt;isbn&gt;0022-1902&lt;/isbn&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49" w:tooltip="Boekschoten, 1968 #290" w:history="1">
        <w:r w:rsidR="00782583" w:rsidRPr="00E125C9">
          <w:rPr>
            <w:rFonts w:ascii="Times New Roman" w:hAnsi="Times New Roman" w:cs="Times New Roman"/>
            <w:noProof/>
            <w:sz w:val="24"/>
            <w:szCs w:val="24"/>
          </w:rPr>
          <w:t>149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Pr="00E125C9">
        <w:rPr>
          <w:rFonts w:ascii="Times New Roman" w:hAnsi="Times New Roman" w:cs="Times New Roman"/>
          <w:sz w:val="24"/>
          <w:szCs w:val="24"/>
        </w:rPr>
        <w:t xml:space="preserve">.   </w:t>
      </w:r>
      <w:r w:rsidR="0084451E" w:rsidRPr="00E125C9">
        <w:rPr>
          <w:rFonts w:ascii="Times New Roman" w:hAnsi="Times New Roman" w:cs="Times New Roman"/>
          <w:sz w:val="24"/>
          <w:szCs w:val="24"/>
        </w:rPr>
        <w:t>The models from this work show UThO</w:t>
      </w:r>
      <w:r w:rsidR="0084451E" w:rsidRPr="00E125C9">
        <w:rPr>
          <w:rFonts w:ascii="Times New Roman" w:hAnsi="Times New Roman" w:cs="Times New Roman"/>
          <w:sz w:val="24"/>
          <w:szCs w:val="24"/>
          <w:vertAlign w:val="subscript"/>
        </w:rPr>
        <w:t>5</w:t>
      </w:r>
      <w:r w:rsidR="0084451E" w:rsidRPr="00E125C9">
        <w:rPr>
          <w:rFonts w:ascii="Times New Roman" w:hAnsi="Times New Roman" w:cs="Times New Roman"/>
          <w:sz w:val="24"/>
          <w:szCs w:val="24"/>
        </w:rPr>
        <w:t xml:space="preserve"> to exist in the U-Th-O ternary up </w:t>
      </w:r>
    </w:p>
    <w:p w14:paraId="4B932D87" w14:textId="77777777" w:rsidR="0058635A" w:rsidRDefault="0058635A" w:rsidP="0058635A">
      <w:pPr>
        <w:spacing w:line="360" w:lineRule="auto"/>
        <w:rPr>
          <w:rFonts w:ascii="Times New Roman" w:hAnsi="Times New Roman" w:cs="Times New Roman"/>
          <w:sz w:val="24"/>
          <w:szCs w:val="24"/>
        </w:rPr>
      </w:pPr>
    </w:p>
    <w:p w14:paraId="6EA50348" w14:textId="77777777" w:rsidR="0058635A" w:rsidRPr="00E125C9" w:rsidRDefault="0058635A" w:rsidP="0058635A">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11314B0C" wp14:editId="2B18D2B1">
            <wp:extent cx="5486400" cy="54406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486400" cy="5440680"/>
                    </a:xfrm>
                    <a:prstGeom prst="rect">
                      <a:avLst/>
                    </a:prstGeom>
                    <a:noFill/>
                  </pic:spPr>
                </pic:pic>
              </a:graphicData>
            </a:graphic>
          </wp:inline>
        </w:drawing>
      </w:r>
    </w:p>
    <w:p w14:paraId="4B7BE1BC" w14:textId="77777777" w:rsidR="0058635A" w:rsidRPr="00E125C9" w:rsidRDefault="0058635A" w:rsidP="0058635A">
      <w:pPr>
        <w:rPr>
          <w:rFonts w:ascii="Times New Roman" w:hAnsi="Times New Roman" w:cs="Times New Roman"/>
          <w:szCs w:val="24"/>
        </w:rPr>
      </w:pPr>
      <w:proofErr w:type="gramStart"/>
      <w:r w:rsidRPr="00E125C9">
        <w:rPr>
          <w:rFonts w:ascii="Times New Roman" w:hAnsi="Times New Roman" w:cs="Times New Roman"/>
          <w:b/>
          <w:sz w:val="20"/>
        </w:rPr>
        <w:t>Fig. 6.20.</w:t>
      </w:r>
      <w:proofErr w:type="gramEnd"/>
      <w:r w:rsidRPr="00E125C9">
        <w:rPr>
          <w:rFonts w:ascii="Times New Roman" w:hAnsi="Times New Roman" w:cs="Times New Roman"/>
          <w:sz w:val="20"/>
        </w:rPr>
        <w:t xml:space="preserve"> Computed (lines) oxygen pressures compared to those (symbols)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rPr>
        <w:t xml:space="preserve"> (a,b) obtained by TGA in this work, (c) </w:t>
      </w:r>
      <w:r w:rsidRPr="00E125C9">
        <w:rPr>
          <w:rFonts w:ascii="Times New Roman" w:hAnsi="Times New Roman" w:cs="Times New Roman"/>
          <w:sz w:val="20"/>
          <w:szCs w:val="20"/>
        </w:rPr>
        <w:t xml:space="preserve">a least squares curve fit from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74" w:tooltip="Dash, 2009 #106" w:history="1">
        <w:r w:rsidRPr="00E125C9">
          <w:rPr>
            <w:rFonts w:ascii="Times New Roman" w:hAnsi="Times New Roman" w:cs="Times New Roman"/>
            <w:noProof/>
            <w:sz w:val="20"/>
            <w:szCs w:val="20"/>
          </w:rPr>
          <w:t>74</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of the data from a study by Ugajin et al. </w:t>
      </w:r>
      <w:r w:rsidRPr="00E125C9">
        <w:rPr>
          <w:rFonts w:ascii="Times New Roman" w:hAnsi="Times New Roman" w:cs="Times New Roman"/>
          <w:sz w:val="20"/>
          <w:szCs w:val="20"/>
        </w:rPr>
        <w:fldChar w:fldCharType="begin">
          <w:fldData xml:space="preserve">PEVuZE5vdGU+PENpdGU+PEF1dGhvcj5BZ2Fyd2FsPC9BdXRob3I+PFllYXI+MjAwMzwvWWVhcj48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</w:fldData>
        </w:fldChar>
      </w:r>
      <w:r w:rsidRPr="00E125C9">
        <w:rPr>
          <w:rFonts w:ascii="Times New Roman" w:hAnsi="Times New Roman" w:cs="Times New Roman"/>
          <w:sz w:val="20"/>
          <w:szCs w:val="20"/>
        </w:rPr>
        <w:instrText xml:space="preserve"> ADDIN EN.CITE </w:instrText>
      </w:r>
      <w:r w:rsidRPr="00E125C9">
        <w:rPr>
          <w:rFonts w:ascii="Times New Roman" w:hAnsi="Times New Roman" w:cs="Times New Roman"/>
          <w:sz w:val="20"/>
          <w:szCs w:val="20"/>
        </w:rPr>
        <w:fldChar w:fldCharType="begin">
          <w:fldData xml:space="preserve">PEVuZE5vdGU+PENpdGU+PEF1dGhvcj5BZ2Fyd2FsPC9BdXRob3I+PFllYXI+MjAwMzwvWWVhcj48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</w:fldData>
        </w:fldChar>
      </w:r>
      <w:r w:rsidRPr="00E125C9">
        <w:rPr>
          <w:rFonts w:ascii="Times New Roman" w:hAnsi="Times New Roman" w:cs="Times New Roman"/>
          <w:sz w:val="20"/>
          <w:szCs w:val="20"/>
        </w:rPr>
        <w:instrText xml:space="preserve"> ADDIN EN.CITE.DATA </w:instrText>
      </w:r>
      <w:r w:rsidRPr="00E125C9">
        <w:rPr>
          <w:rFonts w:ascii="Times New Roman" w:hAnsi="Times New Roman" w:cs="Times New Roman"/>
          <w:sz w:val="20"/>
          <w:szCs w:val="20"/>
        </w:rPr>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72" w:tooltip="Agarwal, 2003 #98" w:history="1">
        <w:r w:rsidRPr="00E125C9">
          <w:rPr>
            <w:rFonts w:ascii="Times New Roman" w:hAnsi="Times New Roman" w:cs="Times New Roman"/>
            <w:noProof/>
            <w:sz w:val="20"/>
            <w:szCs w:val="20"/>
          </w:rPr>
          <w:t>72</w:t>
        </w:r>
      </w:hyperlink>
      <w:r w:rsidRPr="00E125C9">
        <w:rPr>
          <w:rFonts w:ascii="Times New Roman" w:hAnsi="Times New Roman" w:cs="Times New Roman"/>
          <w:noProof/>
          <w:sz w:val="20"/>
          <w:szCs w:val="20"/>
        </w:rPr>
        <w:t xml:space="preserve">, </w:t>
      </w:r>
      <w:hyperlink w:anchor="_ENREF_127" w:tooltip="Ugajin, 1982 #90" w:history="1">
        <w:r w:rsidRPr="00E125C9">
          <w:rPr>
            <w:rFonts w:ascii="Times New Roman" w:hAnsi="Times New Roman" w:cs="Times New Roman"/>
            <w:noProof/>
            <w:sz w:val="20"/>
            <w:szCs w:val="20"/>
          </w:rPr>
          <w:t>127</w:t>
        </w:r>
      </w:hyperlink>
      <w:r w:rsidRPr="00E125C9">
        <w:rPr>
          <w:rFonts w:ascii="Times New Roman" w:hAnsi="Times New Roman" w:cs="Times New Roman"/>
          <w:noProof/>
          <w:sz w:val="20"/>
          <w:szCs w:val="20"/>
        </w:rPr>
        <w:t xml:space="preserve">, </w:t>
      </w:r>
      <w:hyperlink w:anchor="_ENREF_128" w:tooltip="Ugajin, 1983 #91" w:history="1">
        <w:r w:rsidRPr="00E125C9">
          <w:rPr>
            <w:rFonts w:ascii="Times New Roman" w:hAnsi="Times New Roman" w:cs="Times New Roman"/>
            <w:noProof/>
            <w:sz w:val="20"/>
            <w:szCs w:val="20"/>
          </w:rPr>
          <w:t>128</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and (d) those measured by Anderson et al.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&lt;EndNote&gt;&lt;Cite&gt;&lt;Author&gt;Anderson&lt;/Author&gt;&lt;Year&gt;1954&lt;/Year&gt;&lt;RecNum&gt;89&lt;/RecNum&gt;&lt;DisplayText&gt;[122]&lt;/DisplayText&gt;&lt;record&gt;&lt;rec-number&gt;89&lt;/rec-number&gt;&lt;foreign-keys&gt;&lt;key app="EN" db-id="zwrv2rtvf20fpqewx5dpvdwaf5tftew9vfwa"&gt;89&lt;/key&gt;&lt;/foreign-keys&gt;&lt;ref-type name="Journal Article"&gt;17&lt;/ref-type&gt;&lt;contributors&gt;&lt;authors&gt;&lt;author&gt;Anderson, J. S.&lt;/author&gt;&lt;author&gt;Edgington, D. N.&lt;/author&gt;&lt;author&gt;Roberts, L. E. J.&lt;/author&gt;&lt;author&gt;Wait, E.&lt;/author&gt;&lt;/authors&gt;&lt;/contributors&gt;&lt;titles&gt;&lt;title&gt;The oxides of uranium. Part IV. The system UO2-ThO2-O&lt;/title&gt;&lt;secondary-title&gt;Journal of the Chemical Society (Resumed)&lt;/secondary-title&gt;&lt;/titles&gt;&lt;periodical&gt;&lt;full-title&gt;Journal of the Chemical Society (Resumed)&lt;/full-title&gt;&lt;/periodical&gt;&lt;pages&gt;3324-3331&lt;/pages&gt;&lt;volume&gt;0&lt;/volume&gt;&lt;number&gt;0&lt;/number&gt;&lt;dates&gt;&lt;year&gt;1954&lt;/year&gt;&lt;/dates&gt;&lt;publisher&gt;The Royal Society of Chemistry&lt;/publisher&gt;&lt;isbn&gt;0368-1769&lt;/isbn&gt;&lt;work-type&gt;10.1039/JR9540003324&lt;/work-type&gt;&lt;urls&gt;&lt;related-urls&gt;&lt;url&gt;http://dx.doi.org/10.1039/JR9540003324&lt;/url&gt;&lt;/related-urls&gt;&lt;/urls&gt;&lt;electronic-resource-num&gt;10.1039/jr9540003324&lt;/electronic-resource-num&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122" w:tooltip="Anderson, 1954 #89" w:history="1">
        <w:r w:rsidRPr="00E125C9">
          <w:rPr>
            <w:rFonts w:ascii="Times New Roman" w:hAnsi="Times New Roman" w:cs="Times New Roman"/>
            <w:noProof/>
            <w:sz w:val="20"/>
            <w:szCs w:val="20"/>
          </w:rPr>
          <w:t>122</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  </w:t>
      </w:r>
    </w:p>
    <w:p w14:paraId="6A8FB772" w14:textId="77777777" w:rsidR="0058635A" w:rsidRPr="00E125C9" w:rsidRDefault="0058635A" w:rsidP="0058635A">
      <w:pPr>
        <w:rPr>
          <w:rFonts w:ascii="Times New Roman" w:hAnsi="Times New Roman" w:cs="Times New Roman"/>
          <w:szCs w:val="24"/>
        </w:rPr>
      </w:pPr>
    </w:p>
    <w:p w14:paraId="267D7B90" w14:textId="77777777" w:rsidR="0058635A" w:rsidRPr="00E125C9" w:rsidRDefault="0058635A" w:rsidP="0058635A">
      <w:pPr>
        <w:rPr>
          <w:rFonts w:ascii="Times New Roman" w:hAnsi="Times New Roman" w:cs="Times New Roman"/>
          <w:szCs w:val="24"/>
        </w:rPr>
      </w:pPr>
    </w:p>
    <w:p w14:paraId="36FA1369" w14:textId="77777777" w:rsidR="0058635A" w:rsidRPr="00E125C9" w:rsidRDefault="0058635A" w:rsidP="0058635A">
      <w:pPr>
        <w:rPr>
          <w:rFonts w:ascii="Times New Roman" w:hAnsi="Times New Roman" w:cs="Times New Roman"/>
          <w:szCs w:val="24"/>
        </w:rPr>
      </w:pPr>
    </w:p>
    <w:p w14:paraId="32C783A7" w14:textId="77777777" w:rsidR="0058635A" w:rsidRPr="00E125C9" w:rsidRDefault="0058635A" w:rsidP="0058635A">
      <w:pPr>
        <w:rPr>
          <w:rFonts w:ascii="Times New Roman" w:hAnsi="Times New Roman" w:cs="Times New Roman"/>
          <w:szCs w:val="24"/>
        </w:rPr>
      </w:pPr>
    </w:p>
    <w:p w14:paraId="2B1275B6" w14:textId="77777777" w:rsidR="0058635A" w:rsidRPr="00E125C9" w:rsidRDefault="0058635A" w:rsidP="0058635A">
      <w:pP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7257A724" wp14:editId="27B3FDED">
            <wp:extent cx="5486400" cy="351129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486400" cy="3511296"/>
                    </a:xfrm>
                    <a:prstGeom prst="rect">
                      <a:avLst/>
                    </a:prstGeom>
                    <a:noFill/>
                  </pic:spPr>
                </pic:pic>
              </a:graphicData>
            </a:graphic>
          </wp:inline>
        </w:drawing>
      </w:r>
    </w:p>
    <w:p w14:paraId="7E3A8B00" w14:textId="77777777" w:rsidR="0058635A" w:rsidRPr="00E125C9" w:rsidRDefault="0058635A" w:rsidP="0058635A">
      <w:pPr>
        <w:rPr>
          <w:rFonts w:ascii="Times New Roman" w:hAnsi="Times New Roman" w:cs="Times New Roman"/>
          <w:sz w:val="24"/>
          <w:szCs w:val="24"/>
        </w:rPr>
      </w:pPr>
      <w:proofErr w:type="gramStart"/>
      <w:r w:rsidRPr="00E125C9">
        <w:rPr>
          <w:rFonts w:ascii="Times New Roman" w:hAnsi="Times New Roman" w:cs="Times New Roman"/>
          <w:b/>
          <w:sz w:val="20"/>
        </w:rPr>
        <w:t>Fig. 6.21.</w:t>
      </w:r>
      <w:proofErr w:type="gramEnd"/>
      <w:r w:rsidRPr="00E125C9">
        <w:rPr>
          <w:rFonts w:ascii="Times New Roman" w:hAnsi="Times New Roman" w:cs="Times New Roman"/>
          <w:b/>
          <w:sz w:val="20"/>
        </w:rPr>
        <w:t xml:space="preserve"> </w:t>
      </w:r>
      <w:r w:rsidRPr="00E125C9">
        <w:rPr>
          <w:rFonts w:ascii="Times New Roman" w:hAnsi="Times New Roman" w:cs="Times New Roman"/>
          <w:sz w:val="20"/>
        </w:rPr>
        <w:t xml:space="preserve">Comparsion of the computed oxygen pressures over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using the CEF developed in this work</w:t>
      </w:r>
      <w:r w:rsidRPr="00E125C9">
        <w:rPr>
          <w:rFonts w:ascii="Times New Roman" w:hAnsi="Times New Roman" w:cs="Times New Roman"/>
          <w:sz w:val="20"/>
        </w:rPr>
        <w:t xml:space="preserve"> (lines) and those determined experimentally (symbols) from </w:t>
      </w:r>
      <w:r w:rsidRPr="00E125C9">
        <w:rPr>
          <w:rFonts w:ascii="Times New Roman" w:hAnsi="Times New Roman" w:cs="Times New Roman"/>
          <w:sz w:val="20"/>
        </w:rPr>
        <w:fldChar w:fldCharType="begin">
          <w:fldData xml:space="preserve">PEVuZE5vdGU+PENpdGU+PEF1dGhvcj5Bcm9uc29uPC9BdXRob3I+PFllYXI+MTk2MDwvWWVhcj48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</w:fldData>
        </w:fldChar>
      </w:r>
      <w:r w:rsidRPr="00E125C9">
        <w:rPr>
          <w:rFonts w:ascii="Times New Roman" w:hAnsi="Times New Roman" w:cs="Times New Roman"/>
          <w:sz w:val="20"/>
        </w:rPr>
        <w:instrText xml:space="preserve"> ADDIN EN.CITE </w:instrText>
      </w:r>
      <w:r w:rsidRPr="00E125C9">
        <w:rPr>
          <w:rFonts w:ascii="Times New Roman" w:hAnsi="Times New Roman" w:cs="Times New Roman"/>
          <w:sz w:val="20"/>
        </w:rPr>
        <w:fldChar w:fldCharType="begin">
          <w:fldData xml:space="preserve">PEVuZE5vdGU+PENpdGU+PEF1dGhvcj5Bcm9uc29uPC9BdXRob3I+PFllYXI+MTk2MDwvWWVhcj48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</w:fldData>
        </w:fldChar>
      </w:r>
      <w:r w:rsidRPr="00E125C9">
        <w:rPr>
          <w:rFonts w:ascii="Times New Roman" w:hAnsi="Times New Roman" w:cs="Times New Roman"/>
          <w:sz w:val="20"/>
        </w:rPr>
        <w:instrText xml:space="preserve"> ADDIN EN.CITE.DATA </w:instrText>
      </w:r>
      <w:r w:rsidRPr="00E125C9">
        <w:rPr>
          <w:rFonts w:ascii="Times New Roman" w:hAnsi="Times New Roman" w:cs="Times New Roman"/>
          <w:sz w:val="20"/>
        </w:rPr>
      </w:r>
      <w:r w:rsidRPr="00E125C9">
        <w:rPr>
          <w:rFonts w:ascii="Times New Roman" w:hAnsi="Times New Roman" w:cs="Times New Roman"/>
          <w:sz w:val="20"/>
        </w:rPr>
        <w:fldChar w:fldCharType="end"/>
      </w:r>
      <w:r w:rsidRPr="00E125C9">
        <w:rPr>
          <w:rFonts w:ascii="Times New Roman" w:hAnsi="Times New Roman" w:cs="Times New Roman"/>
          <w:sz w:val="20"/>
        </w:rPr>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27" w:tooltip="Ugajin, 1982 #90" w:history="1">
        <w:r w:rsidRPr="00E125C9">
          <w:rPr>
            <w:rFonts w:ascii="Times New Roman" w:hAnsi="Times New Roman" w:cs="Times New Roman"/>
            <w:noProof/>
            <w:sz w:val="20"/>
          </w:rPr>
          <w:t>127</w:t>
        </w:r>
      </w:hyperlink>
      <w:r w:rsidRPr="00E125C9">
        <w:rPr>
          <w:rFonts w:ascii="Times New Roman" w:hAnsi="Times New Roman" w:cs="Times New Roman"/>
          <w:noProof/>
          <w:sz w:val="20"/>
        </w:rPr>
        <w:t xml:space="preserve">, </w:t>
      </w:r>
      <w:hyperlink w:anchor="_ENREF_128" w:tooltip="Ugajin, 1983 #91" w:history="1">
        <w:r w:rsidRPr="00E125C9">
          <w:rPr>
            <w:rFonts w:ascii="Times New Roman" w:hAnsi="Times New Roman" w:cs="Times New Roman"/>
            <w:noProof/>
            <w:sz w:val="20"/>
          </w:rPr>
          <w:t>128</w:t>
        </w:r>
      </w:hyperlink>
      <w:r w:rsidRPr="00E125C9">
        <w:rPr>
          <w:rFonts w:ascii="Times New Roman" w:hAnsi="Times New Roman" w:cs="Times New Roman"/>
          <w:noProof/>
          <w:sz w:val="20"/>
        </w:rPr>
        <w:t xml:space="preserve">, </w:t>
      </w:r>
      <w:hyperlink w:anchor="_ENREF_135" w:tooltip="Aronson, 1960 #87" w:history="1">
        <w:r w:rsidRPr="00E125C9">
          <w:rPr>
            <w:rFonts w:ascii="Times New Roman" w:hAnsi="Times New Roman" w:cs="Times New Roman"/>
            <w:noProof/>
            <w:sz w:val="20"/>
          </w:rPr>
          <w:t>135</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26F36E92" w14:textId="77777777" w:rsidR="0058635A" w:rsidRPr="00E125C9" w:rsidRDefault="0058635A" w:rsidP="0058635A">
      <w:pPr>
        <w:rPr>
          <w:rFonts w:ascii="Times New Roman" w:hAnsi="Times New Roman" w:cs="Times New Roman"/>
          <w:sz w:val="24"/>
          <w:szCs w:val="24"/>
        </w:rPr>
      </w:pPr>
    </w:p>
    <w:p w14:paraId="63E59C59" w14:textId="77777777" w:rsidR="0058635A" w:rsidRPr="00E125C9" w:rsidRDefault="0058635A" w:rsidP="0058635A">
      <w:pPr>
        <w:rPr>
          <w:rFonts w:ascii="Times New Roman" w:hAnsi="Times New Roman" w:cs="Times New Roman"/>
          <w:sz w:val="24"/>
          <w:szCs w:val="24"/>
        </w:rPr>
      </w:pPr>
    </w:p>
    <w:p w14:paraId="7AABDCD8" w14:textId="77777777" w:rsidR="0058635A" w:rsidRPr="00E125C9" w:rsidRDefault="0058635A" w:rsidP="0058635A">
      <w:pP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3F212BAA" wp14:editId="7694E5EE">
            <wp:extent cx="5486400" cy="374904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486400" cy="3749040"/>
                    </a:xfrm>
                    <a:prstGeom prst="rect">
                      <a:avLst/>
                    </a:prstGeom>
                    <a:noFill/>
                  </pic:spPr>
                </pic:pic>
              </a:graphicData>
            </a:graphic>
          </wp:inline>
        </w:drawing>
      </w:r>
    </w:p>
    <w:p w14:paraId="2E44347E" w14:textId="77777777" w:rsidR="0058635A" w:rsidRPr="00E125C9" w:rsidRDefault="0058635A" w:rsidP="0058635A">
      <w:pPr>
        <w:rPr>
          <w:rFonts w:ascii="Times New Roman" w:hAnsi="Times New Roman" w:cs="Times New Roman"/>
          <w:noProof/>
          <w:sz w:val="20"/>
          <w:szCs w:val="20"/>
        </w:rPr>
      </w:pPr>
      <w:proofErr w:type="gramStart"/>
      <w:r w:rsidRPr="00E125C9">
        <w:rPr>
          <w:rFonts w:ascii="Times New Roman" w:hAnsi="Times New Roman" w:cs="Times New Roman"/>
          <w:b/>
          <w:sz w:val="20"/>
          <w:szCs w:val="20"/>
        </w:rPr>
        <w:t>Fig. 6.22.</w:t>
      </w:r>
      <w:proofErr w:type="gramEnd"/>
      <w:r w:rsidRPr="00E125C9">
        <w:rPr>
          <w:rFonts w:ascii="Times New Roman" w:hAnsi="Times New Roman" w:cs="Times New Roman"/>
          <w:sz w:val="20"/>
          <w:szCs w:val="20"/>
        </w:rPr>
        <w:t xml:space="preserve"> Comparison of measured (symbols) and computed (lines) </w:t>
      </w:r>
      <w:r w:rsidRPr="00E125C9">
        <w:rPr>
          <w:rFonts w:ascii="Times New Roman" w:hAnsi="Times New Roman" w:cs="Times New Roman"/>
          <w:i/>
          <w:sz w:val="20"/>
          <w:szCs w:val="20"/>
        </w:rPr>
        <w:t>c</w:t>
      </w:r>
      <w:r w:rsidRPr="00E125C9">
        <w:rPr>
          <w:rFonts w:ascii="Times New Roman" w:hAnsi="Times New Roman" w:cs="Times New Roman"/>
          <w:i/>
          <w:sz w:val="20"/>
          <w:szCs w:val="20"/>
          <w:vertAlign w:val="subscript"/>
        </w:rPr>
        <w:t>p</w:t>
      </w:r>
      <w:r w:rsidRPr="00E125C9">
        <w:rPr>
          <w:rFonts w:ascii="Times New Roman" w:hAnsi="Times New Roman" w:cs="Times New Roman"/>
          <w:sz w:val="20"/>
          <w:szCs w:val="20"/>
        </w:rPr>
        <w:t xml:space="preserve"> values for 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Heat capacity of pure urania is shown as dashed lines while that of pure thoria is represented by the dash dot.</w:t>
      </w:r>
    </w:p>
    <w:p w14:paraId="099EA084" w14:textId="77777777" w:rsidR="0058635A" w:rsidRPr="00E125C9" w:rsidRDefault="0058635A" w:rsidP="0058635A">
      <w:pPr>
        <w:rPr>
          <w:rFonts w:ascii="Times New Roman" w:hAnsi="Times New Roman" w:cs="Times New Roman"/>
          <w:sz w:val="24"/>
          <w:szCs w:val="24"/>
        </w:rPr>
      </w:pPr>
    </w:p>
    <w:p w14:paraId="25809A28" w14:textId="77777777" w:rsidR="0058635A" w:rsidRPr="00E125C9" w:rsidRDefault="0058635A" w:rsidP="0058635A">
      <w:pPr>
        <w:rPr>
          <w:rFonts w:ascii="Times New Roman" w:hAnsi="Times New Roman" w:cs="Times New Roman"/>
          <w:sz w:val="24"/>
          <w:szCs w:val="24"/>
        </w:rPr>
      </w:pPr>
    </w:p>
    <w:p w14:paraId="51A6BED5" w14:textId="77777777" w:rsidR="0058635A" w:rsidRPr="00E125C9" w:rsidRDefault="0058635A" w:rsidP="0058635A">
      <w:pPr>
        <w:rPr>
          <w:rFonts w:ascii="Times New Roman" w:hAnsi="Times New Roman" w:cs="Times New Roman"/>
          <w:sz w:val="24"/>
          <w:szCs w:val="24"/>
        </w:rPr>
      </w:pPr>
    </w:p>
    <w:p w14:paraId="04F3C41B" w14:textId="77777777" w:rsidR="0058635A" w:rsidRPr="00E125C9" w:rsidRDefault="0058635A" w:rsidP="0058635A">
      <w:pPr>
        <w:rPr>
          <w:rFonts w:ascii="Times New Roman" w:hAnsi="Times New Roman" w:cs="Times New Roman"/>
          <w:sz w:val="24"/>
          <w:szCs w:val="24"/>
        </w:rPr>
      </w:pPr>
    </w:p>
    <w:p w14:paraId="16B6E14E" w14:textId="77777777" w:rsidR="0058635A" w:rsidRPr="00E125C9" w:rsidRDefault="0058635A" w:rsidP="0058635A">
      <w:pPr>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4945DF1C" wp14:editId="188D148F">
            <wp:extent cx="5486400" cy="4197096"/>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486400" cy="4197096"/>
                    </a:xfrm>
                    <a:prstGeom prst="rect">
                      <a:avLst/>
                    </a:prstGeom>
                    <a:noFill/>
                  </pic:spPr>
                </pic:pic>
              </a:graphicData>
            </a:graphic>
          </wp:inline>
        </w:drawing>
      </w:r>
    </w:p>
    <w:p w14:paraId="00EE283C" w14:textId="77777777" w:rsidR="0058635A" w:rsidRPr="00E125C9" w:rsidRDefault="0058635A" w:rsidP="0058635A">
      <w:pPr>
        <w:rPr>
          <w:rFonts w:ascii="Times New Roman" w:hAnsi="Times New Roman" w:cs="Times New Roman"/>
          <w:sz w:val="20"/>
        </w:rPr>
      </w:pPr>
      <w:proofErr w:type="gramStart"/>
      <w:r w:rsidRPr="00E125C9">
        <w:rPr>
          <w:rFonts w:ascii="Times New Roman" w:hAnsi="Times New Roman" w:cs="Times New Roman"/>
          <w:b/>
          <w:sz w:val="20"/>
        </w:rPr>
        <w:t>Fig. 6.23.</w:t>
      </w:r>
      <w:proofErr w:type="gramEnd"/>
      <w:r w:rsidRPr="00E125C9">
        <w:rPr>
          <w:rFonts w:ascii="Times New Roman" w:hAnsi="Times New Roman" w:cs="Times New Roman"/>
          <w:sz w:val="20"/>
        </w:rPr>
        <w:t xml:space="preserve"> Computed solidus and liquidus overlaid with melting data from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&lt;EndNote&gt;&lt;Cite&gt;&lt;Author&gt;Lambertson&lt;/Author&gt;&lt;Year&gt;1953&lt;/Year&gt;&lt;RecNum&gt;282&lt;/RecNum&gt;&lt;DisplayText&gt;[152]&lt;/DisplayText&gt;&lt;record&gt;&lt;rec-number&gt;282&lt;/rec-number&gt;&lt;foreign-keys&gt;&lt;key app="EN" db-id="zwrv2rtvf20fpqewx5dpvdwaf5tftew9vfwa"&gt;282&lt;/key&gt;&lt;/foreign-keys&gt;&lt;ref-type name="Journal Article"&gt;17&lt;/ref-type&gt;&lt;contributors&gt;&lt;authors&gt;&lt;author&gt;Lambertson, Wingate A&lt;/author&gt;&lt;author&gt;Mueller, Melvin H&lt;/author&gt;&lt;author&gt;Gunzel, Fred H&lt;/author&gt;&lt;/authors&gt;&lt;/contributors&gt;&lt;titles&gt;&lt;title&gt;Uranium oxide phase equilibrium systems: IV, UO2–ThO2&lt;/title&gt;&lt;secondary-title&gt;Journal of the American Ceramic Society&lt;/secondary-title&gt;&lt;/titles&gt;&lt;periodical&gt;&lt;full-title&gt;Journal of the American Ceramic Society&lt;/full-title&gt;&lt;abbr-1&gt;J. Am. Ceram. Soc.&lt;/abbr-1&gt;&lt;abbr-2&gt;J Am Ceram Soc&lt;/abbr-2&gt;&lt;/periodical&gt;&lt;pages&gt;397-399&lt;/pages&gt;&lt;volume&gt;36&lt;/volume&gt;&lt;number&gt;12&lt;/number&gt;&lt;dates&gt;&lt;year&gt;1953&lt;/year&gt;&lt;/dates&gt;&lt;isbn&gt;1551-2916&lt;/isbn&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52" w:tooltip="Lambertson, 1953 #282" w:history="1">
        <w:r w:rsidRPr="00E125C9">
          <w:rPr>
            <w:rFonts w:ascii="Times New Roman" w:hAnsi="Times New Roman" w:cs="Times New Roman"/>
            <w:noProof/>
            <w:sz w:val="20"/>
          </w:rPr>
          <w:t>152</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4B8A306E" w14:textId="77777777" w:rsidR="0058635A" w:rsidRPr="00E125C9" w:rsidRDefault="0058635A" w:rsidP="0058635A">
      <w:pPr>
        <w:rPr>
          <w:rFonts w:ascii="Times New Roman" w:hAnsi="Times New Roman" w:cs="Times New Roman"/>
          <w:sz w:val="20"/>
        </w:rPr>
      </w:pPr>
      <w:r w:rsidRPr="00E125C9">
        <w:rPr>
          <w:rFonts w:ascii="Times New Roman" w:hAnsi="Times New Roman" w:cs="Times New Roman"/>
          <w:noProof/>
          <w:sz w:val="20"/>
        </w:rPr>
        <w:lastRenderedPageBreak/>
        <w:drawing>
          <wp:inline distT="0" distB="0" distL="0" distR="0" wp14:anchorId="775A6E30" wp14:editId="63422923">
            <wp:extent cx="5487035" cy="371919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487035" cy="3719195"/>
                    </a:xfrm>
                    <a:prstGeom prst="rect">
                      <a:avLst/>
                    </a:prstGeom>
                    <a:noFill/>
                  </pic:spPr>
                </pic:pic>
              </a:graphicData>
            </a:graphic>
          </wp:inline>
        </w:drawing>
      </w:r>
    </w:p>
    <w:p w14:paraId="0F70D35E" w14:textId="77777777" w:rsidR="0058635A" w:rsidRPr="00E125C9" w:rsidRDefault="0058635A" w:rsidP="0058635A">
      <w:pPr>
        <w:rPr>
          <w:rFonts w:ascii="Times New Roman" w:hAnsi="Times New Roman" w:cs="Times New Roman"/>
          <w:sz w:val="20"/>
        </w:rPr>
      </w:pPr>
      <w:proofErr w:type="gramStart"/>
      <w:r w:rsidRPr="00E125C9">
        <w:rPr>
          <w:rFonts w:ascii="Times New Roman" w:hAnsi="Times New Roman" w:cs="Times New Roman"/>
          <w:b/>
          <w:sz w:val="20"/>
        </w:rPr>
        <w:t>Fig. 6.24.</w:t>
      </w:r>
      <w:proofErr w:type="gramEnd"/>
      <w:r w:rsidRPr="00E125C9">
        <w:rPr>
          <w:rFonts w:ascii="Times New Roman" w:hAnsi="Times New Roman" w:cs="Times New Roman"/>
          <w:b/>
          <w:sz w:val="20"/>
        </w:rPr>
        <w:t xml:space="preserve"> </w:t>
      </w:r>
      <w:r w:rsidRPr="00E125C9">
        <w:rPr>
          <w:rFonts w:ascii="Times New Roman" w:hAnsi="Times New Roman" w:cs="Times New Roman"/>
          <w:sz w:val="20"/>
        </w:rPr>
        <w:t xml:space="preserve"> Melting data (symbols) and proposed boundaries for UO</w:t>
      </w:r>
      <w:r w:rsidRPr="00E125C9">
        <w:rPr>
          <w:rFonts w:ascii="Times New Roman" w:hAnsi="Times New Roman" w:cs="Times New Roman"/>
          <w:sz w:val="20"/>
          <w:vertAlign w:val="subscript"/>
        </w:rPr>
        <w:t>2</w:t>
      </w:r>
      <w:r w:rsidRPr="00E125C9">
        <w:rPr>
          <w:rFonts w:ascii="Times New Roman" w:hAnsi="Times New Roman" w:cs="Times New Roman"/>
          <w:sz w:val="20"/>
        </w:rPr>
        <w:t>–ThO</w:t>
      </w:r>
      <w:r w:rsidRPr="00E125C9">
        <w:rPr>
          <w:rFonts w:ascii="Times New Roman" w:hAnsi="Times New Roman" w:cs="Times New Roman"/>
          <w:sz w:val="20"/>
          <w:vertAlign w:val="subscript"/>
        </w:rPr>
        <w:t>2</w:t>
      </w:r>
      <w:r w:rsidRPr="00E125C9">
        <w:rPr>
          <w:rFonts w:ascii="Times New Roman" w:hAnsi="Times New Roman" w:cs="Times New Roman"/>
          <w:sz w:val="20"/>
        </w:rPr>
        <w:t xml:space="preserve"> psuedobinary from Böhler et al. </w:t>
      </w:r>
      <w:r w:rsidRPr="00E125C9">
        <w:rPr>
          <w:rFonts w:ascii="Times New Roman" w:hAnsi="Times New Roman" w:cs="Times New Roman"/>
          <w:sz w:val="20"/>
        </w:rPr>
        <w:fldChar w:fldCharType="begin"/>
      </w:r>
      <w:r w:rsidRPr="00E125C9">
        <w:rPr>
          <w:rFonts w:ascii="Times New Roman" w:hAnsi="Times New Roman" w:cs="Times New Roman"/>
          <w:sz w:val="20"/>
        </w:rPr>
        <w:instrText xml:space="preserve"> ADDIN EN.CITE &lt;EndNote&gt;&lt;Cite&gt;&lt;Author&gt;Böhler&lt;/Author&gt;&lt;Year&gt;2014&lt;/Year&gt;&lt;RecNum&gt;291&lt;/RecNum&gt;&lt;DisplayText&gt;[151]&lt;/DisplayText&gt;&lt;record&gt;&lt;rec-number&gt;291&lt;/rec-number&gt;&lt;foreign-keys&gt;&lt;key app="EN" db-id="zwrv2rtvf20fpqewx5dpvdwaf5tftew9vfwa"&gt;291&lt;/key&gt;&lt;/foreign-keys&gt;&lt;ref-type name="Journal Article"&gt;17&lt;/ref-type&gt;&lt;contributors&gt;&lt;authors&gt;&lt;author&gt;Böhler, R&lt;/author&gt;&lt;author&gt;Quaini, A&lt;/author&gt;&lt;author&gt;Capriotti, L&lt;/author&gt;&lt;author&gt;Çakır, P&lt;/author&gt;&lt;author&gt;Beneš, O&lt;/author&gt;&lt;author&gt;Boboridis, K&lt;/author&gt;&lt;author&gt;Guiot, A&lt;/author&gt;&lt;author&gt;Luzzi, L&lt;/author&gt;&lt;author&gt;Konings, RJM&lt;/author&gt;&lt;author&gt;Manara, D&lt;/author&gt;&lt;/authors&gt;&lt;/contributors&gt;&lt;titles&gt;&lt;title&gt;The solidification behaviour of the UO&amp;lt; sub&amp;gt; 2&amp;lt;/sub&amp;gt;–ThO&amp;lt; sub&amp;gt; 2&amp;lt;/sub&amp;gt; system in a laser heating study&lt;/title&gt;&lt;secondary-title&gt;Journal of Alloys and Compounds&lt;/secondary-title&gt;&lt;/titles&gt;&lt;periodical&gt;&lt;full-title&gt;Journal of Alloys and Compounds&lt;/full-title&gt;&lt;abbr-1&gt;J. Alloys Compd.&lt;/abbr-1&gt;&lt;abbr-2&gt;J Alloys Compd&lt;/abbr-2&gt;&lt;/periodical&gt;&lt;dates&gt;&lt;year&gt;2014&lt;/year&gt;&lt;/dates&gt;&lt;isbn&gt;0925-8388&lt;/isbn&gt;&lt;urls&gt;&lt;/urls&gt;&lt;/record&gt;&lt;/Cite&gt;&lt;/EndNote&gt;</w:instrText>
      </w:r>
      <w:r w:rsidRPr="00E125C9">
        <w:rPr>
          <w:rFonts w:ascii="Times New Roman" w:hAnsi="Times New Roman" w:cs="Times New Roman"/>
          <w:sz w:val="20"/>
        </w:rPr>
        <w:fldChar w:fldCharType="separate"/>
      </w:r>
      <w:r w:rsidRPr="00E125C9">
        <w:rPr>
          <w:rFonts w:ascii="Times New Roman" w:hAnsi="Times New Roman" w:cs="Times New Roman"/>
          <w:noProof/>
          <w:sz w:val="20"/>
        </w:rPr>
        <w:t>[</w:t>
      </w:r>
      <w:hyperlink w:anchor="_ENREF_151" w:tooltip="Böhler, 2014 #291" w:history="1">
        <w:r w:rsidRPr="00E125C9">
          <w:rPr>
            <w:rFonts w:ascii="Times New Roman" w:hAnsi="Times New Roman" w:cs="Times New Roman"/>
            <w:noProof/>
            <w:sz w:val="20"/>
          </w:rPr>
          <w:t>151</w:t>
        </w:r>
      </w:hyperlink>
      <w:r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(red circles and black squares).  The authors recommend moving the solidus towards higher ThO</w:t>
      </w:r>
      <w:r w:rsidRPr="00E125C9">
        <w:rPr>
          <w:rFonts w:ascii="Times New Roman" w:hAnsi="Times New Roman" w:cs="Times New Roman"/>
          <w:sz w:val="20"/>
          <w:vertAlign w:val="subscript"/>
        </w:rPr>
        <w:t>2</w:t>
      </w:r>
      <w:r w:rsidRPr="00E125C9">
        <w:rPr>
          <w:rFonts w:ascii="Times New Roman" w:hAnsi="Times New Roman" w:cs="Times New Roman"/>
          <w:sz w:val="20"/>
        </w:rPr>
        <w:t xml:space="preserve"> compositions due to segregation of the mixed oxide specimens during laser pulse experiments; this is represented by the arrows emanating from the closed squares. </w:t>
      </w:r>
    </w:p>
    <w:p w14:paraId="76696F33" w14:textId="77777777" w:rsidR="0058635A" w:rsidRPr="00E125C9" w:rsidRDefault="0058635A" w:rsidP="0058635A">
      <w:pPr>
        <w:spacing w:line="360" w:lineRule="auto"/>
        <w:rPr>
          <w:rFonts w:ascii="Times New Roman" w:hAnsi="Times New Roman" w:cs="Times New Roman"/>
          <w:sz w:val="24"/>
          <w:szCs w:val="24"/>
        </w:rPr>
      </w:pPr>
    </w:p>
    <w:p w14:paraId="45DBDE41" w14:textId="77777777" w:rsidR="0058635A" w:rsidRPr="00E125C9" w:rsidRDefault="0058635A" w:rsidP="0058635A">
      <w:pPr>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7C310DBC" wp14:editId="00E8E654">
            <wp:extent cx="5486400" cy="4197096"/>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486400" cy="4197096"/>
                    </a:xfrm>
                    <a:prstGeom prst="rect">
                      <a:avLst/>
                    </a:prstGeom>
                    <a:noFill/>
                  </pic:spPr>
                </pic:pic>
              </a:graphicData>
            </a:graphic>
          </wp:inline>
        </w:drawing>
      </w:r>
    </w:p>
    <w:p w14:paraId="1EEA3EA7" w14:textId="77777777" w:rsidR="0058635A" w:rsidRPr="00E125C9" w:rsidRDefault="0058635A" w:rsidP="0058635A">
      <w:pPr>
        <w:rPr>
          <w:rFonts w:ascii="Times New Roman" w:hAnsi="Times New Roman" w:cs="Times New Roman"/>
          <w:sz w:val="24"/>
          <w:szCs w:val="24"/>
        </w:rPr>
      </w:pPr>
      <w:proofErr w:type="gramStart"/>
      <w:r w:rsidRPr="00E125C9">
        <w:rPr>
          <w:rFonts w:ascii="Times New Roman" w:hAnsi="Times New Roman" w:cs="Times New Roman"/>
          <w:b/>
          <w:sz w:val="20"/>
        </w:rPr>
        <w:t>Fig. 6.25.</w:t>
      </w:r>
      <w:proofErr w:type="gramEnd"/>
      <w:r w:rsidRPr="00E125C9">
        <w:rPr>
          <w:rFonts w:ascii="Times New Roman" w:hAnsi="Times New Roman" w:cs="Times New Roman"/>
          <w:sz w:val="20"/>
        </w:rPr>
        <w:t xml:space="preserve"> Computed phase relations using the models developed in this work for the UO2-ThO2-O psuedoternary system at </w:t>
      </w:r>
      <w:r w:rsidRPr="00E125C9">
        <w:rPr>
          <w:rFonts w:ascii="Times New Roman" w:hAnsi="Times New Roman" w:cs="Times New Roman"/>
          <w:sz w:val="20"/>
          <w:szCs w:val="20"/>
        </w:rPr>
        <w:t>1023 K</w:t>
      </w:r>
      <w:r w:rsidRPr="00E125C9">
        <w:rPr>
          <w:rFonts w:ascii="Times New Roman" w:hAnsi="Times New Roman" w:cs="Times New Roman"/>
          <w:sz w:val="20"/>
        </w:rPr>
        <w:t>.</w:t>
      </w:r>
    </w:p>
    <w:p w14:paraId="1B725ABF" w14:textId="77777777" w:rsidR="0058635A" w:rsidRPr="00E125C9" w:rsidRDefault="0058635A" w:rsidP="0058635A">
      <w:pPr>
        <w:rPr>
          <w:rFonts w:ascii="Times New Roman" w:hAnsi="Times New Roman" w:cs="Times New Roman"/>
          <w:sz w:val="24"/>
          <w:szCs w:val="24"/>
        </w:rPr>
      </w:pPr>
    </w:p>
    <w:p w14:paraId="0D100F35" w14:textId="77777777" w:rsidR="0058635A" w:rsidRPr="00E125C9" w:rsidRDefault="0058635A" w:rsidP="0058635A">
      <w:pPr>
        <w:rPr>
          <w:rFonts w:ascii="Times New Roman" w:hAnsi="Times New Roman" w:cs="Times New Roman"/>
          <w:sz w:val="24"/>
          <w:szCs w:val="24"/>
        </w:rPr>
      </w:pPr>
    </w:p>
    <w:p w14:paraId="3C24121C" w14:textId="77777777" w:rsidR="0058635A" w:rsidRPr="00E125C9" w:rsidRDefault="0058635A" w:rsidP="0058635A">
      <w:pPr>
        <w:rPr>
          <w:rFonts w:ascii="Times New Roman" w:hAnsi="Times New Roman" w:cs="Times New Roman"/>
          <w:sz w:val="24"/>
          <w:szCs w:val="24"/>
        </w:rPr>
      </w:pPr>
    </w:p>
    <w:p w14:paraId="4ED79C4E" w14:textId="77777777" w:rsidR="0058635A" w:rsidRPr="00E125C9" w:rsidRDefault="0058635A" w:rsidP="0058635A">
      <w:pP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01D8CFE7" wp14:editId="75AC8AE9">
            <wp:extent cx="5486400" cy="419709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486400" cy="4197096"/>
                    </a:xfrm>
                    <a:prstGeom prst="rect">
                      <a:avLst/>
                    </a:prstGeom>
                    <a:noFill/>
                  </pic:spPr>
                </pic:pic>
              </a:graphicData>
            </a:graphic>
          </wp:inline>
        </w:drawing>
      </w:r>
    </w:p>
    <w:p w14:paraId="409437E6" w14:textId="77777777" w:rsidR="0058635A" w:rsidRPr="00E125C9" w:rsidRDefault="0058635A" w:rsidP="0058635A">
      <w:pPr>
        <w:rPr>
          <w:rFonts w:ascii="Times New Roman" w:hAnsi="Times New Roman" w:cs="Times New Roman"/>
          <w:sz w:val="24"/>
          <w:szCs w:val="24"/>
        </w:rPr>
      </w:pPr>
      <w:proofErr w:type="gramStart"/>
      <w:r w:rsidRPr="00E125C9">
        <w:rPr>
          <w:rFonts w:ascii="Times New Roman" w:hAnsi="Times New Roman" w:cs="Times New Roman"/>
          <w:b/>
          <w:sz w:val="20"/>
        </w:rPr>
        <w:t>Fig. 6.26.</w:t>
      </w:r>
      <w:proofErr w:type="gramEnd"/>
      <w:r w:rsidRPr="00E125C9">
        <w:rPr>
          <w:rFonts w:ascii="Times New Roman" w:hAnsi="Times New Roman" w:cs="Times New Roman"/>
          <w:sz w:val="20"/>
        </w:rPr>
        <w:t xml:space="preserve"> Computed phase relations using the models developed in this work for the UO2-ThO2-O psuedoternary system at 1673 K.</w:t>
      </w:r>
    </w:p>
    <w:p w14:paraId="68465E85" w14:textId="77777777" w:rsidR="0058635A" w:rsidRDefault="0058635A" w:rsidP="0058635A">
      <w:pPr>
        <w:spacing w:line="360" w:lineRule="auto"/>
        <w:rPr>
          <w:rFonts w:ascii="Times New Roman" w:hAnsi="Times New Roman" w:cs="Times New Roman"/>
          <w:sz w:val="24"/>
          <w:szCs w:val="24"/>
        </w:rPr>
      </w:pPr>
    </w:p>
    <w:p w14:paraId="775A089C" w14:textId="77777777" w:rsidR="0058635A" w:rsidRDefault="0058635A" w:rsidP="0058635A">
      <w:pPr>
        <w:spacing w:line="360" w:lineRule="auto"/>
        <w:rPr>
          <w:rFonts w:ascii="Times New Roman" w:hAnsi="Times New Roman" w:cs="Times New Roman"/>
          <w:sz w:val="24"/>
          <w:szCs w:val="24"/>
        </w:rPr>
      </w:pPr>
    </w:p>
    <w:p w14:paraId="540932D8" w14:textId="77777777" w:rsidR="0058635A" w:rsidRDefault="0058635A" w:rsidP="0058635A">
      <w:pPr>
        <w:spacing w:line="360" w:lineRule="auto"/>
        <w:rPr>
          <w:rFonts w:ascii="Times New Roman" w:hAnsi="Times New Roman" w:cs="Times New Roman"/>
          <w:sz w:val="24"/>
          <w:szCs w:val="24"/>
        </w:rPr>
      </w:pPr>
    </w:p>
    <w:p w14:paraId="7FF07124" w14:textId="77777777" w:rsidR="0058635A" w:rsidRDefault="0058635A" w:rsidP="0058635A">
      <w:pPr>
        <w:spacing w:line="360" w:lineRule="auto"/>
        <w:rPr>
          <w:rFonts w:ascii="Times New Roman" w:hAnsi="Times New Roman" w:cs="Times New Roman"/>
          <w:sz w:val="24"/>
          <w:szCs w:val="24"/>
        </w:rPr>
      </w:pPr>
    </w:p>
    <w:p w14:paraId="463168C4" w14:textId="77777777" w:rsidR="0058635A" w:rsidRDefault="0058635A" w:rsidP="0058635A">
      <w:pPr>
        <w:spacing w:line="360" w:lineRule="auto"/>
        <w:rPr>
          <w:rFonts w:ascii="Times New Roman" w:hAnsi="Times New Roman" w:cs="Times New Roman"/>
          <w:sz w:val="24"/>
          <w:szCs w:val="24"/>
        </w:rPr>
      </w:pPr>
    </w:p>
    <w:p w14:paraId="708CF640" w14:textId="77777777" w:rsidR="0058635A" w:rsidRDefault="0058635A" w:rsidP="0058635A">
      <w:pPr>
        <w:spacing w:line="360" w:lineRule="auto"/>
        <w:rPr>
          <w:rFonts w:ascii="Times New Roman" w:hAnsi="Times New Roman" w:cs="Times New Roman"/>
          <w:sz w:val="24"/>
          <w:szCs w:val="24"/>
        </w:rPr>
      </w:pPr>
    </w:p>
    <w:p w14:paraId="6ACFE74A" w14:textId="77777777" w:rsidR="0058635A" w:rsidRDefault="0058635A" w:rsidP="0058635A">
      <w:pPr>
        <w:spacing w:line="360" w:lineRule="auto"/>
        <w:rPr>
          <w:rFonts w:ascii="Times New Roman" w:hAnsi="Times New Roman" w:cs="Times New Roman"/>
          <w:sz w:val="24"/>
          <w:szCs w:val="24"/>
        </w:rPr>
      </w:pPr>
    </w:p>
    <w:p w14:paraId="6B337E5E" w14:textId="02559D0D" w:rsidR="004762F1" w:rsidRPr="00E125C9" w:rsidRDefault="0084451E" w:rsidP="0058635A">
      <w:pPr>
        <w:spacing w:line="360" w:lineRule="auto"/>
        <w:rPr>
          <w:rFonts w:ascii="Times New Roman" w:hAnsi="Times New Roman" w:cs="Times New Roman"/>
          <w:sz w:val="24"/>
          <w:szCs w:val="24"/>
        </w:rPr>
      </w:pPr>
      <w:r w:rsidRPr="00E125C9">
        <w:rPr>
          <w:rFonts w:ascii="Times New Roman" w:hAnsi="Times New Roman" w:cs="Times New Roman"/>
          <w:sz w:val="24"/>
          <w:szCs w:val="24"/>
        </w:rPr>
        <w:lastRenderedPageBreak/>
        <w:t xml:space="preserve">to </w:t>
      </w:r>
      <w:r w:rsidR="003F7E56" w:rsidRPr="00E125C9">
        <w:rPr>
          <w:rFonts w:ascii="Times New Roman" w:hAnsi="Times New Roman" w:cs="Times New Roman"/>
          <w:sz w:val="24"/>
          <w:szCs w:val="24"/>
        </w:rPr>
        <w:t>1023 K</w:t>
      </w:r>
      <w:r w:rsidR="00D333CE" w:rsidRPr="00E125C9">
        <w:rPr>
          <w:rFonts w:ascii="Times New Roman" w:hAnsi="Times New Roman" w:cs="Times New Roman"/>
          <w:sz w:val="24"/>
          <w:szCs w:val="24"/>
        </w:rPr>
        <w:t xml:space="preserve"> consistent with a predicted stability  of this compound below </w:t>
      </w:r>
      <w:r w:rsidR="003F7E56" w:rsidRPr="00E125C9">
        <w:rPr>
          <w:rFonts w:ascii="Times New Roman" w:hAnsi="Times New Roman" w:cs="Times New Roman"/>
          <w:sz w:val="24"/>
          <w:szCs w:val="24"/>
        </w:rPr>
        <w:t>1070 K</w:t>
      </w:r>
      <w:r w:rsidR="00D333CE" w:rsidRPr="00E125C9">
        <w:rPr>
          <w:rFonts w:ascii="Times New Roman" w:hAnsi="Times New Roman" w:cs="Times New Roman"/>
          <w:sz w:val="24"/>
          <w:szCs w:val="24"/>
        </w:rPr>
        <w:t xml:space="preserve"> as reported by Dash et al. </w:t>
      </w:r>
      <w:r w:rsidR="0007688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&lt;EndNote&gt;&lt;Cite&gt;&lt;Author&gt;Dash&lt;/Author&gt;&lt;Year&gt;2009&lt;/Year&gt;&lt;RecNum&gt;106&lt;/RecNum&gt;&lt;DisplayText&gt;[74]&lt;/DisplayText&gt;&lt;record&gt;&lt;rec-number&gt;106&lt;/rec-number&gt;&lt;foreign-keys&gt;&lt;key app="EN" db-id="zwrv2rtvf20fpqewx5dpvdwaf5tftew9vfwa"&gt;106&lt;/key&gt;&lt;/foreign-keys&gt;&lt;ref-type name="Journal Article"&gt;17&lt;/ref-type&gt;&lt;contributors&gt;&lt;authors&gt;&lt;author&gt;Dash, Smruti&lt;/author&gt;&lt;author&gt;Parida, S. C.&lt;/author&gt;&lt;author&gt;Singh, Ziley&lt;/author&gt;&lt;author&gt;Sen, B. K.&lt;/author&gt;&lt;author&gt;Venugopal, V.&lt;/author&gt;&lt;/authors&gt;&lt;/contributors&gt;&lt;titles&gt;&lt;title&gt;Thermodynamic investigations of ThO2–UO2 solid solutions&lt;/title&gt;&lt;secondary-title&gt;Journal of Nuclear Materials&lt;/secondary-title&gt;&lt;/titles&gt;&lt;periodical&gt;&lt;full-title&gt;Journal of Nuclear Materials&lt;/full-title&gt;&lt;abbr-1&gt;J. Nucl. Mater.&lt;/abbr-1&gt;&lt;abbr-2&gt;J Nucl Mater&lt;/abbr-2&gt;&lt;/periodical&gt;&lt;pages&gt;267-281&lt;/pages&gt;&lt;volume&gt;393&lt;/volume&gt;&lt;number&gt;2&lt;/number&gt;&lt;dates&gt;&lt;year&gt;2009&lt;/year&gt;&lt;/dates&gt;&lt;isbn&gt;0022-3115&lt;/isbn&gt;&lt;urls&gt;&lt;related-urls&gt;&lt;url&gt;http://www.sciencedirect.com/science/article/pii/S0022311509006758&lt;/url&gt;&lt;/related-urls&gt;&lt;/urls&gt;&lt;electronic-resource-num&gt;http://dx.doi.org/10.1016/j.jnucmat.2009.06.013&lt;/electronic-resource-num&gt;&lt;/record&gt;&lt;/Cite&gt;&lt;/EndNote&gt;</w:instrText>
      </w:r>
      <w:r w:rsidR="0007688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4" w:tooltip="Dash, 2009 #106" w:history="1">
        <w:r w:rsidR="00782583" w:rsidRPr="00E125C9">
          <w:rPr>
            <w:rFonts w:ascii="Times New Roman" w:hAnsi="Times New Roman" w:cs="Times New Roman"/>
            <w:noProof/>
            <w:sz w:val="24"/>
            <w:szCs w:val="24"/>
          </w:rPr>
          <w:t>74</w:t>
        </w:r>
      </w:hyperlink>
      <w:r w:rsidR="00115A8D" w:rsidRPr="00E125C9">
        <w:rPr>
          <w:rFonts w:ascii="Times New Roman" w:hAnsi="Times New Roman" w:cs="Times New Roman"/>
          <w:noProof/>
          <w:sz w:val="24"/>
          <w:szCs w:val="24"/>
        </w:rPr>
        <w:t>]</w:t>
      </w:r>
      <w:r w:rsidR="00076882" w:rsidRPr="00E125C9">
        <w:rPr>
          <w:rFonts w:ascii="Times New Roman" w:hAnsi="Times New Roman" w:cs="Times New Roman"/>
          <w:sz w:val="24"/>
          <w:szCs w:val="24"/>
        </w:rPr>
        <w:fldChar w:fldCharType="end"/>
      </w:r>
      <w:r w:rsidR="00D333CE" w:rsidRPr="00E125C9">
        <w:rPr>
          <w:rFonts w:ascii="Times New Roman" w:hAnsi="Times New Roman" w:cs="Times New Roman"/>
          <w:sz w:val="24"/>
          <w:szCs w:val="24"/>
        </w:rPr>
        <w:t>.</w:t>
      </w:r>
    </w:p>
    <w:p w14:paraId="0783BA5C" w14:textId="77777777" w:rsidR="004F4C06" w:rsidRPr="00E125C9" w:rsidRDefault="004F4C06" w:rsidP="00646344">
      <w:pPr>
        <w:rPr>
          <w:rFonts w:ascii="Times New Roman" w:hAnsi="Times New Roman" w:cs="Times New Roman"/>
          <w:sz w:val="20"/>
        </w:rPr>
      </w:pPr>
    </w:p>
    <w:p w14:paraId="35977BBF" w14:textId="7FA44244" w:rsidR="004762F1" w:rsidRPr="00E125C9" w:rsidRDefault="00870A98" w:rsidP="00646344">
      <w:pPr>
        <w:rPr>
          <w:rFonts w:ascii="Times New Roman" w:hAnsi="Times New Roman" w:cs="Times New Roman"/>
          <w:b/>
          <w:sz w:val="28"/>
          <w:szCs w:val="24"/>
        </w:rPr>
      </w:pPr>
      <w:r w:rsidRPr="00E125C9">
        <w:rPr>
          <w:rFonts w:ascii="Times New Roman" w:hAnsi="Times New Roman" w:cs="Times New Roman"/>
          <w:b/>
          <w:sz w:val="28"/>
          <w:szCs w:val="24"/>
        </w:rPr>
        <w:t>6</w:t>
      </w:r>
      <w:r w:rsidR="00576E59" w:rsidRPr="00E125C9">
        <w:rPr>
          <w:rFonts w:ascii="Times New Roman" w:hAnsi="Times New Roman" w:cs="Times New Roman"/>
          <w:b/>
          <w:sz w:val="28"/>
          <w:szCs w:val="24"/>
        </w:rPr>
        <w:t>.1</w:t>
      </w:r>
      <w:r w:rsidRPr="00E125C9">
        <w:rPr>
          <w:rFonts w:ascii="Times New Roman" w:hAnsi="Times New Roman" w:cs="Times New Roman"/>
          <w:b/>
          <w:sz w:val="28"/>
          <w:szCs w:val="24"/>
        </w:rPr>
        <w:t>8</w:t>
      </w:r>
      <w:r w:rsidR="004762F1" w:rsidRPr="00E125C9">
        <w:rPr>
          <w:rFonts w:ascii="Times New Roman" w:hAnsi="Times New Roman" w:cs="Times New Roman"/>
          <w:b/>
          <w:sz w:val="28"/>
          <w:szCs w:val="24"/>
        </w:rPr>
        <w:t xml:space="preserve"> Defect chemistry</w:t>
      </w:r>
    </w:p>
    <w:p w14:paraId="0F730C22" w14:textId="777BA9B2" w:rsidR="004762F1" w:rsidRPr="00E125C9" w:rsidRDefault="004762F1" w:rsidP="00520BFA">
      <w:pPr>
        <w:spacing w:line="360" w:lineRule="auto"/>
        <w:ind w:firstLine="720"/>
        <w:rPr>
          <w:rFonts w:ascii="Times New Roman" w:hAnsi="Times New Roman" w:cs="Times New Roman"/>
          <w:sz w:val="24"/>
        </w:rPr>
      </w:pPr>
      <w:r w:rsidRPr="00E125C9">
        <w:rPr>
          <w:rFonts w:ascii="Times New Roman" w:hAnsi="Times New Roman" w:cs="Times New Roman"/>
          <w:sz w:val="24"/>
        </w:rPr>
        <w:t xml:space="preserve">For comparison, </w:t>
      </w:r>
      <w:r w:rsidR="0099404F" w:rsidRPr="00E125C9">
        <w:rPr>
          <w:rFonts w:ascii="Times New Roman" w:hAnsi="Times New Roman" w:cs="Times New Roman"/>
          <w:sz w:val="24"/>
        </w:rPr>
        <w:t xml:space="preserve">the </w:t>
      </w:r>
      <w:r w:rsidRPr="00E125C9">
        <w:rPr>
          <w:rFonts w:ascii="Times New Roman" w:hAnsi="Times New Roman" w:cs="Times New Roman"/>
          <w:sz w:val="24"/>
        </w:rPr>
        <w:t xml:space="preserve">defect and cation concentrations as a function of </w:t>
      </w:r>
      <w:r w:rsidR="00263FDE">
        <w:rPr>
          <w:rFonts w:ascii="Times New Roman" w:hAnsi="Times New Roman" w:cs="Times New Roman"/>
          <w:position w:val="-14"/>
          <w:sz w:val="24"/>
        </w:rPr>
        <w:pict w14:anchorId="6DDA9941">
          <v:shape id="_x0000_i1174" type="#_x0000_t75" style="width:33.75pt;height:21pt">
            <v:imagedata r:id="rId319" o:title=""/>
          </v:shape>
        </w:pict>
      </w:r>
      <w:r w:rsidRPr="00E125C9">
        <w:rPr>
          <w:rFonts w:ascii="Times New Roman" w:hAnsi="Times New Roman" w:cs="Times New Roman"/>
          <w:sz w:val="24"/>
        </w:rPr>
        <w:t>and O/M</w:t>
      </w:r>
      <w:r w:rsidRPr="00E125C9">
        <w:rPr>
          <w:rFonts w:ascii="Times New Roman" w:hAnsi="Times New Roman" w:cs="Times New Roman"/>
          <w:b/>
          <w:sz w:val="24"/>
        </w:rPr>
        <w:t xml:space="preserve"> </w:t>
      </w:r>
      <w:r w:rsidRPr="00E125C9">
        <w:rPr>
          <w:rFonts w:ascii="Times New Roman" w:hAnsi="Times New Roman" w:cs="Times New Roman"/>
          <w:sz w:val="24"/>
        </w:rPr>
        <w:t xml:space="preserve">at 1773 K </w:t>
      </w:r>
      <w:r w:rsidR="0099404F" w:rsidRPr="00E125C9">
        <w:rPr>
          <w:rFonts w:ascii="Times New Roman" w:hAnsi="Times New Roman" w:cs="Times New Roman"/>
          <w:sz w:val="24"/>
        </w:rPr>
        <w:t xml:space="preserve">computed from the models developed in this work </w:t>
      </w:r>
      <w:r w:rsidRPr="00E125C9">
        <w:rPr>
          <w:rFonts w:ascii="Times New Roman" w:hAnsi="Times New Roman" w:cs="Times New Roman"/>
          <w:sz w:val="24"/>
        </w:rPr>
        <w:t>are shown for U</w:t>
      </w:r>
      <w:r w:rsidRPr="00E125C9">
        <w:rPr>
          <w:rFonts w:ascii="Times New Roman" w:hAnsi="Times New Roman" w:cs="Times New Roman"/>
          <w:sz w:val="24"/>
          <w:vertAlign w:val="subscript"/>
        </w:rPr>
        <w:t>0.831</w:t>
      </w:r>
      <w:r w:rsidRPr="00E125C9">
        <w:rPr>
          <w:rFonts w:ascii="Times New Roman" w:hAnsi="Times New Roman" w:cs="Times New Roman"/>
          <w:sz w:val="24"/>
        </w:rPr>
        <w:t>Gd</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U</w:t>
      </w:r>
      <w:r w:rsidRPr="00E125C9">
        <w:rPr>
          <w:rFonts w:ascii="Times New Roman" w:hAnsi="Times New Roman" w:cs="Times New Roman"/>
          <w:sz w:val="24"/>
          <w:vertAlign w:val="subscript"/>
        </w:rPr>
        <w:t>0.831</w:t>
      </w:r>
      <w:r w:rsidRPr="00E125C9">
        <w:rPr>
          <w:rFonts w:ascii="Times New Roman" w:hAnsi="Times New Roman" w:cs="Times New Roman"/>
          <w:sz w:val="24"/>
        </w:rPr>
        <w:t>La</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and U</w:t>
      </w:r>
      <w:r w:rsidRPr="00E125C9">
        <w:rPr>
          <w:rFonts w:ascii="Times New Roman" w:hAnsi="Times New Roman" w:cs="Times New Roman"/>
          <w:sz w:val="24"/>
          <w:vertAlign w:val="subscript"/>
        </w:rPr>
        <w:t>0.831</w:t>
      </w:r>
      <w:r w:rsidRPr="00E125C9">
        <w:rPr>
          <w:rFonts w:ascii="Times New Roman" w:hAnsi="Times New Roman" w:cs="Times New Roman"/>
          <w:sz w:val="24"/>
        </w:rPr>
        <w:t>Th</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in </w:t>
      </w:r>
      <w:r w:rsidR="001860E4"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BB531D" w:rsidRPr="00E125C9">
        <w:rPr>
          <w:rFonts w:ascii="Times New Roman" w:hAnsi="Times New Roman" w:cs="Times New Roman"/>
          <w:sz w:val="24"/>
        </w:rPr>
        <w:t>2</w:t>
      </w:r>
      <w:r w:rsidR="0066724F" w:rsidRPr="00E125C9">
        <w:rPr>
          <w:rFonts w:ascii="Times New Roman" w:hAnsi="Times New Roman" w:cs="Times New Roman"/>
          <w:sz w:val="24"/>
        </w:rPr>
        <w:t>7</w:t>
      </w:r>
      <w:r w:rsidRPr="00E125C9">
        <w:rPr>
          <w:rFonts w:ascii="Times New Roman" w:hAnsi="Times New Roman" w:cs="Times New Roman"/>
          <w:sz w:val="24"/>
        </w:rPr>
        <w:t>.  The U</w:t>
      </w:r>
      <w:r w:rsidRPr="00E125C9">
        <w:rPr>
          <w:rFonts w:ascii="Times New Roman" w:hAnsi="Times New Roman" w:cs="Times New Roman"/>
          <w:sz w:val="24"/>
          <w:vertAlign w:val="superscript"/>
        </w:rPr>
        <w:t>6+</w:t>
      </w:r>
      <w:r w:rsidRPr="00E125C9">
        <w:rPr>
          <w:rFonts w:ascii="Times New Roman" w:hAnsi="Times New Roman" w:cs="Times New Roman"/>
          <w:sz w:val="24"/>
        </w:rPr>
        <w:t xml:space="preserve"> concentration is minimal and only becomes significant for very high O/M values, consistent with U</w:t>
      </w:r>
      <w:r w:rsidRPr="00E125C9">
        <w:rPr>
          <w:rFonts w:ascii="Times New Roman" w:hAnsi="Times New Roman" w:cs="Times New Roman"/>
          <w:sz w:val="24"/>
          <w:vertAlign w:val="superscript"/>
        </w:rPr>
        <w:t>5+</w:t>
      </w:r>
      <w:r w:rsidRPr="00E125C9">
        <w:rPr>
          <w:rFonts w:ascii="Times New Roman" w:hAnsi="Times New Roman" w:cs="Times New Roman"/>
          <w:sz w:val="24"/>
        </w:rPr>
        <w:t xml:space="preserve"> as the predominant higher oxidation state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&lt;EndNote&gt;&lt;Cite&gt;&lt;Author&gt;Catlow&lt;/Author&gt;&lt;Year&gt;1977&lt;/Year&gt;&lt;RecNum&gt;128&lt;/RecNum&gt;&lt;DisplayText&gt;[64, 65]&lt;/DisplayText&gt;&lt;record&gt;&lt;rec-number&gt;128&lt;/rec-number&gt;&lt;foreign-keys&gt;&lt;key app="EN" db-id="zwrv2rtvf20fpqewx5dpvdwaf5tftew9vfwa"&gt;128&lt;/key&gt;&lt;/foreign-keys&gt;&lt;ref-type name="Journal Article"&gt;17&lt;/ref-type&gt;&lt;contributors&gt;&lt;authors&gt;&lt;author&gt;Catlow, CoRoA&lt;/author&gt;&lt;/authors&gt;&lt;/contributors&gt;&lt;titles&gt;&lt;title&gt;Point defect and electronic properties of uranium dioxide&lt;/title&gt;&lt;secondary-title&gt;Proceedings of the Royal Society of London. A. Mathematical and Physical Sciences&lt;/secondary-title&gt;&lt;/titles&gt;&lt;periodical&gt;&lt;full-title&gt;Proceedings of the Royal Society of London. A. Mathematical and Physical Sciences&lt;/full-title&gt;&lt;/periodical&gt;&lt;pages&gt;533-561&lt;/pages&gt;&lt;volume&gt;353&lt;/volume&gt;&lt;number&gt;1675&lt;/number&gt;&lt;dates&gt;&lt;year&gt;1977&lt;/year&gt;&lt;/dates&gt;&lt;isbn&gt;1364-5021&lt;/isbn&gt;&lt;urls&gt;&lt;/urls&gt;&lt;/record&gt;&lt;/Cite&gt;&lt;Cite&gt;&lt;Author&gt;Catlow&lt;/Author&gt;&lt;Year&gt;1987&lt;/Year&gt;&lt;RecNum&gt;149&lt;/RecNum&gt;&lt;record&gt;&lt;rec-number&gt;149&lt;/rec-number&gt;&lt;foreign-keys&gt;&lt;key app="EN" db-id="zwrv2rtvf20fpqewx5dpvdwaf5tftew9vfwa"&gt;149&lt;/key&gt;&lt;/foreign-keys&gt;&lt;ref-type name="Journal Article"&gt;17&lt;/ref-type&gt;&lt;contributors&gt;&lt;authors&gt;&lt;author&gt;Catlow, C. Richard A.&lt;/author&gt;&lt;/authors&gt;&lt;/contributors&gt;&lt;titles&gt;&lt;title&gt;Recent problems and progress in the study of UO2 and mixed UO2-PuO2&lt;/title&gt;&lt;secondary-title&gt;Journal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Physics&lt;/full-title&gt;&lt;/periodical&gt;&lt;pages&gt;1065-1072&lt;/pages&gt;&lt;volume&gt;83&lt;/volume&gt;&lt;number&gt;7&lt;/number&gt;&lt;dates&gt;&lt;year&gt;1987&lt;/year&gt;&lt;/dates&gt;&lt;publisher&gt;The Royal Society of Chemistry&lt;/publisher&gt;&lt;isbn&gt;0300-9238&lt;/isbn&gt;&lt;work-type&gt;10.1039/F29878301065&lt;/work-type&gt;&lt;urls&gt;&lt;related-urls&gt;&lt;url&gt;http://dx.doi.org/10.1039/F29878301065&lt;/url&gt;&lt;/related-urls&gt;&lt;/urls&gt;&lt;electronic-resource-num&gt;10.1039/f29878301065&lt;/electronic-resource-num&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4" w:tooltip="Catlow, 1977 #128" w:history="1">
        <w:r w:rsidR="00782583" w:rsidRPr="00E125C9">
          <w:rPr>
            <w:rFonts w:ascii="Times New Roman" w:hAnsi="Times New Roman" w:cs="Times New Roman"/>
            <w:noProof/>
            <w:sz w:val="24"/>
          </w:rPr>
          <w:t>64</w:t>
        </w:r>
      </w:hyperlink>
      <w:r w:rsidR="00115A8D" w:rsidRPr="00E125C9">
        <w:rPr>
          <w:rFonts w:ascii="Times New Roman" w:hAnsi="Times New Roman" w:cs="Times New Roman"/>
          <w:noProof/>
          <w:sz w:val="24"/>
        </w:rPr>
        <w:t xml:space="preserve">, </w:t>
      </w:r>
      <w:hyperlink w:anchor="_ENREF_65" w:tooltip="Catlow, 1987 #149" w:history="1">
        <w:r w:rsidR="00782583" w:rsidRPr="00E125C9">
          <w:rPr>
            <w:rFonts w:ascii="Times New Roman" w:hAnsi="Times New Roman" w:cs="Times New Roman"/>
            <w:noProof/>
            <w:sz w:val="24"/>
          </w:rPr>
          <w:t>65</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in urania</w:t>
      </w:r>
      <w:r w:rsidR="00046DFD" w:rsidRPr="00E125C9">
        <w:rPr>
          <w:rFonts w:ascii="Times New Roman" w:hAnsi="Times New Roman" w:cs="Times New Roman"/>
          <w:sz w:val="24"/>
        </w:rPr>
        <w:t xml:space="preserve">.  Unlike </w:t>
      </w:r>
      <w:r w:rsidRPr="00E125C9">
        <w:rPr>
          <w:rFonts w:ascii="Times New Roman" w:hAnsi="Times New Roman" w:cs="Times New Roman"/>
          <w:sz w:val="24"/>
        </w:rPr>
        <w:t>the U-Gd-O and U-Th-O systems however, phase relations for U-La-O require U</w:t>
      </w:r>
      <w:r w:rsidRPr="00E125C9">
        <w:rPr>
          <w:rFonts w:ascii="Times New Roman" w:hAnsi="Times New Roman" w:cs="Times New Roman"/>
          <w:sz w:val="24"/>
          <w:vertAlign w:val="superscript"/>
        </w:rPr>
        <w:t>6+</w:t>
      </w:r>
      <w:r w:rsidRPr="00E125C9">
        <w:rPr>
          <w:rFonts w:ascii="Times New Roman" w:hAnsi="Times New Roman" w:cs="Times New Roman"/>
          <w:sz w:val="24"/>
        </w:rPr>
        <w:t xml:space="preserve"> to be included in the cation sublattice of the CEF in order to achieve electroneutrality at high La contents.  The requirement also exists in the U-Nd-O system</w:t>
      </w:r>
      <w:r w:rsidRPr="00E125C9">
        <w:rPr>
          <w:rFonts w:ascii="Times New Roman" w:hAnsi="Times New Roman" w:cs="Times New Roman"/>
          <w:sz w:val="24"/>
          <w:vertAlign w:val="subscript"/>
        </w:rPr>
        <w:t>.</w:t>
      </w:r>
      <w:r w:rsidRPr="00E125C9">
        <w:rPr>
          <w:rFonts w:ascii="Times New Roman" w:hAnsi="Times New Roman" w:cs="Times New Roman"/>
          <w:sz w:val="24"/>
        </w:rPr>
        <w:t xml:space="preserve"> The defect behavior for U</w:t>
      </w:r>
      <w:r w:rsidRPr="00E125C9">
        <w:rPr>
          <w:rFonts w:ascii="Times New Roman" w:hAnsi="Times New Roman" w:cs="Times New Roman"/>
          <w:sz w:val="24"/>
          <w:vertAlign w:val="subscript"/>
        </w:rPr>
        <w:t>0.831</w:t>
      </w:r>
      <w:r w:rsidRPr="00E125C9">
        <w:rPr>
          <w:rFonts w:ascii="Times New Roman" w:hAnsi="Times New Roman" w:cs="Times New Roman"/>
          <w:sz w:val="24"/>
        </w:rPr>
        <w:t>La</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and U</w:t>
      </w:r>
      <w:r w:rsidRPr="00E125C9">
        <w:rPr>
          <w:rFonts w:ascii="Times New Roman" w:hAnsi="Times New Roman" w:cs="Times New Roman"/>
          <w:sz w:val="24"/>
          <w:vertAlign w:val="subscript"/>
        </w:rPr>
        <w:t>0.831</w:t>
      </w:r>
      <w:r w:rsidRPr="00E125C9">
        <w:rPr>
          <w:rFonts w:ascii="Times New Roman" w:hAnsi="Times New Roman" w:cs="Times New Roman"/>
          <w:sz w:val="24"/>
        </w:rPr>
        <w:t>Gd</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are very similar</w:t>
      </w:r>
      <w:r w:rsidR="00292FDA" w:rsidRPr="00E125C9">
        <w:rPr>
          <w:rFonts w:ascii="Times New Roman" w:hAnsi="Times New Roman" w:cs="Times New Roman"/>
          <w:sz w:val="24"/>
        </w:rPr>
        <w:t xml:space="preserve"> with</w:t>
      </w:r>
      <w:r w:rsidRPr="00E125C9">
        <w:rPr>
          <w:rFonts w:ascii="Times New Roman" w:hAnsi="Times New Roman" w:cs="Times New Roman"/>
          <w:sz w:val="24"/>
        </w:rPr>
        <w:t>U</w:t>
      </w:r>
      <w:r w:rsidRPr="00E125C9">
        <w:rPr>
          <w:rFonts w:ascii="Times New Roman" w:hAnsi="Times New Roman" w:cs="Times New Roman"/>
          <w:sz w:val="24"/>
          <w:vertAlign w:val="subscript"/>
        </w:rPr>
        <w:t>0.831</w:t>
      </w:r>
      <w:r w:rsidRPr="00E125C9">
        <w:rPr>
          <w:rFonts w:ascii="Times New Roman" w:hAnsi="Times New Roman" w:cs="Times New Roman"/>
          <w:sz w:val="24"/>
        </w:rPr>
        <w:t>La</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w:t>
      </w:r>
      <w:r w:rsidR="00292FDA" w:rsidRPr="00E125C9">
        <w:rPr>
          <w:rFonts w:ascii="Times New Roman" w:hAnsi="Times New Roman" w:cs="Times New Roman"/>
          <w:sz w:val="24"/>
        </w:rPr>
        <w:t xml:space="preserve">showing </w:t>
      </w:r>
      <w:r w:rsidRPr="00E125C9">
        <w:rPr>
          <w:rFonts w:ascii="Times New Roman" w:hAnsi="Times New Roman" w:cs="Times New Roman"/>
          <w:sz w:val="24"/>
        </w:rPr>
        <w:t>a slightly higher U</w:t>
      </w:r>
      <w:r w:rsidRPr="00E125C9">
        <w:rPr>
          <w:rFonts w:ascii="Times New Roman" w:hAnsi="Times New Roman" w:cs="Times New Roman"/>
          <w:sz w:val="24"/>
          <w:vertAlign w:val="superscript"/>
        </w:rPr>
        <w:t>6+</w:t>
      </w:r>
      <w:r w:rsidRPr="00E125C9">
        <w:rPr>
          <w:rFonts w:ascii="Times New Roman" w:hAnsi="Times New Roman" w:cs="Times New Roman"/>
          <w:sz w:val="24"/>
        </w:rPr>
        <w:t xml:space="preserve"> concentration at high O/M values.  </w:t>
      </w:r>
    </w:p>
    <w:p w14:paraId="4BA51B3D" w14:textId="65F322A7" w:rsidR="004762F1" w:rsidRPr="00E125C9" w:rsidRDefault="004762F1" w:rsidP="0066724F">
      <w:pPr>
        <w:spacing w:line="360" w:lineRule="auto"/>
        <w:ind w:firstLine="720"/>
        <w:rPr>
          <w:rFonts w:ascii="Times New Roman" w:hAnsi="Times New Roman" w:cs="Times New Roman"/>
          <w:sz w:val="24"/>
        </w:rPr>
      </w:pPr>
      <w:r w:rsidRPr="00E125C9">
        <w:rPr>
          <w:rFonts w:ascii="Times New Roman" w:hAnsi="Times New Roman" w:cs="Times New Roman"/>
          <w:sz w:val="24"/>
        </w:rPr>
        <w:t>For U</w:t>
      </w:r>
      <w:r w:rsidRPr="00E125C9">
        <w:rPr>
          <w:rFonts w:ascii="Times New Roman" w:hAnsi="Times New Roman" w:cs="Times New Roman"/>
          <w:sz w:val="24"/>
          <w:vertAlign w:val="subscript"/>
        </w:rPr>
        <w:t>0.831</w:t>
      </w:r>
      <w:r w:rsidRPr="00E125C9">
        <w:rPr>
          <w:rFonts w:ascii="Times New Roman" w:hAnsi="Times New Roman" w:cs="Times New Roman"/>
          <w:sz w:val="24"/>
        </w:rPr>
        <w:t>Th</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the Th</w:t>
      </w:r>
      <w:r w:rsidRPr="00E125C9">
        <w:rPr>
          <w:rFonts w:ascii="Times New Roman" w:hAnsi="Times New Roman" w:cs="Times New Roman"/>
          <w:sz w:val="24"/>
          <w:vertAlign w:val="superscript"/>
        </w:rPr>
        <w:t>3+</w:t>
      </w:r>
      <w:r w:rsidRPr="00E125C9">
        <w:rPr>
          <w:rFonts w:ascii="Times New Roman" w:hAnsi="Times New Roman" w:cs="Times New Roman"/>
          <w:sz w:val="24"/>
        </w:rPr>
        <w:t xml:space="preserve"> concentration is negligible and U</w:t>
      </w:r>
      <w:r w:rsidRPr="00E125C9">
        <w:rPr>
          <w:rFonts w:ascii="Times New Roman" w:hAnsi="Times New Roman" w:cs="Times New Roman"/>
          <w:sz w:val="24"/>
          <w:vertAlign w:val="superscript"/>
        </w:rPr>
        <w:t>3+</w:t>
      </w:r>
      <w:r w:rsidRPr="00E125C9">
        <w:rPr>
          <w:rFonts w:ascii="Times New Roman" w:hAnsi="Times New Roman" w:cs="Times New Roman"/>
          <w:sz w:val="24"/>
        </w:rPr>
        <w:t xml:space="preserve"> charge compensates in the hypostoichiometric region over the O/M and </w:t>
      </w:r>
      <w:r w:rsidR="00263FDE">
        <w:rPr>
          <w:rFonts w:ascii="Times New Roman" w:hAnsi="Times New Roman" w:cs="Times New Roman"/>
          <w:position w:val="-14"/>
          <w:sz w:val="24"/>
        </w:rPr>
        <w:pict w14:anchorId="76364F37">
          <v:shape id="_x0000_i1175" type="#_x0000_t75" style="width:39.75pt;height:17.25pt">
            <v:imagedata r:id="rId320" o:title=""/>
          </v:shape>
        </w:pict>
      </w:r>
      <w:r w:rsidRPr="00E125C9">
        <w:rPr>
          <w:rFonts w:ascii="Times New Roman" w:hAnsi="Times New Roman" w:cs="Times New Roman"/>
          <w:sz w:val="24"/>
        </w:rPr>
        <w:t xml:space="preserve">intervals given in </w:t>
      </w:r>
      <w:r w:rsidR="001860E4"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BB531D" w:rsidRPr="00E125C9">
        <w:rPr>
          <w:rFonts w:ascii="Times New Roman" w:hAnsi="Times New Roman" w:cs="Times New Roman"/>
          <w:sz w:val="24"/>
        </w:rPr>
        <w:t>2</w:t>
      </w:r>
      <w:r w:rsidR="0066724F" w:rsidRPr="00E125C9">
        <w:rPr>
          <w:rFonts w:ascii="Times New Roman" w:hAnsi="Times New Roman" w:cs="Times New Roman"/>
          <w:sz w:val="24"/>
        </w:rPr>
        <w:t>7</w:t>
      </w:r>
      <w:r w:rsidRPr="00E125C9">
        <w:rPr>
          <w:rFonts w:ascii="Times New Roman" w:hAnsi="Times New Roman" w:cs="Times New Roman"/>
          <w:sz w:val="24"/>
        </w:rPr>
        <w:t xml:space="preserve">.  This is consistent with a profoundly stable 4+ oxidation state for Th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&lt;EndNote&gt;&lt;Cite&gt;&lt;Author&gt;Ackermann&lt;/Author&gt;&lt;Year&gt;1963&lt;/Year&gt;&lt;RecNum&gt;269&lt;/RecNum&gt;&lt;DisplayText&gt;[182]&lt;/DisplayText&gt;&lt;record&gt;&lt;rec-number&gt;269&lt;/rec-number&gt;&lt;foreign-keys&gt;&lt;key app="EN" db-id="zwrv2rtvf20fpqewx5dpvdwaf5tftew9vfwa"&gt;269&lt;/key&gt;&lt;/foreign-keys&gt;&lt;ref-type name="Journal Article"&gt;17&lt;/ref-type&gt;&lt;contributors&gt;&lt;authors&gt;&lt;author&gt;Ackermann, RJ&lt;/author&gt;&lt;author&gt;Rauh, EG&lt;/author&gt;&lt;author&gt;Thorn, RJ&lt;/author&gt;&lt;author&gt;Cannon, MC&lt;/author&gt;&lt;/authors&gt;&lt;/contributors&gt;&lt;titles&gt;&lt;title&gt;A THERMODYNAMIC STUDY OF THE THORIUM—OXYGEN SYSTEM AT HIGH TEMPERATURES1&lt;/title&gt;&lt;secondary-title&gt;The Journal of Physical Chemistry&lt;/secondary-title&gt;&lt;/titles&gt;&lt;periodical&gt;&lt;full-title&gt;The Journal of Physical Chemistry&lt;/full-title&gt;&lt;/periodical&gt;&lt;pages&gt;762-769&lt;/pages&gt;&lt;volume&gt;67&lt;/volume&gt;&lt;number&gt;4&lt;/number&gt;&lt;dates&gt;&lt;year&gt;1963&lt;/year&gt;&lt;/dates&gt;&lt;isbn&gt;0022-3654&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82" w:tooltip="Ackermann, 1963 #269" w:history="1">
        <w:r w:rsidR="00782583" w:rsidRPr="00E125C9">
          <w:rPr>
            <w:rFonts w:ascii="Times New Roman" w:hAnsi="Times New Roman" w:cs="Times New Roman"/>
            <w:noProof/>
            <w:sz w:val="24"/>
          </w:rPr>
          <w:t>182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Consequently, much lower oxygen pressures are needed to reduce U</w:t>
      </w:r>
      <w:r w:rsidRPr="00E125C9">
        <w:rPr>
          <w:rFonts w:ascii="Times New Roman" w:hAnsi="Times New Roman" w:cs="Times New Roman"/>
          <w:sz w:val="24"/>
          <w:vertAlign w:val="subscript"/>
        </w:rPr>
        <w:t>0.831</w:t>
      </w:r>
      <w:r w:rsidRPr="00E125C9">
        <w:rPr>
          <w:rFonts w:ascii="Times New Roman" w:hAnsi="Times New Roman" w:cs="Times New Roman"/>
          <w:sz w:val="24"/>
        </w:rPr>
        <w:t>Th</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compared to U</w:t>
      </w:r>
      <w:r w:rsidRPr="00E125C9">
        <w:rPr>
          <w:rFonts w:ascii="Times New Roman" w:hAnsi="Times New Roman" w:cs="Times New Roman"/>
          <w:sz w:val="24"/>
          <w:vertAlign w:val="subscript"/>
        </w:rPr>
        <w:t>0.831</w:t>
      </w:r>
      <w:r w:rsidRPr="00E125C9">
        <w:rPr>
          <w:rFonts w:ascii="Times New Roman" w:hAnsi="Times New Roman" w:cs="Times New Roman"/>
          <w:sz w:val="24"/>
        </w:rPr>
        <w:t>Gd</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and U</w:t>
      </w:r>
      <w:r w:rsidRPr="00E125C9">
        <w:rPr>
          <w:rFonts w:ascii="Times New Roman" w:hAnsi="Times New Roman" w:cs="Times New Roman"/>
          <w:sz w:val="24"/>
          <w:vertAlign w:val="subscript"/>
        </w:rPr>
        <w:t>0.831</w:t>
      </w:r>
      <w:r w:rsidRPr="00E125C9">
        <w:rPr>
          <w:rFonts w:ascii="Times New Roman" w:hAnsi="Times New Roman" w:cs="Times New Roman"/>
          <w:sz w:val="24"/>
        </w:rPr>
        <w:t>La</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since U</w:t>
      </w:r>
      <w:r w:rsidRPr="00E125C9">
        <w:rPr>
          <w:rFonts w:ascii="Times New Roman" w:hAnsi="Times New Roman" w:cs="Times New Roman"/>
          <w:sz w:val="24"/>
          <w:vertAlign w:val="superscript"/>
        </w:rPr>
        <w:t>4+</w:t>
      </w:r>
      <w:r w:rsidRPr="00E125C9">
        <w:rPr>
          <w:rFonts w:ascii="Times New Roman" w:hAnsi="Times New Roman" w:cs="Times New Roman"/>
          <w:sz w:val="24"/>
        </w:rPr>
        <w:t>→U</w:t>
      </w:r>
      <w:r w:rsidRPr="00E125C9">
        <w:rPr>
          <w:rFonts w:ascii="Times New Roman" w:hAnsi="Times New Roman" w:cs="Times New Roman"/>
          <w:sz w:val="24"/>
          <w:vertAlign w:val="superscript"/>
        </w:rPr>
        <w:t>3+</w:t>
      </w:r>
      <w:r w:rsidRPr="00E125C9">
        <w:rPr>
          <w:rFonts w:ascii="Times New Roman" w:hAnsi="Times New Roman" w:cs="Times New Roman"/>
          <w:sz w:val="24"/>
        </w:rPr>
        <w:t xml:space="preserve"> formation is energetically unfavorable.  Indeed</w:t>
      </w:r>
      <w:proofErr w:type="gramStart"/>
      <w:r w:rsidRPr="00E125C9">
        <w:rPr>
          <w:rFonts w:ascii="Times New Roman" w:hAnsi="Times New Roman" w:cs="Times New Roman"/>
          <w:sz w:val="24"/>
        </w:rPr>
        <w:t>, ,</w:t>
      </w:r>
      <w:proofErr w:type="gramEnd"/>
      <w:r w:rsidRPr="00E125C9">
        <w:rPr>
          <w:rFonts w:ascii="Times New Roman" w:hAnsi="Times New Roman" w:cs="Times New Roman"/>
          <w:sz w:val="24"/>
        </w:rPr>
        <w:t xml:space="preserve"> there exists no oxygen potential measurements in the literature for the hypostoichiometric U</w:t>
      </w:r>
      <w:r w:rsidRPr="00E125C9">
        <w:rPr>
          <w:rFonts w:ascii="Times New Roman" w:hAnsi="Times New Roman" w:cs="Times New Roman"/>
          <w:sz w:val="24"/>
          <w:vertAlign w:val="subscript"/>
        </w:rPr>
        <w:t>1-y</w:t>
      </w:r>
      <w:r w:rsidRPr="00E125C9">
        <w:rPr>
          <w:rFonts w:ascii="Times New Roman" w:hAnsi="Times New Roman" w:cs="Times New Roman"/>
          <w:sz w:val="24"/>
        </w:rPr>
        <w:t>Th</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region and only very limited </w:t>
      </w:r>
      <w:r w:rsidR="00263FDE">
        <w:rPr>
          <w:rFonts w:ascii="Times New Roman" w:hAnsi="Times New Roman" w:cs="Times New Roman"/>
          <w:position w:val="-14"/>
          <w:sz w:val="24"/>
        </w:rPr>
        <w:pict w14:anchorId="1C89F3E2">
          <v:shape id="_x0000_i1176" type="#_x0000_t75" style="width:39.75pt;height:17.25pt">
            <v:imagedata r:id="rId320" o:title=""/>
          </v:shape>
        </w:pict>
      </w:r>
      <w:r w:rsidRPr="00E125C9">
        <w:rPr>
          <w:rFonts w:ascii="Times New Roman" w:hAnsi="Times New Roman" w:cs="Times New Roman"/>
          <w:sz w:val="24"/>
        </w:rPr>
        <w:t>vs O/M data for UO</w:t>
      </w:r>
      <w:r w:rsidRPr="00E125C9">
        <w:rPr>
          <w:rFonts w:ascii="Times New Roman" w:hAnsi="Times New Roman" w:cs="Times New Roman"/>
          <w:sz w:val="24"/>
          <w:vertAlign w:val="subscript"/>
        </w:rPr>
        <w:t xml:space="preserve">2-x </w:t>
      </w:r>
      <w:r w:rsidRPr="00E125C9">
        <w:rPr>
          <w:rFonts w:ascii="Times New Roman" w:hAnsi="Times New Roman" w:cs="Times New Roman"/>
          <w:sz w:val="24"/>
        </w:rPr>
        <w:t>and ThO</w:t>
      </w:r>
      <w:r w:rsidRPr="00E125C9">
        <w:rPr>
          <w:rFonts w:ascii="Times New Roman" w:hAnsi="Times New Roman" w:cs="Times New Roman"/>
          <w:sz w:val="24"/>
          <w:vertAlign w:val="subscript"/>
        </w:rPr>
        <w:t>2-x</w:t>
      </w:r>
      <w:r w:rsidR="00BE7400" w:rsidRPr="00E125C9">
        <w:rPr>
          <w:rFonts w:ascii="Times New Roman" w:hAnsi="Times New Roman" w:cs="Times New Roman"/>
          <w:sz w:val="24"/>
        </w:rPr>
        <w:t xml:space="preserve"> at very high temperatures</w:t>
      </w:r>
      <w:r w:rsidRPr="00E125C9">
        <w:rPr>
          <w:rFonts w:ascii="Times New Roman" w:hAnsi="Times New Roman" w:cs="Times New Roman"/>
          <w:sz w:val="24"/>
          <w:vertAlign w:val="subscript"/>
        </w:rPr>
        <w:t>.</w:t>
      </w:r>
      <w:r w:rsidRPr="00E125C9">
        <w:rPr>
          <w:rFonts w:ascii="Times New Roman" w:hAnsi="Times New Roman" w:cs="Times New Roman"/>
          <w:sz w:val="24"/>
        </w:rPr>
        <w:t xml:space="preserve">  For Gd and La, the 3+ valence is the stable oxidation state thus permitting U</w:t>
      </w:r>
      <w:r w:rsidRPr="00E125C9">
        <w:rPr>
          <w:rFonts w:ascii="Times New Roman" w:hAnsi="Times New Roman" w:cs="Times New Roman"/>
          <w:sz w:val="24"/>
          <w:vertAlign w:val="subscript"/>
        </w:rPr>
        <w:t>0.831</w:t>
      </w:r>
      <w:r w:rsidRPr="00E125C9">
        <w:rPr>
          <w:rFonts w:ascii="Times New Roman" w:hAnsi="Times New Roman" w:cs="Times New Roman"/>
          <w:sz w:val="24"/>
        </w:rPr>
        <w:t>Gd</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and U</w:t>
      </w:r>
      <w:r w:rsidRPr="00E125C9">
        <w:rPr>
          <w:rFonts w:ascii="Times New Roman" w:hAnsi="Times New Roman" w:cs="Times New Roman"/>
          <w:sz w:val="24"/>
          <w:vertAlign w:val="subscript"/>
        </w:rPr>
        <w:t>0.831</w:t>
      </w:r>
      <w:r w:rsidRPr="00E125C9">
        <w:rPr>
          <w:rFonts w:ascii="Times New Roman" w:hAnsi="Times New Roman" w:cs="Times New Roman"/>
          <w:sz w:val="24"/>
        </w:rPr>
        <w:t>La</w:t>
      </w:r>
      <w:r w:rsidRPr="00E125C9">
        <w:rPr>
          <w:rFonts w:ascii="Times New Roman" w:hAnsi="Times New Roman" w:cs="Times New Roman"/>
          <w:sz w:val="24"/>
          <w:vertAlign w:val="subscript"/>
        </w:rPr>
        <w:t>0.169</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to be more easily reduced.</w:t>
      </w:r>
    </w:p>
    <w:p w14:paraId="21B2CFB4" w14:textId="10C306E6" w:rsidR="00520BFA" w:rsidRPr="0058635A" w:rsidRDefault="00BB531D" w:rsidP="0058635A">
      <w:pPr>
        <w:spacing w:line="360" w:lineRule="auto"/>
        <w:ind w:firstLine="720"/>
        <w:rPr>
          <w:rFonts w:ascii="Times New Roman" w:hAnsi="Times New Roman" w:cs="Times New Roman"/>
          <w:sz w:val="24"/>
        </w:rPr>
      </w:pPr>
      <w:r w:rsidRPr="00E125C9">
        <w:rPr>
          <w:rFonts w:ascii="Times New Roman" w:hAnsi="Times New Roman" w:cs="Times New Roman"/>
          <w:sz w:val="24"/>
        </w:rPr>
        <w:t xml:space="preserve">Fig. </w:t>
      </w:r>
      <w:r w:rsidR="007E1379" w:rsidRPr="00E125C9">
        <w:rPr>
          <w:rFonts w:ascii="Times New Roman" w:hAnsi="Times New Roman" w:cs="Times New Roman"/>
          <w:sz w:val="24"/>
        </w:rPr>
        <w:t>6.</w:t>
      </w:r>
      <w:r w:rsidR="0066724F" w:rsidRPr="00E125C9">
        <w:rPr>
          <w:rFonts w:ascii="Times New Roman" w:hAnsi="Times New Roman" w:cs="Times New Roman"/>
          <w:sz w:val="24"/>
        </w:rPr>
        <w:t>28</w:t>
      </w:r>
      <w:r w:rsidR="00BE7400" w:rsidRPr="00E125C9">
        <w:rPr>
          <w:rFonts w:ascii="Times New Roman" w:hAnsi="Times New Roman" w:cs="Times New Roman"/>
          <w:sz w:val="24"/>
        </w:rPr>
        <w:t xml:space="preserve"> compares the CEF predicted </w:t>
      </w:r>
      <w:r w:rsidR="00BE7400" w:rsidRPr="00E125C9">
        <w:rPr>
          <w:rFonts w:ascii="Times New Roman" w:hAnsi="Times New Roman" w:cs="Times New Roman"/>
          <w:i/>
          <w:sz w:val="24"/>
        </w:rPr>
        <w:t>n</w:t>
      </w:r>
      <w:r w:rsidR="00BE7400" w:rsidRPr="00E125C9">
        <w:rPr>
          <w:rFonts w:ascii="Times New Roman" w:hAnsi="Times New Roman" w:cs="Times New Roman"/>
          <w:i/>
          <w:sz w:val="24"/>
          <w:vertAlign w:val="subscript"/>
        </w:rPr>
        <w:t>f</w:t>
      </w:r>
      <w:r w:rsidR="00BE7400" w:rsidRPr="00E125C9">
        <w:rPr>
          <w:rFonts w:ascii="Times New Roman" w:hAnsi="Times New Roman" w:cs="Times New Roman"/>
          <w:sz w:val="24"/>
        </w:rPr>
        <w:t xml:space="preserve"> </w:t>
      </w:r>
      <w:r w:rsidR="0065307E">
        <w:rPr>
          <w:rFonts w:ascii="Times New Roman" w:hAnsi="Times New Roman" w:cs="Times New Roman"/>
          <w:sz w:val="24"/>
        </w:rPr>
        <w:t xml:space="preserve"> </w:t>
      </w:r>
      <w:r w:rsidR="00BE7400" w:rsidRPr="00E125C9">
        <w:rPr>
          <w:rFonts w:ascii="Times New Roman" w:hAnsi="Times New Roman" w:cs="Times New Roman"/>
          <w:sz w:val="24"/>
        </w:rPr>
        <w:t>to those measured by</w:t>
      </w:r>
      <w:r w:rsidR="0066724F" w:rsidRPr="00E125C9">
        <w:rPr>
          <w:rFonts w:ascii="Times New Roman" w:hAnsi="Times New Roman" w:cs="Times New Roman"/>
          <w:sz w:val="24"/>
        </w:rPr>
        <w:t xml:space="preserve"> Hutchings</w:t>
      </w:r>
      <w:r w:rsidR="00BE7400" w:rsidRPr="00E125C9">
        <w:rPr>
          <w:rFonts w:ascii="Times New Roman" w:hAnsi="Times New Roman" w:cs="Times New Roman"/>
          <w:sz w:val="24"/>
        </w:rPr>
        <w:t xml:space="preserve"> </w:t>
      </w:r>
      <w:r w:rsidR="005F3C7E"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5F3C7E"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8" w:tooltip="Hutchings, 1987 #281" w:history="1">
        <w:r w:rsidR="00782583" w:rsidRPr="00E125C9">
          <w:rPr>
            <w:rFonts w:ascii="Times New Roman" w:hAnsi="Times New Roman" w:cs="Times New Roman"/>
            <w:noProof/>
            <w:sz w:val="24"/>
          </w:rPr>
          <w:t>68</w:t>
        </w:r>
      </w:hyperlink>
      <w:r w:rsidR="00115A8D" w:rsidRPr="00E125C9">
        <w:rPr>
          <w:rFonts w:ascii="Times New Roman" w:hAnsi="Times New Roman" w:cs="Times New Roman"/>
          <w:noProof/>
          <w:sz w:val="24"/>
        </w:rPr>
        <w:t>]</w:t>
      </w:r>
      <w:r w:rsidR="005F3C7E" w:rsidRPr="00E125C9">
        <w:rPr>
          <w:rFonts w:ascii="Times New Roman" w:hAnsi="Times New Roman" w:cs="Times New Roman"/>
          <w:sz w:val="24"/>
        </w:rPr>
        <w:fldChar w:fldCharType="end"/>
      </w:r>
      <w:r w:rsidR="0066724F" w:rsidRPr="00E125C9">
        <w:rPr>
          <w:rFonts w:ascii="Times New Roman" w:hAnsi="Times New Roman" w:cs="Times New Roman"/>
          <w:sz w:val="24"/>
        </w:rPr>
        <w:t xml:space="preserve"> </w:t>
      </w:r>
      <w:r w:rsidR="00BE7400" w:rsidRPr="00E125C9">
        <w:rPr>
          <w:rFonts w:ascii="Times New Roman" w:hAnsi="Times New Roman" w:cs="Times New Roman"/>
          <w:sz w:val="24"/>
        </w:rPr>
        <w:t xml:space="preserve">and computed from a mean field model (MFM) by Ronchi and Hiernaut </w:t>
      </w:r>
      <w:r w:rsidR="005F3C7E"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&lt;EndNote&gt;&lt;Cite&gt;&lt;Author&gt;Ronchi&lt;/Author&gt;&lt;Year&gt;1996&lt;/Year&gt;&lt;RecNum&gt;253&lt;/RecNum&gt;&lt;DisplayText&gt;[69]&lt;/DisplayText&gt;&lt;record&gt;&lt;rec-number&gt;253&lt;/rec-number&gt;&lt;foreign-keys&gt;&lt;key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005F3C7E"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9" w:tooltip="Ronchi, 1996 #253" w:history="1">
        <w:r w:rsidR="00782583" w:rsidRPr="00E125C9">
          <w:rPr>
            <w:rFonts w:ascii="Times New Roman" w:hAnsi="Times New Roman" w:cs="Times New Roman"/>
            <w:noProof/>
            <w:sz w:val="24"/>
          </w:rPr>
          <w:t>69</w:t>
        </w:r>
      </w:hyperlink>
      <w:r w:rsidR="00115A8D" w:rsidRPr="00E125C9">
        <w:rPr>
          <w:rFonts w:ascii="Times New Roman" w:hAnsi="Times New Roman" w:cs="Times New Roman"/>
          <w:noProof/>
          <w:sz w:val="24"/>
        </w:rPr>
        <w:t>]</w:t>
      </w:r>
      <w:r w:rsidR="005F3C7E" w:rsidRPr="00E125C9">
        <w:rPr>
          <w:rFonts w:ascii="Times New Roman" w:hAnsi="Times New Roman" w:cs="Times New Roman"/>
          <w:sz w:val="24"/>
        </w:rPr>
        <w:fldChar w:fldCharType="end"/>
      </w:r>
      <w:r w:rsidR="00BE7400" w:rsidRPr="00E125C9">
        <w:rPr>
          <w:rFonts w:ascii="Times New Roman" w:hAnsi="Times New Roman" w:cs="Times New Roman"/>
          <w:sz w:val="24"/>
        </w:rPr>
        <w:t xml:space="preserve">.  </w:t>
      </w:r>
      <w:r w:rsidR="009762BA" w:rsidRPr="00E125C9">
        <w:rPr>
          <w:rFonts w:ascii="Times New Roman" w:hAnsi="Times New Roman" w:cs="Times New Roman"/>
          <w:sz w:val="24"/>
        </w:rPr>
        <w:t xml:space="preserve">Assuming the 9:1:8 cluster represents the total anion </w:t>
      </w:r>
      <w:r w:rsidR="002502E6">
        <w:rPr>
          <w:rFonts w:ascii="Times New Roman" w:hAnsi="Times New Roman" w:cs="Times New Roman"/>
          <w:sz w:val="24"/>
        </w:rPr>
        <w:t xml:space="preserve">defect </w:t>
      </w:r>
      <w:r w:rsidR="009762BA" w:rsidRPr="00E125C9">
        <w:rPr>
          <w:rFonts w:ascii="Times New Roman" w:hAnsi="Times New Roman" w:cs="Times New Roman"/>
          <w:sz w:val="24"/>
        </w:rPr>
        <w:t>arrangement, t</w:t>
      </w:r>
      <w:r w:rsidR="0066724F" w:rsidRPr="00E125C9">
        <w:rPr>
          <w:rFonts w:ascii="Times New Roman" w:hAnsi="Times New Roman" w:cs="Times New Roman"/>
          <w:sz w:val="24"/>
        </w:rPr>
        <w:t>he agreement with</w:t>
      </w:r>
      <w:r w:rsidR="009762BA" w:rsidRPr="00E125C9">
        <w:rPr>
          <w:rFonts w:ascii="Times New Roman" w:hAnsi="Times New Roman" w:cs="Times New Roman"/>
          <w:sz w:val="24"/>
        </w:rPr>
        <w:t xml:space="preserve"> </w:t>
      </w:r>
      <w:r w:rsidR="005F3C7E"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005F3C7E"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8" w:tooltip="Hutchings, 1987 #281" w:history="1">
        <w:r w:rsidR="00782583" w:rsidRPr="00E125C9">
          <w:rPr>
            <w:rFonts w:ascii="Times New Roman" w:hAnsi="Times New Roman" w:cs="Times New Roman"/>
            <w:noProof/>
            <w:sz w:val="24"/>
          </w:rPr>
          <w:t>68</w:t>
        </w:r>
      </w:hyperlink>
      <w:r w:rsidR="00115A8D" w:rsidRPr="00E125C9">
        <w:rPr>
          <w:rFonts w:ascii="Times New Roman" w:hAnsi="Times New Roman" w:cs="Times New Roman"/>
          <w:noProof/>
          <w:sz w:val="24"/>
        </w:rPr>
        <w:t>]</w:t>
      </w:r>
      <w:r w:rsidR="005F3C7E" w:rsidRPr="00E125C9">
        <w:rPr>
          <w:rFonts w:ascii="Times New Roman" w:hAnsi="Times New Roman" w:cs="Times New Roman"/>
          <w:sz w:val="24"/>
        </w:rPr>
        <w:fldChar w:fldCharType="end"/>
      </w:r>
      <w:r w:rsidR="007B17D5" w:rsidRPr="00E125C9">
        <w:rPr>
          <w:rFonts w:ascii="Times New Roman" w:hAnsi="Times New Roman" w:cs="Times New Roman"/>
          <w:sz w:val="24"/>
        </w:rPr>
        <w:t xml:space="preserve"> </w:t>
      </w:r>
      <w:r w:rsidR="00BE7400" w:rsidRPr="00E125C9">
        <w:rPr>
          <w:rFonts w:ascii="Times New Roman" w:hAnsi="Times New Roman" w:cs="Times New Roman"/>
          <w:sz w:val="24"/>
        </w:rPr>
        <w:t xml:space="preserve">is </w:t>
      </w:r>
    </w:p>
    <w:p w14:paraId="6BBB34AB" w14:textId="77777777" w:rsidR="0058635A" w:rsidRPr="00E125C9" w:rsidRDefault="0058635A" w:rsidP="0058635A">
      <w:pPr>
        <w:jc w:val="center"/>
        <w:rPr>
          <w:rFonts w:ascii="Times New Roman" w:hAnsi="Times New Roman" w:cs="Times New Roman"/>
          <w:b/>
          <w:sz w:val="28"/>
          <w:szCs w:val="24"/>
        </w:rPr>
      </w:pPr>
      <w:r w:rsidRPr="00E125C9">
        <w:rPr>
          <w:rFonts w:ascii="Times New Roman" w:hAnsi="Times New Roman" w:cs="Times New Roman"/>
          <w:b/>
          <w:noProof/>
          <w:sz w:val="28"/>
          <w:szCs w:val="24"/>
        </w:rPr>
        <w:lastRenderedPageBreak/>
        <w:drawing>
          <wp:inline distT="0" distB="0" distL="0" distR="0" wp14:anchorId="48E5910F" wp14:editId="29FABBE0">
            <wp:extent cx="5184648" cy="70866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184648" cy="7086600"/>
                    </a:xfrm>
                    <a:prstGeom prst="rect">
                      <a:avLst/>
                    </a:prstGeom>
                    <a:noFill/>
                  </pic:spPr>
                </pic:pic>
              </a:graphicData>
            </a:graphic>
          </wp:inline>
        </w:drawing>
      </w:r>
    </w:p>
    <w:p w14:paraId="24EC6B64" w14:textId="77777777" w:rsidR="0058635A" w:rsidRDefault="0058635A" w:rsidP="0058635A">
      <w:pPr>
        <w:spacing w:line="240" w:lineRule="auto"/>
        <w:rPr>
          <w:rFonts w:ascii="Times New Roman" w:hAnsi="Times New Roman" w:cs="Times New Roman"/>
          <w:sz w:val="20"/>
          <w:szCs w:val="20"/>
        </w:rPr>
      </w:pPr>
      <w:proofErr w:type="gramStart"/>
      <w:r w:rsidRPr="00E125C9">
        <w:rPr>
          <w:rFonts w:ascii="Times New Roman" w:hAnsi="Times New Roman" w:cs="Times New Roman"/>
          <w:b/>
          <w:sz w:val="20"/>
        </w:rPr>
        <w:t>Fig. 6.27.</w:t>
      </w:r>
      <w:proofErr w:type="gramEnd"/>
      <w:r w:rsidRPr="00E125C9">
        <w:rPr>
          <w:rFonts w:ascii="Times New Roman" w:hAnsi="Times New Roman" w:cs="Times New Roman"/>
          <w:sz w:val="20"/>
        </w:rPr>
        <w:t xml:space="preserve"> </w:t>
      </w:r>
      <w:r w:rsidRPr="00E125C9">
        <w:rPr>
          <w:rFonts w:ascii="Times New Roman" w:hAnsi="Times New Roman" w:cs="Times New Roman"/>
          <w:sz w:val="20"/>
          <w:szCs w:val="20"/>
        </w:rPr>
        <w:t xml:space="preserve">Computed defect and cation concentrations as a function of </w:t>
      </w:r>
      <w:r w:rsidRPr="00E125C9">
        <w:rPr>
          <w:rFonts w:ascii="Times New Roman" w:hAnsi="Times New Roman" w:cs="Times New Roman"/>
          <w:noProof/>
          <w:position w:val="-14"/>
          <w:sz w:val="20"/>
          <w:szCs w:val="20"/>
        </w:rPr>
        <w:drawing>
          <wp:inline distT="0" distB="0" distL="0" distR="0" wp14:anchorId="13064889" wp14:editId="7319602C">
            <wp:extent cx="419100" cy="25019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9100" cy="250190"/>
                    </a:xfrm>
                    <a:prstGeom prst="rect">
                      <a:avLst/>
                    </a:prstGeom>
                    <a:noFill/>
                    <a:ln>
                      <a:noFill/>
                    </a:ln>
                  </pic:spPr>
                </pic:pic>
              </a:graphicData>
            </a:graphic>
          </wp:inline>
        </w:drawing>
      </w:r>
      <w:r w:rsidRPr="00E125C9">
        <w:rPr>
          <w:rFonts w:ascii="Times New Roman" w:hAnsi="Times New Roman" w:cs="Times New Roman"/>
          <w:sz w:val="20"/>
          <w:szCs w:val="20"/>
        </w:rPr>
        <w:t>and O/M</w:t>
      </w:r>
      <w:r w:rsidRPr="00E125C9">
        <w:rPr>
          <w:rFonts w:ascii="Times New Roman" w:hAnsi="Times New Roman" w:cs="Times New Roman"/>
          <w:b/>
          <w:sz w:val="20"/>
          <w:szCs w:val="20"/>
        </w:rPr>
        <w:t xml:space="preserve"> </w:t>
      </w:r>
      <w:r w:rsidRPr="00E125C9">
        <w:rPr>
          <w:rFonts w:ascii="Times New Roman" w:hAnsi="Times New Roman" w:cs="Times New Roman"/>
          <w:sz w:val="20"/>
          <w:szCs w:val="20"/>
        </w:rPr>
        <w:t>at 1773 K for U</w:t>
      </w:r>
      <w:r w:rsidRPr="00E125C9">
        <w:rPr>
          <w:rFonts w:ascii="Times New Roman" w:hAnsi="Times New Roman" w:cs="Times New Roman"/>
          <w:sz w:val="20"/>
          <w:szCs w:val="20"/>
          <w:vertAlign w:val="subscript"/>
        </w:rPr>
        <w:t>0.831</w:t>
      </w:r>
      <w:r w:rsidRPr="00E125C9">
        <w:rPr>
          <w:rFonts w:ascii="Times New Roman" w:hAnsi="Times New Roman" w:cs="Times New Roman"/>
          <w:sz w:val="20"/>
          <w:szCs w:val="20"/>
        </w:rPr>
        <w:t>Gd</w:t>
      </w:r>
      <w:r w:rsidRPr="00E125C9">
        <w:rPr>
          <w:rFonts w:ascii="Times New Roman" w:hAnsi="Times New Roman" w:cs="Times New Roman"/>
          <w:sz w:val="20"/>
          <w:szCs w:val="20"/>
          <w:vertAlign w:val="subscript"/>
        </w:rPr>
        <w:t>0.169</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 xml:space="preserve">2±x </w:t>
      </w:r>
      <w:r w:rsidRPr="00E125C9">
        <w:rPr>
          <w:rFonts w:ascii="Times New Roman" w:hAnsi="Times New Roman" w:cs="Times New Roman"/>
          <w:sz w:val="20"/>
          <w:szCs w:val="20"/>
        </w:rPr>
        <w:t>(a</w:t>
      </w:r>
      <w:proofErr w:type="gramStart"/>
      <w:r w:rsidRPr="00E125C9">
        <w:rPr>
          <w:rFonts w:ascii="Times New Roman" w:hAnsi="Times New Roman" w:cs="Times New Roman"/>
          <w:sz w:val="20"/>
          <w:szCs w:val="20"/>
        </w:rPr>
        <w:t>,b</w:t>
      </w:r>
      <w:proofErr w:type="gramEnd"/>
      <w:r w:rsidRPr="00E125C9">
        <w:rPr>
          <w:rFonts w:ascii="Times New Roman" w:hAnsi="Times New Roman" w:cs="Times New Roman"/>
          <w:sz w:val="20"/>
          <w:szCs w:val="20"/>
        </w:rPr>
        <w:t>), U</w:t>
      </w:r>
      <w:r w:rsidRPr="00E125C9">
        <w:rPr>
          <w:rFonts w:ascii="Times New Roman" w:hAnsi="Times New Roman" w:cs="Times New Roman"/>
          <w:sz w:val="20"/>
          <w:szCs w:val="20"/>
          <w:vertAlign w:val="subscript"/>
        </w:rPr>
        <w:t>0.831</w:t>
      </w:r>
      <w:r w:rsidRPr="00E125C9">
        <w:rPr>
          <w:rFonts w:ascii="Times New Roman" w:hAnsi="Times New Roman" w:cs="Times New Roman"/>
          <w:sz w:val="20"/>
          <w:szCs w:val="20"/>
        </w:rPr>
        <w:t>La</w:t>
      </w:r>
      <w:r w:rsidRPr="00E125C9">
        <w:rPr>
          <w:rFonts w:ascii="Times New Roman" w:hAnsi="Times New Roman" w:cs="Times New Roman"/>
          <w:sz w:val="20"/>
          <w:szCs w:val="20"/>
          <w:vertAlign w:val="subscript"/>
        </w:rPr>
        <w:t>0.169</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 xml:space="preserve">2±x </w:t>
      </w:r>
      <w:r w:rsidRPr="00E125C9">
        <w:rPr>
          <w:rFonts w:ascii="Times New Roman" w:hAnsi="Times New Roman" w:cs="Times New Roman"/>
          <w:sz w:val="20"/>
          <w:szCs w:val="20"/>
        </w:rPr>
        <w:t>(c,d), and U</w:t>
      </w:r>
      <w:r w:rsidRPr="00E125C9">
        <w:rPr>
          <w:rFonts w:ascii="Times New Roman" w:hAnsi="Times New Roman" w:cs="Times New Roman"/>
          <w:sz w:val="20"/>
          <w:szCs w:val="20"/>
          <w:vertAlign w:val="subscript"/>
        </w:rPr>
        <w:t>0.831</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0.169</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(e,f).</w:t>
      </w:r>
    </w:p>
    <w:p w14:paraId="5521262A" w14:textId="77777777" w:rsidR="0058635A" w:rsidRPr="00E125C9" w:rsidRDefault="0058635A" w:rsidP="0058635A">
      <w:pPr>
        <w:spacing w:line="360" w:lineRule="auto"/>
        <w:jc w:val="center"/>
        <w:rPr>
          <w:rFonts w:ascii="Times New Roman" w:hAnsi="Times New Roman" w:cs="Times New Roman"/>
          <w:sz w:val="24"/>
          <w:szCs w:val="24"/>
        </w:rPr>
      </w:pPr>
      <w:r w:rsidRPr="00E125C9">
        <w:rPr>
          <w:rFonts w:ascii="Times New Roman" w:hAnsi="Times New Roman" w:cs="Times New Roman"/>
          <w:noProof/>
          <w:sz w:val="24"/>
          <w:szCs w:val="24"/>
        </w:rPr>
        <w:lastRenderedPageBreak/>
        <w:drawing>
          <wp:inline distT="0" distB="0" distL="0" distR="0" wp14:anchorId="40883476" wp14:editId="44516D02">
            <wp:extent cx="5486400" cy="305409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486400" cy="3054096"/>
                    </a:xfrm>
                    <a:prstGeom prst="rect">
                      <a:avLst/>
                    </a:prstGeom>
                    <a:noFill/>
                  </pic:spPr>
                </pic:pic>
              </a:graphicData>
            </a:graphic>
          </wp:inline>
        </w:drawing>
      </w:r>
    </w:p>
    <w:p w14:paraId="73C1EB00" w14:textId="77777777" w:rsidR="0058635A" w:rsidRPr="00E125C9" w:rsidRDefault="0058635A" w:rsidP="0058635A">
      <w:pPr>
        <w:spacing w:line="360" w:lineRule="auto"/>
        <w:ind w:firstLine="720"/>
        <w:rPr>
          <w:rFonts w:ascii="Times New Roman" w:hAnsi="Times New Roman" w:cs="Times New Roman"/>
          <w:sz w:val="24"/>
          <w:szCs w:val="24"/>
        </w:rPr>
      </w:pPr>
    </w:p>
    <w:p w14:paraId="716165B8" w14:textId="77777777" w:rsidR="0058635A" w:rsidRPr="00E125C9" w:rsidRDefault="0058635A" w:rsidP="0058635A">
      <w:pPr>
        <w:spacing w:line="360" w:lineRule="auto"/>
        <w:rPr>
          <w:rFonts w:ascii="Times New Roman" w:hAnsi="Times New Roman" w:cs="Times New Roman"/>
          <w:sz w:val="24"/>
          <w:szCs w:val="24"/>
        </w:rPr>
      </w:pPr>
      <w:proofErr w:type="gramStart"/>
      <w:r w:rsidRPr="00E125C9">
        <w:rPr>
          <w:rFonts w:ascii="Times New Roman" w:hAnsi="Times New Roman" w:cs="Times New Roman"/>
          <w:b/>
          <w:sz w:val="20"/>
        </w:rPr>
        <w:t>Fig. 6.28.</w:t>
      </w:r>
      <w:proofErr w:type="gramEnd"/>
      <w:r w:rsidRPr="00E125C9">
        <w:rPr>
          <w:rFonts w:ascii="Times New Roman" w:hAnsi="Times New Roman" w:cs="Times New Roman"/>
          <w:sz w:val="20"/>
        </w:rPr>
        <w:t xml:space="preserve"> </w:t>
      </w:r>
      <w:r w:rsidRPr="00E125C9">
        <w:rPr>
          <w:rFonts w:ascii="Times New Roman" w:hAnsi="Times New Roman" w:cs="Times New Roman"/>
          <w:sz w:val="20"/>
          <w:szCs w:val="20"/>
        </w:rPr>
        <w:t xml:space="preserve">Computed (lines) oxygen Frenkel defects using the CEF for ThO2 from this work and those determined from neutron diffraction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&lt;EndNote&gt;&lt;Cite&gt;&lt;Author&gt;Hutchings&lt;/Author&gt;&lt;Year&gt;1987&lt;/Year&gt;&lt;RecNum&gt;281&lt;/RecNum&gt;&lt;DisplayText&gt;[68]&lt;/DisplayText&gt;&lt;record&gt;&lt;rec-number&gt;281&lt;/rec-number&gt;&lt;foreign-keys&gt;&lt;key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68" w:tooltip="Hutchings, 1987 #281" w:history="1">
        <w:r w:rsidRPr="00E125C9">
          <w:rPr>
            <w:rFonts w:ascii="Times New Roman" w:hAnsi="Times New Roman" w:cs="Times New Roman"/>
            <w:noProof/>
            <w:sz w:val="20"/>
            <w:szCs w:val="20"/>
          </w:rPr>
          <w:t>68</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 xml:space="preserve">and a mean field model </w:t>
      </w:r>
      <w:r w:rsidRPr="00E125C9">
        <w:rPr>
          <w:rFonts w:ascii="Times New Roman" w:hAnsi="Times New Roman" w:cs="Times New Roman"/>
          <w:sz w:val="20"/>
          <w:szCs w:val="20"/>
        </w:rPr>
        <w:fldChar w:fldCharType="begin"/>
      </w:r>
      <w:r w:rsidRPr="00E125C9">
        <w:rPr>
          <w:rFonts w:ascii="Times New Roman" w:hAnsi="Times New Roman" w:cs="Times New Roman"/>
          <w:sz w:val="20"/>
          <w:szCs w:val="20"/>
        </w:rPr>
        <w:instrText xml:space="preserve"> ADDIN EN.CITE &lt;EndNote&gt;&lt;Cite&gt;&lt;Author&gt;Ronchi&lt;/Author&gt;&lt;Year&gt;1996&lt;/Year&gt;&lt;RecNum&gt;253&lt;/RecNum&gt;&lt;DisplayText&gt;[69]&lt;/DisplayText&gt;&lt;record&gt;&lt;rec-number&gt;253&lt;/rec-number&gt;&lt;foreign-keys&gt;&lt;key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Pr="00E125C9">
        <w:rPr>
          <w:rFonts w:ascii="Times New Roman" w:hAnsi="Times New Roman" w:cs="Times New Roman"/>
          <w:sz w:val="20"/>
          <w:szCs w:val="20"/>
        </w:rPr>
        <w:fldChar w:fldCharType="separate"/>
      </w:r>
      <w:r w:rsidRPr="00E125C9">
        <w:rPr>
          <w:rFonts w:ascii="Times New Roman" w:hAnsi="Times New Roman" w:cs="Times New Roman"/>
          <w:noProof/>
          <w:sz w:val="20"/>
          <w:szCs w:val="20"/>
        </w:rPr>
        <w:t>[</w:t>
      </w:r>
      <w:hyperlink w:anchor="_ENREF_69" w:tooltip="Ronchi, 1996 #253" w:history="1">
        <w:r w:rsidRPr="00E125C9">
          <w:rPr>
            <w:rFonts w:ascii="Times New Roman" w:hAnsi="Times New Roman" w:cs="Times New Roman"/>
            <w:noProof/>
            <w:sz w:val="20"/>
            <w:szCs w:val="20"/>
          </w:rPr>
          <w:t>69</w:t>
        </w:r>
      </w:hyperlink>
      <w:r w:rsidRPr="00E125C9">
        <w:rPr>
          <w:rFonts w:ascii="Times New Roman" w:hAnsi="Times New Roman" w:cs="Times New Roman"/>
          <w:noProof/>
          <w:sz w:val="20"/>
          <w:szCs w:val="20"/>
        </w:rPr>
        <w:t>]</w:t>
      </w:r>
      <w:r w:rsidRPr="00E125C9">
        <w:rPr>
          <w:rFonts w:ascii="Times New Roman" w:hAnsi="Times New Roman" w:cs="Times New Roman"/>
          <w:sz w:val="20"/>
          <w:szCs w:val="20"/>
        </w:rPr>
        <w:fldChar w:fldCharType="end"/>
      </w:r>
      <w:r w:rsidRPr="00E125C9">
        <w:rPr>
          <w:rFonts w:ascii="Times New Roman" w:hAnsi="Times New Roman" w:cs="Times New Roman"/>
          <w:sz w:val="20"/>
          <w:szCs w:val="20"/>
        </w:rPr>
        <w:t>(symbols).</w:t>
      </w:r>
    </w:p>
    <w:p w14:paraId="7619C17F" w14:textId="77777777" w:rsidR="0058635A" w:rsidRDefault="0058635A" w:rsidP="0058635A">
      <w:pPr>
        <w:spacing w:line="240" w:lineRule="auto"/>
        <w:rPr>
          <w:rFonts w:ascii="Times New Roman" w:hAnsi="Times New Roman" w:cs="Times New Roman"/>
          <w:sz w:val="24"/>
        </w:rPr>
      </w:pPr>
    </w:p>
    <w:p w14:paraId="02CFACEA" w14:textId="77777777" w:rsidR="0058635A" w:rsidRDefault="0058635A" w:rsidP="0058635A">
      <w:pPr>
        <w:spacing w:line="240" w:lineRule="auto"/>
        <w:rPr>
          <w:rFonts w:ascii="Times New Roman" w:hAnsi="Times New Roman" w:cs="Times New Roman"/>
          <w:sz w:val="24"/>
        </w:rPr>
      </w:pPr>
    </w:p>
    <w:p w14:paraId="74292F8C" w14:textId="77777777" w:rsidR="0058635A" w:rsidRDefault="0058635A" w:rsidP="0058635A">
      <w:pPr>
        <w:spacing w:line="240" w:lineRule="auto"/>
        <w:rPr>
          <w:rFonts w:ascii="Times New Roman" w:hAnsi="Times New Roman" w:cs="Times New Roman"/>
          <w:sz w:val="24"/>
        </w:rPr>
      </w:pPr>
    </w:p>
    <w:p w14:paraId="6B1203F2" w14:textId="77777777" w:rsidR="0058635A" w:rsidRDefault="0058635A" w:rsidP="0058635A">
      <w:pPr>
        <w:spacing w:line="240" w:lineRule="auto"/>
        <w:rPr>
          <w:rFonts w:ascii="Times New Roman" w:hAnsi="Times New Roman" w:cs="Times New Roman"/>
          <w:sz w:val="24"/>
        </w:rPr>
      </w:pPr>
    </w:p>
    <w:p w14:paraId="2D2E5606" w14:textId="77777777" w:rsidR="0058635A" w:rsidRDefault="0058635A" w:rsidP="0058635A">
      <w:pPr>
        <w:spacing w:line="240" w:lineRule="auto"/>
        <w:rPr>
          <w:rFonts w:ascii="Times New Roman" w:hAnsi="Times New Roman" w:cs="Times New Roman"/>
          <w:sz w:val="24"/>
        </w:rPr>
      </w:pPr>
    </w:p>
    <w:p w14:paraId="65A6E870" w14:textId="77777777" w:rsidR="0058635A" w:rsidRDefault="0058635A" w:rsidP="0058635A">
      <w:pPr>
        <w:spacing w:line="240" w:lineRule="auto"/>
        <w:rPr>
          <w:rFonts w:ascii="Times New Roman" w:hAnsi="Times New Roman" w:cs="Times New Roman"/>
          <w:sz w:val="24"/>
        </w:rPr>
      </w:pPr>
    </w:p>
    <w:p w14:paraId="4F2FFCBC" w14:textId="77777777" w:rsidR="0058635A" w:rsidRDefault="0058635A" w:rsidP="0058635A">
      <w:pPr>
        <w:spacing w:line="240" w:lineRule="auto"/>
        <w:rPr>
          <w:rFonts w:ascii="Times New Roman" w:hAnsi="Times New Roman" w:cs="Times New Roman"/>
          <w:sz w:val="24"/>
        </w:rPr>
      </w:pPr>
    </w:p>
    <w:p w14:paraId="7EFF8F49" w14:textId="77777777" w:rsidR="0058635A" w:rsidRDefault="0058635A" w:rsidP="0058635A">
      <w:pPr>
        <w:spacing w:line="240" w:lineRule="auto"/>
        <w:rPr>
          <w:rFonts w:ascii="Times New Roman" w:hAnsi="Times New Roman" w:cs="Times New Roman"/>
          <w:sz w:val="24"/>
        </w:rPr>
      </w:pPr>
    </w:p>
    <w:p w14:paraId="2D28DF4D" w14:textId="77777777" w:rsidR="0058635A" w:rsidRDefault="0058635A" w:rsidP="0058635A">
      <w:pPr>
        <w:spacing w:line="240" w:lineRule="auto"/>
        <w:rPr>
          <w:rFonts w:ascii="Times New Roman" w:hAnsi="Times New Roman" w:cs="Times New Roman"/>
          <w:sz w:val="24"/>
        </w:rPr>
      </w:pPr>
    </w:p>
    <w:p w14:paraId="140B6983" w14:textId="77777777" w:rsidR="0058635A" w:rsidRDefault="0058635A" w:rsidP="0058635A">
      <w:pPr>
        <w:spacing w:line="240" w:lineRule="auto"/>
        <w:rPr>
          <w:rFonts w:ascii="Times New Roman" w:hAnsi="Times New Roman" w:cs="Times New Roman"/>
          <w:sz w:val="24"/>
        </w:rPr>
      </w:pPr>
    </w:p>
    <w:p w14:paraId="14DB8695" w14:textId="77777777" w:rsidR="0058635A" w:rsidRDefault="0058635A" w:rsidP="0058635A">
      <w:pPr>
        <w:spacing w:line="240" w:lineRule="auto"/>
        <w:rPr>
          <w:rFonts w:ascii="Times New Roman" w:hAnsi="Times New Roman" w:cs="Times New Roman"/>
          <w:sz w:val="24"/>
        </w:rPr>
      </w:pPr>
    </w:p>
    <w:p w14:paraId="1685ACC8" w14:textId="1CE099E5" w:rsidR="005863F9" w:rsidRPr="0058635A" w:rsidRDefault="00BE7400" w:rsidP="00B96340">
      <w:pPr>
        <w:spacing w:line="360" w:lineRule="auto"/>
        <w:rPr>
          <w:rFonts w:ascii="Times New Roman" w:hAnsi="Times New Roman" w:cs="Times New Roman"/>
          <w:sz w:val="24"/>
          <w:szCs w:val="24"/>
        </w:rPr>
      </w:pPr>
      <w:r w:rsidRPr="00E125C9">
        <w:rPr>
          <w:rFonts w:ascii="Times New Roman" w:hAnsi="Times New Roman" w:cs="Times New Roman"/>
          <w:sz w:val="24"/>
        </w:rPr>
        <w:lastRenderedPageBreak/>
        <w:t xml:space="preserve">good especially considering </w:t>
      </w:r>
      <w:r w:rsidRPr="00E125C9">
        <w:rPr>
          <w:rFonts w:ascii="Times New Roman" w:hAnsi="Times New Roman" w:cs="Times New Roman"/>
          <w:i/>
          <w:sz w:val="24"/>
        </w:rPr>
        <w:t>n</w:t>
      </w:r>
      <w:r w:rsidRPr="00E125C9">
        <w:rPr>
          <w:rFonts w:ascii="Times New Roman" w:hAnsi="Times New Roman" w:cs="Times New Roman"/>
          <w:i/>
          <w:sz w:val="24"/>
          <w:vertAlign w:val="subscript"/>
        </w:rPr>
        <w:t>f</w:t>
      </w:r>
      <w:r w:rsidRPr="00E125C9">
        <w:rPr>
          <w:rFonts w:ascii="Times New Roman" w:hAnsi="Times New Roman" w:cs="Times New Roman"/>
          <w:sz w:val="24"/>
        </w:rPr>
        <w:t xml:space="preserve"> could not be determined directly and is calculated after assuming a relationsh</w:t>
      </w:r>
      <w:r w:rsidR="0065307E">
        <w:rPr>
          <w:rFonts w:ascii="Times New Roman" w:hAnsi="Times New Roman" w:cs="Times New Roman"/>
          <w:sz w:val="24"/>
        </w:rPr>
        <w:t xml:space="preserve">ip between </w:t>
      </w:r>
      <w:r w:rsidR="002502E6" w:rsidRPr="002502E6">
        <w:rPr>
          <w:rFonts w:ascii="Times New Roman" w:hAnsi="Times New Roman" w:cs="Times New Roman"/>
          <w:i/>
          <w:sz w:val="24"/>
        </w:rPr>
        <w:t>n</w:t>
      </w:r>
      <w:r w:rsidR="002502E6" w:rsidRPr="002502E6">
        <w:rPr>
          <w:rFonts w:ascii="Times New Roman" w:hAnsi="Times New Roman" w:cs="Times New Roman"/>
          <w:i/>
          <w:sz w:val="24"/>
          <w:vertAlign w:val="subscript"/>
        </w:rPr>
        <w:t>d</w:t>
      </w:r>
      <w:r w:rsidRPr="00E125C9">
        <w:rPr>
          <w:rFonts w:ascii="Times New Roman" w:hAnsi="Times New Roman" w:cs="Times New Roman"/>
          <w:sz w:val="24"/>
        </w:rPr>
        <w:t xml:space="preserve"> </w:t>
      </w:r>
      <w:r w:rsidR="009762BA" w:rsidRPr="00E125C9">
        <w:rPr>
          <w:rFonts w:ascii="Times New Roman" w:hAnsi="Times New Roman" w:cs="Times New Roman"/>
          <w:sz w:val="24"/>
        </w:rPr>
        <w:t>and</w:t>
      </w:r>
      <w:r w:rsidR="009762BA" w:rsidRPr="00E125C9">
        <w:rPr>
          <w:rFonts w:ascii="Times New Roman" w:hAnsi="Times New Roman" w:cs="Times New Roman"/>
          <w:i/>
          <w:sz w:val="24"/>
        </w:rPr>
        <w:t xml:space="preserve"> </w:t>
      </w:r>
      <w:r w:rsidRPr="00E125C9">
        <w:rPr>
          <w:rFonts w:ascii="Times New Roman" w:hAnsi="Times New Roman" w:cs="Times New Roman"/>
          <w:i/>
          <w:sz w:val="24"/>
        </w:rPr>
        <w:t>n</w:t>
      </w:r>
      <w:r w:rsidRPr="00E125C9">
        <w:rPr>
          <w:rFonts w:ascii="Times New Roman" w:hAnsi="Times New Roman" w:cs="Times New Roman"/>
          <w:i/>
          <w:sz w:val="24"/>
          <w:vertAlign w:val="subscript"/>
        </w:rPr>
        <w:t>f</w:t>
      </w:r>
      <w:r w:rsidR="0021597B" w:rsidRPr="00E125C9">
        <w:rPr>
          <w:rFonts w:ascii="Times New Roman" w:hAnsi="Times New Roman" w:cs="Times New Roman"/>
          <w:sz w:val="24"/>
        </w:rPr>
        <w:t>; t</w:t>
      </w:r>
      <w:r w:rsidRPr="00E125C9">
        <w:rPr>
          <w:rFonts w:ascii="Times New Roman" w:hAnsi="Times New Roman" w:cs="Times New Roman"/>
          <w:sz w:val="24"/>
        </w:rPr>
        <w:t xml:space="preserve">he results </w:t>
      </w:r>
      <w:r w:rsidR="004B6880" w:rsidRPr="00E125C9">
        <w:rPr>
          <w:rFonts w:ascii="Times New Roman" w:hAnsi="Times New Roman" w:cs="Times New Roman"/>
          <w:sz w:val="24"/>
        </w:rPr>
        <w:t>compare</w:t>
      </w:r>
      <w:r w:rsidR="0066724F" w:rsidRPr="00E125C9">
        <w:rPr>
          <w:rFonts w:ascii="Times New Roman" w:hAnsi="Times New Roman" w:cs="Times New Roman"/>
          <w:sz w:val="24"/>
        </w:rPr>
        <w:t xml:space="preserve"> better with those computed in</w:t>
      </w:r>
      <w:r w:rsidR="004B6880" w:rsidRPr="00E125C9">
        <w:rPr>
          <w:rFonts w:ascii="Times New Roman" w:hAnsi="Times New Roman" w:cs="Times New Roman"/>
          <w:sz w:val="24"/>
        </w:rPr>
        <w:t xml:space="preserve"> </w:t>
      </w:r>
      <w:r w:rsidR="005F3C7E"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&lt;EndNote&gt;&lt;Cite&gt;&lt;Author&gt;Ronchi&lt;/Author&gt;&lt;Year&gt;1996&lt;/Year&gt;&lt;RecNum&gt;253&lt;/RecNum&gt;&lt;DisplayText&gt;[69]&lt;/DisplayText&gt;&lt;record&gt;&lt;rec-number&gt;253&lt;/rec-number&gt;&lt;foreign-keys&gt;&lt;key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005F3C7E"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9" w:tooltip="Ronchi, 1996 #253" w:history="1">
        <w:r w:rsidR="00782583" w:rsidRPr="00E125C9">
          <w:rPr>
            <w:rFonts w:ascii="Times New Roman" w:hAnsi="Times New Roman" w:cs="Times New Roman"/>
            <w:noProof/>
            <w:sz w:val="24"/>
          </w:rPr>
          <w:t>69</w:t>
        </w:r>
      </w:hyperlink>
      <w:r w:rsidR="00115A8D" w:rsidRPr="00E125C9">
        <w:rPr>
          <w:rFonts w:ascii="Times New Roman" w:hAnsi="Times New Roman" w:cs="Times New Roman"/>
          <w:noProof/>
          <w:sz w:val="24"/>
        </w:rPr>
        <w:t>]</w:t>
      </w:r>
      <w:r w:rsidR="005F3C7E" w:rsidRPr="00E125C9">
        <w:rPr>
          <w:rFonts w:ascii="Times New Roman" w:hAnsi="Times New Roman" w:cs="Times New Roman"/>
          <w:sz w:val="24"/>
        </w:rPr>
        <w:fldChar w:fldCharType="end"/>
      </w:r>
      <w:r w:rsidR="0021597B" w:rsidRPr="00E125C9">
        <w:rPr>
          <w:rFonts w:ascii="Times New Roman" w:hAnsi="Times New Roman" w:cs="Times New Roman"/>
          <w:sz w:val="24"/>
        </w:rPr>
        <w:t xml:space="preserve">.  </w:t>
      </w:r>
    </w:p>
    <w:p w14:paraId="0D159FC9" w14:textId="02DA8432" w:rsidR="008364E6" w:rsidRPr="00E125C9" w:rsidRDefault="0021597B" w:rsidP="008364E6">
      <w:pPr>
        <w:spacing w:line="360" w:lineRule="auto"/>
        <w:ind w:firstLine="720"/>
        <w:rPr>
          <w:rFonts w:ascii="Times New Roman" w:hAnsi="Times New Roman" w:cs="Times New Roman"/>
          <w:sz w:val="24"/>
        </w:rPr>
      </w:pPr>
      <w:r w:rsidRPr="00E125C9">
        <w:rPr>
          <w:rFonts w:ascii="Times New Roman" w:hAnsi="Times New Roman" w:cs="Times New Roman"/>
          <w:sz w:val="24"/>
        </w:rPr>
        <w:t>T</w:t>
      </w:r>
      <w:r w:rsidR="004B6880" w:rsidRPr="00E125C9">
        <w:rPr>
          <w:rFonts w:ascii="Times New Roman" w:hAnsi="Times New Roman" w:cs="Times New Roman"/>
          <w:sz w:val="24"/>
        </w:rPr>
        <w:t xml:space="preserve">he </w:t>
      </w:r>
      <w:r w:rsidRPr="00E125C9">
        <w:rPr>
          <w:rFonts w:ascii="Times New Roman" w:hAnsi="Times New Roman" w:cs="Times New Roman"/>
          <w:sz w:val="24"/>
        </w:rPr>
        <w:t>formation energy</w:t>
      </w:r>
      <w:r w:rsidR="001A1496" w:rsidRPr="00E125C9">
        <w:rPr>
          <w:rFonts w:ascii="Times New Roman" w:hAnsi="Times New Roman" w:cs="Times New Roman"/>
          <w:sz w:val="24"/>
        </w:rPr>
        <w:t xml:space="preserve"> of a Frenkel defect</w:t>
      </w:r>
      <w:r w:rsidR="00BB531D" w:rsidRPr="00E125C9">
        <w:rPr>
          <w:rFonts w:ascii="Times New Roman" w:hAnsi="Times New Roman" w:cs="Times New Roman"/>
          <w:sz w:val="24"/>
        </w:rPr>
        <w:t xml:space="preserve"> (</w:t>
      </w:r>
      <w:r w:rsidR="00BB531D" w:rsidRPr="00E125C9">
        <w:rPr>
          <w:rFonts w:ascii="Times New Roman" w:hAnsi="Times New Roman" w:cs="Times New Roman"/>
          <w:i/>
          <w:sz w:val="24"/>
        </w:rPr>
        <w:t>∆G</w:t>
      </w:r>
      <w:r w:rsidR="00B36A38" w:rsidRPr="00E125C9">
        <w:rPr>
          <w:rFonts w:ascii="Times New Roman" w:hAnsi="Times New Roman" w:cs="Times New Roman"/>
          <w:i/>
          <w:sz w:val="24"/>
          <w:vertAlign w:val="subscript"/>
        </w:rPr>
        <w:t>FPO</w:t>
      </w:r>
      <w:r w:rsidR="00BB531D" w:rsidRPr="00E125C9">
        <w:rPr>
          <w:rFonts w:ascii="Times New Roman" w:hAnsi="Times New Roman" w:cs="Times New Roman"/>
          <w:sz w:val="24"/>
        </w:rPr>
        <w:t>)</w:t>
      </w:r>
      <w:r w:rsidR="005863F9" w:rsidRPr="00E125C9">
        <w:rPr>
          <w:rFonts w:ascii="Times New Roman" w:hAnsi="Times New Roman" w:cs="Times New Roman"/>
          <w:sz w:val="24"/>
        </w:rPr>
        <w:t>, shown in Figs. 6.</w:t>
      </w:r>
      <w:r w:rsidR="0066724F" w:rsidRPr="00E125C9">
        <w:rPr>
          <w:rFonts w:ascii="Times New Roman" w:hAnsi="Times New Roman" w:cs="Times New Roman"/>
          <w:sz w:val="24"/>
        </w:rPr>
        <w:t>29</w:t>
      </w:r>
      <w:r w:rsidR="005863F9" w:rsidRPr="00E125C9">
        <w:rPr>
          <w:rFonts w:ascii="Times New Roman" w:hAnsi="Times New Roman" w:cs="Times New Roman"/>
          <w:sz w:val="24"/>
        </w:rPr>
        <w:t xml:space="preserve"> as a function of temperature, was computed using the following relation</w:t>
      </w:r>
      <w:r w:rsidR="00210301" w:rsidRPr="00E125C9">
        <w:rPr>
          <w:rFonts w:ascii="Times New Roman" w:hAnsi="Times New Roman" w:cs="Times New Roman"/>
          <w:sz w:val="24"/>
        </w:rPr>
        <w:t>s</w:t>
      </w:r>
      <w:r w:rsidR="005863F9" w:rsidRPr="00E125C9">
        <w:rPr>
          <w:rFonts w:ascii="Times New Roman" w:hAnsi="Times New Roman" w:cs="Times New Roman"/>
          <w:sz w:val="24"/>
        </w:rPr>
        <w:t xml:space="preserve"> after Sundman et al. </w:t>
      </w:r>
      <w:r w:rsidR="0032362E"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&lt;EndNote&gt;&lt;Cite&gt;&lt;Author&gt;Sundman&lt;/Author&gt;&lt;Year&gt;2011&lt;/Year&gt;&lt;RecNum&gt;85&lt;/RecNum&gt;&lt;DisplayText&gt;[183]&lt;/DisplayText&gt;&lt;record&gt;&lt;rec-number&gt;85&lt;/rec-number&gt;&lt;foreign-keys&gt;&lt;key app="EN" db-id="zwrv2rtvf20fpqewx5dpvdwaf5tftew9vfwa"&gt;85&lt;/key&gt;&lt;/foreign-keys&gt;&lt;ref-type name="Journal Article"&gt;17&lt;/ref-type&gt;&lt;contributors&gt;&lt;authors&gt;&lt;author&gt;Sundman, Bo&lt;/author&gt;&lt;author&gt;Guéneau, Christine&lt;/author&gt;&lt;author&gt;Dupin, Nathalie&lt;/author&gt;&lt;/authors&gt;&lt;/contributors&gt;&lt;titles&gt;&lt;title&gt;Modeling multiple defects in ionic phases like UO2±x using the compound energy formalism&lt;/title&gt;&lt;secondary-title&gt;Acta Materialia&lt;/secondary-title&gt;&lt;/titles&gt;&lt;periodical&gt;&lt;full-title&gt;Acta Materialia&lt;/full-title&gt;&lt;abbr-1&gt;Acta Mater.&lt;/abbr-1&gt;&lt;/periodical&gt;&lt;pages&gt;6039-6047&lt;/pages&gt;&lt;volume&gt;59&lt;/volume&gt;&lt;number&gt;15&lt;/number&gt;&lt;dates&gt;&lt;year&gt;2011&lt;/year&gt;&lt;/dates&gt;&lt;isbn&gt;1359-6454&lt;/isbn&gt;&lt;urls&gt;&lt;/urls&gt;&lt;/record&gt;&lt;/Cite&gt;&lt;/EndNote&gt;</w:instrText>
      </w:r>
      <w:r w:rsidR="0032362E"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83" w:tooltip="Sundman, 2011 #85" w:history="1">
        <w:r w:rsidR="00782583" w:rsidRPr="00E125C9">
          <w:rPr>
            <w:rFonts w:ascii="Times New Roman" w:hAnsi="Times New Roman" w:cs="Times New Roman"/>
            <w:noProof/>
            <w:sz w:val="24"/>
          </w:rPr>
          <w:t>183</w:t>
        </w:r>
      </w:hyperlink>
      <w:r w:rsidR="00115A8D" w:rsidRPr="00E125C9">
        <w:rPr>
          <w:rFonts w:ascii="Times New Roman" w:hAnsi="Times New Roman" w:cs="Times New Roman"/>
          <w:noProof/>
          <w:sz w:val="24"/>
        </w:rPr>
        <w:t>]</w:t>
      </w:r>
      <w:r w:rsidR="0032362E" w:rsidRPr="00E125C9">
        <w:rPr>
          <w:rFonts w:ascii="Times New Roman" w:hAnsi="Times New Roman" w:cs="Times New Roman"/>
          <w:sz w:val="24"/>
        </w:rPr>
        <w:fldChar w:fldCharType="end"/>
      </w:r>
      <w:r w:rsidR="003E4067" w:rsidRPr="00E125C9">
        <w:rPr>
          <w:rFonts w:ascii="Times New Roman" w:hAnsi="Times New Roman" w:cs="Times New Roman"/>
          <w:sz w:val="24"/>
        </w:rPr>
        <w:t xml:space="preserve"> given in Eqns. 6. </w:t>
      </w:r>
      <w:proofErr w:type="gramStart"/>
      <w:r w:rsidR="003E4067" w:rsidRPr="00E125C9">
        <w:rPr>
          <w:rFonts w:ascii="Times New Roman" w:hAnsi="Times New Roman" w:cs="Times New Roman"/>
          <w:sz w:val="24"/>
        </w:rPr>
        <w:t>30 and 6.</w:t>
      </w:r>
      <w:proofErr w:type="gramEnd"/>
      <w:r w:rsidR="003E4067" w:rsidRPr="00E125C9">
        <w:rPr>
          <w:rFonts w:ascii="Times New Roman" w:hAnsi="Times New Roman" w:cs="Times New Roman"/>
          <w:sz w:val="24"/>
        </w:rPr>
        <w:t xml:space="preserve"> 31</w:t>
      </w:r>
      <w:r w:rsidR="008364E6">
        <w:rPr>
          <w:rFonts w:ascii="Times New Roman" w:hAnsi="Times New Roman" w:cs="Times New Roman"/>
          <w:sz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5863F9" w:rsidRPr="00E125C9" w14:paraId="5CADCEF6" w14:textId="77777777" w:rsidTr="008364E6">
        <w:tc>
          <w:tcPr>
            <w:tcW w:w="8186" w:type="dxa"/>
            <w:hideMark/>
          </w:tcPr>
          <w:p w14:paraId="09494A83" w14:textId="0CB51319" w:rsidR="005863F9" w:rsidRPr="00E125C9" w:rsidRDefault="00210301" w:rsidP="0032362E">
            <w:pPr>
              <w:spacing w:line="360" w:lineRule="auto"/>
              <w:jc w:val="both"/>
              <w:rPr>
                <w:rFonts w:ascii="Times New Roman" w:hAnsi="Times New Roman" w:cs="Times New Roman"/>
                <w:sz w:val="24"/>
                <w:szCs w:val="24"/>
              </w:rPr>
            </w:pPr>
            <w:r w:rsidRPr="00E125C9">
              <w:rPr>
                <w:rFonts w:ascii="Times New Roman" w:hAnsi="Times New Roman" w:cs="Times New Roman"/>
                <w:position w:val="-34"/>
                <w:sz w:val="24"/>
                <w:szCs w:val="24"/>
              </w:rPr>
              <w:object w:dxaOrig="1840" w:dyaOrig="820" w14:anchorId="4573F61A">
                <v:shape id="_x0000_i1177" type="#_x0000_t75" style="width:93pt;height:41.25pt" o:ole="">
                  <v:imagedata r:id="rId323" o:title=""/>
                </v:shape>
                <o:OLEObject Type="Embed" ProgID="Equation.3" ShapeID="_x0000_i1177" DrawAspect="Content" ObjectID="_1476258822" r:id="rId324"/>
              </w:object>
            </w:r>
          </w:p>
        </w:tc>
        <w:tc>
          <w:tcPr>
            <w:tcW w:w="670" w:type="dxa"/>
            <w:vAlign w:val="center"/>
            <w:hideMark/>
          </w:tcPr>
          <w:p w14:paraId="5BBC2A40" w14:textId="19911386" w:rsidR="005863F9" w:rsidRPr="00E125C9" w:rsidRDefault="005863F9" w:rsidP="0070583F">
            <w:pPr>
              <w:pStyle w:val="Caption"/>
              <w:rPr>
                <w:rFonts w:ascii="Times New Roman" w:hAnsi="Times New Roman" w:cs="Times New Roman"/>
                <w:color w:val="auto"/>
              </w:rPr>
            </w:pPr>
            <w:r w:rsidRPr="00E125C9">
              <w:rPr>
                <w:rFonts w:ascii="Times New Roman" w:hAnsi="Times New Roman" w:cs="Times New Roman"/>
                <w:color w:val="auto"/>
              </w:rPr>
              <w:t>6.</w:t>
            </w:r>
            <w:r w:rsidR="003E4067" w:rsidRPr="00E125C9">
              <w:rPr>
                <w:rFonts w:ascii="Times New Roman" w:hAnsi="Times New Roman" w:cs="Times New Roman"/>
                <w:color w:val="auto"/>
              </w:rPr>
              <w:t xml:space="preserve"> </w:t>
            </w:r>
            <w:r w:rsidR="0070583F" w:rsidRPr="00E125C9">
              <w:rPr>
                <w:rFonts w:ascii="Times New Roman" w:hAnsi="Times New Roman" w:cs="Times New Roman"/>
                <w:color w:val="auto"/>
              </w:rPr>
              <w:t>30</w:t>
            </w:r>
          </w:p>
        </w:tc>
      </w:tr>
    </w:tbl>
    <w:p w14:paraId="10A29B53" w14:textId="77777777" w:rsidR="005863F9" w:rsidRDefault="005863F9" w:rsidP="005863F9">
      <w:pPr>
        <w:spacing w:line="360" w:lineRule="auto"/>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8364E6" w:rsidRPr="00E125C9" w14:paraId="420BB34A" w14:textId="77777777" w:rsidTr="008364E6">
        <w:tc>
          <w:tcPr>
            <w:tcW w:w="8186" w:type="dxa"/>
            <w:hideMark/>
          </w:tcPr>
          <w:p w14:paraId="3330283C" w14:textId="77777777" w:rsidR="008364E6" w:rsidRPr="00E125C9" w:rsidRDefault="008364E6" w:rsidP="002502E6">
            <w:pPr>
              <w:spacing w:line="360" w:lineRule="auto"/>
              <w:rPr>
                <w:rFonts w:ascii="Times New Roman" w:hAnsi="Times New Roman" w:cs="Times New Roman"/>
                <w:sz w:val="24"/>
                <w:szCs w:val="24"/>
              </w:rPr>
            </w:pPr>
            <w:r w:rsidRPr="00E125C9">
              <w:rPr>
                <w:rFonts w:ascii="Times New Roman" w:hAnsi="Times New Roman" w:cs="Times New Roman"/>
                <w:position w:val="-36"/>
                <w:sz w:val="24"/>
                <w:szCs w:val="24"/>
              </w:rPr>
              <w:object w:dxaOrig="5440" w:dyaOrig="840" w14:anchorId="3A8248D0">
                <v:shape id="_x0000_i1178" type="#_x0000_t75" style="width:273pt;height:42pt" o:ole="">
                  <v:imagedata r:id="rId325" o:title=""/>
                </v:shape>
                <o:OLEObject Type="Embed" ProgID="Equation.3" ShapeID="_x0000_i1178" DrawAspect="Content" ObjectID="_1476258823" r:id="rId326"/>
              </w:object>
            </w:r>
          </w:p>
        </w:tc>
        <w:tc>
          <w:tcPr>
            <w:tcW w:w="670" w:type="dxa"/>
            <w:vAlign w:val="center"/>
            <w:hideMark/>
          </w:tcPr>
          <w:p w14:paraId="59844303" w14:textId="77777777" w:rsidR="008364E6" w:rsidRPr="00E125C9" w:rsidRDefault="008364E6" w:rsidP="002502E6">
            <w:pPr>
              <w:pStyle w:val="Caption"/>
              <w:rPr>
                <w:rFonts w:ascii="Times New Roman" w:hAnsi="Times New Roman" w:cs="Times New Roman"/>
                <w:color w:val="auto"/>
              </w:rPr>
            </w:pPr>
            <w:r w:rsidRPr="00E125C9">
              <w:rPr>
                <w:rFonts w:ascii="Times New Roman" w:hAnsi="Times New Roman" w:cs="Times New Roman"/>
                <w:color w:val="auto"/>
              </w:rPr>
              <w:t>6. 31</w:t>
            </w:r>
          </w:p>
        </w:tc>
      </w:tr>
    </w:tbl>
    <w:p w14:paraId="3E96CEA4" w14:textId="77777777" w:rsidR="008364E6" w:rsidRPr="00E125C9" w:rsidRDefault="008364E6" w:rsidP="005863F9">
      <w:pPr>
        <w:spacing w:line="360" w:lineRule="auto"/>
        <w:rPr>
          <w:rFonts w:ascii="Times New Roman" w:hAnsi="Times New Roman" w:cs="Times New Roman"/>
          <w:sz w:val="24"/>
        </w:rPr>
      </w:pPr>
    </w:p>
    <w:p w14:paraId="742C72CD" w14:textId="303E45C9" w:rsidR="003E4067" w:rsidRPr="00E125C9" w:rsidRDefault="005863F9" w:rsidP="005863F9">
      <w:pPr>
        <w:spacing w:line="360" w:lineRule="auto"/>
        <w:rPr>
          <w:rFonts w:ascii="Times New Roman" w:hAnsi="Times New Roman" w:cs="Times New Roman"/>
          <w:sz w:val="24"/>
        </w:rPr>
      </w:pPr>
      <w:r w:rsidRPr="00E125C9">
        <w:rPr>
          <w:rFonts w:ascii="Times New Roman" w:hAnsi="Times New Roman" w:cs="Times New Roman"/>
          <w:sz w:val="24"/>
        </w:rPr>
        <w:t xml:space="preserve">and </w:t>
      </w:r>
      <w:r w:rsidR="004B6880" w:rsidRPr="00E125C9">
        <w:rPr>
          <w:rFonts w:ascii="Times New Roman" w:hAnsi="Times New Roman" w:cs="Times New Roman"/>
          <w:sz w:val="24"/>
        </w:rPr>
        <w:t xml:space="preserve">is consistent with </w:t>
      </w:r>
      <w:r w:rsidR="001A1496" w:rsidRPr="00E125C9">
        <w:rPr>
          <w:rFonts w:ascii="Times New Roman" w:hAnsi="Times New Roman" w:cs="Times New Roman"/>
          <w:sz w:val="24"/>
        </w:rPr>
        <w:t>values</w:t>
      </w:r>
      <w:r w:rsidR="004B6880" w:rsidRPr="00E125C9">
        <w:rPr>
          <w:rFonts w:ascii="Times New Roman" w:hAnsi="Times New Roman" w:cs="Times New Roman"/>
          <w:sz w:val="24"/>
        </w:rPr>
        <w:t xml:space="preserve"> determined by other methods</w:t>
      </w:r>
      <w:r w:rsidR="0021597B" w:rsidRPr="00E125C9">
        <w:rPr>
          <w:rFonts w:ascii="Times New Roman" w:hAnsi="Times New Roman" w:cs="Times New Roman"/>
          <w:sz w:val="24"/>
        </w:rPr>
        <w:t xml:space="preserve"> (</w:t>
      </w:r>
      <w:r w:rsidR="001A1496" w:rsidRPr="00E125C9">
        <w:rPr>
          <w:rFonts w:ascii="Times New Roman" w:hAnsi="Times New Roman" w:cs="Times New Roman"/>
          <w:sz w:val="24"/>
        </w:rPr>
        <w:t>2.7 – 7.7 eV</w:t>
      </w:r>
      <w:r w:rsidR="0021597B" w:rsidRPr="00E125C9">
        <w:rPr>
          <w:rFonts w:ascii="Times New Roman" w:hAnsi="Times New Roman" w:cs="Times New Roman"/>
          <w:sz w:val="24"/>
        </w:rPr>
        <w:t xml:space="preserve">) </w:t>
      </w:r>
      <w:r w:rsidR="00520BFA">
        <w:rPr>
          <w:rFonts w:ascii="Times New Roman" w:hAnsi="Times New Roman" w:cs="Times New Roman"/>
          <w:sz w:val="24"/>
        </w:rPr>
        <w:t xml:space="preserve">for urania </w:t>
      </w:r>
      <w:r w:rsidR="0021597B" w:rsidRPr="00E125C9">
        <w:rPr>
          <w:rFonts w:ascii="Times New Roman" w:hAnsi="Times New Roman" w:cs="Times New Roman"/>
          <w:sz w:val="24"/>
        </w:rPr>
        <w:t xml:space="preserve">reviewed by Crocombette </w:t>
      </w:r>
      <w:r w:rsidR="0021597B"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&lt;EndNote&gt;&lt;Cite&gt;&lt;Author&gt;Crocombette&lt;/Author&gt;&lt;Year&gt;2012&lt;/Year&gt;&lt;RecNum&gt;113&lt;/RecNum&gt;&lt;DisplayText&gt;[41]&lt;/DisplayText&gt;&lt;record&gt;&lt;rec-number&gt;113&lt;/rec-number&gt;&lt;foreign-keys&gt;&lt;key app="EN" db-id="zwrv2rtvf20fpqewx5dpvdwaf5tftew9vfwa"&gt;113&lt;/key&gt;&lt;/foreign-keys&gt;&lt;ref-type name="Journal Article"&gt;17&lt;/ref-type&gt;&lt;contributors&gt;&lt;authors&gt;&lt;author&gt;Crocombette, Jean-Paul&lt;/author&gt;&lt;/authors&gt;&lt;/contributors&gt;&lt;titles&gt;&lt;title&gt;Influence of charge states on energies of point defects and clusters in uranium dioxide&lt;/title&gt;&lt;secondary-title&gt;Physical Review B&lt;/secondary-title&gt;&lt;/titles&gt;&lt;periodical&gt;&lt;full-title&gt;Physical Review B&lt;/full-title&gt;&lt;abbr-1&gt;Phys. Rev. B J1  - PRB&lt;/abbr-1&gt;&lt;/periodical&gt;&lt;pages&gt;144101&lt;/pages&gt;&lt;volume&gt;85&lt;/volume&gt;&lt;number&gt;14&lt;/number&gt;&lt;dates&gt;&lt;year&gt;2012&lt;/year&gt;&lt;/dates&gt;&lt;urls&gt;&lt;/urls&gt;&lt;/record&gt;&lt;/Cite&gt;&lt;/EndNote&gt;</w:instrText>
      </w:r>
      <w:r w:rsidR="0021597B"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41" w:tooltip="Crocombette, 2012 #113" w:history="1">
        <w:r w:rsidR="00782583" w:rsidRPr="00E125C9">
          <w:rPr>
            <w:rFonts w:ascii="Times New Roman" w:hAnsi="Times New Roman" w:cs="Times New Roman"/>
            <w:noProof/>
            <w:sz w:val="24"/>
          </w:rPr>
          <w:t>41</w:t>
        </w:r>
      </w:hyperlink>
      <w:r w:rsidR="00115A8D" w:rsidRPr="00E125C9">
        <w:rPr>
          <w:rFonts w:ascii="Times New Roman" w:hAnsi="Times New Roman" w:cs="Times New Roman"/>
          <w:noProof/>
          <w:sz w:val="24"/>
        </w:rPr>
        <w:t>]</w:t>
      </w:r>
      <w:r w:rsidR="0021597B" w:rsidRPr="00E125C9">
        <w:rPr>
          <w:rFonts w:ascii="Times New Roman" w:hAnsi="Times New Roman" w:cs="Times New Roman"/>
          <w:sz w:val="24"/>
        </w:rPr>
        <w:fldChar w:fldCharType="end"/>
      </w:r>
      <w:r w:rsidR="0021597B" w:rsidRPr="00E125C9">
        <w:rPr>
          <w:rFonts w:ascii="Times New Roman" w:hAnsi="Times New Roman" w:cs="Times New Roman"/>
          <w:sz w:val="24"/>
        </w:rPr>
        <w:t xml:space="preserve">. </w:t>
      </w:r>
      <w:r w:rsidR="00BB531D" w:rsidRPr="00E125C9">
        <w:rPr>
          <w:rFonts w:ascii="Times New Roman" w:hAnsi="Times New Roman" w:cs="Times New Roman"/>
          <w:sz w:val="24"/>
        </w:rPr>
        <w:t xml:space="preserve">Figure </w:t>
      </w:r>
      <w:r w:rsidR="007E1379" w:rsidRPr="00E125C9">
        <w:rPr>
          <w:rFonts w:ascii="Times New Roman" w:hAnsi="Times New Roman" w:cs="Times New Roman"/>
          <w:sz w:val="24"/>
        </w:rPr>
        <w:t>6.</w:t>
      </w:r>
      <w:r w:rsidR="0066724F" w:rsidRPr="00E125C9">
        <w:rPr>
          <w:rFonts w:ascii="Times New Roman" w:hAnsi="Times New Roman" w:cs="Times New Roman"/>
          <w:sz w:val="24"/>
        </w:rPr>
        <w:t>30</w:t>
      </w:r>
      <w:r w:rsidR="00BB531D" w:rsidRPr="00E125C9">
        <w:rPr>
          <w:rFonts w:ascii="Times New Roman" w:hAnsi="Times New Roman" w:cs="Times New Roman"/>
          <w:sz w:val="24"/>
        </w:rPr>
        <w:t xml:space="preserve"> </w:t>
      </w:r>
      <w:r w:rsidR="00FD5428" w:rsidRPr="00E125C9">
        <w:rPr>
          <w:rFonts w:ascii="Times New Roman" w:hAnsi="Times New Roman" w:cs="Times New Roman"/>
          <w:sz w:val="24"/>
        </w:rPr>
        <w:t>plots</w:t>
      </w:r>
      <w:r w:rsidR="00BB531D" w:rsidRPr="00E125C9">
        <w:rPr>
          <w:rFonts w:ascii="Times New Roman" w:hAnsi="Times New Roman" w:cs="Times New Roman"/>
          <w:sz w:val="24"/>
        </w:rPr>
        <w:t xml:space="preserve"> t</w:t>
      </w:r>
      <w:r w:rsidR="00C77001" w:rsidRPr="00E125C9">
        <w:rPr>
          <w:rFonts w:ascii="Times New Roman" w:hAnsi="Times New Roman" w:cs="Times New Roman"/>
          <w:sz w:val="24"/>
        </w:rPr>
        <w:t>he</w:t>
      </w:r>
      <w:r w:rsidR="00FD5428" w:rsidRPr="00E125C9">
        <w:rPr>
          <w:rFonts w:ascii="Times New Roman" w:hAnsi="Times New Roman" w:cs="Times New Roman"/>
          <w:sz w:val="24"/>
        </w:rPr>
        <w:t xml:space="preserve"> temperature dependence of the</w:t>
      </w:r>
      <w:r w:rsidR="00C77001" w:rsidRPr="00E125C9">
        <w:rPr>
          <w:rFonts w:ascii="Times New Roman" w:hAnsi="Times New Roman" w:cs="Times New Roman"/>
          <w:sz w:val="24"/>
        </w:rPr>
        <w:t xml:space="preserve"> enthalpy (</w:t>
      </w:r>
      <w:r w:rsidR="00C77001" w:rsidRPr="00E125C9">
        <w:rPr>
          <w:rFonts w:ascii="Times New Roman" w:hAnsi="Times New Roman" w:cs="Times New Roman"/>
          <w:i/>
          <w:sz w:val="24"/>
        </w:rPr>
        <w:t>∆H</w:t>
      </w:r>
      <w:r w:rsidR="00B36A38" w:rsidRPr="00E125C9">
        <w:rPr>
          <w:rFonts w:ascii="Times New Roman" w:hAnsi="Times New Roman" w:cs="Times New Roman"/>
          <w:i/>
          <w:sz w:val="24"/>
          <w:vertAlign w:val="subscript"/>
        </w:rPr>
        <w:t>FPO</w:t>
      </w:r>
      <w:r w:rsidR="00C77001" w:rsidRPr="00E125C9">
        <w:rPr>
          <w:rFonts w:ascii="Times New Roman" w:hAnsi="Times New Roman" w:cs="Times New Roman"/>
          <w:sz w:val="24"/>
        </w:rPr>
        <w:t>) and entropy</w:t>
      </w:r>
      <w:r w:rsidR="00BB531D" w:rsidRPr="00E125C9">
        <w:rPr>
          <w:rFonts w:ascii="Times New Roman" w:hAnsi="Times New Roman" w:cs="Times New Roman"/>
          <w:sz w:val="24"/>
        </w:rPr>
        <w:t xml:space="preserve"> </w:t>
      </w:r>
      <w:r w:rsidR="00C77001" w:rsidRPr="00E125C9">
        <w:rPr>
          <w:rFonts w:ascii="Times New Roman" w:hAnsi="Times New Roman" w:cs="Times New Roman"/>
          <w:sz w:val="24"/>
        </w:rPr>
        <w:t>(</w:t>
      </w:r>
      <w:r w:rsidR="00C77001" w:rsidRPr="00E125C9">
        <w:rPr>
          <w:rFonts w:ascii="Times New Roman" w:hAnsi="Times New Roman" w:cs="Times New Roman"/>
          <w:i/>
          <w:sz w:val="24"/>
        </w:rPr>
        <w:t>∆S</w:t>
      </w:r>
      <w:r w:rsidR="00B36A38" w:rsidRPr="00E125C9">
        <w:rPr>
          <w:rFonts w:ascii="Times New Roman" w:hAnsi="Times New Roman" w:cs="Times New Roman"/>
          <w:i/>
          <w:sz w:val="24"/>
          <w:vertAlign w:val="subscript"/>
        </w:rPr>
        <w:t>FPO</w:t>
      </w:r>
      <w:r w:rsidR="00C77001" w:rsidRPr="00E125C9">
        <w:rPr>
          <w:rFonts w:ascii="Times New Roman" w:hAnsi="Times New Roman" w:cs="Times New Roman"/>
          <w:sz w:val="24"/>
        </w:rPr>
        <w:t xml:space="preserve">) </w:t>
      </w:r>
      <w:r w:rsidR="00BB531D" w:rsidRPr="00E125C9">
        <w:rPr>
          <w:rFonts w:ascii="Times New Roman" w:hAnsi="Times New Roman" w:cs="Times New Roman"/>
          <w:sz w:val="24"/>
        </w:rPr>
        <w:t>components</w:t>
      </w:r>
      <w:r w:rsidR="00571DFC" w:rsidRPr="00E125C9">
        <w:rPr>
          <w:rFonts w:ascii="Times New Roman" w:hAnsi="Times New Roman" w:cs="Times New Roman"/>
          <w:sz w:val="24"/>
        </w:rPr>
        <w:t xml:space="preserve"> of</w:t>
      </w:r>
      <w:r w:rsidR="00BB531D" w:rsidRPr="00E125C9">
        <w:rPr>
          <w:rFonts w:ascii="Times New Roman" w:hAnsi="Times New Roman" w:cs="Times New Roman"/>
          <w:sz w:val="24"/>
        </w:rPr>
        <w:t xml:space="preserve"> </w:t>
      </w:r>
      <w:r w:rsidR="00BB531D" w:rsidRPr="00E125C9">
        <w:rPr>
          <w:rFonts w:ascii="Times New Roman" w:hAnsi="Times New Roman" w:cs="Times New Roman"/>
          <w:i/>
          <w:sz w:val="24"/>
        </w:rPr>
        <w:t>∆G</w:t>
      </w:r>
      <w:r w:rsidR="00B36A38" w:rsidRPr="00E125C9">
        <w:rPr>
          <w:rFonts w:ascii="Times New Roman" w:hAnsi="Times New Roman" w:cs="Times New Roman"/>
          <w:i/>
          <w:sz w:val="24"/>
          <w:vertAlign w:val="subscript"/>
        </w:rPr>
        <w:t>FPO</w:t>
      </w:r>
      <w:r w:rsidR="002D1C4A" w:rsidRPr="00E125C9">
        <w:rPr>
          <w:rFonts w:ascii="Times New Roman" w:hAnsi="Times New Roman" w:cs="Times New Roman"/>
          <w:sz w:val="24"/>
        </w:rPr>
        <w:t xml:space="preserve"> determined</w:t>
      </w:r>
      <w:r w:rsidR="003E4067" w:rsidRPr="00E125C9">
        <w:rPr>
          <w:rFonts w:ascii="Times New Roman" w:hAnsi="Times New Roman" w:cs="Times New Roman"/>
          <w:sz w:val="24"/>
        </w:rPr>
        <w:t xml:space="preserve"> from </w:t>
      </w:r>
      <w:r w:rsidR="002D1C4A" w:rsidRPr="00E125C9">
        <w:rPr>
          <w:rFonts w:ascii="Times New Roman" w:hAnsi="Times New Roman" w:cs="Times New Roman"/>
          <w:sz w:val="24"/>
        </w:rPr>
        <w:t xml:space="preserve">Eqns. 6. 32 – 6. 33 derived </w:t>
      </w:r>
      <w:r w:rsidR="003E4067" w:rsidRPr="00E125C9">
        <w:rPr>
          <w:rFonts w:ascii="Times New Roman" w:hAnsi="Times New Roman" w:cs="Times New Roman"/>
          <w:sz w:val="24"/>
        </w:rPr>
        <w:t xml:space="preserve">using the Maxwell </w:t>
      </w:r>
      <w:proofErr w:type="gramStart"/>
      <w:r w:rsidR="003E4067" w:rsidRPr="00E125C9">
        <w:rPr>
          <w:rFonts w:ascii="Times New Roman" w:hAnsi="Times New Roman" w:cs="Times New Roman"/>
          <w:sz w:val="24"/>
        </w:rPr>
        <w:t xml:space="preserve">relation </w:t>
      </w:r>
      <w:r w:rsidR="00781CFD" w:rsidRPr="00E125C9">
        <w:rPr>
          <w:rFonts w:ascii="Times New Roman" w:hAnsi="Times New Roman" w:cs="Times New Roman"/>
          <w:sz w:val="24"/>
        </w:rPr>
        <w:t xml:space="preserve"> </w:t>
      </w:r>
      <w:proofErr w:type="gramEnd"/>
      <w:r w:rsidR="00781CFD" w:rsidRPr="00E125C9">
        <w:rPr>
          <w:rFonts w:ascii="Times New Roman" w:hAnsi="Times New Roman" w:cs="Times New Roman"/>
          <w:position w:val="-10"/>
          <w:sz w:val="24"/>
        </w:rPr>
        <w:object w:dxaOrig="1320" w:dyaOrig="340" w14:anchorId="60453972">
          <v:shape id="_x0000_i1179" type="#_x0000_t75" style="width:66pt;height:17.25pt" o:ole="">
            <v:imagedata r:id="rId327" o:title=""/>
          </v:shape>
          <o:OLEObject Type="Embed" ProgID="Equation.3" ShapeID="_x0000_i1179" DrawAspect="Content" ObjectID="_1476258824" r:id="rId328"/>
        </w:object>
      </w:r>
      <w:r w:rsidR="003E4067" w:rsidRPr="00E125C9">
        <w:rPr>
          <w:rFonts w:ascii="Times New Roman" w:hAnsi="Times New Roman" w:cs="Times New Roman"/>
          <w:sz w:val="24"/>
        </w:rPr>
        <w:t>and</w:t>
      </w:r>
      <w:r w:rsidR="002D1C4A" w:rsidRPr="00E125C9">
        <w:rPr>
          <w:rFonts w:ascii="Times New Roman" w:hAnsi="Times New Roman" w:cs="Times New Roman"/>
          <w:sz w:val="24"/>
        </w:rPr>
        <w:t xml:space="preserve"> the fundamental definition</w:t>
      </w:r>
      <w:r w:rsidR="003E4067" w:rsidRPr="00E125C9">
        <w:rPr>
          <w:rFonts w:ascii="Times New Roman" w:hAnsi="Times New Roman" w:cs="Times New Roman"/>
          <w:sz w:val="24"/>
        </w:rPr>
        <w:t xml:space="preserve"> </w:t>
      </w:r>
      <w:r w:rsidR="003E4067" w:rsidRPr="00E125C9">
        <w:rPr>
          <w:rFonts w:ascii="Times New Roman" w:hAnsi="Times New Roman" w:cs="Times New Roman"/>
          <w:i/>
          <w:sz w:val="24"/>
        </w:rPr>
        <w:t>G = H – ST</w:t>
      </w:r>
      <w:r w:rsidR="00781CFD" w:rsidRPr="00E125C9">
        <w:rPr>
          <w:rFonts w:ascii="Times New Roman" w:hAnsi="Times New Roman" w:cs="Times New Roman"/>
          <w:sz w:val="24"/>
        </w:rPr>
        <w:t>.</w:t>
      </w:r>
      <w:r w:rsidR="00781CFD" w:rsidRPr="00E125C9">
        <w:rPr>
          <w:rFonts w:ascii="Times New Roman" w:hAnsi="Times New Roman" w:cs="Times New Roman"/>
          <w:i/>
          <w:sz w:val="24"/>
        </w:rPr>
        <w:t xml:space="preserve"> </w:t>
      </w:r>
    </w:p>
    <w:p w14:paraId="257D0DD3" w14:textId="77777777" w:rsidR="003E4067" w:rsidRPr="00E125C9" w:rsidRDefault="003E4067" w:rsidP="005863F9">
      <w:pPr>
        <w:spacing w:line="360" w:lineRule="auto"/>
        <w:rPr>
          <w:rFonts w:ascii="Times New Roman" w:hAnsi="Times New Roman" w:cs="Times New Roman"/>
          <w:sz w:val="24"/>
        </w:rPr>
      </w:pPr>
      <w:r w:rsidRPr="00E125C9">
        <w:rPr>
          <w:rFonts w:ascii="Times New Roman" w:hAnsi="Times New Roman" w:cs="Times New Roman"/>
          <w:sz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6"/>
        <w:gridCol w:w="670"/>
      </w:tblGrid>
      <w:tr w:rsidR="003E4067" w:rsidRPr="00E125C9" w14:paraId="5737CC42" w14:textId="77777777" w:rsidTr="00E125C9">
        <w:tc>
          <w:tcPr>
            <w:tcW w:w="8186" w:type="dxa"/>
            <w:hideMark/>
          </w:tcPr>
          <w:p w14:paraId="032E2204" w14:textId="77777777" w:rsidR="003E4067" w:rsidRPr="00E125C9" w:rsidRDefault="00781CFD" w:rsidP="003E4067">
            <w:pPr>
              <w:spacing w:line="360" w:lineRule="auto"/>
              <w:jc w:val="both"/>
              <w:rPr>
                <w:rFonts w:ascii="Times New Roman" w:hAnsi="Times New Roman" w:cs="Times New Roman"/>
                <w:sz w:val="24"/>
                <w:szCs w:val="24"/>
              </w:rPr>
            </w:pPr>
            <w:r w:rsidRPr="00E125C9">
              <w:rPr>
                <w:rFonts w:ascii="Times New Roman" w:hAnsi="Times New Roman" w:cs="Times New Roman"/>
                <w:position w:val="-24"/>
                <w:sz w:val="24"/>
                <w:szCs w:val="24"/>
              </w:rPr>
              <w:object w:dxaOrig="1880" w:dyaOrig="620" w14:anchorId="49880B81">
                <v:shape id="_x0000_i1180" type="#_x0000_t75" style="width:96pt;height:30.75pt" o:ole="">
                  <v:imagedata r:id="rId329" o:title=""/>
                </v:shape>
                <o:OLEObject Type="Embed" ProgID="Equation.3" ShapeID="_x0000_i1180" DrawAspect="Content" ObjectID="_1476258825" r:id="rId330"/>
              </w:object>
            </w:r>
          </w:p>
        </w:tc>
        <w:tc>
          <w:tcPr>
            <w:tcW w:w="670" w:type="dxa"/>
            <w:vAlign w:val="center"/>
            <w:hideMark/>
          </w:tcPr>
          <w:p w14:paraId="1BDBB83D" w14:textId="1D24ABAD" w:rsidR="003E4067" w:rsidRPr="00E125C9" w:rsidRDefault="003E4067" w:rsidP="003E4067">
            <w:pPr>
              <w:pStyle w:val="Caption"/>
              <w:rPr>
                <w:rFonts w:ascii="Times New Roman" w:hAnsi="Times New Roman" w:cs="Times New Roman"/>
                <w:color w:val="auto"/>
              </w:rPr>
            </w:pPr>
            <w:r w:rsidRPr="00E125C9">
              <w:rPr>
                <w:rFonts w:ascii="Times New Roman" w:hAnsi="Times New Roman" w:cs="Times New Roman"/>
                <w:color w:val="auto"/>
              </w:rPr>
              <w:t>6. 32</w:t>
            </w:r>
          </w:p>
        </w:tc>
      </w:tr>
      <w:tr w:rsidR="00781CFD" w:rsidRPr="00E125C9" w14:paraId="53916FCC" w14:textId="77777777" w:rsidTr="00E125C9">
        <w:tc>
          <w:tcPr>
            <w:tcW w:w="8186" w:type="dxa"/>
            <w:hideMark/>
          </w:tcPr>
          <w:p w14:paraId="79B82F95" w14:textId="77777777" w:rsidR="00781CFD" w:rsidRPr="00E125C9" w:rsidRDefault="00781CFD" w:rsidP="00F5108B">
            <w:pPr>
              <w:spacing w:line="360" w:lineRule="auto"/>
              <w:jc w:val="both"/>
              <w:rPr>
                <w:rFonts w:ascii="Times New Roman" w:hAnsi="Times New Roman" w:cs="Times New Roman"/>
                <w:sz w:val="24"/>
                <w:szCs w:val="24"/>
              </w:rPr>
            </w:pPr>
            <w:r w:rsidRPr="00E125C9">
              <w:rPr>
                <w:rFonts w:ascii="Times New Roman" w:hAnsi="Times New Roman" w:cs="Times New Roman"/>
                <w:position w:val="-24"/>
                <w:sz w:val="24"/>
                <w:szCs w:val="24"/>
              </w:rPr>
              <w:object w:dxaOrig="2860" w:dyaOrig="620" w14:anchorId="362D0F7E">
                <v:shape id="_x0000_i1181" type="#_x0000_t75" style="width:146.25pt;height:30.75pt" o:ole="">
                  <v:imagedata r:id="rId331" o:title=""/>
                </v:shape>
                <o:OLEObject Type="Embed" ProgID="Equation.3" ShapeID="_x0000_i1181" DrawAspect="Content" ObjectID="_1476258826" r:id="rId332"/>
              </w:object>
            </w:r>
          </w:p>
        </w:tc>
        <w:tc>
          <w:tcPr>
            <w:tcW w:w="670" w:type="dxa"/>
            <w:hideMark/>
          </w:tcPr>
          <w:p w14:paraId="2A066D07" w14:textId="1B9DDB1C" w:rsidR="00781CFD" w:rsidRPr="00E125C9" w:rsidRDefault="00781CFD" w:rsidP="00F5108B">
            <w:pPr>
              <w:pStyle w:val="Caption"/>
              <w:rPr>
                <w:rFonts w:ascii="Times New Roman" w:hAnsi="Times New Roman" w:cs="Times New Roman"/>
                <w:color w:val="auto"/>
              </w:rPr>
            </w:pPr>
            <w:r w:rsidRPr="00E125C9">
              <w:rPr>
                <w:rFonts w:ascii="Times New Roman" w:hAnsi="Times New Roman" w:cs="Times New Roman"/>
                <w:color w:val="auto"/>
              </w:rPr>
              <w:t>6. 33</w:t>
            </w:r>
          </w:p>
        </w:tc>
      </w:tr>
    </w:tbl>
    <w:p w14:paraId="0FACEE25" w14:textId="1389B8A3" w:rsidR="003E4067" w:rsidRPr="00E125C9" w:rsidRDefault="003E4067" w:rsidP="005863F9">
      <w:pPr>
        <w:spacing w:line="360" w:lineRule="auto"/>
        <w:rPr>
          <w:rFonts w:ascii="Times New Roman" w:hAnsi="Times New Roman" w:cs="Times New Roman"/>
          <w:sz w:val="24"/>
        </w:rPr>
      </w:pPr>
    </w:p>
    <w:p w14:paraId="6E075440" w14:textId="77777777" w:rsidR="00520BFA" w:rsidRDefault="004736FC" w:rsidP="005863F9">
      <w:pPr>
        <w:spacing w:line="360" w:lineRule="auto"/>
        <w:rPr>
          <w:rFonts w:ascii="Times New Roman" w:hAnsi="Times New Roman" w:cs="Times New Roman"/>
          <w:sz w:val="24"/>
        </w:rPr>
      </w:pPr>
      <w:r w:rsidRPr="00E125C9">
        <w:rPr>
          <w:rFonts w:ascii="Times New Roman" w:hAnsi="Times New Roman" w:cs="Times New Roman"/>
          <w:sz w:val="24"/>
        </w:rPr>
        <w:t xml:space="preserve">Ronchi and Hyland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&lt;EndNote&gt;&lt;Cite&gt;&lt;Author&gt;Hiernaut&lt;/Author&gt;&lt;Year&gt;1993&lt;/Year&gt;&lt;RecNum&gt;294&lt;/RecNum&gt;&lt;DisplayText&gt;[71]&lt;/DisplayText&gt;&lt;record&gt;&lt;rec-number&gt;294&lt;/rec-number&gt;&lt;foreign-keys&gt;&lt;key app="EN" db-id="zwrv2rtvf20fpqewx5dpvdwaf5tftew9vfwa"&gt;294&lt;/key&gt;&lt;/foreign-keys&gt;&lt;ref-type name="Journal Article"&gt;17&lt;/ref-type&gt;&lt;contributors&gt;&lt;authors&gt;&lt;author&gt;Hiernaut, JP&lt;/author&gt;&lt;author&gt;Hyland, GJ&lt;/author&gt;&lt;author&gt;Ronchi, C&lt;/author&gt;&lt;/authors&gt;&lt;/contributors&gt;&lt;titles&gt;&lt;title&gt;Premelting transition in uranium dioxide&lt;/title&gt;&lt;secondary-title&gt;International Journal of Thermophysics&lt;/secondary-title&gt;&lt;/titles&gt;&lt;periodical&gt;&lt;full-title&gt;International Journal of Thermophysics&lt;/full-title&gt;&lt;abbr-1&gt;Int. J. Thermophys.&lt;/abbr-1&gt;&lt;/periodical&gt;&lt;pages&gt;259-283&lt;/pages&gt;&lt;volume&gt;14&lt;/volume&gt;&lt;number&gt;2&lt;/number&gt;&lt;dates&gt;&lt;year&gt;1993&lt;/year&gt;&lt;/dates&gt;&lt;isbn&gt;0195-928X&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71" w:tooltip="Hiernaut, 1993 #294" w:history="1">
        <w:r w:rsidR="00782583" w:rsidRPr="00E125C9">
          <w:rPr>
            <w:rFonts w:ascii="Times New Roman" w:hAnsi="Times New Roman" w:cs="Times New Roman"/>
            <w:noProof/>
            <w:sz w:val="24"/>
          </w:rPr>
          <w:t>71</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recommended representing </w:t>
      </w:r>
      <w:r w:rsidRPr="00E125C9">
        <w:rPr>
          <w:rFonts w:ascii="Times New Roman" w:hAnsi="Times New Roman" w:cs="Times New Roman"/>
          <w:i/>
          <w:sz w:val="24"/>
        </w:rPr>
        <w:t>c</w:t>
      </w:r>
      <w:r w:rsidRPr="00E125C9">
        <w:rPr>
          <w:rFonts w:ascii="Times New Roman" w:hAnsi="Times New Roman" w:cs="Times New Roman"/>
          <w:i/>
          <w:sz w:val="24"/>
          <w:vertAlign w:val="subscript"/>
        </w:rPr>
        <w:t>p</w:t>
      </w:r>
      <w:r w:rsidRPr="00E125C9">
        <w:rPr>
          <w:rFonts w:ascii="Times New Roman" w:hAnsi="Times New Roman" w:cs="Times New Roman"/>
          <w:sz w:val="24"/>
        </w:rPr>
        <w:t xml:space="preserve"> as a constant above the critical OD temperature for urania.  To do this for ThO</w:t>
      </w:r>
      <w:r w:rsidRPr="00E125C9">
        <w:rPr>
          <w:rFonts w:ascii="Times New Roman" w:hAnsi="Times New Roman" w:cs="Times New Roman"/>
          <w:sz w:val="24"/>
          <w:vertAlign w:val="subscript"/>
        </w:rPr>
        <w:t>2</w:t>
      </w:r>
      <w:r w:rsidRPr="00E125C9">
        <w:rPr>
          <w:rFonts w:ascii="Times New Roman" w:hAnsi="Times New Roman" w:cs="Times New Roman"/>
          <w:sz w:val="24"/>
        </w:rPr>
        <w:t>, adjustment</w:t>
      </w:r>
      <w:r w:rsidR="0021597B" w:rsidRPr="00E125C9">
        <w:rPr>
          <w:rFonts w:ascii="Times New Roman" w:hAnsi="Times New Roman" w:cs="Times New Roman"/>
          <w:sz w:val="24"/>
        </w:rPr>
        <w:t>s</w:t>
      </w:r>
      <w:r w:rsidRPr="00E125C9">
        <w:rPr>
          <w:rFonts w:ascii="Times New Roman" w:hAnsi="Times New Roman" w:cs="Times New Roman"/>
          <w:sz w:val="24"/>
        </w:rPr>
        <w:t xml:space="preserve"> </w:t>
      </w:r>
      <w:r w:rsidR="0070583F" w:rsidRPr="00E125C9">
        <w:rPr>
          <w:rFonts w:ascii="Times New Roman" w:hAnsi="Times New Roman" w:cs="Times New Roman"/>
          <w:sz w:val="24"/>
        </w:rPr>
        <w:t xml:space="preserve">were made </w:t>
      </w:r>
      <w:r w:rsidRPr="00E125C9">
        <w:rPr>
          <w:rFonts w:ascii="Times New Roman" w:hAnsi="Times New Roman" w:cs="Times New Roman"/>
          <w:sz w:val="24"/>
        </w:rPr>
        <w:t xml:space="preserve">to the </w:t>
      </w:r>
      <w:r w:rsidRPr="00E125C9">
        <w:rPr>
          <w:rFonts w:ascii="Times New Roman" w:hAnsi="Times New Roman" w:cs="Times New Roman"/>
          <w:i/>
          <w:sz w:val="24"/>
        </w:rPr>
        <w:t>c</w:t>
      </w:r>
      <w:r w:rsidRPr="00E125C9">
        <w:rPr>
          <w:rFonts w:ascii="Times New Roman" w:hAnsi="Times New Roman" w:cs="Times New Roman"/>
          <w:i/>
          <w:sz w:val="24"/>
          <w:vertAlign w:val="subscript"/>
        </w:rPr>
        <w:t>p</w:t>
      </w:r>
      <w:r w:rsidRPr="00E125C9">
        <w:rPr>
          <w:rFonts w:ascii="Times New Roman" w:hAnsi="Times New Roman" w:cs="Times New Roman"/>
          <w:sz w:val="24"/>
        </w:rPr>
        <w:t xml:space="preserve"> functions of the Th</w:t>
      </w:r>
      <w:r w:rsidRPr="00E125C9">
        <w:rPr>
          <w:rFonts w:ascii="Times New Roman" w:hAnsi="Times New Roman" w:cs="Times New Roman"/>
          <w:sz w:val="24"/>
          <w:vertAlign w:val="superscript"/>
        </w:rPr>
        <w:t>4+</w:t>
      </w:r>
      <w:r w:rsidRPr="00E125C9">
        <w:rPr>
          <w:rFonts w:ascii="Times New Roman" w:hAnsi="Times New Roman" w:cs="Times New Roman"/>
          <w:sz w:val="24"/>
        </w:rPr>
        <w:t xml:space="preserve"> containing end-members </w:t>
      </w:r>
      <w:r w:rsidR="0070583F" w:rsidRPr="00E125C9">
        <w:rPr>
          <w:rFonts w:ascii="Times New Roman" w:hAnsi="Times New Roman" w:cs="Times New Roman"/>
          <w:sz w:val="24"/>
        </w:rPr>
        <w:t xml:space="preserve">so that the molar heat capacity </w:t>
      </w:r>
      <w:r w:rsidRPr="00E125C9">
        <w:rPr>
          <w:rFonts w:ascii="Times New Roman" w:hAnsi="Times New Roman" w:cs="Times New Roman"/>
          <w:sz w:val="24"/>
        </w:rPr>
        <w:t xml:space="preserve">attains a </w:t>
      </w:r>
    </w:p>
    <w:p w14:paraId="43BBD752" w14:textId="77777777" w:rsidR="00520BFA" w:rsidRDefault="00520BFA" w:rsidP="005863F9">
      <w:pPr>
        <w:spacing w:line="360" w:lineRule="auto"/>
        <w:rPr>
          <w:rFonts w:ascii="Times New Roman" w:hAnsi="Times New Roman" w:cs="Times New Roman"/>
          <w:sz w:val="24"/>
        </w:rPr>
      </w:pPr>
    </w:p>
    <w:p w14:paraId="50857834" w14:textId="77777777" w:rsidR="0058635A" w:rsidRPr="00E125C9" w:rsidRDefault="0058635A" w:rsidP="0058635A">
      <w:pPr>
        <w:rPr>
          <w:rFonts w:ascii="Times New Roman" w:hAnsi="Times New Roman" w:cs="Times New Roman"/>
          <w:b/>
          <w:sz w:val="28"/>
          <w:szCs w:val="24"/>
        </w:rPr>
      </w:pPr>
      <w:r w:rsidRPr="00E125C9">
        <w:rPr>
          <w:rFonts w:ascii="Times New Roman" w:hAnsi="Times New Roman" w:cs="Times New Roman"/>
          <w:b/>
          <w:noProof/>
          <w:sz w:val="28"/>
          <w:szCs w:val="24"/>
        </w:rPr>
        <w:drawing>
          <wp:inline distT="0" distB="0" distL="0" distR="0" wp14:anchorId="69CEE834" wp14:editId="41AF0262">
            <wp:extent cx="5487035" cy="49993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87035" cy="4999355"/>
                    </a:xfrm>
                    <a:prstGeom prst="rect">
                      <a:avLst/>
                    </a:prstGeom>
                    <a:noFill/>
                  </pic:spPr>
                </pic:pic>
              </a:graphicData>
            </a:graphic>
          </wp:inline>
        </w:drawing>
      </w:r>
    </w:p>
    <w:p w14:paraId="2B613769" w14:textId="77777777" w:rsidR="0058635A" w:rsidRPr="00E125C9" w:rsidRDefault="0058635A" w:rsidP="0058635A">
      <w:pPr>
        <w:rPr>
          <w:rFonts w:ascii="Times New Roman" w:hAnsi="Times New Roman" w:cs="Times New Roman"/>
          <w:b/>
          <w:sz w:val="28"/>
          <w:szCs w:val="24"/>
        </w:rPr>
      </w:pPr>
    </w:p>
    <w:p w14:paraId="4B978CCA" w14:textId="77777777" w:rsidR="0058635A" w:rsidRPr="00E125C9" w:rsidRDefault="0058635A" w:rsidP="0058635A">
      <w:pPr>
        <w:rPr>
          <w:rFonts w:ascii="Times New Roman" w:hAnsi="Times New Roman" w:cs="Times New Roman"/>
          <w:b/>
          <w:sz w:val="28"/>
          <w:szCs w:val="24"/>
        </w:rPr>
      </w:pPr>
      <w:proofErr w:type="gramStart"/>
      <w:r w:rsidRPr="00E125C9">
        <w:rPr>
          <w:rFonts w:ascii="Times New Roman" w:hAnsi="Times New Roman" w:cs="Times New Roman"/>
          <w:b/>
          <w:sz w:val="20"/>
        </w:rPr>
        <w:t>Fig. 6.29.</w:t>
      </w:r>
      <w:proofErr w:type="gramEnd"/>
      <w:r w:rsidRPr="00E125C9">
        <w:rPr>
          <w:rFonts w:ascii="Times New Roman" w:hAnsi="Times New Roman" w:cs="Times New Roman"/>
          <w:sz w:val="20"/>
        </w:rPr>
        <w:t xml:space="preserve"> </w:t>
      </w:r>
      <w:r w:rsidRPr="00E125C9">
        <w:rPr>
          <w:rFonts w:ascii="Times New Roman" w:hAnsi="Times New Roman" w:cs="Times New Roman"/>
          <w:sz w:val="20"/>
          <w:szCs w:val="20"/>
        </w:rPr>
        <w:t>Gibbs energy of reaction for a Frenkel defect in 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versus temperature from the CEF model developed in this work.</w:t>
      </w:r>
    </w:p>
    <w:p w14:paraId="1000EC77" w14:textId="77777777" w:rsidR="0058635A" w:rsidRPr="00E125C9" w:rsidRDefault="0058635A" w:rsidP="0058635A">
      <w:pPr>
        <w:rPr>
          <w:rFonts w:ascii="Times New Roman" w:hAnsi="Times New Roman" w:cs="Times New Roman"/>
          <w:b/>
          <w:sz w:val="28"/>
          <w:szCs w:val="24"/>
        </w:rPr>
      </w:pPr>
    </w:p>
    <w:p w14:paraId="0E7C44DC" w14:textId="77777777" w:rsidR="0058635A" w:rsidRPr="00E125C9" w:rsidRDefault="0058635A" w:rsidP="0058635A">
      <w:pPr>
        <w:rPr>
          <w:rFonts w:ascii="Times New Roman" w:hAnsi="Times New Roman" w:cs="Times New Roman"/>
          <w:b/>
          <w:sz w:val="28"/>
          <w:szCs w:val="24"/>
        </w:rPr>
      </w:pPr>
    </w:p>
    <w:p w14:paraId="506A652B" w14:textId="77777777" w:rsidR="0058635A" w:rsidRPr="00E125C9" w:rsidRDefault="0058635A" w:rsidP="0058635A">
      <w:pPr>
        <w:rPr>
          <w:rFonts w:ascii="Times New Roman" w:hAnsi="Times New Roman" w:cs="Times New Roman"/>
          <w:b/>
          <w:sz w:val="28"/>
          <w:szCs w:val="24"/>
        </w:rPr>
      </w:pPr>
    </w:p>
    <w:p w14:paraId="1CB7F3C5" w14:textId="77777777" w:rsidR="0058635A" w:rsidRPr="00E125C9" w:rsidRDefault="0058635A" w:rsidP="0058635A">
      <w:pPr>
        <w:rPr>
          <w:rFonts w:ascii="Times New Roman" w:hAnsi="Times New Roman" w:cs="Times New Roman"/>
          <w:b/>
          <w:sz w:val="28"/>
          <w:szCs w:val="24"/>
        </w:rPr>
      </w:pPr>
      <w:r w:rsidRPr="00E125C9">
        <w:rPr>
          <w:rFonts w:ascii="Times New Roman" w:hAnsi="Times New Roman" w:cs="Times New Roman"/>
          <w:b/>
          <w:noProof/>
          <w:sz w:val="28"/>
          <w:szCs w:val="24"/>
        </w:rPr>
        <w:lastRenderedPageBreak/>
        <w:drawing>
          <wp:inline distT="0" distB="0" distL="0" distR="0" wp14:anchorId="71FB4E3A" wp14:editId="50F50519">
            <wp:extent cx="5486400" cy="247802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86400" cy="2478024"/>
                    </a:xfrm>
                    <a:prstGeom prst="rect">
                      <a:avLst/>
                    </a:prstGeom>
                    <a:noFill/>
                  </pic:spPr>
                </pic:pic>
              </a:graphicData>
            </a:graphic>
          </wp:inline>
        </w:drawing>
      </w:r>
    </w:p>
    <w:p w14:paraId="580F9B8A" w14:textId="77777777" w:rsidR="0058635A" w:rsidRPr="00E125C9" w:rsidRDefault="0058635A" w:rsidP="0058635A">
      <w:pPr>
        <w:rPr>
          <w:rFonts w:ascii="Times New Roman" w:hAnsi="Times New Roman" w:cs="Times New Roman"/>
          <w:sz w:val="20"/>
          <w:szCs w:val="20"/>
        </w:rPr>
      </w:pPr>
      <w:proofErr w:type="gramStart"/>
      <w:r w:rsidRPr="00E125C9">
        <w:rPr>
          <w:rFonts w:ascii="Times New Roman" w:hAnsi="Times New Roman" w:cs="Times New Roman"/>
          <w:b/>
          <w:sz w:val="20"/>
        </w:rPr>
        <w:t>Fig. 6.30.</w:t>
      </w:r>
      <w:proofErr w:type="gramEnd"/>
      <w:r w:rsidRPr="00E125C9">
        <w:rPr>
          <w:rFonts w:ascii="Times New Roman" w:hAnsi="Times New Roman" w:cs="Times New Roman"/>
          <w:sz w:val="20"/>
        </w:rPr>
        <w:t xml:space="preserve"> Enthalpy (a) and entropy (b) </w:t>
      </w:r>
      <w:r w:rsidRPr="00E125C9">
        <w:rPr>
          <w:rFonts w:ascii="Times New Roman" w:hAnsi="Times New Roman" w:cs="Times New Roman"/>
          <w:sz w:val="20"/>
          <w:szCs w:val="20"/>
        </w:rPr>
        <w:t>of reaction for a Frenkel defect in ThO</w:t>
      </w:r>
      <w:r w:rsidRPr="00E125C9">
        <w:rPr>
          <w:rFonts w:ascii="Times New Roman" w:hAnsi="Times New Roman" w:cs="Times New Roman"/>
          <w:sz w:val="20"/>
          <w:szCs w:val="20"/>
          <w:vertAlign w:val="subscript"/>
        </w:rPr>
        <w:t>2</w:t>
      </w:r>
      <w:r w:rsidRPr="00E125C9">
        <w:rPr>
          <w:rFonts w:ascii="Times New Roman" w:hAnsi="Times New Roman" w:cs="Times New Roman"/>
          <w:sz w:val="20"/>
          <w:szCs w:val="20"/>
        </w:rPr>
        <w:t xml:space="preserve"> versus temperature from the CEF model developed in this work.</w:t>
      </w:r>
    </w:p>
    <w:p w14:paraId="5C1C9B7A" w14:textId="77777777" w:rsidR="0058635A" w:rsidRDefault="0058635A" w:rsidP="005863F9">
      <w:pPr>
        <w:spacing w:line="360" w:lineRule="auto"/>
        <w:rPr>
          <w:rFonts w:ascii="Times New Roman" w:hAnsi="Times New Roman" w:cs="Times New Roman"/>
          <w:sz w:val="24"/>
        </w:rPr>
      </w:pPr>
    </w:p>
    <w:p w14:paraId="62D17E00" w14:textId="77777777" w:rsidR="0058635A" w:rsidRDefault="0058635A" w:rsidP="005863F9">
      <w:pPr>
        <w:spacing w:line="360" w:lineRule="auto"/>
        <w:rPr>
          <w:rFonts w:ascii="Times New Roman" w:hAnsi="Times New Roman" w:cs="Times New Roman"/>
          <w:sz w:val="24"/>
        </w:rPr>
      </w:pPr>
    </w:p>
    <w:p w14:paraId="19DBB1C0" w14:textId="77777777" w:rsidR="0058635A" w:rsidRDefault="0058635A" w:rsidP="005863F9">
      <w:pPr>
        <w:spacing w:line="360" w:lineRule="auto"/>
        <w:rPr>
          <w:rFonts w:ascii="Times New Roman" w:hAnsi="Times New Roman" w:cs="Times New Roman"/>
          <w:sz w:val="24"/>
        </w:rPr>
      </w:pPr>
    </w:p>
    <w:p w14:paraId="1C3ECDDF" w14:textId="77777777" w:rsidR="0058635A" w:rsidRDefault="0058635A" w:rsidP="005863F9">
      <w:pPr>
        <w:spacing w:line="360" w:lineRule="auto"/>
        <w:rPr>
          <w:rFonts w:ascii="Times New Roman" w:hAnsi="Times New Roman" w:cs="Times New Roman"/>
          <w:sz w:val="24"/>
        </w:rPr>
      </w:pPr>
    </w:p>
    <w:p w14:paraId="306CA38D" w14:textId="77777777" w:rsidR="0058635A" w:rsidRDefault="0058635A" w:rsidP="005863F9">
      <w:pPr>
        <w:spacing w:line="360" w:lineRule="auto"/>
        <w:rPr>
          <w:rFonts w:ascii="Times New Roman" w:hAnsi="Times New Roman" w:cs="Times New Roman"/>
          <w:sz w:val="24"/>
        </w:rPr>
      </w:pPr>
    </w:p>
    <w:p w14:paraId="52CB3342" w14:textId="77777777" w:rsidR="0058635A" w:rsidRDefault="0058635A" w:rsidP="005863F9">
      <w:pPr>
        <w:spacing w:line="360" w:lineRule="auto"/>
        <w:rPr>
          <w:rFonts w:ascii="Times New Roman" w:hAnsi="Times New Roman" w:cs="Times New Roman"/>
          <w:sz w:val="24"/>
        </w:rPr>
      </w:pPr>
    </w:p>
    <w:p w14:paraId="587A5F6A" w14:textId="77777777" w:rsidR="0058635A" w:rsidRDefault="0058635A" w:rsidP="005863F9">
      <w:pPr>
        <w:spacing w:line="360" w:lineRule="auto"/>
        <w:rPr>
          <w:rFonts w:ascii="Times New Roman" w:hAnsi="Times New Roman" w:cs="Times New Roman"/>
          <w:sz w:val="24"/>
        </w:rPr>
      </w:pPr>
    </w:p>
    <w:p w14:paraId="69AB49AF" w14:textId="77777777" w:rsidR="0058635A" w:rsidRDefault="0058635A" w:rsidP="005863F9">
      <w:pPr>
        <w:spacing w:line="360" w:lineRule="auto"/>
        <w:rPr>
          <w:rFonts w:ascii="Times New Roman" w:hAnsi="Times New Roman" w:cs="Times New Roman"/>
          <w:sz w:val="24"/>
        </w:rPr>
      </w:pPr>
    </w:p>
    <w:p w14:paraId="6B36B928" w14:textId="77777777" w:rsidR="0058635A" w:rsidRDefault="0058635A" w:rsidP="005863F9">
      <w:pPr>
        <w:spacing w:line="360" w:lineRule="auto"/>
        <w:rPr>
          <w:rFonts w:ascii="Times New Roman" w:hAnsi="Times New Roman" w:cs="Times New Roman"/>
          <w:sz w:val="24"/>
        </w:rPr>
      </w:pPr>
    </w:p>
    <w:p w14:paraId="2D6A13AA" w14:textId="77777777" w:rsidR="0058635A" w:rsidRDefault="0058635A" w:rsidP="005863F9">
      <w:pPr>
        <w:spacing w:line="360" w:lineRule="auto"/>
        <w:rPr>
          <w:rFonts w:ascii="Times New Roman" w:hAnsi="Times New Roman" w:cs="Times New Roman"/>
          <w:sz w:val="24"/>
        </w:rPr>
      </w:pPr>
    </w:p>
    <w:p w14:paraId="59813C65" w14:textId="77777777" w:rsidR="0058635A" w:rsidRDefault="0058635A" w:rsidP="005863F9">
      <w:pPr>
        <w:spacing w:line="360" w:lineRule="auto"/>
        <w:rPr>
          <w:rFonts w:ascii="Times New Roman" w:hAnsi="Times New Roman" w:cs="Times New Roman"/>
          <w:sz w:val="24"/>
        </w:rPr>
      </w:pPr>
    </w:p>
    <w:p w14:paraId="4DF6CE26" w14:textId="77777777" w:rsidR="0058635A" w:rsidRDefault="0058635A" w:rsidP="005863F9">
      <w:pPr>
        <w:spacing w:line="360" w:lineRule="auto"/>
        <w:rPr>
          <w:rFonts w:ascii="Times New Roman" w:hAnsi="Times New Roman" w:cs="Times New Roman"/>
          <w:sz w:val="24"/>
        </w:rPr>
      </w:pPr>
    </w:p>
    <w:p w14:paraId="2E3DB3AB" w14:textId="2A380F9E" w:rsidR="004736FC" w:rsidRPr="00E125C9" w:rsidRDefault="004736FC" w:rsidP="005863F9">
      <w:pPr>
        <w:spacing w:line="360" w:lineRule="auto"/>
        <w:rPr>
          <w:rFonts w:ascii="Times New Roman" w:hAnsi="Times New Roman" w:cs="Times New Roman"/>
          <w:sz w:val="24"/>
        </w:rPr>
      </w:pPr>
      <w:proofErr w:type="gramStart"/>
      <w:r w:rsidRPr="00E125C9">
        <w:rPr>
          <w:rFonts w:ascii="Times New Roman" w:hAnsi="Times New Roman" w:cs="Times New Roman"/>
          <w:sz w:val="24"/>
        </w:rPr>
        <w:lastRenderedPageBreak/>
        <w:t>near</w:t>
      </w:r>
      <w:proofErr w:type="gramEnd"/>
      <w:r w:rsidRPr="00E125C9">
        <w:rPr>
          <w:rFonts w:ascii="Times New Roman" w:hAnsi="Times New Roman" w:cs="Times New Roman"/>
          <w:sz w:val="24"/>
        </w:rPr>
        <w:t xml:space="preserve"> constant value above 3000 K; therefore, </w:t>
      </w:r>
      <w:r w:rsidR="00C77001" w:rsidRPr="00E125C9">
        <w:rPr>
          <w:rFonts w:ascii="Times New Roman" w:hAnsi="Times New Roman" w:cs="Times New Roman"/>
          <w:i/>
          <w:sz w:val="24"/>
        </w:rPr>
        <w:t>∆H</w:t>
      </w:r>
      <w:r w:rsidR="00B36A38" w:rsidRPr="00E125C9">
        <w:rPr>
          <w:rFonts w:ascii="Times New Roman" w:hAnsi="Times New Roman" w:cs="Times New Roman"/>
          <w:i/>
          <w:sz w:val="24"/>
          <w:vertAlign w:val="subscript"/>
        </w:rPr>
        <w:t>FPO</w:t>
      </w:r>
      <w:r w:rsidR="005863F9" w:rsidRPr="00E125C9">
        <w:rPr>
          <w:rFonts w:ascii="Times New Roman" w:hAnsi="Times New Roman" w:cs="Times New Roman"/>
          <w:sz w:val="24"/>
        </w:rPr>
        <w:t xml:space="preserve"> </w:t>
      </w:r>
      <w:r w:rsidR="00C77001" w:rsidRPr="00E125C9">
        <w:rPr>
          <w:rFonts w:ascii="Times New Roman" w:hAnsi="Times New Roman" w:cs="Times New Roman"/>
          <w:sz w:val="24"/>
        </w:rPr>
        <w:t xml:space="preserve">and </w:t>
      </w:r>
      <w:r w:rsidR="00C77001" w:rsidRPr="00E125C9">
        <w:rPr>
          <w:rFonts w:ascii="Times New Roman" w:hAnsi="Times New Roman" w:cs="Times New Roman"/>
          <w:i/>
          <w:sz w:val="24"/>
        </w:rPr>
        <w:t>∆S</w:t>
      </w:r>
      <w:r w:rsidR="00B36A38" w:rsidRPr="00E125C9">
        <w:rPr>
          <w:rFonts w:ascii="Times New Roman" w:hAnsi="Times New Roman" w:cs="Times New Roman"/>
          <w:i/>
          <w:sz w:val="24"/>
          <w:vertAlign w:val="subscript"/>
        </w:rPr>
        <w:t>FPO</w:t>
      </w:r>
      <w:r w:rsidRPr="00E125C9">
        <w:rPr>
          <w:rFonts w:ascii="Times New Roman" w:hAnsi="Times New Roman" w:cs="Times New Roman"/>
          <w:sz w:val="24"/>
        </w:rPr>
        <w:t xml:space="preserve"> correspondingly show a discontinuity at that temperature.  </w:t>
      </w:r>
    </w:p>
    <w:p w14:paraId="7A6C6F58" w14:textId="6D5D1EFB" w:rsidR="00BE7400" w:rsidRPr="00E125C9" w:rsidRDefault="00BB531D" w:rsidP="0066724F">
      <w:pPr>
        <w:spacing w:line="360" w:lineRule="auto"/>
        <w:ind w:firstLine="720"/>
        <w:rPr>
          <w:rFonts w:ascii="Times New Roman" w:hAnsi="Times New Roman" w:cs="Times New Roman"/>
          <w:sz w:val="24"/>
        </w:rPr>
      </w:pPr>
      <w:r w:rsidRPr="00E125C9">
        <w:rPr>
          <w:rFonts w:ascii="Times New Roman" w:hAnsi="Times New Roman" w:cs="Times New Roman"/>
          <w:sz w:val="24"/>
        </w:rPr>
        <w:t>C</w:t>
      </w:r>
      <w:r w:rsidR="004B6880" w:rsidRPr="00E125C9">
        <w:rPr>
          <w:rFonts w:ascii="Times New Roman" w:hAnsi="Times New Roman" w:cs="Times New Roman"/>
          <w:sz w:val="24"/>
        </w:rPr>
        <w:t xml:space="preserve">onsidering the </w:t>
      </w:r>
      <w:r w:rsidR="00106B58" w:rsidRPr="00E125C9">
        <w:rPr>
          <w:rFonts w:ascii="Times New Roman" w:hAnsi="Times New Roman" w:cs="Times New Roman"/>
          <w:sz w:val="24"/>
        </w:rPr>
        <w:t xml:space="preserve">reasonable agreement with experimental, theoretical, and semi-empirical treatments of </w:t>
      </w:r>
      <w:proofErr w:type="gramStart"/>
      <w:r w:rsidR="00106B58" w:rsidRPr="00E125C9">
        <w:rPr>
          <w:rFonts w:ascii="Times New Roman" w:hAnsi="Times New Roman" w:cs="Times New Roman"/>
          <w:i/>
          <w:sz w:val="24"/>
        </w:rPr>
        <w:t>n</w:t>
      </w:r>
      <w:r w:rsidR="00106B58" w:rsidRPr="00E125C9">
        <w:rPr>
          <w:rFonts w:ascii="Times New Roman" w:hAnsi="Times New Roman" w:cs="Times New Roman"/>
          <w:i/>
          <w:sz w:val="24"/>
          <w:vertAlign w:val="subscript"/>
        </w:rPr>
        <w:t>f</w:t>
      </w:r>
      <w:r w:rsidR="00106B58" w:rsidRPr="00E125C9">
        <w:rPr>
          <w:rFonts w:ascii="Times New Roman" w:hAnsi="Times New Roman" w:cs="Times New Roman"/>
          <w:sz w:val="24"/>
          <w:vertAlign w:val="subscript"/>
        </w:rPr>
        <w:t xml:space="preserve"> </w:t>
      </w:r>
      <w:r w:rsidR="005863F9" w:rsidRPr="00E125C9">
        <w:rPr>
          <w:rFonts w:ascii="Times New Roman" w:hAnsi="Times New Roman" w:cs="Times New Roman"/>
          <w:sz w:val="24"/>
          <w:vertAlign w:val="subscript"/>
        </w:rPr>
        <w:t xml:space="preserve"> </w:t>
      </w:r>
      <w:r w:rsidR="00106B58" w:rsidRPr="00E125C9">
        <w:rPr>
          <w:rFonts w:ascii="Times New Roman" w:hAnsi="Times New Roman" w:cs="Times New Roman"/>
          <w:sz w:val="24"/>
        </w:rPr>
        <w:t>and</w:t>
      </w:r>
      <w:proofErr w:type="gramEnd"/>
      <w:r w:rsidR="00106B58" w:rsidRPr="00E125C9">
        <w:rPr>
          <w:rFonts w:ascii="Times New Roman" w:hAnsi="Times New Roman" w:cs="Times New Roman"/>
          <w:sz w:val="24"/>
          <w:vertAlign w:val="subscript"/>
        </w:rPr>
        <w:t xml:space="preserve">  </w:t>
      </w:r>
      <w:r w:rsidR="00106B58" w:rsidRPr="00E125C9">
        <w:rPr>
          <w:rFonts w:ascii="Times New Roman" w:hAnsi="Times New Roman" w:cs="Times New Roman"/>
          <w:i/>
          <w:sz w:val="24"/>
        </w:rPr>
        <w:t>∆G</w:t>
      </w:r>
      <w:r w:rsidR="007B17D5" w:rsidRPr="00E125C9">
        <w:rPr>
          <w:rFonts w:ascii="Times New Roman" w:hAnsi="Times New Roman" w:cs="Times New Roman"/>
          <w:i/>
          <w:sz w:val="24"/>
          <w:vertAlign w:val="subscript"/>
        </w:rPr>
        <w:t>FPO</w:t>
      </w:r>
      <w:r w:rsidR="00106B58" w:rsidRPr="00E125C9">
        <w:rPr>
          <w:rFonts w:ascii="Times New Roman" w:hAnsi="Times New Roman" w:cs="Times New Roman"/>
          <w:sz w:val="24"/>
        </w:rPr>
        <w:t xml:space="preserve"> combined with a good fit</w:t>
      </w:r>
      <w:r w:rsidR="004B6880" w:rsidRPr="00E125C9">
        <w:rPr>
          <w:rFonts w:ascii="Times New Roman" w:hAnsi="Times New Roman" w:cs="Times New Roman"/>
          <w:sz w:val="24"/>
        </w:rPr>
        <w:t xml:space="preserve"> </w:t>
      </w:r>
      <w:r w:rsidR="00106B58" w:rsidRPr="00E125C9">
        <w:rPr>
          <w:rFonts w:ascii="Times New Roman" w:hAnsi="Times New Roman" w:cs="Times New Roman"/>
          <w:sz w:val="24"/>
        </w:rPr>
        <w:t>to</w:t>
      </w:r>
      <w:r w:rsidRPr="00E125C9">
        <w:rPr>
          <w:rFonts w:ascii="Times New Roman" w:hAnsi="Times New Roman" w:cs="Times New Roman"/>
          <w:sz w:val="24"/>
        </w:rPr>
        <w:t xml:space="preserve"> </w:t>
      </w:r>
      <w:r w:rsidR="004B6880" w:rsidRPr="00E125C9">
        <w:rPr>
          <w:rFonts w:ascii="Times New Roman" w:hAnsi="Times New Roman" w:cs="Times New Roman"/>
          <w:i/>
          <w:sz w:val="24"/>
        </w:rPr>
        <w:t>c</w:t>
      </w:r>
      <w:r w:rsidR="004B6880" w:rsidRPr="00E125C9">
        <w:rPr>
          <w:rFonts w:ascii="Times New Roman" w:hAnsi="Times New Roman" w:cs="Times New Roman"/>
          <w:i/>
          <w:sz w:val="24"/>
          <w:vertAlign w:val="subscript"/>
        </w:rPr>
        <w:t>p</w:t>
      </w:r>
      <w:r w:rsidRPr="00E125C9">
        <w:rPr>
          <w:rFonts w:ascii="Times New Roman" w:hAnsi="Times New Roman" w:cs="Times New Roman"/>
          <w:sz w:val="24"/>
        </w:rPr>
        <w:t xml:space="preserve"> </w:t>
      </w:r>
      <w:r w:rsidR="00106B58" w:rsidRPr="00E125C9">
        <w:rPr>
          <w:rFonts w:ascii="Times New Roman" w:hAnsi="Times New Roman" w:cs="Times New Roman"/>
          <w:sz w:val="24"/>
        </w:rPr>
        <w:t xml:space="preserve">resulting from </w:t>
      </w:r>
      <w:r w:rsidR="00004955" w:rsidRPr="00E125C9">
        <w:rPr>
          <w:rFonts w:ascii="Times New Roman" w:hAnsi="Times New Roman" w:cs="Times New Roman"/>
          <w:sz w:val="24"/>
        </w:rPr>
        <w:t xml:space="preserve">significant </w:t>
      </w:r>
      <w:r w:rsidR="00004955" w:rsidRPr="00E125C9">
        <w:rPr>
          <w:rFonts w:ascii="Times New Roman" w:hAnsi="Times New Roman" w:cs="Times New Roman"/>
          <w:i/>
          <w:sz w:val="24"/>
        </w:rPr>
        <w:t>n</w:t>
      </w:r>
      <w:r w:rsidR="00004955" w:rsidRPr="00E125C9">
        <w:rPr>
          <w:rFonts w:ascii="Times New Roman" w:hAnsi="Times New Roman" w:cs="Times New Roman"/>
          <w:i/>
          <w:sz w:val="24"/>
          <w:vertAlign w:val="subscript"/>
        </w:rPr>
        <w:t>f</w:t>
      </w:r>
      <w:r w:rsidR="004B6880" w:rsidRPr="00E125C9">
        <w:rPr>
          <w:rFonts w:ascii="Times New Roman" w:hAnsi="Times New Roman" w:cs="Times New Roman"/>
          <w:sz w:val="24"/>
        </w:rPr>
        <w:t>, the CEF for ThO</w:t>
      </w:r>
      <w:r w:rsidR="00004955" w:rsidRPr="00E125C9">
        <w:rPr>
          <w:rFonts w:ascii="Times New Roman" w:hAnsi="Times New Roman" w:cs="Times New Roman"/>
          <w:sz w:val="24"/>
          <w:vertAlign w:val="subscript"/>
        </w:rPr>
        <w:t>2-</w:t>
      </w:r>
      <w:r w:rsidR="004B6880" w:rsidRPr="00E125C9">
        <w:rPr>
          <w:rFonts w:ascii="Times New Roman" w:hAnsi="Times New Roman" w:cs="Times New Roman"/>
          <w:sz w:val="24"/>
          <w:vertAlign w:val="subscript"/>
        </w:rPr>
        <w:t>x</w:t>
      </w:r>
      <w:r w:rsidR="004B6880" w:rsidRPr="00E125C9">
        <w:rPr>
          <w:rFonts w:ascii="Times New Roman" w:hAnsi="Times New Roman" w:cs="Times New Roman"/>
          <w:sz w:val="24"/>
        </w:rPr>
        <w:t xml:space="preserve"> may indeed well represent the oxygen </w:t>
      </w:r>
      <w:r w:rsidR="00106B58" w:rsidRPr="00E125C9">
        <w:rPr>
          <w:rFonts w:ascii="Times New Roman" w:hAnsi="Times New Roman" w:cs="Times New Roman"/>
          <w:sz w:val="24"/>
        </w:rPr>
        <w:t xml:space="preserve">Frenkel </w:t>
      </w:r>
      <w:r w:rsidR="004B6880" w:rsidRPr="00E125C9">
        <w:rPr>
          <w:rFonts w:ascii="Times New Roman" w:hAnsi="Times New Roman" w:cs="Times New Roman"/>
          <w:sz w:val="24"/>
        </w:rPr>
        <w:t xml:space="preserve">defect behavior </w:t>
      </w:r>
      <w:r w:rsidR="00106B58" w:rsidRPr="00E125C9">
        <w:rPr>
          <w:rFonts w:ascii="Times New Roman" w:hAnsi="Times New Roman" w:cs="Times New Roman"/>
          <w:sz w:val="24"/>
        </w:rPr>
        <w:t xml:space="preserve">of thoria and the approach should be applicable to phases </w:t>
      </w:r>
      <w:r w:rsidR="00434C3E" w:rsidRPr="00E125C9">
        <w:rPr>
          <w:rFonts w:ascii="Times New Roman" w:hAnsi="Times New Roman" w:cs="Times New Roman"/>
          <w:sz w:val="24"/>
        </w:rPr>
        <w:t xml:space="preserve">that exhibit similar </w:t>
      </w:r>
      <w:r w:rsidR="0066724F" w:rsidRPr="00E125C9">
        <w:rPr>
          <w:rFonts w:ascii="Times New Roman" w:hAnsi="Times New Roman" w:cs="Times New Roman"/>
          <w:sz w:val="24"/>
        </w:rPr>
        <w:t>phenomenon</w:t>
      </w:r>
      <w:r w:rsidR="00106B58" w:rsidRPr="00E125C9">
        <w:rPr>
          <w:rFonts w:ascii="Times New Roman" w:hAnsi="Times New Roman" w:cs="Times New Roman"/>
          <w:sz w:val="24"/>
        </w:rPr>
        <w:t>.</w:t>
      </w:r>
      <w:r w:rsidR="004B6880" w:rsidRPr="00E125C9">
        <w:rPr>
          <w:rFonts w:ascii="Times New Roman" w:hAnsi="Times New Roman" w:cs="Times New Roman"/>
          <w:sz w:val="24"/>
        </w:rPr>
        <w:t xml:space="preserve">  </w:t>
      </w:r>
    </w:p>
    <w:p w14:paraId="584B880B" w14:textId="77777777" w:rsidR="0066724F" w:rsidRPr="00E125C9" w:rsidRDefault="0066724F" w:rsidP="00781CFD">
      <w:pPr>
        <w:spacing w:line="360" w:lineRule="auto"/>
        <w:rPr>
          <w:rFonts w:ascii="Times New Roman" w:hAnsi="Times New Roman" w:cs="Times New Roman"/>
          <w:sz w:val="24"/>
        </w:rPr>
      </w:pPr>
    </w:p>
    <w:p w14:paraId="04B43EAB" w14:textId="77777777" w:rsidR="00046DFD" w:rsidRPr="00E125C9" w:rsidRDefault="00046DFD" w:rsidP="00781CFD">
      <w:pPr>
        <w:spacing w:line="360" w:lineRule="auto"/>
        <w:rPr>
          <w:rFonts w:ascii="Times New Roman" w:hAnsi="Times New Roman" w:cs="Times New Roman"/>
          <w:sz w:val="24"/>
        </w:rPr>
      </w:pPr>
    </w:p>
    <w:p w14:paraId="0FC3CC9C" w14:textId="77777777" w:rsidR="004762F1" w:rsidRDefault="004762F1" w:rsidP="00646344">
      <w:pPr>
        <w:spacing w:after="0"/>
        <w:rPr>
          <w:rFonts w:ascii="Times New Roman" w:hAnsi="Times New Roman" w:cs="Times New Roman"/>
          <w:b/>
          <w:sz w:val="28"/>
          <w:szCs w:val="24"/>
        </w:rPr>
      </w:pPr>
    </w:p>
    <w:p w14:paraId="322461A6" w14:textId="77777777" w:rsidR="00520BFA" w:rsidRDefault="00520BFA" w:rsidP="00646344">
      <w:pPr>
        <w:spacing w:after="0"/>
        <w:rPr>
          <w:rFonts w:ascii="Times New Roman" w:hAnsi="Times New Roman" w:cs="Times New Roman"/>
          <w:b/>
          <w:sz w:val="28"/>
          <w:szCs w:val="24"/>
        </w:rPr>
      </w:pPr>
    </w:p>
    <w:p w14:paraId="38C2FDBD" w14:textId="77777777" w:rsidR="00520BFA" w:rsidRDefault="00520BFA" w:rsidP="00646344">
      <w:pPr>
        <w:spacing w:after="0"/>
        <w:rPr>
          <w:rFonts w:ascii="Times New Roman" w:hAnsi="Times New Roman" w:cs="Times New Roman"/>
          <w:b/>
          <w:sz w:val="28"/>
          <w:szCs w:val="24"/>
        </w:rPr>
      </w:pPr>
    </w:p>
    <w:p w14:paraId="2B8D0CBC" w14:textId="77777777" w:rsidR="00520BFA" w:rsidRDefault="00520BFA" w:rsidP="00646344">
      <w:pPr>
        <w:spacing w:after="0"/>
        <w:rPr>
          <w:rFonts w:ascii="Times New Roman" w:hAnsi="Times New Roman" w:cs="Times New Roman"/>
          <w:b/>
          <w:sz w:val="28"/>
          <w:szCs w:val="24"/>
        </w:rPr>
      </w:pPr>
    </w:p>
    <w:p w14:paraId="5D2E504D" w14:textId="77777777" w:rsidR="00520BFA" w:rsidRDefault="00520BFA" w:rsidP="00646344">
      <w:pPr>
        <w:spacing w:after="0"/>
        <w:rPr>
          <w:rFonts w:ascii="Times New Roman" w:hAnsi="Times New Roman" w:cs="Times New Roman"/>
          <w:b/>
          <w:sz w:val="28"/>
          <w:szCs w:val="24"/>
        </w:rPr>
      </w:pPr>
    </w:p>
    <w:p w14:paraId="54CB892A" w14:textId="77777777" w:rsidR="00520BFA" w:rsidRPr="00E125C9" w:rsidRDefault="00520BFA" w:rsidP="00646344">
      <w:pPr>
        <w:spacing w:after="0"/>
        <w:rPr>
          <w:rFonts w:ascii="Times New Roman" w:hAnsi="Times New Roman" w:cs="Times New Roman"/>
          <w:b/>
          <w:sz w:val="28"/>
          <w:szCs w:val="24"/>
        </w:rPr>
      </w:pPr>
    </w:p>
    <w:p w14:paraId="2154A101" w14:textId="77777777" w:rsidR="00784CC0" w:rsidRPr="0058635A" w:rsidRDefault="00784CC0" w:rsidP="00646344">
      <w:pPr>
        <w:rPr>
          <w:rFonts w:ascii="Times New Roman" w:hAnsi="Times New Roman" w:cs="Times New Roman"/>
          <w:sz w:val="20"/>
          <w:szCs w:val="20"/>
          <w:vertAlign w:val="subscript"/>
        </w:rPr>
      </w:pPr>
    </w:p>
    <w:p w14:paraId="44CA4F76" w14:textId="77777777" w:rsidR="008364E6" w:rsidRPr="00E125C9" w:rsidRDefault="008364E6" w:rsidP="008364E6">
      <w:pPr>
        <w:spacing w:line="360" w:lineRule="auto"/>
        <w:ind w:firstLine="720"/>
        <w:rPr>
          <w:rFonts w:ascii="Times New Roman" w:hAnsi="Times New Roman" w:cs="Times New Roman"/>
          <w:sz w:val="24"/>
          <w:szCs w:val="24"/>
        </w:rPr>
      </w:pPr>
    </w:p>
    <w:p w14:paraId="20574C31" w14:textId="77777777" w:rsidR="008364E6" w:rsidRPr="00E125C9" w:rsidRDefault="008364E6" w:rsidP="008364E6">
      <w:pPr>
        <w:rPr>
          <w:rFonts w:ascii="Times New Roman" w:hAnsi="Times New Roman" w:cs="Times New Roman"/>
          <w:b/>
          <w:sz w:val="28"/>
          <w:szCs w:val="24"/>
        </w:rPr>
      </w:pPr>
    </w:p>
    <w:p w14:paraId="5012C3F9" w14:textId="77777777" w:rsidR="008364E6" w:rsidRPr="00E125C9" w:rsidRDefault="008364E6" w:rsidP="008364E6">
      <w:pPr>
        <w:rPr>
          <w:rFonts w:ascii="Times New Roman" w:hAnsi="Times New Roman" w:cs="Times New Roman"/>
          <w:b/>
          <w:sz w:val="28"/>
          <w:szCs w:val="24"/>
        </w:rPr>
      </w:pPr>
    </w:p>
    <w:p w14:paraId="7AF50EEE" w14:textId="77777777" w:rsidR="008364E6" w:rsidRPr="00E125C9" w:rsidRDefault="008364E6" w:rsidP="008364E6">
      <w:pPr>
        <w:rPr>
          <w:rFonts w:ascii="Times New Roman" w:hAnsi="Times New Roman" w:cs="Times New Roman"/>
          <w:b/>
          <w:sz w:val="28"/>
          <w:szCs w:val="24"/>
        </w:rPr>
      </w:pPr>
    </w:p>
    <w:p w14:paraId="264ABABF" w14:textId="77777777" w:rsidR="008364E6" w:rsidRPr="00E125C9" w:rsidRDefault="008364E6" w:rsidP="008364E6">
      <w:pPr>
        <w:rPr>
          <w:rFonts w:ascii="Times New Roman" w:hAnsi="Times New Roman" w:cs="Times New Roman"/>
          <w:b/>
          <w:sz w:val="28"/>
          <w:szCs w:val="24"/>
        </w:rPr>
      </w:pPr>
    </w:p>
    <w:p w14:paraId="1BEAF5A6" w14:textId="77777777" w:rsidR="008364E6" w:rsidRPr="00E125C9" w:rsidRDefault="008364E6" w:rsidP="008364E6">
      <w:pPr>
        <w:rPr>
          <w:rFonts w:ascii="Times New Roman" w:hAnsi="Times New Roman" w:cs="Times New Roman"/>
          <w:b/>
          <w:sz w:val="28"/>
          <w:szCs w:val="24"/>
        </w:rPr>
      </w:pPr>
    </w:p>
    <w:p w14:paraId="1FDEA6FE" w14:textId="77777777" w:rsidR="008364E6" w:rsidRPr="00E125C9" w:rsidRDefault="008364E6" w:rsidP="008364E6">
      <w:pPr>
        <w:rPr>
          <w:rFonts w:ascii="Times New Roman" w:hAnsi="Times New Roman" w:cs="Times New Roman"/>
          <w:b/>
          <w:sz w:val="28"/>
          <w:szCs w:val="24"/>
        </w:rPr>
      </w:pPr>
    </w:p>
    <w:p w14:paraId="3BB90EE7" w14:textId="77777777" w:rsidR="008364E6" w:rsidRPr="00E125C9" w:rsidRDefault="008364E6" w:rsidP="008364E6">
      <w:pPr>
        <w:rPr>
          <w:rFonts w:ascii="Times New Roman" w:hAnsi="Times New Roman" w:cs="Times New Roman"/>
          <w:b/>
          <w:sz w:val="28"/>
          <w:szCs w:val="24"/>
        </w:rPr>
      </w:pPr>
    </w:p>
    <w:p w14:paraId="457D8956" w14:textId="77777777" w:rsidR="008364E6" w:rsidRPr="00E125C9" w:rsidRDefault="008364E6" w:rsidP="008364E6">
      <w:pPr>
        <w:rPr>
          <w:rFonts w:ascii="Times New Roman" w:hAnsi="Times New Roman" w:cs="Times New Roman"/>
          <w:b/>
          <w:sz w:val="28"/>
          <w:szCs w:val="24"/>
        </w:rPr>
      </w:pPr>
    </w:p>
    <w:p w14:paraId="46B15C9C" w14:textId="77777777" w:rsidR="00784CC0" w:rsidRPr="00E125C9" w:rsidRDefault="00784CC0" w:rsidP="00646344">
      <w:pPr>
        <w:rPr>
          <w:rFonts w:ascii="Times New Roman" w:hAnsi="Times New Roman" w:cs="Times New Roman"/>
          <w:b/>
          <w:sz w:val="28"/>
          <w:szCs w:val="24"/>
        </w:rPr>
        <w:sectPr w:rsidR="00784CC0" w:rsidRPr="00E125C9" w:rsidSect="00AD7E23">
          <w:footerReference w:type="first" r:id="rId335"/>
          <w:pgSz w:w="12240" w:h="15840"/>
          <w:pgMar w:top="1440" w:right="1800" w:bottom="1440" w:left="1800" w:header="1440" w:footer="1440" w:gutter="0"/>
          <w:cols w:space="720"/>
          <w:docGrid w:linePitch="360"/>
        </w:sectPr>
      </w:pPr>
    </w:p>
    <w:p w14:paraId="12041E76" w14:textId="3DAA3D9F" w:rsidR="00F01E6A" w:rsidRPr="00E125C9" w:rsidRDefault="001E655F" w:rsidP="00F01E6A">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Chapter 7</w:t>
      </w:r>
    </w:p>
    <w:p w14:paraId="43113F34" w14:textId="4708368A" w:rsidR="00F01E6A" w:rsidRPr="00E125C9" w:rsidRDefault="00F01E6A" w:rsidP="00F01E6A">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t>Summary and conclusions</w:t>
      </w:r>
    </w:p>
    <w:p w14:paraId="012FA8D2" w14:textId="77777777" w:rsidR="00CA1D57" w:rsidRPr="00E125C9" w:rsidRDefault="00CA1D57" w:rsidP="007B3449">
      <w:pPr>
        <w:spacing w:line="360" w:lineRule="auto"/>
        <w:jc w:val="both"/>
        <w:rPr>
          <w:rFonts w:ascii="Times New Roman" w:hAnsi="Times New Roman" w:cs="Times New Roman"/>
          <w:i/>
          <w:sz w:val="24"/>
          <w:szCs w:val="24"/>
        </w:rPr>
      </w:pPr>
    </w:p>
    <w:p w14:paraId="03FFEA25" w14:textId="117FD62D" w:rsidR="00A06D46" w:rsidRPr="00E125C9" w:rsidRDefault="00CA1D57" w:rsidP="00CA1D57">
      <w:pPr>
        <w:spacing w:line="360" w:lineRule="auto"/>
        <w:jc w:val="center"/>
        <w:rPr>
          <w:rFonts w:ascii="Times New Roman" w:hAnsi="Times New Roman" w:cs="Times New Roman"/>
          <w:i/>
          <w:sz w:val="24"/>
          <w:szCs w:val="24"/>
        </w:rPr>
      </w:pPr>
      <w:r w:rsidRPr="00E125C9">
        <w:rPr>
          <w:rFonts w:ascii="Times New Roman" w:hAnsi="Times New Roman" w:cs="Times New Roman"/>
          <w:i/>
          <w:sz w:val="24"/>
          <w:szCs w:val="24"/>
        </w:rPr>
        <w:t>“In this house we obey the laws of thermodynamics!” – Homer Simpson</w:t>
      </w:r>
    </w:p>
    <w:p w14:paraId="003FE011" w14:textId="17D7317C" w:rsidR="006773E6" w:rsidRPr="00E125C9" w:rsidRDefault="006773E6" w:rsidP="005F76C9">
      <w:pPr>
        <w:spacing w:line="360" w:lineRule="auto"/>
        <w:rPr>
          <w:rFonts w:ascii="Times New Roman" w:hAnsi="Times New Roman" w:cs="Times New Roman"/>
          <w:sz w:val="24"/>
          <w:szCs w:val="24"/>
        </w:rPr>
      </w:pPr>
    </w:p>
    <w:p w14:paraId="5333D431" w14:textId="1EBA29E4" w:rsidR="00523119" w:rsidRPr="00E125C9" w:rsidRDefault="006773E6" w:rsidP="00434C3E">
      <w:pPr>
        <w:spacing w:line="360" w:lineRule="auto"/>
        <w:ind w:firstLine="720"/>
        <w:rPr>
          <w:rFonts w:ascii="Times New Roman" w:hAnsi="Times New Roman" w:cs="Times New Roman"/>
          <w:sz w:val="24"/>
        </w:rPr>
      </w:pPr>
      <w:r w:rsidRPr="00E125C9">
        <w:rPr>
          <w:rFonts w:ascii="Times New Roman" w:hAnsi="Times New Roman" w:cs="Times New Roman"/>
          <w:sz w:val="24"/>
        </w:rPr>
        <w:t xml:space="preserve">The models that comprise the assessments presented in this work are a significant step forward towards better understanding the chemical behavior of </w:t>
      </w:r>
      <w:r w:rsidR="00D4387E" w:rsidRPr="00E125C9">
        <w:rPr>
          <w:rFonts w:ascii="Times New Roman" w:hAnsi="Times New Roman" w:cs="Times New Roman"/>
          <w:sz w:val="24"/>
        </w:rPr>
        <w:t xml:space="preserve">additions to </w:t>
      </w:r>
      <w:r w:rsidRPr="00E125C9">
        <w:rPr>
          <w:rFonts w:ascii="Times New Roman" w:hAnsi="Times New Roman" w:cs="Times New Roman"/>
          <w:sz w:val="24"/>
        </w:rPr>
        <w:t>U-O systems.  The urania phase is the focus of intense research due to its complexity and technological importance as a commercial LWR</w:t>
      </w:r>
      <w:r w:rsidR="00434C3E" w:rsidRPr="00E125C9">
        <w:rPr>
          <w:rFonts w:ascii="Times New Roman" w:hAnsi="Times New Roman" w:cs="Times New Roman"/>
          <w:sz w:val="24"/>
        </w:rPr>
        <w:t xml:space="preserve"> fu</w:t>
      </w:r>
      <w:r w:rsidR="00523119" w:rsidRPr="00E125C9">
        <w:rPr>
          <w:rFonts w:ascii="Times New Roman" w:hAnsi="Times New Roman" w:cs="Times New Roman"/>
          <w:sz w:val="24"/>
        </w:rPr>
        <w:t>el.  Modeling the thermodynamics of U</w:t>
      </w:r>
      <w:r w:rsidR="00523119" w:rsidRPr="00E125C9">
        <w:rPr>
          <w:rFonts w:ascii="Times New Roman" w:hAnsi="Times New Roman" w:cs="Times New Roman"/>
          <w:sz w:val="24"/>
          <w:szCs w:val="24"/>
        </w:rPr>
        <w:t>O</w:t>
      </w:r>
      <w:r w:rsidR="00523119" w:rsidRPr="00E125C9">
        <w:rPr>
          <w:rFonts w:ascii="Times New Roman" w:hAnsi="Times New Roman" w:cs="Times New Roman"/>
          <w:sz w:val="24"/>
          <w:szCs w:val="24"/>
          <w:vertAlign w:val="subscript"/>
        </w:rPr>
        <w:t>2±x</w:t>
      </w:r>
      <w:r w:rsidR="00523119" w:rsidRPr="00E125C9">
        <w:rPr>
          <w:rFonts w:ascii="Times New Roman" w:hAnsi="Times New Roman" w:cs="Times New Roman"/>
          <w:sz w:val="24"/>
          <w:szCs w:val="24"/>
        </w:rPr>
        <w:t xml:space="preserve"> </w:t>
      </w:r>
      <w:r w:rsidR="00523119" w:rsidRPr="00E125C9">
        <w:rPr>
          <w:rFonts w:ascii="Times New Roman" w:hAnsi="Times New Roman" w:cs="Times New Roman"/>
          <w:sz w:val="24"/>
        </w:rPr>
        <w:t>with the soluble fission products that are created during irradiation is fundamental for high fidelity physics based fuel performance simulations; there are three major contributions resulting from this work that aid in accomplishing this.</w:t>
      </w:r>
    </w:p>
    <w:p w14:paraId="12788581" w14:textId="4D6315D9" w:rsidR="00434C3E" w:rsidRPr="00E125C9" w:rsidRDefault="00523119" w:rsidP="00B41B19">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First, </w:t>
      </w:r>
      <w:r w:rsidR="00D82F92" w:rsidRPr="00E125C9">
        <w:rPr>
          <w:rFonts w:ascii="Times New Roman" w:hAnsi="Times New Roman" w:cs="Times New Roman"/>
          <w:sz w:val="24"/>
          <w:szCs w:val="24"/>
        </w:rPr>
        <w:t xml:space="preserve">the phase relations for U-La-O determined by Diehl and Keller </w:t>
      </w:r>
      <w:r w:rsidR="00D82F92"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&lt;EndNote&gt;&lt;Cite&gt;&lt;Author&gt;Diehl&lt;/Author&gt;&lt;Year&gt;1971&lt;/Year&gt;&lt;RecNum&gt;134&lt;/RecNum&gt;&lt;DisplayText&gt;[62]&lt;/DisplayText&gt;&lt;record&gt;&lt;rec-number&gt;134&lt;/rec-number&gt;&lt;foreign-keys&gt;&lt;key app="EN" db-id="zwrv2rtvf20fpqewx5dpvdwaf5tftew9vfwa"&gt;134&lt;/key&gt;&lt;/foreign-keys&gt;&lt;ref-type name="Journal Article"&gt;17&lt;/ref-type&gt;&lt;contributors&gt;&lt;authors&gt;&lt;author&gt;Diehl, Hans Günther&lt;/author&gt;&lt;author&gt;Keller, C&lt;/author&gt;&lt;/authors&gt;&lt;/contributors&gt;&lt;titles&gt;&lt;title&gt;Das system UO2-UO3-LaO1.5&lt;/title&gt;&lt;secondary-title&gt;Journal of Solid State Chemistry&lt;/secondary-title&gt;&lt;/titles&gt;&lt;periodical&gt;&lt;full-title&gt;Journal of Solid State Chemistry&lt;/full-title&gt;&lt;abbr-1&gt;J. Solid State Chem.&lt;/abbr-1&gt;&lt;abbr-2&gt;J Solid State Chem&lt;/abbr-2&gt;&lt;/periodical&gt;&lt;pages&gt;621-636&lt;/pages&gt;&lt;volume&gt;3&lt;/volume&gt;&lt;number&gt;4&lt;/number&gt;&lt;dates&gt;&lt;year&gt;1971&lt;/year&gt;&lt;/dates&gt;&lt;isbn&gt;0022-4596&lt;/isbn&gt;&lt;urls&gt;&lt;/urls&gt;&lt;/record&gt;&lt;/Cite&gt;&lt;/EndNote&gt;</w:instrText>
      </w:r>
      <w:r w:rsidR="00D82F92"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2" w:tooltip="Diehl, 1971 #134" w:history="1">
        <w:r w:rsidR="00782583" w:rsidRPr="00E125C9">
          <w:rPr>
            <w:rFonts w:ascii="Times New Roman" w:hAnsi="Times New Roman" w:cs="Times New Roman"/>
            <w:noProof/>
            <w:sz w:val="24"/>
            <w:szCs w:val="24"/>
          </w:rPr>
          <w:t>62</w:t>
        </w:r>
      </w:hyperlink>
      <w:r w:rsidR="00115A8D" w:rsidRPr="00E125C9">
        <w:rPr>
          <w:rFonts w:ascii="Times New Roman" w:hAnsi="Times New Roman" w:cs="Times New Roman"/>
          <w:noProof/>
          <w:sz w:val="24"/>
          <w:szCs w:val="24"/>
        </w:rPr>
        <w:t>]</w:t>
      </w:r>
      <w:r w:rsidR="00D82F92" w:rsidRPr="00E125C9">
        <w:rPr>
          <w:rFonts w:ascii="Times New Roman" w:hAnsi="Times New Roman" w:cs="Times New Roman"/>
          <w:sz w:val="24"/>
          <w:szCs w:val="24"/>
        </w:rPr>
        <w:fldChar w:fldCharType="end"/>
      </w:r>
      <w:r w:rsidR="00D82F92" w:rsidRPr="00E125C9">
        <w:rPr>
          <w:rFonts w:ascii="Times New Roman" w:hAnsi="Times New Roman" w:cs="Times New Roman"/>
          <w:sz w:val="24"/>
          <w:szCs w:val="24"/>
        </w:rPr>
        <w:t xml:space="preserve"> at high La compositions show U</w:t>
      </w:r>
      <w:r w:rsidR="00D82F92" w:rsidRPr="00E125C9">
        <w:rPr>
          <w:rFonts w:ascii="Times New Roman" w:hAnsi="Times New Roman" w:cs="Times New Roman"/>
          <w:sz w:val="24"/>
          <w:szCs w:val="24"/>
          <w:vertAlign w:val="subscript"/>
        </w:rPr>
        <w:t>1-y</w:t>
      </w:r>
      <w:r w:rsidR="00D82F92" w:rsidRPr="00E125C9">
        <w:rPr>
          <w:rFonts w:ascii="Times New Roman" w:hAnsi="Times New Roman" w:cs="Times New Roman"/>
          <w:sz w:val="24"/>
          <w:szCs w:val="24"/>
        </w:rPr>
        <w:t>La</w:t>
      </w:r>
      <w:r w:rsidR="00D82F92" w:rsidRPr="00E125C9">
        <w:rPr>
          <w:rFonts w:ascii="Times New Roman" w:hAnsi="Times New Roman" w:cs="Times New Roman"/>
          <w:sz w:val="24"/>
          <w:szCs w:val="24"/>
          <w:vertAlign w:val="subscript"/>
        </w:rPr>
        <w:t>y</w:t>
      </w:r>
      <w:r w:rsidR="00D82F92" w:rsidRPr="00E125C9">
        <w:rPr>
          <w:rFonts w:ascii="Times New Roman" w:hAnsi="Times New Roman" w:cs="Times New Roman"/>
          <w:sz w:val="24"/>
          <w:szCs w:val="24"/>
        </w:rPr>
        <w:t>O</w:t>
      </w:r>
      <w:r w:rsidR="00D82F92" w:rsidRPr="00E125C9">
        <w:rPr>
          <w:rFonts w:ascii="Times New Roman" w:hAnsi="Times New Roman" w:cs="Times New Roman"/>
          <w:sz w:val="24"/>
          <w:szCs w:val="24"/>
          <w:vertAlign w:val="subscript"/>
        </w:rPr>
        <w:t>2±x</w:t>
      </w:r>
      <w:r w:rsidR="00D82F92" w:rsidRPr="00E125C9">
        <w:rPr>
          <w:rFonts w:ascii="Times New Roman" w:hAnsi="Times New Roman" w:cs="Times New Roman"/>
          <w:sz w:val="24"/>
          <w:szCs w:val="24"/>
        </w:rPr>
        <w:t xml:space="preserve"> exists at O/M values whereby the average U oxidations state must be greater than +5</w:t>
      </w:r>
      <w:r w:rsidR="00D82F92" w:rsidRPr="00E125C9">
        <w:rPr>
          <w:rFonts w:ascii="Times New Roman" w:hAnsi="Times New Roman" w:cs="Times New Roman"/>
          <w:sz w:val="24"/>
          <w:szCs w:val="24"/>
          <w:vertAlign w:val="superscript"/>
        </w:rPr>
        <w:t xml:space="preserve"> </w:t>
      </w:r>
      <w:r w:rsidR="00D82F92" w:rsidRPr="00E125C9">
        <w:rPr>
          <w:rFonts w:ascii="Times New Roman" w:hAnsi="Times New Roman" w:cs="Times New Roman"/>
          <w:sz w:val="24"/>
          <w:szCs w:val="24"/>
        </w:rPr>
        <w:t xml:space="preserve">to achieve electro-neutrality; therefore, U6+was added as a constituent of the FCC cation sublattice. </w:t>
      </w:r>
      <w:r w:rsidR="00434C3E" w:rsidRPr="00E125C9">
        <w:rPr>
          <w:rFonts w:ascii="Times New Roman" w:hAnsi="Times New Roman" w:cs="Times New Roman"/>
          <w:sz w:val="24"/>
          <w:szCs w:val="24"/>
        </w:rPr>
        <w:t>The inclusion of U</w:t>
      </w:r>
      <w:r w:rsidR="00434C3E" w:rsidRPr="00E125C9">
        <w:rPr>
          <w:rFonts w:ascii="Times New Roman" w:hAnsi="Times New Roman" w:cs="Times New Roman"/>
          <w:sz w:val="24"/>
          <w:szCs w:val="24"/>
          <w:vertAlign w:val="superscript"/>
        </w:rPr>
        <w:t>6+</w:t>
      </w:r>
      <w:r w:rsidR="00434C3E" w:rsidRPr="00E125C9">
        <w:rPr>
          <w:rFonts w:ascii="Times New Roman" w:hAnsi="Times New Roman" w:cs="Times New Roman"/>
          <w:sz w:val="24"/>
          <w:szCs w:val="24"/>
        </w:rPr>
        <w:t xml:space="preserve"> has practically no effect on the previously published U-O assessment from </w:t>
      </w:r>
      <w:r w:rsidR="00434C3E"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00434C3E"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00434C3E" w:rsidRPr="00E125C9">
        <w:rPr>
          <w:rFonts w:ascii="Times New Roman" w:hAnsi="Times New Roman" w:cs="Times New Roman"/>
          <w:sz w:val="24"/>
          <w:szCs w:val="24"/>
        </w:rPr>
        <w:fldChar w:fldCharType="end"/>
      </w:r>
      <w:r w:rsidR="00434C3E" w:rsidRPr="00E125C9">
        <w:rPr>
          <w:rFonts w:ascii="Times New Roman" w:hAnsi="Times New Roman" w:cs="Times New Roman"/>
          <w:sz w:val="24"/>
          <w:szCs w:val="24"/>
        </w:rPr>
        <w:t xml:space="preserve"> as can be seen if </w:t>
      </w:r>
      <w:r w:rsidR="00292FDA" w:rsidRPr="00E125C9">
        <w:rPr>
          <w:rFonts w:ascii="Times New Roman" w:hAnsi="Times New Roman" w:cs="Times New Roman"/>
          <w:sz w:val="24"/>
          <w:szCs w:val="24"/>
        </w:rPr>
        <w:t>Fig. 7</w:t>
      </w:r>
      <w:r w:rsidR="00434C3E" w:rsidRPr="00E125C9">
        <w:rPr>
          <w:rFonts w:ascii="Times New Roman" w:hAnsi="Times New Roman" w:cs="Times New Roman"/>
          <w:sz w:val="24"/>
          <w:szCs w:val="24"/>
        </w:rPr>
        <w:t xml:space="preserve">.1  while permitting a more faithful representation of the observed phase </w:t>
      </w:r>
      <w:r w:rsidR="00C35D89" w:rsidRPr="00E125C9">
        <w:rPr>
          <w:rFonts w:ascii="Times New Roman" w:hAnsi="Times New Roman" w:cs="Times New Roman"/>
          <w:sz w:val="24"/>
          <w:szCs w:val="24"/>
        </w:rPr>
        <w:t>relations</w:t>
      </w:r>
      <w:r w:rsidR="00434C3E" w:rsidRPr="00E125C9">
        <w:rPr>
          <w:rFonts w:ascii="Times New Roman" w:hAnsi="Times New Roman" w:cs="Times New Roman"/>
          <w:sz w:val="24"/>
          <w:szCs w:val="24"/>
        </w:rPr>
        <w:t xml:space="preserve"> in U-Ln-O systems at high Ln compositions.</w:t>
      </w:r>
    </w:p>
    <w:p w14:paraId="06F95ADE" w14:textId="77777777" w:rsidR="00B41B19" w:rsidRPr="00E125C9" w:rsidRDefault="00C35D89" w:rsidP="00B41B19">
      <w:pPr>
        <w:spacing w:line="360" w:lineRule="auto"/>
        <w:ind w:firstLine="720"/>
        <w:jc w:val="both"/>
        <w:rPr>
          <w:rFonts w:ascii="Times New Roman" w:hAnsi="Times New Roman" w:cs="Times New Roman"/>
          <w:sz w:val="24"/>
        </w:rPr>
      </w:pPr>
      <w:r w:rsidRPr="00E125C9">
        <w:rPr>
          <w:rFonts w:ascii="Times New Roman" w:hAnsi="Times New Roman" w:cs="Times New Roman"/>
          <w:sz w:val="24"/>
          <w:szCs w:val="24"/>
        </w:rPr>
        <w:t>Second, the CEF for fluorite ThO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was developed and includes a simplified treatment of the phenomenon resulting from</w:t>
      </w:r>
      <w:r w:rsidR="00B41B19" w:rsidRPr="00E125C9">
        <w:rPr>
          <w:rFonts w:ascii="Times New Roman" w:hAnsi="Times New Roman" w:cs="Times New Roman"/>
          <w:sz w:val="24"/>
          <w:szCs w:val="24"/>
        </w:rPr>
        <w:t xml:space="preserve"> oxygen Frenkel disordering.</w:t>
      </w:r>
      <w:r w:rsidR="00B41B19" w:rsidRPr="00E125C9">
        <w:rPr>
          <w:rFonts w:ascii="Times New Roman" w:hAnsi="Times New Roman" w:cs="Times New Roman"/>
          <w:sz w:val="24"/>
        </w:rPr>
        <w:t xml:space="preserve">  </w:t>
      </w:r>
      <w:r w:rsidRPr="00E125C9">
        <w:rPr>
          <w:rFonts w:ascii="Times New Roman" w:hAnsi="Times New Roman" w:cs="Times New Roman"/>
          <w:sz w:val="24"/>
        </w:rPr>
        <w:t xml:space="preserve">The </w:t>
      </w:r>
      <w:r w:rsidRPr="00E125C9">
        <w:rPr>
          <w:rFonts w:ascii="Times New Roman" w:hAnsi="Times New Roman" w:cs="Times New Roman"/>
          <w:sz w:val="24"/>
          <w:szCs w:val="24"/>
        </w:rPr>
        <w:t>ThO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w:t>
      </w:r>
      <w:r w:rsidRPr="00E125C9">
        <w:rPr>
          <w:rFonts w:ascii="Times New Roman" w:hAnsi="Times New Roman" w:cs="Times New Roman"/>
          <w:sz w:val="24"/>
        </w:rPr>
        <w:t>model was then</w:t>
      </w:r>
      <w:r w:rsidRPr="00E125C9">
        <w:rPr>
          <w:rFonts w:ascii="Times New Roman" w:hAnsi="Times New Roman" w:cs="Times New Roman"/>
          <w:sz w:val="24"/>
          <w:szCs w:val="24"/>
        </w:rPr>
        <w:t xml:space="preserve"> combined with that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for a CEF representation of the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Th</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solution and shows good agreement with experimentally determined phase equilibria, </w:t>
      </w:r>
      <w:r w:rsidRPr="00E125C9">
        <w:rPr>
          <w:rFonts w:ascii="Times New Roman" w:hAnsi="Times New Roman" w:cs="Times New Roman"/>
          <w:noProof/>
          <w:position w:val="-14"/>
          <w:sz w:val="24"/>
          <w:szCs w:val="24"/>
        </w:rPr>
        <w:drawing>
          <wp:inline distT="0" distB="0" distL="0" distR="0" wp14:anchorId="5CCE2925" wp14:editId="318BA218">
            <wp:extent cx="274320" cy="21336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274320" cy="213360"/>
                    </a:xfrm>
                    <a:prstGeom prst="rect">
                      <a:avLst/>
                    </a:prstGeom>
                    <a:noFill/>
                    <a:ln>
                      <a:noFill/>
                    </a:ln>
                  </pic:spPr>
                </pic:pic>
              </a:graphicData>
            </a:graphic>
          </wp:inline>
        </w:drawing>
      </w:r>
      <w:r w:rsidRPr="00E125C9">
        <w:rPr>
          <w:rFonts w:ascii="Times New Roman" w:hAnsi="Times New Roman" w:cs="Times New Roman"/>
          <w:sz w:val="24"/>
          <w:szCs w:val="24"/>
        </w:rPr>
        <w:t xml:space="preserve"> and </w:t>
      </w:r>
      <w:r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 xml:space="preserve"> data.  This shows that the CEF can be used to describe not only </w:t>
      </w:r>
      <w:r w:rsidRPr="00E125C9">
        <w:rPr>
          <w:rFonts w:ascii="Times New Roman" w:hAnsi="Times New Roman" w:cs="Times New Roman"/>
          <w:sz w:val="24"/>
        </w:rPr>
        <w:t xml:space="preserve">the </w:t>
      </w:r>
    </w:p>
    <w:p w14:paraId="4931C20F" w14:textId="77777777" w:rsidR="00B41B19" w:rsidRPr="00E125C9" w:rsidRDefault="00B41B19" w:rsidP="00B41B19">
      <w:pPr>
        <w:spacing w:line="360" w:lineRule="auto"/>
        <w:jc w:val="both"/>
        <w:rPr>
          <w:rFonts w:ascii="Times New Roman" w:hAnsi="Times New Roman" w:cs="Times New Roman"/>
          <w:sz w:val="24"/>
        </w:rPr>
      </w:pPr>
    </w:p>
    <w:p w14:paraId="2064463F" w14:textId="77777777" w:rsidR="00B41B19" w:rsidRPr="00E125C9" w:rsidRDefault="00B41B19" w:rsidP="00B41B19">
      <w:pPr>
        <w:jc w:val="center"/>
        <w:rPr>
          <w:rFonts w:ascii="Times New Roman" w:hAnsi="Times New Roman" w:cs="Times New Roman"/>
          <w:sz w:val="28"/>
          <w:szCs w:val="24"/>
        </w:rPr>
      </w:pPr>
      <w:r w:rsidRPr="00E125C9">
        <w:rPr>
          <w:rFonts w:ascii="Times New Roman" w:hAnsi="Times New Roman" w:cs="Times New Roman"/>
          <w:noProof/>
          <w:sz w:val="28"/>
          <w:szCs w:val="24"/>
        </w:rPr>
        <w:drawing>
          <wp:inline distT="0" distB="0" distL="0" distR="0" wp14:anchorId="6D5C7AA4" wp14:editId="0FD9E6AF">
            <wp:extent cx="5943600" cy="4462272"/>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943600" cy="4462272"/>
                    </a:xfrm>
                    <a:prstGeom prst="rect">
                      <a:avLst/>
                    </a:prstGeom>
                    <a:noFill/>
                  </pic:spPr>
                </pic:pic>
              </a:graphicData>
            </a:graphic>
          </wp:inline>
        </w:drawing>
      </w:r>
    </w:p>
    <w:p w14:paraId="41E79C1A" w14:textId="0198C760" w:rsidR="00B41B19" w:rsidRPr="00E125C9" w:rsidRDefault="00B41B19" w:rsidP="00B41B19">
      <w:pPr>
        <w:rPr>
          <w:rFonts w:ascii="Times New Roman" w:hAnsi="Times New Roman" w:cs="Times New Roman"/>
          <w:sz w:val="24"/>
          <w:szCs w:val="24"/>
        </w:rPr>
      </w:pPr>
      <w:proofErr w:type="gramStart"/>
      <w:r w:rsidRPr="00E125C9">
        <w:rPr>
          <w:rFonts w:ascii="Times New Roman" w:hAnsi="Times New Roman" w:cs="Times New Roman"/>
          <w:b/>
          <w:sz w:val="20"/>
        </w:rPr>
        <w:t xml:space="preserve">Fig. </w:t>
      </w:r>
      <w:r w:rsidR="007E1379" w:rsidRPr="00E125C9">
        <w:rPr>
          <w:rFonts w:ascii="Times New Roman" w:hAnsi="Times New Roman" w:cs="Times New Roman"/>
          <w:b/>
          <w:sz w:val="20"/>
        </w:rPr>
        <w:t>7</w:t>
      </w:r>
      <w:r w:rsidRPr="00E125C9">
        <w:rPr>
          <w:rFonts w:ascii="Times New Roman" w:hAnsi="Times New Roman" w:cs="Times New Roman"/>
          <w:b/>
          <w:sz w:val="20"/>
        </w:rPr>
        <w:t>.1.</w:t>
      </w:r>
      <w:proofErr w:type="gramEnd"/>
      <w:r w:rsidRPr="00E125C9">
        <w:rPr>
          <w:rFonts w:ascii="Times New Roman" w:hAnsi="Times New Roman" w:cs="Times New Roman"/>
          <w:sz w:val="20"/>
        </w:rPr>
        <w:t xml:space="preserve"> A comparison of the computed oxygen pressures (a) and </w:t>
      </w:r>
      <w:r w:rsidRPr="00E125C9">
        <w:rPr>
          <w:rFonts w:ascii="Times New Roman" w:hAnsi="Times New Roman" w:cs="Times New Roman"/>
          <w:i/>
          <w:sz w:val="20"/>
        </w:rPr>
        <w:t>c</w:t>
      </w:r>
      <w:r w:rsidRPr="00E125C9">
        <w:rPr>
          <w:rFonts w:ascii="Times New Roman" w:hAnsi="Times New Roman" w:cs="Times New Roman"/>
          <w:i/>
          <w:sz w:val="20"/>
          <w:vertAlign w:val="subscript"/>
        </w:rPr>
        <w:t>p</w:t>
      </w:r>
      <w:r w:rsidRPr="00E125C9">
        <w:rPr>
          <w:rFonts w:ascii="Times New Roman" w:hAnsi="Times New Roman" w:cs="Times New Roman"/>
          <w:sz w:val="20"/>
        </w:rPr>
        <w:t xml:space="preserve"> (b) using the CEF for UO</w:t>
      </w:r>
      <w:r w:rsidRPr="00E125C9">
        <w:rPr>
          <w:rFonts w:ascii="Times New Roman" w:hAnsi="Times New Roman" w:cs="Times New Roman"/>
          <w:sz w:val="20"/>
          <w:vertAlign w:val="subscript"/>
        </w:rPr>
        <w:t>2±x</w:t>
      </w:r>
      <w:r w:rsidRPr="00E125C9">
        <w:rPr>
          <w:rFonts w:ascii="Times New Roman" w:hAnsi="Times New Roman" w:cs="Times New Roman"/>
          <w:sz w:val="20"/>
        </w:rPr>
        <w:t xml:space="preserve"> modified to include U</w:t>
      </w:r>
      <w:r w:rsidRPr="00E125C9">
        <w:rPr>
          <w:rFonts w:ascii="Times New Roman" w:hAnsi="Times New Roman" w:cs="Times New Roman"/>
          <w:sz w:val="20"/>
          <w:vertAlign w:val="superscript"/>
        </w:rPr>
        <w:t>6+</w:t>
      </w:r>
      <w:r w:rsidRPr="00E125C9">
        <w:rPr>
          <w:rFonts w:ascii="Times New Roman" w:hAnsi="Times New Roman" w:cs="Times New Roman"/>
          <w:sz w:val="20"/>
        </w:rPr>
        <w:t xml:space="preserve"> from this work (solid lines) and the original from </w:t>
      </w:r>
      <w:r w:rsidRPr="00E125C9">
        <w:rPr>
          <w:rFonts w:ascii="Times New Roman" w:hAnsi="Times New Roman" w:cs="Times New Roman"/>
          <w:sz w:val="20"/>
        </w:rPr>
        <w:fldChar w:fldCharType="begin"/>
      </w:r>
      <w:r w:rsidR="00115A8D" w:rsidRPr="00E125C9">
        <w:rPr>
          <w:rFonts w:ascii="Times New Roman" w:hAnsi="Times New Roman" w:cs="Times New Roman"/>
          <w:sz w:val="20"/>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0"/>
        </w:rPr>
        <w:fldChar w:fldCharType="separate"/>
      </w:r>
      <w:r w:rsidR="00115A8D" w:rsidRPr="00E125C9">
        <w:rPr>
          <w:rFonts w:ascii="Times New Roman" w:hAnsi="Times New Roman" w:cs="Times New Roman"/>
          <w:noProof/>
          <w:sz w:val="20"/>
        </w:rPr>
        <w:t>[</w:t>
      </w:r>
      <w:hyperlink w:anchor="_ENREF_32" w:tooltip="Guéneau, 2011 #17" w:history="1">
        <w:r w:rsidR="00782583" w:rsidRPr="00E125C9">
          <w:rPr>
            <w:rFonts w:ascii="Times New Roman" w:hAnsi="Times New Roman" w:cs="Times New Roman"/>
            <w:noProof/>
            <w:sz w:val="20"/>
          </w:rPr>
          <w:t>32</w:t>
        </w:r>
      </w:hyperlink>
      <w:r w:rsidR="00115A8D"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(symbols).  (c) Phase relations in the U-O system using the CEF from </w:t>
      </w:r>
      <w:r w:rsidRPr="00E125C9">
        <w:rPr>
          <w:rFonts w:ascii="Times New Roman" w:hAnsi="Times New Roman" w:cs="Times New Roman"/>
          <w:sz w:val="20"/>
        </w:rPr>
        <w:fldChar w:fldCharType="begin"/>
      </w:r>
      <w:r w:rsidR="00115A8D" w:rsidRPr="00E125C9">
        <w:rPr>
          <w:rFonts w:ascii="Times New Roman" w:hAnsi="Times New Roman" w:cs="Times New Roman"/>
          <w:sz w:val="20"/>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0"/>
        </w:rPr>
        <w:fldChar w:fldCharType="separate"/>
      </w:r>
      <w:r w:rsidR="00115A8D" w:rsidRPr="00E125C9">
        <w:rPr>
          <w:rFonts w:ascii="Times New Roman" w:hAnsi="Times New Roman" w:cs="Times New Roman"/>
          <w:noProof/>
          <w:sz w:val="20"/>
        </w:rPr>
        <w:t>[</w:t>
      </w:r>
      <w:hyperlink w:anchor="_ENREF_32" w:tooltip="Guéneau, 2011 #17" w:history="1">
        <w:r w:rsidR="00782583" w:rsidRPr="00E125C9">
          <w:rPr>
            <w:rFonts w:ascii="Times New Roman" w:hAnsi="Times New Roman" w:cs="Times New Roman"/>
            <w:noProof/>
            <w:sz w:val="20"/>
          </w:rPr>
          <w:t>32</w:t>
        </w:r>
      </w:hyperlink>
      <w:r w:rsidR="00115A8D"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(black lines) and the modified CEF from this work (red lines).</w:t>
      </w:r>
    </w:p>
    <w:p w14:paraId="14EE98B0" w14:textId="77777777" w:rsidR="00B41B19" w:rsidRPr="00E125C9" w:rsidRDefault="00B41B19" w:rsidP="00B41B19">
      <w:pPr>
        <w:spacing w:line="360" w:lineRule="auto"/>
        <w:jc w:val="both"/>
        <w:rPr>
          <w:rFonts w:ascii="Times New Roman" w:hAnsi="Times New Roman" w:cs="Times New Roman"/>
          <w:sz w:val="24"/>
        </w:rPr>
      </w:pPr>
    </w:p>
    <w:p w14:paraId="357379DA" w14:textId="77777777" w:rsidR="00B41B19" w:rsidRPr="00E125C9" w:rsidRDefault="00B41B19" w:rsidP="00B41B19">
      <w:pPr>
        <w:spacing w:line="360" w:lineRule="auto"/>
        <w:jc w:val="both"/>
        <w:rPr>
          <w:rFonts w:ascii="Times New Roman" w:hAnsi="Times New Roman" w:cs="Times New Roman"/>
          <w:sz w:val="24"/>
        </w:rPr>
      </w:pPr>
    </w:p>
    <w:p w14:paraId="2A167577" w14:textId="77777777" w:rsidR="00B41B19" w:rsidRPr="00E125C9" w:rsidRDefault="00B41B19" w:rsidP="00B41B19">
      <w:pPr>
        <w:spacing w:line="360" w:lineRule="auto"/>
        <w:jc w:val="both"/>
        <w:rPr>
          <w:rFonts w:ascii="Times New Roman" w:hAnsi="Times New Roman" w:cs="Times New Roman"/>
          <w:sz w:val="24"/>
        </w:rPr>
      </w:pPr>
    </w:p>
    <w:p w14:paraId="3AA524D5" w14:textId="77777777" w:rsidR="00B41B19" w:rsidRPr="00E125C9" w:rsidRDefault="00B41B19" w:rsidP="00B41B19">
      <w:pPr>
        <w:spacing w:line="360" w:lineRule="auto"/>
        <w:jc w:val="both"/>
        <w:rPr>
          <w:rFonts w:ascii="Times New Roman" w:hAnsi="Times New Roman" w:cs="Times New Roman"/>
          <w:sz w:val="24"/>
        </w:rPr>
      </w:pPr>
    </w:p>
    <w:p w14:paraId="6C82C79B" w14:textId="77777777" w:rsidR="00B41B19" w:rsidRPr="00E125C9" w:rsidRDefault="00B41B19" w:rsidP="00B41B19">
      <w:pPr>
        <w:spacing w:line="360" w:lineRule="auto"/>
        <w:jc w:val="both"/>
        <w:rPr>
          <w:rFonts w:ascii="Times New Roman" w:hAnsi="Times New Roman" w:cs="Times New Roman"/>
          <w:sz w:val="24"/>
        </w:rPr>
      </w:pPr>
    </w:p>
    <w:p w14:paraId="70308968" w14:textId="77777777" w:rsidR="00B41B19" w:rsidRPr="00E125C9" w:rsidRDefault="00B41B19" w:rsidP="00B41B19">
      <w:pPr>
        <w:spacing w:line="360" w:lineRule="auto"/>
        <w:jc w:val="both"/>
        <w:rPr>
          <w:rFonts w:ascii="Times New Roman" w:hAnsi="Times New Roman" w:cs="Times New Roman"/>
          <w:sz w:val="24"/>
        </w:rPr>
      </w:pPr>
    </w:p>
    <w:p w14:paraId="2DDE37DA" w14:textId="271FA5A1" w:rsidR="006773E6" w:rsidRPr="00E125C9" w:rsidRDefault="00C35D89" w:rsidP="00B41B19">
      <w:pPr>
        <w:spacing w:line="360" w:lineRule="auto"/>
        <w:jc w:val="both"/>
        <w:rPr>
          <w:rFonts w:ascii="Times New Roman" w:hAnsi="Times New Roman" w:cs="Times New Roman"/>
          <w:sz w:val="24"/>
        </w:rPr>
      </w:pPr>
      <w:proofErr w:type="gramStart"/>
      <w:r w:rsidRPr="00E125C9">
        <w:rPr>
          <w:rFonts w:ascii="Times New Roman" w:hAnsi="Times New Roman" w:cs="Times New Roman"/>
          <w:sz w:val="24"/>
        </w:rPr>
        <w:lastRenderedPageBreak/>
        <w:t>phase</w:t>
      </w:r>
      <w:proofErr w:type="gramEnd"/>
      <w:r w:rsidRPr="00E125C9">
        <w:rPr>
          <w:rFonts w:ascii="Times New Roman" w:hAnsi="Times New Roman" w:cs="Times New Roman"/>
          <w:sz w:val="24"/>
        </w:rPr>
        <w:t xml:space="preserve"> equilibria and thermodynamic properties</w:t>
      </w:r>
      <w:r w:rsidRPr="00E125C9">
        <w:rPr>
          <w:rFonts w:ascii="Times New Roman" w:hAnsi="Times New Roman" w:cs="Times New Roman"/>
          <w:sz w:val="24"/>
          <w:szCs w:val="24"/>
        </w:rPr>
        <w:t xml:space="preserve"> but also the defect chemistry adding to its value as a tool for multi-scale fuel performance simulations.  </w:t>
      </w:r>
    </w:p>
    <w:p w14:paraId="00F47518" w14:textId="352B04C6" w:rsidR="00103AD7" w:rsidRPr="00E125C9" w:rsidRDefault="004A4D34" w:rsidP="00292FDA">
      <w:pPr>
        <w:spacing w:line="360" w:lineRule="auto"/>
        <w:ind w:firstLine="720"/>
        <w:rPr>
          <w:rFonts w:ascii="Times New Roman" w:hAnsi="Times New Roman" w:cs="Times New Roman"/>
          <w:sz w:val="24"/>
        </w:rPr>
      </w:pPr>
      <w:r w:rsidRPr="00E125C9">
        <w:rPr>
          <w:rFonts w:ascii="Times New Roman" w:hAnsi="Times New Roman" w:cs="Times New Roman"/>
          <w:sz w:val="24"/>
          <w:szCs w:val="24"/>
        </w:rPr>
        <w:t>Third, t</w:t>
      </w:r>
      <w:r w:rsidR="007B3449" w:rsidRPr="00E125C9">
        <w:rPr>
          <w:rFonts w:ascii="Times New Roman" w:hAnsi="Times New Roman" w:cs="Times New Roman"/>
          <w:sz w:val="24"/>
          <w:szCs w:val="24"/>
        </w:rPr>
        <w:t xml:space="preserve">hermodynamic assessments of the U-Gd-O, U-La-O, and U-Th-O </w:t>
      </w:r>
      <w:r w:rsidRPr="00E125C9">
        <w:rPr>
          <w:rFonts w:ascii="Times New Roman" w:hAnsi="Times New Roman" w:cs="Times New Roman"/>
          <w:sz w:val="24"/>
          <w:szCs w:val="24"/>
        </w:rPr>
        <w:t xml:space="preserve">integral </w:t>
      </w:r>
      <w:r w:rsidR="007B3449" w:rsidRPr="00E125C9">
        <w:rPr>
          <w:rFonts w:ascii="Times New Roman" w:hAnsi="Times New Roman" w:cs="Times New Roman"/>
          <w:sz w:val="24"/>
          <w:szCs w:val="24"/>
        </w:rPr>
        <w:t xml:space="preserve">systems were developed using the CALPHAD approach and by extending the CEF and TSLM for the fluorite and liquid </w:t>
      </w:r>
      <w:r w:rsidR="008F786D" w:rsidRPr="00E125C9">
        <w:rPr>
          <w:rFonts w:ascii="Times New Roman" w:hAnsi="Times New Roman" w:cs="Times New Roman"/>
          <w:sz w:val="24"/>
          <w:szCs w:val="24"/>
        </w:rPr>
        <w:t xml:space="preserve">solutions </w:t>
      </w:r>
      <w:r w:rsidR="007B3449" w:rsidRPr="00E125C9">
        <w:rPr>
          <w:rFonts w:ascii="Times New Roman" w:hAnsi="Times New Roman" w:cs="Times New Roman"/>
          <w:sz w:val="24"/>
          <w:szCs w:val="24"/>
        </w:rPr>
        <w:t>respectively in the U-O binary.</w:t>
      </w:r>
      <w:r w:rsidR="00B41B19" w:rsidRPr="00E125C9">
        <w:rPr>
          <w:rFonts w:ascii="Times New Roman" w:hAnsi="Times New Roman" w:cs="Times New Roman"/>
          <w:sz w:val="24"/>
          <w:szCs w:val="24"/>
        </w:rPr>
        <w:t xml:space="preserve">  </w:t>
      </w:r>
      <w:r w:rsidR="00B41B19" w:rsidRPr="00E125C9">
        <w:rPr>
          <w:rFonts w:ascii="Times New Roman" w:hAnsi="Times New Roman" w:cs="Times New Roman"/>
          <w:sz w:val="24"/>
        </w:rPr>
        <w:t>Gibbs energy functions for the RII U</w:t>
      </w:r>
      <w:r w:rsidR="00B41B19" w:rsidRPr="00E125C9">
        <w:rPr>
          <w:rFonts w:ascii="Times New Roman" w:hAnsi="Times New Roman" w:cs="Times New Roman"/>
          <w:sz w:val="24"/>
          <w:vertAlign w:val="subscript"/>
        </w:rPr>
        <w:t>2</w:t>
      </w:r>
      <w:r w:rsidR="00B41B19" w:rsidRPr="00E125C9">
        <w:rPr>
          <w:rFonts w:ascii="Times New Roman" w:hAnsi="Times New Roman" w:cs="Times New Roman"/>
          <w:sz w:val="24"/>
        </w:rPr>
        <w:t>La</w:t>
      </w:r>
      <w:r w:rsidR="00B41B19" w:rsidRPr="00E125C9">
        <w:rPr>
          <w:rFonts w:ascii="Times New Roman" w:hAnsi="Times New Roman" w:cs="Times New Roman"/>
          <w:sz w:val="24"/>
          <w:vertAlign w:val="subscript"/>
        </w:rPr>
        <w:t>6</w:t>
      </w:r>
      <w:r w:rsidR="00B41B19" w:rsidRPr="00E125C9">
        <w:rPr>
          <w:rFonts w:ascii="Times New Roman" w:hAnsi="Times New Roman" w:cs="Times New Roman"/>
          <w:sz w:val="24"/>
        </w:rPr>
        <w:t>O</w:t>
      </w:r>
      <w:r w:rsidR="00B41B19" w:rsidRPr="00E125C9">
        <w:rPr>
          <w:rFonts w:ascii="Times New Roman" w:hAnsi="Times New Roman" w:cs="Times New Roman"/>
          <w:sz w:val="24"/>
          <w:vertAlign w:val="subscript"/>
        </w:rPr>
        <w:t>15</w:t>
      </w:r>
      <w:r w:rsidR="00B41B19" w:rsidRPr="00E125C9">
        <w:rPr>
          <w:rFonts w:ascii="Times New Roman" w:hAnsi="Times New Roman" w:cs="Times New Roman"/>
          <w:sz w:val="24"/>
        </w:rPr>
        <w:t xml:space="preserve"> and RI UGd</w:t>
      </w:r>
      <w:r w:rsidR="00B41B19" w:rsidRPr="00E125C9">
        <w:rPr>
          <w:rFonts w:ascii="Times New Roman" w:hAnsi="Times New Roman" w:cs="Times New Roman"/>
          <w:sz w:val="24"/>
          <w:vertAlign w:val="subscript"/>
        </w:rPr>
        <w:t>6</w:t>
      </w:r>
      <w:r w:rsidR="00B41B19" w:rsidRPr="00E125C9">
        <w:rPr>
          <w:rFonts w:ascii="Times New Roman" w:hAnsi="Times New Roman" w:cs="Times New Roman"/>
          <w:sz w:val="24"/>
        </w:rPr>
        <w:t>O</w:t>
      </w:r>
      <w:r w:rsidR="00B41B19" w:rsidRPr="00E125C9">
        <w:rPr>
          <w:rFonts w:ascii="Times New Roman" w:hAnsi="Times New Roman" w:cs="Times New Roman"/>
          <w:sz w:val="24"/>
          <w:vertAlign w:val="subscript"/>
        </w:rPr>
        <w:t>12</w:t>
      </w:r>
      <w:r w:rsidR="00B41B19" w:rsidRPr="00E125C9">
        <w:rPr>
          <w:rFonts w:ascii="Times New Roman" w:hAnsi="Times New Roman" w:cs="Times New Roman"/>
          <w:sz w:val="24"/>
        </w:rPr>
        <w:t xml:space="preserve"> and UThO</w:t>
      </w:r>
      <w:r w:rsidR="00B41B19" w:rsidRPr="00E125C9">
        <w:rPr>
          <w:rFonts w:ascii="Times New Roman" w:hAnsi="Times New Roman" w:cs="Times New Roman"/>
          <w:sz w:val="24"/>
          <w:vertAlign w:val="subscript"/>
        </w:rPr>
        <w:t>5</w:t>
      </w:r>
      <w:r w:rsidR="00B41B19" w:rsidRPr="00E125C9">
        <w:rPr>
          <w:rFonts w:ascii="Times New Roman" w:hAnsi="Times New Roman" w:cs="Times New Roman"/>
          <w:sz w:val="24"/>
        </w:rPr>
        <w:t xml:space="preserve"> </w:t>
      </w:r>
      <w:r w:rsidR="00F01E6A" w:rsidRPr="00E125C9">
        <w:rPr>
          <w:rFonts w:ascii="Times New Roman" w:hAnsi="Times New Roman" w:cs="Times New Roman"/>
          <w:sz w:val="24"/>
        </w:rPr>
        <w:t>compounds</w:t>
      </w:r>
      <w:r w:rsidR="004E276C" w:rsidRPr="00E125C9">
        <w:rPr>
          <w:rFonts w:ascii="Times New Roman" w:hAnsi="Times New Roman" w:cs="Times New Roman"/>
          <w:sz w:val="24"/>
        </w:rPr>
        <w:t xml:space="preserve"> were </w:t>
      </w:r>
      <w:r w:rsidR="00AE6996" w:rsidRPr="00E125C9">
        <w:rPr>
          <w:rFonts w:ascii="Times New Roman" w:hAnsi="Times New Roman" w:cs="Times New Roman"/>
          <w:sz w:val="24"/>
        </w:rPr>
        <w:t>derived</w:t>
      </w:r>
      <w:r w:rsidR="004E276C" w:rsidRPr="00E125C9">
        <w:rPr>
          <w:rFonts w:ascii="Times New Roman" w:hAnsi="Times New Roman" w:cs="Times New Roman"/>
          <w:sz w:val="24"/>
        </w:rPr>
        <w:t xml:space="preserve"> </w:t>
      </w:r>
      <w:r w:rsidR="0054335C" w:rsidRPr="00E125C9">
        <w:rPr>
          <w:rFonts w:ascii="Times New Roman" w:hAnsi="Times New Roman" w:cs="Times New Roman"/>
          <w:sz w:val="24"/>
        </w:rPr>
        <w:t xml:space="preserve">while </w:t>
      </w:r>
      <w:r w:rsidR="00B41B19" w:rsidRPr="00E125C9">
        <w:rPr>
          <w:rFonts w:ascii="Times New Roman" w:hAnsi="Times New Roman" w:cs="Times New Roman"/>
          <w:sz w:val="24"/>
        </w:rPr>
        <w:t xml:space="preserve">the </w:t>
      </w:r>
      <w:r w:rsidR="00B41B19" w:rsidRPr="00E125C9">
        <w:rPr>
          <w:rFonts w:ascii="Times New Roman" w:hAnsi="Times New Roman" w:cs="Times New Roman"/>
          <w:sz w:val="24"/>
          <w:szCs w:val="24"/>
        </w:rPr>
        <w:t xml:space="preserve">CEF was </w:t>
      </w:r>
      <w:r w:rsidR="00120741" w:rsidRPr="00E125C9">
        <w:rPr>
          <w:rFonts w:ascii="Times New Roman" w:hAnsi="Times New Roman" w:cs="Times New Roman"/>
          <w:sz w:val="24"/>
          <w:szCs w:val="24"/>
        </w:rPr>
        <w:t xml:space="preserve">also </w:t>
      </w:r>
      <w:r w:rsidR="00B41B19" w:rsidRPr="00E125C9">
        <w:rPr>
          <w:rFonts w:ascii="Times New Roman" w:hAnsi="Times New Roman" w:cs="Times New Roman"/>
          <w:sz w:val="24"/>
          <w:szCs w:val="24"/>
        </w:rPr>
        <w:t>used to describe</w:t>
      </w:r>
      <w:r w:rsidR="00B370FC" w:rsidRPr="00E125C9">
        <w:rPr>
          <w:rFonts w:ascii="Times New Roman" w:hAnsi="Times New Roman" w:cs="Times New Roman"/>
          <w:sz w:val="24"/>
          <w:szCs w:val="24"/>
        </w:rPr>
        <w:t xml:space="preserve"> </w:t>
      </w:r>
      <w:r w:rsidR="00B370FC" w:rsidRPr="00E125C9">
        <w:rPr>
          <w:rFonts w:ascii="Times New Roman" w:hAnsi="Times New Roman" w:cs="Times New Roman"/>
          <w:sz w:val="24"/>
        </w:rPr>
        <w:t xml:space="preserve">the RI </w:t>
      </w:r>
      <w:r w:rsidR="003612A5" w:rsidRPr="00E125C9">
        <w:rPr>
          <w:rFonts w:ascii="Times New Roman" w:hAnsi="Times New Roman" w:cs="Times New Roman"/>
          <w:sz w:val="24"/>
          <w:szCs w:val="24"/>
        </w:rPr>
        <w:t>ULa</w:t>
      </w:r>
      <w:r w:rsidR="00B370FC" w:rsidRPr="00E125C9">
        <w:rPr>
          <w:rFonts w:ascii="Times New Roman" w:hAnsi="Times New Roman" w:cs="Times New Roman"/>
          <w:sz w:val="24"/>
          <w:szCs w:val="24"/>
          <w:vertAlign w:val="subscript"/>
        </w:rPr>
        <w:t>6</w:t>
      </w:r>
      <w:r w:rsidR="00B370FC" w:rsidRPr="00E125C9">
        <w:rPr>
          <w:rFonts w:ascii="Times New Roman" w:hAnsi="Times New Roman" w:cs="Times New Roman"/>
          <w:sz w:val="24"/>
          <w:szCs w:val="24"/>
        </w:rPr>
        <w:t>O</w:t>
      </w:r>
      <w:r w:rsidR="00B370FC" w:rsidRPr="00E125C9">
        <w:rPr>
          <w:rFonts w:ascii="Times New Roman" w:hAnsi="Times New Roman" w:cs="Times New Roman"/>
          <w:sz w:val="24"/>
          <w:szCs w:val="24"/>
          <w:vertAlign w:val="subscript"/>
        </w:rPr>
        <w:t>12-x</w:t>
      </w:r>
      <w:r w:rsidR="00B370FC" w:rsidRPr="00E125C9">
        <w:rPr>
          <w:rFonts w:ascii="Times New Roman" w:hAnsi="Times New Roman" w:cs="Times New Roman"/>
          <w:sz w:val="24"/>
        </w:rPr>
        <w:t xml:space="preserve">, RIII </w:t>
      </w:r>
      <w:r w:rsidR="00B370FC" w:rsidRPr="00E125C9">
        <w:rPr>
          <w:rFonts w:ascii="Times New Roman" w:hAnsi="Times New Roman" w:cs="Times New Roman"/>
          <w:sz w:val="24"/>
          <w:szCs w:val="24"/>
        </w:rPr>
        <w:t>(U</w:t>
      </w:r>
      <w:r w:rsidR="00B370FC" w:rsidRPr="00E125C9">
        <w:rPr>
          <w:rFonts w:ascii="Times New Roman" w:hAnsi="Times New Roman" w:cs="Times New Roman"/>
          <w:sz w:val="24"/>
          <w:szCs w:val="24"/>
          <w:vertAlign w:val="subscript"/>
        </w:rPr>
        <w:t>1-y</w:t>
      </w:r>
      <w:r w:rsidR="00B370FC" w:rsidRPr="00E125C9">
        <w:rPr>
          <w:rFonts w:ascii="Times New Roman" w:hAnsi="Times New Roman" w:cs="Times New Roman"/>
          <w:sz w:val="24"/>
          <w:szCs w:val="24"/>
        </w:rPr>
        <w:t>La</w:t>
      </w:r>
      <w:r w:rsidR="00B370FC" w:rsidRPr="00E125C9">
        <w:rPr>
          <w:rFonts w:ascii="Times New Roman" w:hAnsi="Times New Roman" w:cs="Times New Roman"/>
          <w:sz w:val="24"/>
          <w:szCs w:val="24"/>
          <w:vertAlign w:val="subscript"/>
        </w:rPr>
        <w:t>y</w:t>
      </w:r>
      <w:proofErr w:type="gramStart"/>
      <w:r w:rsidR="00B370FC" w:rsidRPr="00E125C9">
        <w:rPr>
          <w:rFonts w:ascii="Times New Roman" w:hAnsi="Times New Roman" w:cs="Times New Roman"/>
          <w:sz w:val="24"/>
          <w:szCs w:val="24"/>
        </w:rPr>
        <w:t>)</w:t>
      </w:r>
      <w:r w:rsidR="00B370FC" w:rsidRPr="00E125C9">
        <w:rPr>
          <w:rFonts w:ascii="Times New Roman" w:hAnsi="Times New Roman" w:cs="Times New Roman"/>
          <w:sz w:val="24"/>
          <w:szCs w:val="24"/>
          <w:vertAlign w:val="subscript"/>
        </w:rPr>
        <w:t>8</w:t>
      </w:r>
      <w:r w:rsidR="00B370FC" w:rsidRPr="00E125C9">
        <w:rPr>
          <w:rFonts w:ascii="Times New Roman" w:hAnsi="Times New Roman" w:cs="Times New Roman"/>
          <w:sz w:val="24"/>
          <w:szCs w:val="24"/>
        </w:rPr>
        <w:t>O</w:t>
      </w:r>
      <w:r w:rsidR="00B370FC" w:rsidRPr="00E125C9">
        <w:rPr>
          <w:rFonts w:ascii="Times New Roman" w:hAnsi="Times New Roman" w:cs="Times New Roman"/>
          <w:sz w:val="24"/>
          <w:szCs w:val="24"/>
          <w:vertAlign w:val="subscript"/>
        </w:rPr>
        <w:t>16</w:t>
      </w:r>
      <w:proofErr w:type="gramEnd"/>
      <w:r w:rsidR="00B370FC" w:rsidRPr="00E125C9">
        <w:rPr>
          <w:rFonts w:ascii="Times New Roman" w:hAnsi="Times New Roman" w:cs="Times New Roman"/>
          <w:sz w:val="24"/>
        </w:rPr>
        <w:t>, and (U</w:t>
      </w:r>
      <w:r w:rsidR="00B370FC" w:rsidRPr="00E125C9">
        <w:rPr>
          <w:rFonts w:ascii="Times New Roman" w:hAnsi="Times New Roman" w:cs="Times New Roman"/>
          <w:sz w:val="24"/>
          <w:vertAlign w:val="subscript"/>
        </w:rPr>
        <w:t>1-y</w:t>
      </w:r>
      <w:r w:rsidR="00B370FC" w:rsidRPr="00E125C9">
        <w:rPr>
          <w:rFonts w:ascii="Times New Roman" w:hAnsi="Times New Roman" w:cs="Times New Roman"/>
          <w:sz w:val="24"/>
        </w:rPr>
        <w:t>Th</w:t>
      </w:r>
      <w:r w:rsidR="00B370FC" w:rsidRPr="00E125C9">
        <w:rPr>
          <w:rFonts w:ascii="Times New Roman" w:hAnsi="Times New Roman" w:cs="Times New Roman"/>
          <w:sz w:val="24"/>
          <w:vertAlign w:val="subscript"/>
        </w:rPr>
        <w:t>y</w:t>
      </w:r>
      <w:r w:rsidR="00B370FC" w:rsidRPr="00E125C9">
        <w:rPr>
          <w:rFonts w:ascii="Times New Roman" w:hAnsi="Times New Roman" w:cs="Times New Roman"/>
          <w:sz w:val="24"/>
        </w:rPr>
        <w:t>)</w:t>
      </w:r>
      <w:r w:rsidR="00B370FC" w:rsidRPr="00E125C9">
        <w:rPr>
          <w:rFonts w:ascii="Times New Roman" w:hAnsi="Times New Roman" w:cs="Times New Roman"/>
          <w:sz w:val="24"/>
          <w:vertAlign w:val="subscript"/>
        </w:rPr>
        <w:t>4</w:t>
      </w:r>
      <w:r w:rsidR="00B370FC" w:rsidRPr="00E125C9">
        <w:rPr>
          <w:rFonts w:ascii="Times New Roman" w:hAnsi="Times New Roman" w:cs="Times New Roman"/>
          <w:sz w:val="24"/>
        </w:rPr>
        <w:t>O</w:t>
      </w:r>
      <w:r w:rsidR="00B370FC" w:rsidRPr="00E125C9">
        <w:rPr>
          <w:rFonts w:ascii="Times New Roman" w:hAnsi="Times New Roman" w:cs="Times New Roman"/>
          <w:sz w:val="24"/>
          <w:vertAlign w:val="subscript"/>
        </w:rPr>
        <w:t>9</w:t>
      </w:r>
      <w:r w:rsidR="00B370FC" w:rsidRPr="00E125C9">
        <w:rPr>
          <w:rFonts w:ascii="Times New Roman" w:hAnsi="Times New Roman" w:cs="Times New Roman"/>
          <w:sz w:val="24"/>
        </w:rPr>
        <w:t xml:space="preserve"> </w:t>
      </w:r>
      <w:r w:rsidR="00B41B19" w:rsidRPr="00E125C9">
        <w:rPr>
          <w:rFonts w:ascii="Times New Roman" w:hAnsi="Times New Roman" w:cs="Times New Roman"/>
          <w:sz w:val="24"/>
        </w:rPr>
        <w:t>solutions that exhibit</w:t>
      </w:r>
      <w:r w:rsidR="00B370FC" w:rsidRPr="00E125C9">
        <w:rPr>
          <w:rFonts w:ascii="Times New Roman" w:hAnsi="Times New Roman" w:cs="Times New Roman"/>
          <w:sz w:val="24"/>
        </w:rPr>
        <w:t xml:space="preserve"> </w:t>
      </w:r>
      <w:r w:rsidR="00B41B19" w:rsidRPr="00E125C9">
        <w:rPr>
          <w:rFonts w:ascii="Times New Roman" w:hAnsi="Times New Roman" w:cs="Times New Roman"/>
          <w:sz w:val="24"/>
        </w:rPr>
        <w:t>a</w:t>
      </w:r>
      <w:r w:rsidR="00B370FC" w:rsidRPr="00E125C9">
        <w:rPr>
          <w:rFonts w:ascii="Times New Roman" w:hAnsi="Times New Roman" w:cs="Times New Roman"/>
          <w:sz w:val="24"/>
        </w:rPr>
        <w:t xml:space="preserve"> homogeneity range in the ternary </w:t>
      </w:r>
      <w:r w:rsidR="0054335C" w:rsidRPr="00E125C9">
        <w:rPr>
          <w:rFonts w:ascii="Times New Roman" w:hAnsi="Times New Roman" w:cs="Times New Roman"/>
          <w:sz w:val="24"/>
        </w:rPr>
        <w:t xml:space="preserve">U-M-O </w:t>
      </w:r>
      <w:r w:rsidR="00B370FC" w:rsidRPr="00E125C9">
        <w:rPr>
          <w:rFonts w:ascii="Times New Roman" w:hAnsi="Times New Roman" w:cs="Times New Roman"/>
          <w:sz w:val="24"/>
        </w:rPr>
        <w:t>phase space.</w:t>
      </w:r>
    </w:p>
    <w:p w14:paraId="60764A63" w14:textId="72741647" w:rsidR="00103AD7" w:rsidRPr="00E125C9" w:rsidRDefault="00103AD7" w:rsidP="00103AD7">
      <w:pPr>
        <w:spacing w:line="360" w:lineRule="auto"/>
        <w:jc w:val="both"/>
        <w:rPr>
          <w:rFonts w:ascii="Times New Roman" w:hAnsi="Times New Roman" w:cs="Times New Roman"/>
          <w:sz w:val="24"/>
          <w:szCs w:val="24"/>
        </w:rPr>
      </w:pPr>
      <w:r w:rsidRPr="00E125C9">
        <w:rPr>
          <w:rFonts w:ascii="Times New Roman" w:hAnsi="Times New Roman" w:cs="Times New Roman"/>
          <w:sz w:val="24"/>
          <w:szCs w:val="24"/>
        </w:rPr>
        <w:tab/>
      </w:r>
      <w:r w:rsidR="004A4D34" w:rsidRPr="00E125C9">
        <w:rPr>
          <w:rFonts w:ascii="Times New Roman" w:hAnsi="Times New Roman" w:cs="Times New Roman"/>
          <w:sz w:val="24"/>
          <w:szCs w:val="24"/>
        </w:rPr>
        <w:t>T</w:t>
      </w:r>
      <w:r w:rsidRPr="00E125C9">
        <w:rPr>
          <w:rFonts w:ascii="Times New Roman" w:hAnsi="Times New Roman" w:cs="Times New Roman"/>
          <w:sz w:val="24"/>
          <w:szCs w:val="24"/>
        </w:rPr>
        <w:t xml:space="preserve">he behavior of oxygen in the fluorite urania phases is complex.  A major aim of this work is a better description of </w:t>
      </w:r>
      <w:r w:rsidRPr="00E125C9">
        <w:rPr>
          <w:rFonts w:ascii="Times New Roman" w:hAnsi="Times New Roman" w:cs="Times New Roman"/>
          <w:noProof/>
          <w:position w:val="-14"/>
          <w:sz w:val="24"/>
          <w:szCs w:val="24"/>
        </w:rPr>
        <w:drawing>
          <wp:inline distT="0" distB="0" distL="0" distR="0" wp14:anchorId="10B7D011" wp14:editId="72120AE9">
            <wp:extent cx="217170" cy="24638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217170" cy="246380"/>
                    </a:xfrm>
                    <a:prstGeom prst="rect">
                      <a:avLst/>
                    </a:prstGeom>
                    <a:noFill/>
                    <a:ln>
                      <a:noFill/>
                    </a:ln>
                  </pic:spPr>
                </pic:pic>
              </a:graphicData>
            </a:graphic>
          </wp:inline>
        </w:drawing>
      </w:r>
      <w:r w:rsidRPr="00E125C9">
        <w:rPr>
          <w:rFonts w:ascii="Times New Roman" w:hAnsi="Times New Roman" w:cs="Times New Roman"/>
          <w:sz w:val="24"/>
          <w:szCs w:val="24"/>
        </w:rPr>
        <w:t>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00120741" w:rsidRPr="00E125C9">
        <w:rPr>
          <w:rFonts w:ascii="Times New Roman" w:hAnsi="Times New Roman" w:cs="Times New Roman"/>
          <w:sz w:val="24"/>
          <w:szCs w:val="24"/>
        </w:rPr>
        <w:t xml:space="preserve"> since the chemical state of a nuclear fuel element is determined largely by </w:t>
      </w:r>
      <w:r w:rsidR="00120741" w:rsidRPr="00E125C9">
        <w:rPr>
          <w:rFonts w:ascii="Times New Roman" w:hAnsi="Times New Roman" w:cs="Times New Roman"/>
          <w:noProof/>
          <w:position w:val="-14"/>
          <w:sz w:val="24"/>
          <w:szCs w:val="24"/>
        </w:rPr>
        <w:drawing>
          <wp:inline distT="0" distB="0" distL="0" distR="0" wp14:anchorId="67D78194" wp14:editId="5192EABF">
            <wp:extent cx="217170" cy="246380"/>
            <wp:effectExtent l="0" t="0" r="0" b="127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217170" cy="246380"/>
                    </a:xfrm>
                    <a:prstGeom prst="rect">
                      <a:avLst/>
                    </a:prstGeom>
                    <a:noFill/>
                    <a:ln>
                      <a:noFill/>
                    </a:ln>
                  </pic:spPr>
                </pic:pic>
              </a:graphicData>
            </a:graphic>
          </wp:inline>
        </w:drawing>
      </w:r>
      <w:r w:rsidR="00120741" w:rsidRPr="00E125C9">
        <w:rPr>
          <w:rFonts w:ascii="Times New Roman" w:hAnsi="Times New Roman" w:cs="Times New Roman"/>
          <w:sz w:val="24"/>
          <w:szCs w:val="24"/>
        </w:rPr>
        <w:t xml:space="preserve">and oxygen redistribution is driven by gradients in this crucial thermochemical property.  </w:t>
      </w:r>
      <w:r w:rsidRPr="00E125C9">
        <w:rPr>
          <w:rFonts w:ascii="Times New Roman" w:hAnsi="Times New Roman" w:cs="Times New Roman"/>
          <w:sz w:val="24"/>
          <w:szCs w:val="24"/>
        </w:rPr>
        <w:t>The importance of faithful modeling this behavior is underscored</w:t>
      </w:r>
      <w:r w:rsidR="0012767A" w:rsidRPr="00E125C9">
        <w:rPr>
          <w:rFonts w:ascii="Times New Roman" w:hAnsi="Times New Roman" w:cs="Times New Roman"/>
          <w:sz w:val="24"/>
          <w:szCs w:val="24"/>
        </w:rPr>
        <w:t xml:space="preserve"> in a study of coupled heat transport, oxygen diffusion, and thermal expansion in UO</w:t>
      </w:r>
      <w:r w:rsidR="0012767A" w:rsidRPr="00E125C9">
        <w:rPr>
          <w:rFonts w:ascii="Times New Roman" w:hAnsi="Times New Roman" w:cs="Times New Roman"/>
          <w:sz w:val="24"/>
          <w:szCs w:val="24"/>
          <w:vertAlign w:val="subscript"/>
        </w:rPr>
        <w:t>2±x</w:t>
      </w:r>
      <w:r w:rsidR="0012767A" w:rsidRPr="00E125C9">
        <w:rPr>
          <w:rFonts w:ascii="Times New Roman" w:hAnsi="Times New Roman" w:cs="Times New Roman"/>
          <w:sz w:val="24"/>
          <w:szCs w:val="24"/>
        </w:rPr>
        <w:t xml:space="preserve">. Figure </w:t>
      </w:r>
      <w:r w:rsidR="003612A5" w:rsidRPr="00E125C9">
        <w:rPr>
          <w:rFonts w:ascii="Times New Roman" w:hAnsi="Times New Roman" w:cs="Times New Roman"/>
          <w:sz w:val="24"/>
          <w:szCs w:val="24"/>
        </w:rPr>
        <w:t>7</w:t>
      </w:r>
      <w:r w:rsidR="0012767A" w:rsidRPr="00E125C9">
        <w:rPr>
          <w:rFonts w:ascii="Times New Roman" w:hAnsi="Times New Roman" w:cs="Times New Roman"/>
          <w:sz w:val="24"/>
          <w:szCs w:val="24"/>
        </w:rPr>
        <w:t>.2 shows that</w:t>
      </w:r>
      <w:r w:rsidRPr="00E125C9">
        <w:rPr>
          <w:rFonts w:ascii="Times New Roman" w:hAnsi="Times New Roman" w:cs="Times New Roman"/>
          <w:sz w:val="24"/>
          <w:szCs w:val="24"/>
        </w:rPr>
        <w:t xml:space="preserve"> ignoring </w:t>
      </w:r>
      <w:r w:rsidR="003612A5" w:rsidRPr="00E125C9">
        <w:rPr>
          <w:rFonts w:ascii="Times New Roman" w:hAnsi="Times New Roman" w:cs="Times New Roman"/>
          <w:sz w:val="24"/>
          <w:szCs w:val="24"/>
        </w:rPr>
        <w:t>oxygen transport</w:t>
      </w:r>
      <w:r w:rsidRPr="00E125C9">
        <w:rPr>
          <w:rFonts w:ascii="Times New Roman" w:hAnsi="Times New Roman" w:cs="Times New Roman"/>
          <w:sz w:val="24"/>
          <w:szCs w:val="24"/>
        </w:rPr>
        <w:t xml:space="preserve"> leads to dramatically different simulation results for the radial temperature</w:t>
      </w:r>
      <w:r w:rsidR="003612A5" w:rsidRPr="00E125C9">
        <w:rPr>
          <w:rFonts w:ascii="Times New Roman" w:hAnsi="Times New Roman" w:cs="Times New Roman"/>
          <w:sz w:val="24"/>
          <w:szCs w:val="24"/>
        </w:rPr>
        <w:t xml:space="preserve"> </w:t>
      </w:r>
      <w:r w:rsidRPr="00E125C9">
        <w:rPr>
          <w:rFonts w:ascii="Times New Roman" w:hAnsi="Times New Roman" w:cs="Times New Roman"/>
          <w:sz w:val="24"/>
          <w:szCs w:val="24"/>
        </w:rPr>
        <w:t>and displacement distributions.  Further, many properties of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and therefore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vary significantly with </w:t>
      </w:r>
      <w:r w:rsidRPr="00E125C9">
        <w:rPr>
          <w:rFonts w:ascii="Times New Roman" w:hAnsi="Times New Roman" w:cs="Times New Roman"/>
          <w:i/>
          <w:sz w:val="24"/>
          <w:szCs w:val="24"/>
        </w:rPr>
        <w:t>x</w:t>
      </w:r>
      <w:r w:rsidRPr="00E125C9">
        <w:rPr>
          <w:rFonts w:ascii="Times New Roman" w:hAnsi="Times New Roman" w:cs="Times New Roman"/>
          <w:sz w:val="24"/>
          <w:szCs w:val="24"/>
        </w:rPr>
        <w:t xml:space="preserve"> making a high fidelity representation of </w:t>
      </w:r>
      <w:r w:rsidRPr="00E125C9">
        <w:rPr>
          <w:rFonts w:ascii="Times New Roman" w:hAnsi="Times New Roman" w:cs="Times New Roman"/>
          <w:noProof/>
          <w:position w:val="-14"/>
          <w:sz w:val="24"/>
          <w:szCs w:val="24"/>
        </w:rPr>
        <w:drawing>
          <wp:inline distT="0" distB="0" distL="0" distR="0" wp14:anchorId="76B5D378" wp14:editId="3164F762">
            <wp:extent cx="217170" cy="246380"/>
            <wp:effectExtent l="0" t="0" r="0" b="127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217170" cy="246380"/>
                    </a:xfrm>
                    <a:prstGeom prst="rect">
                      <a:avLst/>
                    </a:prstGeom>
                    <a:noFill/>
                    <a:ln>
                      <a:noFill/>
                    </a:ln>
                  </pic:spPr>
                </pic:pic>
              </a:graphicData>
            </a:graphic>
          </wp:inline>
        </w:drawing>
      </w:r>
      <w:r w:rsidRPr="00E125C9">
        <w:rPr>
          <w:rFonts w:ascii="Times New Roman" w:hAnsi="Times New Roman" w:cs="Times New Roman"/>
          <w:sz w:val="24"/>
          <w:szCs w:val="24"/>
        </w:rPr>
        <w:t>for U</w:t>
      </w:r>
      <w:r w:rsidRPr="00E125C9">
        <w:rPr>
          <w:rFonts w:ascii="Times New Roman" w:hAnsi="Times New Roman" w:cs="Times New Roman"/>
          <w:sz w:val="24"/>
          <w:szCs w:val="24"/>
          <w:vertAlign w:val="subscript"/>
        </w:rPr>
        <w:t>1-y</w:t>
      </w:r>
      <w:r w:rsidRPr="00E125C9">
        <w:rPr>
          <w:rFonts w:ascii="Times New Roman" w:hAnsi="Times New Roman" w:cs="Times New Roman"/>
          <w:sz w:val="24"/>
          <w:szCs w:val="24"/>
        </w:rPr>
        <w:t>M</w:t>
      </w:r>
      <w:r w:rsidRPr="00E125C9">
        <w:rPr>
          <w:rFonts w:ascii="Times New Roman" w:hAnsi="Times New Roman" w:cs="Times New Roman"/>
          <w:sz w:val="24"/>
          <w:szCs w:val="24"/>
          <w:vertAlign w:val="subscript"/>
        </w:rPr>
        <w:t>y</w:t>
      </w:r>
      <w:r w:rsidRPr="00E125C9">
        <w:rPr>
          <w:rFonts w:ascii="Times New Roman" w:hAnsi="Times New Roman" w:cs="Times New Roman"/>
          <w:sz w:val="24"/>
          <w:szCs w:val="24"/>
        </w:rPr>
        <w:t>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a critical component to multi-physics fuel performance simulation efforts.</w:t>
      </w:r>
    </w:p>
    <w:p w14:paraId="33F6EF1A" w14:textId="52E41DC7" w:rsidR="003612A5" w:rsidRPr="00E125C9" w:rsidRDefault="00C76A8D" w:rsidP="003612A5">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Solution models for </w:t>
      </w:r>
      <w:r w:rsidR="00E82BF7" w:rsidRPr="00E125C9">
        <w:rPr>
          <w:rFonts w:ascii="Times New Roman" w:hAnsi="Times New Roman" w:cs="Times New Roman"/>
          <w:sz w:val="24"/>
          <w:szCs w:val="24"/>
        </w:rPr>
        <w:t xml:space="preserve">multi-component urania </w:t>
      </w:r>
      <w:r w:rsidRPr="00E125C9">
        <w:rPr>
          <w:rFonts w:ascii="Times New Roman" w:hAnsi="Times New Roman" w:cs="Times New Roman"/>
          <w:sz w:val="24"/>
          <w:szCs w:val="24"/>
        </w:rPr>
        <w:t>phases that are as physical as possible facilitate broad use, such as integration in multi-physics and multi-scale fuel simulation programs.  Since the system comprising a nuclear fuel element evolves with burnup, it is essential that models successfully representing important subsystems be versatile enough to permit extensions to include more fission and activation products for higher ord</w:t>
      </w:r>
      <w:r w:rsidR="00292FDA" w:rsidRPr="00E125C9">
        <w:rPr>
          <w:rFonts w:ascii="Times New Roman" w:hAnsi="Times New Roman" w:cs="Times New Roman"/>
          <w:sz w:val="24"/>
          <w:szCs w:val="24"/>
        </w:rPr>
        <w:t>er thermodynamic descriptions</w:t>
      </w:r>
      <w:r w:rsidR="005B74F2" w:rsidRPr="00E125C9">
        <w:rPr>
          <w:rFonts w:ascii="Times New Roman" w:hAnsi="Times New Roman" w:cs="Times New Roman"/>
          <w:sz w:val="24"/>
          <w:szCs w:val="24"/>
        </w:rPr>
        <w:t xml:space="preserve">; </w:t>
      </w:r>
      <w:r w:rsidRPr="00E125C9">
        <w:rPr>
          <w:rFonts w:ascii="Times New Roman" w:hAnsi="Times New Roman" w:cs="Times New Roman"/>
          <w:sz w:val="24"/>
        </w:rPr>
        <w:t>the CEF has proven to be a useful tool towards accomplishing this</w:t>
      </w:r>
      <w:r w:rsidRPr="00E125C9">
        <w:rPr>
          <w:rFonts w:ascii="Times New Roman" w:hAnsi="Times New Roman" w:cs="Times New Roman"/>
          <w:sz w:val="24"/>
          <w:szCs w:val="24"/>
        </w:rPr>
        <w:t xml:space="preserve">.  </w:t>
      </w:r>
    </w:p>
    <w:p w14:paraId="783EBFA5" w14:textId="77777777" w:rsidR="00365CA3" w:rsidRPr="00E125C9" w:rsidRDefault="00365CA3" w:rsidP="00365CA3">
      <w:pPr>
        <w:spacing w:line="360" w:lineRule="auto"/>
        <w:ind w:firstLine="720"/>
        <w:rPr>
          <w:rFonts w:ascii="Times New Roman" w:hAnsi="Times New Roman" w:cs="Times New Roman"/>
          <w:sz w:val="24"/>
          <w:szCs w:val="24"/>
        </w:rPr>
      </w:pPr>
      <w:r w:rsidRPr="00E125C9">
        <w:rPr>
          <w:rFonts w:ascii="Times New Roman" w:hAnsi="Times New Roman" w:cs="Times New Roman"/>
          <w:sz w:val="24"/>
          <w:szCs w:val="24"/>
        </w:rPr>
        <w:t xml:space="preserve">The models from this work were developed within the CALPHAD framework to permit confident extrapolations and </w:t>
      </w:r>
      <w:r w:rsidR="005B74F2" w:rsidRPr="00E125C9">
        <w:rPr>
          <w:rFonts w:ascii="Times New Roman" w:hAnsi="Times New Roman" w:cs="Times New Roman"/>
          <w:sz w:val="24"/>
          <w:szCs w:val="24"/>
        </w:rPr>
        <w:t xml:space="preserve">give detailed descriptions of </w:t>
      </w:r>
      <w:r w:rsidR="002800E8" w:rsidRPr="00E125C9">
        <w:rPr>
          <w:rFonts w:ascii="Times New Roman" w:hAnsi="Times New Roman" w:cs="Times New Roman"/>
          <w:sz w:val="24"/>
          <w:szCs w:val="24"/>
        </w:rPr>
        <w:t>phase relations</w:t>
      </w:r>
      <w:r w:rsidR="00E25A33" w:rsidRPr="00E125C9">
        <w:rPr>
          <w:rFonts w:ascii="Times New Roman" w:hAnsi="Times New Roman" w:cs="Times New Roman"/>
          <w:sz w:val="24"/>
          <w:szCs w:val="24"/>
        </w:rPr>
        <w:t xml:space="preserve">, material </w:t>
      </w:r>
    </w:p>
    <w:p w14:paraId="224BA2E0" w14:textId="639CEF3C" w:rsidR="00365CA3" w:rsidRPr="00E125C9" w:rsidRDefault="00365CA3" w:rsidP="00365CA3">
      <w:pPr>
        <w:spacing w:line="240" w:lineRule="auto"/>
        <w:jc w:val="both"/>
        <w:rPr>
          <w:rFonts w:ascii="Times New Roman" w:hAnsi="Times New Roman" w:cs="Times New Roman"/>
          <w:sz w:val="24"/>
          <w:szCs w:val="24"/>
        </w:rPr>
      </w:pPr>
      <w:r w:rsidRPr="00E125C9">
        <w:rPr>
          <w:rFonts w:ascii="Times New Roman" w:hAnsi="Times New Roman" w:cs="Times New Roman"/>
          <w:b/>
          <w:noProof/>
          <w:sz w:val="20"/>
        </w:rPr>
        <w:lastRenderedPageBreak/>
        <w:drawing>
          <wp:inline distT="0" distB="0" distL="0" distR="0" wp14:anchorId="4AB425E5" wp14:editId="7C1E96B5">
            <wp:extent cx="5486400" cy="53962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halla.JPG"/>
                    <pic:cNvPicPr/>
                  </pic:nvPicPr>
                  <pic:blipFill>
                    <a:blip r:embed="rId339">
                      <a:extLst>
                        <a:ext uri="{28A0092B-C50C-407E-A947-70E740481C1C}">
                          <a14:useLocalDpi xmlns:a14="http://schemas.microsoft.com/office/drawing/2010/main" val="0"/>
                        </a:ext>
                      </a:extLst>
                    </a:blip>
                    <a:stretch>
                      <a:fillRect/>
                    </a:stretch>
                  </pic:blipFill>
                  <pic:spPr>
                    <a:xfrm>
                      <a:off x="0" y="0"/>
                      <a:ext cx="5486400" cy="5396230"/>
                    </a:xfrm>
                    <a:prstGeom prst="rect">
                      <a:avLst/>
                    </a:prstGeom>
                  </pic:spPr>
                </pic:pic>
              </a:graphicData>
            </a:graphic>
          </wp:inline>
        </w:drawing>
      </w:r>
      <w:proofErr w:type="gramStart"/>
      <w:r w:rsidRPr="00E125C9">
        <w:rPr>
          <w:rFonts w:ascii="Times New Roman" w:hAnsi="Times New Roman" w:cs="Times New Roman"/>
          <w:b/>
          <w:sz w:val="20"/>
        </w:rPr>
        <w:t>Fig. 7.2.</w:t>
      </w:r>
      <w:proofErr w:type="gramEnd"/>
      <w:r w:rsidRPr="00E125C9">
        <w:rPr>
          <w:rFonts w:ascii="Times New Roman" w:hAnsi="Times New Roman" w:cs="Times New Roman"/>
          <w:sz w:val="20"/>
        </w:rPr>
        <w:t xml:space="preserve">  </w:t>
      </w:r>
      <w:r w:rsidRPr="00E125C9">
        <w:rPr>
          <w:rFonts w:ascii="Times New Roman" w:hAnsi="Times New Roman" w:cs="Times New Roman"/>
          <w:b/>
          <w:sz w:val="20"/>
        </w:rPr>
        <w:t>(a)</w:t>
      </w:r>
      <w:r w:rsidRPr="00E125C9">
        <w:rPr>
          <w:rFonts w:ascii="Times New Roman" w:hAnsi="Times New Roman" w:cs="Times New Roman"/>
          <w:sz w:val="20"/>
        </w:rPr>
        <w:t xml:space="preserve"> The radial steady-state temperature (green lines) and oxygen distribution (blue lines) with a thermal conductivity expression, κ, with (solid) and without (dashed) an oxygen compositional dependency and</w:t>
      </w:r>
      <w:r w:rsidRPr="00E125C9">
        <w:rPr>
          <w:rFonts w:ascii="Times New Roman" w:hAnsi="Times New Roman" w:cs="Times New Roman"/>
          <w:b/>
          <w:sz w:val="20"/>
        </w:rPr>
        <w:t xml:space="preserve"> (b) </w:t>
      </w:r>
      <w:r w:rsidRPr="00E125C9">
        <w:rPr>
          <w:rFonts w:ascii="Times New Roman" w:hAnsi="Times New Roman" w:cs="Times New Roman"/>
          <w:sz w:val="20"/>
        </w:rPr>
        <w:t xml:space="preserve">total displacement as a function of fuel radius again with (solid) and without (dashed) a κ dependency on oxygen composition from </w:t>
      </w:r>
      <w:r w:rsidRPr="00E125C9">
        <w:rPr>
          <w:rFonts w:ascii="Times New Roman" w:hAnsi="Times New Roman" w:cs="Times New Roman"/>
          <w:sz w:val="20"/>
        </w:rPr>
        <w:fldChar w:fldCharType="begin"/>
      </w:r>
      <w:r w:rsidR="00115A8D" w:rsidRPr="00E125C9">
        <w:rPr>
          <w:rFonts w:ascii="Times New Roman" w:hAnsi="Times New Roman" w:cs="Times New Roman"/>
          <w:sz w:val="20"/>
        </w:rPr>
        <w:instrText xml:space="preserve"> ADDIN EN.CITE &lt;EndNote&gt;&lt;Cite&gt;&lt;Author&gt;Mihaila&lt;/Author&gt;&lt;Year&gt;2009&lt;/Year&gt;&lt;RecNum&gt;301&lt;/RecNum&gt;&lt;DisplayText&gt;[184]&lt;/DisplayText&gt;&lt;record&gt;&lt;rec-number&gt;301&lt;/rec-number&gt;&lt;foreign-keys&gt;&lt;key app="EN" db-id="zwrv2rtvf20fpqewx5dpvdwaf5tftew9vfwa"&gt;301&lt;/key&gt;&lt;/foreign-keys&gt;&lt;ref-type name="Journal Article"&gt;17&lt;/ref-type&gt;&lt;contributors&gt;&lt;authors&gt;&lt;author&gt;Mihaila, Bogdan&lt;/author&gt;&lt;author&gt;Stan, Marius&lt;/author&gt;&lt;author&gt;Ramirez, Juan&lt;/author&gt;&lt;author&gt;Zubelewicz, Alek&lt;/author&gt;&lt;author&gt;Cristea, Petrica&lt;/author&gt;&lt;/authors&gt;&lt;/contributors&gt;&lt;titles&gt;&lt;title&gt;Simulations of coupled heat transport, oxygen diffusion, and thermal expansion in UO&amp;lt; sub&amp;gt; 2&amp;lt;/sub&amp;gt; nuclear fuel elements&lt;/title&gt;&lt;secondary-title&gt;Journal of Nuclear Materials&lt;/secondary-title&gt;&lt;/titles&gt;&lt;periodical&gt;&lt;full-title&gt;Journal of Nuclear Materials&lt;/full-title&gt;&lt;abbr-1&gt;J. Nucl. Mater.&lt;/abbr-1&gt;&lt;abbr-2&gt;J Nucl Mater&lt;/abbr-2&gt;&lt;/periodical&gt;&lt;pages&gt;182-189&lt;/pages&gt;&lt;volume&gt;394&lt;/volume&gt;&lt;number&gt;2&lt;/number&gt;&lt;dates&gt;&lt;year&gt;2009&lt;/year&gt;&lt;/dates&gt;&lt;isbn&gt;0022-3115&lt;/isbn&gt;&lt;urls&gt;&lt;/urls&gt;&lt;/record&gt;&lt;/Cite&gt;&lt;/EndNote&gt;</w:instrText>
      </w:r>
      <w:r w:rsidRPr="00E125C9">
        <w:rPr>
          <w:rFonts w:ascii="Times New Roman" w:hAnsi="Times New Roman" w:cs="Times New Roman"/>
          <w:sz w:val="20"/>
        </w:rPr>
        <w:fldChar w:fldCharType="separate"/>
      </w:r>
      <w:r w:rsidR="00115A8D" w:rsidRPr="00E125C9">
        <w:rPr>
          <w:rFonts w:ascii="Times New Roman" w:hAnsi="Times New Roman" w:cs="Times New Roman"/>
          <w:noProof/>
          <w:sz w:val="20"/>
        </w:rPr>
        <w:t>[</w:t>
      </w:r>
      <w:hyperlink w:anchor="_ENREF_184" w:tooltip="Mihaila, 2009 #301" w:history="1">
        <w:r w:rsidR="00782583" w:rsidRPr="00E125C9">
          <w:rPr>
            <w:rFonts w:ascii="Times New Roman" w:hAnsi="Times New Roman" w:cs="Times New Roman"/>
            <w:noProof/>
            <w:sz w:val="20"/>
          </w:rPr>
          <w:t>184</w:t>
        </w:r>
      </w:hyperlink>
      <w:r w:rsidR="00115A8D"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w:t>
      </w:r>
    </w:p>
    <w:p w14:paraId="4CEC5A29" w14:textId="77777777" w:rsidR="00365CA3" w:rsidRPr="00E125C9" w:rsidRDefault="00365CA3" w:rsidP="00365CA3">
      <w:pPr>
        <w:spacing w:line="360" w:lineRule="auto"/>
        <w:rPr>
          <w:rFonts w:ascii="Times New Roman" w:hAnsi="Times New Roman" w:cs="Times New Roman"/>
          <w:sz w:val="24"/>
          <w:szCs w:val="24"/>
        </w:rPr>
      </w:pPr>
    </w:p>
    <w:p w14:paraId="3C8899C3" w14:textId="77777777" w:rsidR="00365CA3" w:rsidRPr="00E125C9" w:rsidRDefault="00365CA3" w:rsidP="00365CA3">
      <w:pPr>
        <w:spacing w:line="360" w:lineRule="auto"/>
        <w:rPr>
          <w:rFonts w:ascii="Times New Roman" w:hAnsi="Times New Roman" w:cs="Times New Roman"/>
          <w:sz w:val="24"/>
          <w:szCs w:val="24"/>
        </w:rPr>
      </w:pPr>
    </w:p>
    <w:p w14:paraId="5F7F98FE" w14:textId="77777777" w:rsidR="00365CA3" w:rsidRPr="00E125C9" w:rsidRDefault="00365CA3" w:rsidP="00365CA3">
      <w:pPr>
        <w:spacing w:line="360" w:lineRule="auto"/>
        <w:rPr>
          <w:rFonts w:ascii="Times New Roman" w:hAnsi="Times New Roman" w:cs="Times New Roman"/>
          <w:sz w:val="24"/>
          <w:szCs w:val="24"/>
        </w:rPr>
      </w:pPr>
    </w:p>
    <w:p w14:paraId="3D1D293B" w14:textId="77777777" w:rsidR="00365CA3" w:rsidRPr="00E125C9" w:rsidRDefault="00365CA3" w:rsidP="00365CA3">
      <w:pPr>
        <w:spacing w:line="360" w:lineRule="auto"/>
        <w:rPr>
          <w:rFonts w:ascii="Times New Roman" w:hAnsi="Times New Roman" w:cs="Times New Roman"/>
          <w:sz w:val="24"/>
          <w:szCs w:val="24"/>
        </w:rPr>
      </w:pPr>
    </w:p>
    <w:p w14:paraId="5B513337" w14:textId="1A4B1188" w:rsidR="00103AD7" w:rsidRPr="00E125C9" w:rsidRDefault="00E25A33" w:rsidP="00365CA3">
      <w:pPr>
        <w:spacing w:line="360" w:lineRule="auto"/>
        <w:rPr>
          <w:rFonts w:ascii="Times New Roman" w:hAnsi="Times New Roman" w:cs="Times New Roman"/>
          <w:sz w:val="24"/>
          <w:szCs w:val="24"/>
        </w:rPr>
      </w:pPr>
      <w:proofErr w:type="gramStart"/>
      <w:r w:rsidRPr="00E125C9">
        <w:rPr>
          <w:rFonts w:ascii="Times New Roman" w:hAnsi="Times New Roman" w:cs="Times New Roman"/>
          <w:sz w:val="24"/>
          <w:szCs w:val="24"/>
        </w:rPr>
        <w:lastRenderedPageBreak/>
        <w:t>pr</w:t>
      </w:r>
      <w:r w:rsidR="005B74F2" w:rsidRPr="00E125C9">
        <w:rPr>
          <w:rFonts w:ascii="Times New Roman" w:hAnsi="Times New Roman" w:cs="Times New Roman"/>
          <w:sz w:val="24"/>
          <w:szCs w:val="24"/>
        </w:rPr>
        <w:t>operties</w:t>
      </w:r>
      <w:proofErr w:type="gramEnd"/>
      <w:r w:rsidR="005B74F2" w:rsidRPr="00E125C9">
        <w:rPr>
          <w:rFonts w:ascii="Times New Roman" w:hAnsi="Times New Roman" w:cs="Times New Roman"/>
          <w:sz w:val="24"/>
          <w:szCs w:val="24"/>
        </w:rPr>
        <w:t>, and defect eq</w:t>
      </w:r>
      <w:r w:rsidR="0070583F" w:rsidRPr="00E125C9">
        <w:rPr>
          <w:rFonts w:ascii="Times New Roman" w:hAnsi="Times New Roman" w:cs="Times New Roman"/>
          <w:sz w:val="24"/>
          <w:szCs w:val="24"/>
        </w:rPr>
        <w:t>uilibria fundamental to understanding the chemistry and predicting the behavior of fuel during operation</w:t>
      </w:r>
      <w:r w:rsidR="005B74F2" w:rsidRPr="00E125C9">
        <w:rPr>
          <w:rFonts w:ascii="Times New Roman" w:hAnsi="Times New Roman" w:cs="Times New Roman"/>
          <w:sz w:val="24"/>
          <w:szCs w:val="24"/>
        </w:rPr>
        <w:t>.</w:t>
      </w:r>
      <w:r w:rsidR="00C76A8D" w:rsidRPr="00E125C9">
        <w:rPr>
          <w:rFonts w:ascii="Times New Roman" w:hAnsi="Times New Roman" w:cs="Times New Roman"/>
          <w:sz w:val="24"/>
          <w:szCs w:val="24"/>
        </w:rPr>
        <w:t xml:space="preserve"> </w:t>
      </w:r>
    </w:p>
    <w:p w14:paraId="05A32075" w14:textId="77777777" w:rsidR="00F01E6A" w:rsidRPr="00E125C9" w:rsidRDefault="00F01E6A" w:rsidP="00103AD7">
      <w:pPr>
        <w:spacing w:line="360" w:lineRule="auto"/>
        <w:rPr>
          <w:rFonts w:ascii="Times New Roman" w:hAnsi="Times New Roman" w:cs="Times New Roman"/>
          <w:sz w:val="24"/>
          <w:szCs w:val="24"/>
        </w:rPr>
      </w:pPr>
    </w:p>
    <w:p w14:paraId="1234FA3E" w14:textId="77777777" w:rsidR="00F01E6A" w:rsidRPr="00E125C9" w:rsidRDefault="00F01E6A" w:rsidP="00646344">
      <w:pPr>
        <w:rPr>
          <w:rFonts w:ascii="Times New Roman" w:hAnsi="Times New Roman" w:cs="Times New Roman"/>
          <w:b/>
          <w:sz w:val="28"/>
          <w:szCs w:val="24"/>
        </w:rPr>
      </w:pPr>
    </w:p>
    <w:p w14:paraId="46719C84" w14:textId="77777777" w:rsidR="0021001E" w:rsidRPr="00E125C9" w:rsidRDefault="0021001E" w:rsidP="00646344">
      <w:pPr>
        <w:rPr>
          <w:rFonts w:ascii="Times New Roman" w:hAnsi="Times New Roman" w:cs="Times New Roman"/>
          <w:b/>
          <w:sz w:val="28"/>
          <w:szCs w:val="24"/>
        </w:rPr>
      </w:pPr>
    </w:p>
    <w:p w14:paraId="20D30DE3" w14:textId="77777777" w:rsidR="00F01E6A" w:rsidRPr="00E125C9" w:rsidRDefault="00F01E6A" w:rsidP="00646344">
      <w:pPr>
        <w:rPr>
          <w:rFonts w:ascii="Times New Roman" w:hAnsi="Times New Roman" w:cs="Times New Roman"/>
          <w:b/>
          <w:sz w:val="28"/>
          <w:szCs w:val="24"/>
        </w:rPr>
        <w:sectPr w:rsidR="00F01E6A" w:rsidRPr="00E125C9" w:rsidSect="00B42D9D">
          <w:pgSz w:w="12240" w:h="15840"/>
          <w:pgMar w:top="1440" w:right="1800" w:bottom="1440" w:left="1800" w:header="1440" w:footer="1440" w:gutter="0"/>
          <w:cols w:space="720"/>
          <w:docGrid w:linePitch="360"/>
        </w:sectPr>
      </w:pPr>
    </w:p>
    <w:p w14:paraId="7EBCBC36" w14:textId="63EDB222" w:rsidR="0021001E" w:rsidRPr="00E125C9" w:rsidRDefault="001E655F" w:rsidP="001049C1">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Chapter 8</w:t>
      </w:r>
    </w:p>
    <w:p w14:paraId="298D5F53" w14:textId="77777777" w:rsidR="0021001E" w:rsidRPr="00E125C9" w:rsidRDefault="0021001E" w:rsidP="001049C1">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t>Recommendations</w:t>
      </w:r>
    </w:p>
    <w:p w14:paraId="2F8EC8CC" w14:textId="77777777" w:rsidR="0021001E" w:rsidRPr="00E125C9" w:rsidRDefault="0021001E" w:rsidP="005F76C9">
      <w:pPr>
        <w:spacing w:line="360" w:lineRule="auto"/>
        <w:jc w:val="both"/>
        <w:rPr>
          <w:rFonts w:ascii="Times New Roman" w:hAnsi="Times New Roman" w:cs="Times New Roman"/>
          <w:sz w:val="24"/>
        </w:rPr>
      </w:pPr>
    </w:p>
    <w:p w14:paraId="13BA0531" w14:textId="7AEA81BB" w:rsidR="0021001E" w:rsidRPr="00E125C9" w:rsidRDefault="00CA1D57" w:rsidP="00CA1D57">
      <w:pPr>
        <w:spacing w:line="360" w:lineRule="auto"/>
        <w:jc w:val="center"/>
        <w:rPr>
          <w:rFonts w:ascii="Times New Roman" w:hAnsi="Times New Roman" w:cs="Times New Roman"/>
          <w:i/>
          <w:sz w:val="24"/>
        </w:rPr>
      </w:pPr>
      <w:r w:rsidRPr="00E125C9">
        <w:rPr>
          <w:rFonts w:ascii="Times New Roman" w:hAnsi="Times New Roman" w:cs="Times New Roman"/>
          <w:i/>
          <w:sz w:val="24"/>
        </w:rPr>
        <w:t>“Where there is no vision the people perish…” – Proverbs 29:18</w:t>
      </w:r>
    </w:p>
    <w:p w14:paraId="6265DC6D" w14:textId="77777777" w:rsidR="0021001E" w:rsidRPr="00E125C9" w:rsidRDefault="0021001E" w:rsidP="005F76C9">
      <w:pPr>
        <w:spacing w:line="360" w:lineRule="auto"/>
        <w:jc w:val="both"/>
        <w:rPr>
          <w:rFonts w:ascii="Times New Roman" w:hAnsi="Times New Roman" w:cs="Times New Roman"/>
          <w:sz w:val="24"/>
        </w:rPr>
      </w:pPr>
    </w:p>
    <w:p w14:paraId="3F5FA178" w14:textId="05542864" w:rsidR="0021001E" w:rsidRPr="00E125C9" w:rsidRDefault="0021001E" w:rsidP="00163109">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In order to bridge the gap between macro- and microscopic modeling approaches, augmentations that may better represent the behavior of UO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can be introduced into the CEF for the phase.  The model for U</w:t>
      </w:r>
      <w:r w:rsidRPr="00E125C9">
        <w:rPr>
          <w:rFonts w:ascii="Times New Roman" w:hAnsi="Times New Roman" w:cs="Times New Roman"/>
          <w:sz w:val="24"/>
          <w:vertAlign w:val="subscript"/>
        </w:rPr>
        <w:t>1-y</w:t>
      </w:r>
      <w:r w:rsidRPr="00E125C9">
        <w:rPr>
          <w:rFonts w:ascii="Times New Roman" w:hAnsi="Times New Roman" w:cs="Times New Roman"/>
          <w:sz w:val="24"/>
        </w:rPr>
        <w:t>M</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is already rather physically descriptive since the sublattice representation is based on the long-range ordering (LRO) and defect chemistry of the UO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crystal; however, introducing short-range ordering (SRO) is the logical next step towards better agreement between first principles and CEF results for U</w:t>
      </w:r>
      <w:r w:rsidRPr="00E125C9">
        <w:rPr>
          <w:rFonts w:ascii="Times New Roman" w:hAnsi="Times New Roman" w:cs="Times New Roman"/>
          <w:sz w:val="24"/>
          <w:vertAlign w:val="subscript"/>
        </w:rPr>
        <w:t>1-y</w:t>
      </w:r>
      <w:r w:rsidRPr="00E125C9">
        <w:rPr>
          <w:rFonts w:ascii="Times New Roman" w:hAnsi="Times New Roman" w:cs="Times New Roman"/>
          <w:sz w:val="24"/>
        </w:rPr>
        <w:t>M</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w:t>
      </w:r>
      <w:r w:rsidR="007E5F4E" w:rsidRPr="00E125C9">
        <w:rPr>
          <w:rFonts w:ascii="Times New Roman" w:hAnsi="Times New Roman" w:cs="Times New Roman"/>
          <w:sz w:val="24"/>
        </w:rPr>
        <w:t>In Chapter 7, it was shown that he CEF is capable of describing the OD Frenkel disorder of fluorite oxides; therefore this treatment should be included when modeling the UO</w:t>
      </w:r>
      <w:r w:rsidR="007E5F4E" w:rsidRPr="00E125C9">
        <w:rPr>
          <w:rFonts w:ascii="Times New Roman" w:hAnsi="Times New Roman" w:cs="Times New Roman"/>
          <w:sz w:val="24"/>
          <w:vertAlign w:val="subscript"/>
        </w:rPr>
        <w:t>2±x</w:t>
      </w:r>
      <w:r w:rsidR="007E5F4E" w:rsidRPr="00E125C9">
        <w:rPr>
          <w:rFonts w:ascii="Times New Roman" w:hAnsi="Times New Roman" w:cs="Times New Roman"/>
          <w:sz w:val="24"/>
        </w:rPr>
        <w:t xml:space="preserve"> phase since it forms the basis for the multicomponent descriptions.</w:t>
      </w:r>
      <w:r w:rsidR="00E20585" w:rsidRPr="00E125C9">
        <w:rPr>
          <w:rFonts w:ascii="Times New Roman" w:hAnsi="Times New Roman" w:cs="Times New Roman"/>
          <w:sz w:val="24"/>
        </w:rPr>
        <w:t xml:space="preserve"> </w:t>
      </w:r>
      <w:r w:rsidR="007E5F4E" w:rsidRPr="00E125C9">
        <w:rPr>
          <w:rFonts w:ascii="Times New Roman" w:hAnsi="Times New Roman" w:cs="Times New Roman"/>
          <w:sz w:val="24"/>
        </w:rPr>
        <w:t>A</w:t>
      </w:r>
      <w:r w:rsidRPr="00E125C9">
        <w:rPr>
          <w:rFonts w:ascii="Times New Roman" w:hAnsi="Times New Roman" w:cs="Times New Roman"/>
          <w:sz w:val="24"/>
        </w:rPr>
        <w:t xml:space="preserve">dditional sublattices could be included </w:t>
      </w:r>
      <w:r w:rsidR="007E5F4E" w:rsidRPr="00E125C9">
        <w:rPr>
          <w:rFonts w:ascii="Times New Roman" w:hAnsi="Times New Roman" w:cs="Times New Roman"/>
          <w:sz w:val="24"/>
        </w:rPr>
        <w:t xml:space="preserve">in the CEF for urania solid solutions </w:t>
      </w:r>
      <w:r w:rsidRPr="00E125C9">
        <w:rPr>
          <w:rFonts w:ascii="Times New Roman" w:hAnsi="Times New Roman" w:cs="Times New Roman"/>
          <w:sz w:val="24"/>
        </w:rPr>
        <w:t>to reproduce observed and/or proposed oxygen clu</w:t>
      </w:r>
      <w:r w:rsidR="007E5F4E" w:rsidRPr="00E125C9">
        <w:rPr>
          <w:rFonts w:ascii="Times New Roman" w:hAnsi="Times New Roman" w:cs="Times New Roman"/>
          <w:sz w:val="24"/>
        </w:rPr>
        <w:t xml:space="preserve">stering phenomena.  Finally, models and assessments should be continuously validated and updated as new information is attained; many measurements are needed to fill crucial gaps in the data to more accurately determine the </w:t>
      </w:r>
      <w:r w:rsidR="00FF4B0C" w:rsidRPr="00E125C9">
        <w:rPr>
          <w:rFonts w:ascii="Times New Roman" w:hAnsi="Times New Roman" w:cs="Times New Roman"/>
          <w:sz w:val="24"/>
        </w:rPr>
        <w:t>behavior in the integral ternaries</w:t>
      </w:r>
      <w:r w:rsidR="007E5F4E" w:rsidRPr="00E125C9">
        <w:rPr>
          <w:rFonts w:ascii="Times New Roman" w:hAnsi="Times New Roman" w:cs="Times New Roman"/>
          <w:sz w:val="24"/>
        </w:rPr>
        <w:t xml:space="preserve"> and binary subsystems.</w:t>
      </w:r>
    </w:p>
    <w:p w14:paraId="01C1F671" w14:textId="77777777" w:rsidR="0021001E" w:rsidRPr="00E125C9" w:rsidRDefault="0021001E" w:rsidP="00484C19">
      <w:pPr>
        <w:spacing w:line="360" w:lineRule="auto"/>
        <w:jc w:val="both"/>
        <w:rPr>
          <w:rFonts w:ascii="Times New Roman" w:hAnsi="Times New Roman" w:cs="Times New Roman"/>
          <w:i/>
          <w:sz w:val="24"/>
        </w:rPr>
      </w:pPr>
    </w:p>
    <w:p w14:paraId="09180BB2" w14:textId="6473AA96" w:rsidR="0021001E" w:rsidRPr="00E125C9" w:rsidRDefault="00870A98" w:rsidP="00646344">
      <w:pPr>
        <w:spacing w:line="360" w:lineRule="auto"/>
        <w:jc w:val="both"/>
        <w:rPr>
          <w:rFonts w:ascii="Times New Roman" w:hAnsi="Times New Roman" w:cs="Times New Roman"/>
          <w:b/>
          <w:sz w:val="28"/>
        </w:rPr>
      </w:pPr>
      <w:r w:rsidRPr="00E125C9">
        <w:rPr>
          <w:rFonts w:ascii="Times New Roman" w:hAnsi="Times New Roman" w:cs="Times New Roman"/>
          <w:b/>
          <w:sz w:val="28"/>
        </w:rPr>
        <w:t>8</w:t>
      </w:r>
      <w:r w:rsidR="0021001E" w:rsidRPr="00E125C9">
        <w:rPr>
          <w:rFonts w:ascii="Times New Roman" w:hAnsi="Times New Roman" w:cs="Times New Roman"/>
          <w:b/>
          <w:sz w:val="28"/>
        </w:rPr>
        <w:t>.1 Short range ordering</w:t>
      </w:r>
    </w:p>
    <w:p w14:paraId="7A855972" w14:textId="3B203C77" w:rsidR="0021001E" w:rsidRPr="00E125C9" w:rsidRDefault="0021001E" w:rsidP="00646344">
      <w:pPr>
        <w:spacing w:line="360" w:lineRule="auto"/>
        <w:jc w:val="both"/>
        <w:rPr>
          <w:rFonts w:ascii="Times New Roman" w:hAnsi="Times New Roman" w:cs="Times New Roman"/>
          <w:sz w:val="24"/>
        </w:rPr>
      </w:pPr>
      <w:r w:rsidRPr="00E125C9">
        <w:rPr>
          <w:rFonts w:ascii="Times New Roman" w:hAnsi="Times New Roman" w:cs="Times New Roman"/>
          <w:sz w:val="24"/>
        </w:rPr>
        <w:tab/>
        <w:t xml:space="preserve">Recent density functional theory calculations </w:t>
      </w:r>
      <w:r w:rsidR="0033402F"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&lt;EndNote&gt;&lt;Cite&gt;&lt;Author&gt;Solomon&lt;/Author&gt;&lt;Year&gt;2014&lt;/Year&gt;&lt;RecNum&gt;285&lt;/RecNum&gt;&lt;DisplayText&gt;[185]&lt;/DisplayText&gt;&lt;record&gt;&lt;rec-number&gt;285&lt;/rec-number&gt;&lt;foreign-keys&gt;&lt;key app="EN" db-id="zwrv2rtvf20fpqewx5dpvdwaf5tftew9vfwa"&gt;285&lt;/key&gt;&lt;/foreign-keys&gt;&lt;ref-type name="Journal Article"&gt;17&lt;/ref-type&gt;&lt;contributors&gt;&lt;authors&gt;&lt;author&gt;Solomon, J. M.&lt;/author&gt;&lt;author&gt;Alexandrov, V.&lt;/author&gt;&lt;author&gt;Sadigh, B.&lt;/author&gt;&lt;author&gt;Navrotsky, A.&lt;/author&gt;&lt;author&gt;Asta, M.&lt;/author&gt;&lt;/authors&gt;&lt;/contributors&gt;&lt;titles&gt;&lt;title&gt;Computational study of the energetics and defect clustering tendencies for Y- and La-doped UO2&lt;/title&gt;&lt;secondary-title&gt;Acta Materialia&lt;/secondary-title&gt;&lt;/titles&gt;&lt;periodical&gt;&lt;full-title&gt;Acta Materialia&lt;/full-title&gt;&lt;abbr-1&gt;Acta Mater.&lt;/abbr-1&gt;&lt;/periodical&gt;&lt;pages&gt;282-289&lt;/pages&gt;&lt;volume&gt;78&lt;/volume&gt;&lt;number&gt;0&lt;/number&gt;&lt;keywords&gt;&lt;keyword&gt;Oxygen vacancy&lt;/keyword&gt;&lt;keyword&gt;Formation enthalpy&lt;/keyword&gt;&lt;keyword&gt;Pyrochlore&lt;/keyword&gt;&lt;keyword&gt;DFT&lt;/keyword&gt;&lt;/keywords&gt;&lt;dates&gt;&lt;year&gt;2014&lt;/year&gt;&lt;/dates&gt;&lt;isbn&gt;1359-6454&lt;/isbn&gt;&lt;urls&gt;&lt;related-urls&gt;&lt;url&gt;http://www.sciencedirect.com/science/article/pii/S1359645414004728&lt;/url&gt;&lt;/related-urls&gt;&lt;/urls&gt;&lt;electronic-resource-num&gt;http://dx.doi.org/10.1016/j.actamat.2014.06.052&lt;/electronic-resource-num&gt;&lt;/record&gt;&lt;/Cite&gt;&lt;/EndNote&gt;</w:instrText>
      </w:r>
      <w:r w:rsidR="0033402F"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85" w:tooltip="Solomon, 2014 #285" w:history="1">
        <w:r w:rsidR="00782583" w:rsidRPr="00E125C9">
          <w:rPr>
            <w:rFonts w:ascii="Times New Roman" w:hAnsi="Times New Roman" w:cs="Times New Roman"/>
            <w:noProof/>
            <w:sz w:val="24"/>
          </w:rPr>
          <w:t>185</w:t>
        </w:r>
      </w:hyperlink>
      <w:r w:rsidR="00115A8D" w:rsidRPr="00E125C9">
        <w:rPr>
          <w:rFonts w:ascii="Times New Roman" w:hAnsi="Times New Roman" w:cs="Times New Roman"/>
          <w:noProof/>
          <w:sz w:val="24"/>
        </w:rPr>
        <w:t>]</w:t>
      </w:r>
      <w:r w:rsidR="0033402F" w:rsidRPr="00E125C9">
        <w:rPr>
          <w:rFonts w:ascii="Times New Roman" w:hAnsi="Times New Roman" w:cs="Times New Roman"/>
          <w:sz w:val="24"/>
        </w:rPr>
        <w:fldChar w:fldCharType="end"/>
      </w:r>
      <w:r w:rsidR="00BD2ED9" w:rsidRPr="00E125C9">
        <w:rPr>
          <w:rFonts w:ascii="Times New Roman" w:hAnsi="Times New Roman" w:cs="Times New Roman"/>
          <w:sz w:val="24"/>
        </w:rPr>
        <w:t xml:space="preserve"> </w:t>
      </w:r>
      <w:r w:rsidRPr="00E125C9">
        <w:rPr>
          <w:rFonts w:ascii="Times New Roman" w:hAnsi="Times New Roman" w:cs="Times New Roman"/>
          <w:sz w:val="24"/>
        </w:rPr>
        <w:t>suggest the smaller cations prefer vacancies as next nearest neighbors in U</w:t>
      </w:r>
      <w:r w:rsidRPr="00E125C9">
        <w:rPr>
          <w:rFonts w:ascii="Times New Roman" w:hAnsi="Times New Roman" w:cs="Times New Roman"/>
          <w:sz w:val="24"/>
          <w:vertAlign w:val="subscript"/>
        </w:rPr>
        <w:t>1-y</w:t>
      </w:r>
      <w:r w:rsidRPr="00E125C9">
        <w:rPr>
          <w:rFonts w:ascii="Times New Roman" w:hAnsi="Times New Roman" w:cs="Times New Roman"/>
          <w:sz w:val="24"/>
        </w:rPr>
        <w:t>M</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Further, Aizenshtein et al. </w:t>
      </w:r>
      <w:r w:rsidRPr="00E125C9">
        <w:rPr>
          <w:rFonts w:ascii="Times New Roman" w:hAnsi="Times New Roman" w:cs="Times New Roman"/>
          <w:sz w:val="24"/>
        </w:rPr>
        <w:lastRenderedPageBreak/>
        <w:fldChar w:fldCharType="begin"/>
      </w:r>
      <w:r w:rsidR="00115A8D" w:rsidRPr="00E125C9">
        <w:rPr>
          <w:rFonts w:ascii="Times New Roman" w:hAnsi="Times New Roman" w:cs="Times New Roman"/>
          <w:sz w:val="24"/>
        </w:rPr>
        <w:instrText xml:space="preserve"> ADDIN EN.CITE &lt;EndNote&gt;&lt;Cite&gt;&lt;Author&gt;Aizenshtein&lt;/Author&gt;&lt;Year&gt;2010&lt;/Year&gt;&lt;RecNum&gt;275&lt;/RecNum&gt;&lt;DisplayText&gt;[186]&lt;/DisplayText&gt;&lt;record&gt;&lt;rec-number&gt;275&lt;/rec-number&gt;&lt;foreign-keys&gt;&lt;key app="EN" db-id="zwrv2rtvf20fpqewx5dpvdwaf5tftew9vfwa"&gt;275&lt;/key&gt;&lt;/foreign-keys&gt;&lt;ref-type name="Journal Article"&gt;17&lt;/ref-type&gt;&lt;contributors&gt;&lt;authors&gt;&lt;author&gt;Aizenshtein, Michael&lt;/author&gt;&lt;author&gt;Shvareva, Tatiana Y&lt;/author&gt;&lt;author&gt;Navrotsky, Alexandra&lt;/author&gt;&lt;/authors&gt;&lt;/contributors&gt;&lt;titles&gt;&lt;title&gt;Thermochemistry of Lanthana</w:instrText>
      </w:r>
      <w:r w:rsidR="00115A8D" w:rsidRPr="00E125C9">
        <w:rPr>
          <w:rFonts w:ascii="Cambria Math" w:hAnsi="Cambria Math" w:cs="Cambria Math"/>
          <w:sz w:val="24"/>
        </w:rPr>
        <w:instrText>‐</w:instrText>
      </w:r>
      <w:r w:rsidR="00115A8D" w:rsidRPr="00E125C9">
        <w:rPr>
          <w:rFonts w:ascii="Times New Roman" w:hAnsi="Times New Roman" w:cs="Times New Roman"/>
          <w:sz w:val="24"/>
        </w:rPr>
        <w:instrText>and Yttria</w:instrText>
      </w:r>
      <w:r w:rsidR="00115A8D" w:rsidRPr="00E125C9">
        <w:rPr>
          <w:rFonts w:ascii="Cambria Math" w:hAnsi="Cambria Math" w:cs="Cambria Math"/>
          <w:sz w:val="24"/>
        </w:rPr>
        <w:instrText>‐</w:instrText>
      </w:r>
      <w:r w:rsidR="00115A8D" w:rsidRPr="00E125C9">
        <w:rPr>
          <w:rFonts w:ascii="Times New Roman" w:hAnsi="Times New Roman" w:cs="Times New Roman"/>
          <w:sz w:val="24"/>
        </w:rPr>
        <w:instrText>Doped Thoria&lt;/title&gt;&lt;secondary-title&gt;Journal of the American Ceramic Society&lt;/secondary-title&gt;&lt;/titles&gt;&lt;periodical&gt;&lt;full-title&gt;Journal of the American Ceramic Society&lt;/full-title&gt;&lt;abbr-1&gt;J. Am. Ceram. Soc.&lt;/abbr-1&gt;&lt;abbr-2&gt;J Am Ceram Soc&lt;/abbr-2&gt;&lt;/periodical&gt;&lt;pages&gt;4142-4147&lt;/pages&gt;&lt;volume&gt;93&lt;/volume&gt;&lt;number&gt;12&lt;/number&gt;&lt;dates&gt;&lt;year&gt;2010&lt;/year&gt;&lt;/dates&gt;&lt;isbn&gt;1551-2916&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86" w:tooltip="Aizenshtein, 2010 #275" w:history="1">
        <w:r w:rsidR="00782583" w:rsidRPr="00E125C9">
          <w:rPr>
            <w:rFonts w:ascii="Times New Roman" w:hAnsi="Times New Roman" w:cs="Times New Roman"/>
            <w:noProof/>
            <w:sz w:val="24"/>
          </w:rPr>
          <w:t>186</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and Chen and Navrotsky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&lt;EndNote&gt;&lt;Cite&gt;&lt;Author&gt;Chen&lt;/Author&gt;&lt;Year&gt;2006&lt;/Year&gt;&lt;RecNum&gt;274&lt;/RecNum&gt;&lt;DisplayText&gt;[67]&lt;/DisplayText&gt;&lt;record&gt;&lt;rec-number&gt;274&lt;/rec-number&gt;&lt;foreign-keys&gt;&lt;key app="EN" db-id="zwrv2rtvf20fpqewx5dpvdwaf5tftew9vfwa"&gt;274&lt;/key&gt;&lt;/foreign-keys&gt;&lt;ref-type name="Journal Article"&gt;17&lt;/ref-type&gt;&lt;contributors&gt;&lt;authors&gt;&lt;author&gt;Chen, Weiqun&lt;/author&gt;&lt;author&gt;Navrotsky, Alexandra&lt;/author&gt;&lt;/authors&gt;&lt;/contributors&gt;&lt;titles&gt;&lt;title&gt;Thermochemical study of trivalent-doped ceria systems: CeO2–MO1. 5 (M= La, Gd, and Y)&lt;/title&gt;&lt;secondary-title&gt;Journal of Materials Research&lt;/secondary-title&gt;&lt;/titles&gt;&lt;periodical&gt;&lt;full-title&gt;Journal of Materials Research&lt;/full-title&gt;&lt;abbr-1&gt;J. Mater. Res.&lt;/abbr-1&gt;&lt;abbr-2&gt;J Mater Res&lt;/abbr-2&gt;&lt;/periodical&gt;&lt;pages&gt;3242-3251&lt;/pages&gt;&lt;volume&gt;21&lt;/volume&gt;&lt;number&gt;12&lt;/number&gt;&lt;dates&gt;&lt;year&gt;2006&lt;/year&gt;&lt;/dates&gt;&lt;isbn&gt;2044-5326&lt;/isbn&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67" w:tooltip="Chen, 2006 #274" w:history="1">
        <w:r w:rsidR="00782583" w:rsidRPr="00E125C9">
          <w:rPr>
            <w:rFonts w:ascii="Times New Roman" w:hAnsi="Times New Roman" w:cs="Times New Roman"/>
            <w:noProof/>
            <w:sz w:val="24"/>
          </w:rPr>
          <w:t>67</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posit SRO to explain the </w:t>
      </w:r>
      <w:r w:rsidR="006C4CAB" w:rsidRPr="00E125C9">
        <w:rPr>
          <w:rFonts w:ascii="Times New Roman" w:hAnsi="Times New Roman" w:cs="Times New Roman"/>
          <w:sz w:val="24"/>
        </w:rPr>
        <w:t xml:space="preserve">compositional </w:t>
      </w:r>
      <w:r w:rsidRPr="00E125C9">
        <w:rPr>
          <w:rFonts w:ascii="Times New Roman" w:hAnsi="Times New Roman" w:cs="Times New Roman"/>
          <w:sz w:val="24"/>
        </w:rPr>
        <w:t>variation in maxima of the enthalpy of formation as a function of cation radius in trivalent doped ceria and thoria solutions.  To bring the present CEF for U</w:t>
      </w:r>
      <w:r w:rsidRPr="00E125C9">
        <w:rPr>
          <w:rFonts w:ascii="Times New Roman" w:hAnsi="Times New Roman" w:cs="Times New Roman"/>
          <w:sz w:val="24"/>
          <w:vertAlign w:val="subscript"/>
        </w:rPr>
        <w:t>1-y</w:t>
      </w:r>
      <w:r w:rsidRPr="00E125C9">
        <w:rPr>
          <w:rFonts w:ascii="Times New Roman" w:hAnsi="Times New Roman" w:cs="Times New Roman"/>
          <w:sz w:val="24"/>
        </w:rPr>
        <w:t>M</w:t>
      </w:r>
      <w:r w:rsidRPr="00E125C9">
        <w:rPr>
          <w:rFonts w:ascii="Times New Roman" w:hAnsi="Times New Roman" w:cs="Times New Roman"/>
          <w:sz w:val="24"/>
          <w:vertAlign w:val="subscript"/>
        </w:rPr>
        <w:t>y</w:t>
      </w:r>
      <w:r w:rsidRPr="00E125C9">
        <w:rPr>
          <w:rFonts w:ascii="Times New Roman" w:hAnsi="Times New Roman" w:cs="Times New Roman"/>
          <w:sz w:val="24"/>
        </w:rPr>
        <w:t>O</w:t>
      </w:r>
      <w:r w:rsidRPr="00E125C9">
        <w:rPr>
          <w:rFonts w:ascii="Times New Roman" w:hAnsi="Times New Roman" w:cs="Times New Roman"/>
          <w:sz w:val="24"/>
          <w:vertAlign w:val="subscript"/>
        </w:rPr>
        <w:t>2±x</w:t>
      </w:r>
      <w:r w:rsidRPr="00E125C9">
        <w:rPr>
          <w:rFonts w:ascii="Times New Roman" w:hAnsi="Times New Roman" w:cs="Times New Roman"/>
          <w:sz w:val="24"/>
        </w:rPr>
        <w:t xml:space="preserve"> into better agreement with these studies, the approach suggested by Hillert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&lt;EndNote&gt;&lt;Cite&gt;&lt;Author&gt;Hillert&lt;/Author&gt;&lt;Year&gt;2001&lt;/Year&gt;&lt;RecNum&gt;53&lt;/RecNum&gt;&lt;DisplayText&gt;[166]&lt;/DisplayText&gt;&lt;record&gt;&lt;rec-number&gt;53&lt;/rec-number&gt;&lt;foreign-keys&gt;&lt;key app="EN" db-id="zwrv2rtvf20fpqewx5dpvdwaf5tftew9vfwa"&gt;53&lt;/key&gt;&lt;/foreign-keys&gt;&lt;ref-type name="Journal Article"&gt;17&lt;/ref-type&gt;&lt;contributors&gt;&lt;authors&gt;&lt;author&gt;Hillert, Mats&lt;/author&gt;&lt;/authors&gt;&lt;/contributors&gt;&lt;titles&gt;&lt;title&gt;The compound energy formalism&lt;/title&gt;&lt;secondary-title&gt;Journal of Alloys and Compounds&lt;/secondary-title&gt;&lt;/titles&gt;&lt;periodical&gt;&lt;full-title&gt;Journal of Alloys and Compounds&lt;/full-title&gt;&lt;abbr-1&gt;J. Alloys Compd.&lt;/abbr-1&gt;&lt;abbr-2&gt;J Alloys Compd&lt;/abbr-2&gt;&lt;/periodical&gt;&lt;pages&gt;161-176&lt;/pages&gt;&lt;dates&gt;&lt;year&gt;2001&lt;/year&gt;&lt;/dates&gt;&lt;urls&gt;&lt;/urls&gt;&lt;/record&gt;&lt;/Cite&gt;&lt;/EndNote&gt;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66" w:tooltip="Hillert, 2001 #53" w:history="1">
        <w:r w:rsidR="00782583" w:rsidRPr="00E125C9">
          <w:rPr>
            <w:rFonts w:ascii="Times New Roman" w:hAnsi="Times New Roman" w:cs="Times New Roman"/>
            <w:noProof/>
            <w:sz w:val="24"/>
          </w:rPr>
          <w:t>166</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for introducing SRO is recommended.  </w:t>
      </w:r>
      <w:proofErr w:type="gramStart"/>
      <w:r w:rsidRPr="00E125C9">
        <w:rPr>
          <w:rFonts w:ascii="Times New Roman" w:hAnsi="Times New Roman" w:cs="Times New Roman"/>
          <w:sz w:val="24"/>
        </w:rPr>
        <w:t xml:space="preserve">To do this, Eqn. </w:t>
      </w:r>
      <w:r w:rsidR="00967DA2" w:rsidRPr="00E125C9">
        <w:rPr>
          <w:rFonts w:ascii="Times New Roman" w:hAnsi="Times New Roman" w:cs="Times New Roman"/>
          <w:sz w:val="24"/>
        </w:rPr>
        <w:fldChar w:fldCharType="begin"/>
      </w:r>
      <w:r w:rsidR="00967DA2" w:rsidRPr="00E125C9">
        <w:rPr>
          <w:rFonts w:ascii="Times New Roman" w:hAnsi="Times New Roman" w:cs="Times New Roman"/>
          <w:sz w:val="24"/>
        </w:rPr>
        <w:instrText xml:space="preserve"> REF _Ref379550738 \h </w:instrText>
      </w:r>
      <w:r w:rsidR="00E125C9">
        <w:rPr>
          <w:rFonts w:ascii="Times New Roman" w:hAnsi="Times New Roman" w:cs="Times New Roman"/>
          <w:sz w:val="24"/>
        </w:rPr>
        <w:instrText xml:space="preserve"> \* MERGEFORMAT </w:instrText>
      </w:r>
      <w:r w:rsidR="00967DA2" w:rsidRPr="00E125C9">
        <w:rPr>
          <w:rFonts w:ascii="Times New Roman" w:hAnsi="Times New Roman" w:cs="Times New Roman"/>
          <w:sz w:val="24"/>
        </w:rPr>
      </w:r>
      <w:r w:rsidR="00967DA2" w:rsidRPr="00E125C9">
        <w:rPr>
          <w:rFonts w:ascii="Times New Roman" w:hAnsi="Times New Roman" w:cs="Times New Roman"/>
          <w:sz w:val="24"/>
        </w:rPr>
        <w:fldChar w:fldCharType="separate"/>
      </w:r>
      <w:r w:rsidR="00C84BAD" w:rsidRPr="00E125C9">
        <w:rPr>
          <w:rFonts w:ascii="Times New Roman" w:hAnsi="Times New Roman" w:cs="Times New Roman"/>
        </w:rPr>
        <w:t>2.</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3</w:t>
      </w:r>
      <w:r w:rsidR="00967DA2" w:rsidRPr="00E125C9">
        <w:rPr>
          <w:rFonts w:ascii="Times New Roman" w:hAnsi="Times New Roman" w:cs="Times New Roman"/>
          <w:sz w:val="24"/>
        </w:rPr>
        <w:fldChar w:fldCharType="end"/>
      </w:r>
      <w:r w:rsidR="00967DA2" w:rsidRPr="00E125C9">
        <w:rPr>
          <w:rFonts w:ascii="Times New Roman" w:hAnsi="Times New Roman" w:cs="Times New Roman"/>
          <w:sz w:val="24"/>
        </w:rPr>
        <w:t xml:space="preserve"> </w:t>
      </w:r>
      <w:proofErr w:type="gramStart"/>
      <w:r w:rsidRPr="00E125C9">
        <w:rPr>
          <w:rFonts w:ascii="Times New Roman" w:hAnsi="Times New Roman" w:cs="Times New Roman"/>
          <w:sz w:val="24"/>
        </w:rPr>
        <w:t>is</w:t>
      </w:r>
      <w:proofErr w:type="gramEnd"/>
      <w:r w:rsidRPr="00E125C9">
        <w:rPr>
          <w:rFonts w:ascii="Times New Roman" w:hAnsi="Times New Roman" w:cs="Times New Roman"/>
          <w:sz w:val="24"/>
        </w:rPr>
        <w:t xml:space="preserve"> modified such that the surface of reference becomes a mechanical mixture corresponding to a probabilistic distribution</w:t>
      </w:r>
      <w:r w:rsidR="002D1C4A" w:rsidRPr="00E125C9">
        <w:rPr>
          <w:rFonts w:ascii="Times New Roman" w:hAnsi="Times New Roman" w:cs="Times New Roman"/>
          <w:sz w:val="24"/>
        </w:rPr>
        <w:t xml:space="preserve"> (</w:t>
      </w:r>
      <w:r w:rsidR="002D1C4A" w:rsidRPr="00E125C9">
        <w:rPr>
          <w:rFonts w:ascii="Times New Roman" w:hAnsi="Times New Roman" w:cs="Times New Roman"/>
          <w:i/>
          <w:sz w:val="24"/>
        </w:rPr>
        <w:t>p</w:t>
      </w:r>
      <w:r w:rsidR="002D1C4A" w:rsidRPr="00E125C9">
        <w:rPr>
          <w:rFonts w:ascii="Times New Roman" w:hAnsi="Times New Roman" w:cs="Times New Roman"/>
          <w:i/>
          <w:sz w:val="24"/>
          <w:vertAlign w:val="subscript"/>
        </w:rPr>
        <w:t>end</w:t>
      </w:r>
      <w:r w:rsidR="002D1C4A" w:rsidRPr="00E125C9">
        <w:rPr>
          <w:rFonts w:ascii="Times New Roman" w:hAnsi="Times New Roman" w:cs="Times New Roman"/>
          <w:sz w:val="24"/>
        </w:rPr>
        <w:t>)</w:t>
      </w:r>
      <w:r w:rsidRPr="00E125C9">
        <w:rPr>
          <w:rFonts w:ascii="Times New Roman" w:hAnsi="Times New Roman" w:cs="Times New Roman"/>
          <w:sz w:val="24"/>
        </w:rPr>
        <w:t xml:space="preserve"> of end-members given by:</w:t>
      </w:r>
    </w:p>
    <w:p w14:paraId="68C55A92" w14:textId="77777777" w:rsidR="0021001E" w:rsidRPr="00E125C9" w:rsidRDefault="0021001E" w:rsidP="00646344">
      <w:pPr>
        <w:spacing w:line="36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1"/>
        <w:gridCol w:w="1475"/>
      </w:tblGrid>
      <w:tr w:rsidR="0021001E" w:rsidRPr="00E125C9" w14:paraId="30ED79EF" w14:textId="77777777" w:rsidTr="008364E6">
        <w:tc>
          <w:tcPr>
            <w:tcW w:w="4167" w:type="pct"/>
          </w:tcPr>
          <w:p w14:paraId="763080CE" w14:textId="77777777" w:rsidR="0021001E" w:rsidRPr="00E125C9" w:rsidRDefault="00263FDE" w:rsidP="00646344">
            <w:pPr>
              <w:spacing w:line="360" w:lineRule="auto"/>
              <w:jc w:val="both"/>
              <w:rPr>
                <w:rFonts w:ascii="Times New Roman" w:hAnsi="Times New Roman" w:cs="Times New Roman"/>
                <w:sz w:val="24"/>
                <w:szCs w:val="24"/>
              </w:rPr>
            </w:pPr>
            <w:r>
              <w:rPr>
                <w:rFonts w:ascii="Times New Roman" w:hAnsi="Times New Roman" w:cs="Times New Roman"/>
                <w:position w:val="-28"/>
                <w:sz w:val="24"/>
                <w:szCs w:val="24"/>
              </w:rPr>
              <w:pict w14:anchorId="63EF0996">
                <v:shape id="_x0000_i1182" type="#_x0000_t75" style="width:99.75pt;height:27.75pt">
                  <v:imagedata r:id="rId340" o:title=""/>
                </v:shape>
              </w:pict>
            </w:r>
          </w:p>
        </w:tc>
        <w:tc>
          <w:tcPr>
            <w:tcW w:w="833" w:type="pct"/>
            <w:vAlign w:val="center"/>
          </w:tcPr>
          <w:p w14:paraId="3DCA6303" w14:textId="0E05E477" w:rsidR="0021001E" w:rsidRPr="00E125C9" w:rsidRDefault="007E1379" w:rsidP="00646344">
            <w:pPr>
              <w:pStyle w:val="Caption"/>
              <w:rPr>
                <w:rFonts w:ascii="Times New Roman" w:hAnsi="Times New Roman" w:cs="Times New Roman"/>
                <w:b w:val="0"/>
                <w:color w:val="auto"/>
                <w:sz w:val="28"/>
              </w:rPr>
            </w:pPr>
            <w:bookmarkStart w:id="34" w:name="_Ref392146939"/>
            <w:r w:rsidRPr="00E125C9">
              <w:rPr>
                <w:rFonts w:ascii="Times New Roman" w:hAnsi="Times New Roman" w:cs="Times New Roman"/>
                <w:color w:val="auto"/>
              </w:rPr>
              <w:t>8</w:t>
            </w:r>
            <w:r w:rsidR="007702EE" w:rsidRPr="00E125C9">
              <w:rPr>
                <w:rFonts w:ascii="Times New Roman" w:hAnsi="Times New Roman" w:cs="Times New Roman"/>
                <w:color w:val="auto"/>
              </w:rPr>
              <w:t>.</w:t>
            </w:r>
            <w:r w:rsidR="0021001E" w:rsidRPr="00E125C9">
              <w:rPr>
                <w:rFonts w:ascii="Times New Roman" w:hAnsi="Times New Roman" w:cs="Times New Roman"/>
                <w:color w:val="auto"/>
              </w:rPr>
              <w:t xml:space="preserve"> </w:t>
            </w:r>
            <w:r w:rsidR="0021001E" w:rsidRPr="00E125C9">
              <w:rPr>
                <w:rFonts w:ascii="Times New Roman" w:hAnsi="Times New Roman" w:cs="Times New Roman"/>
                <w:color w:val="auto"/>
              </w:rPr>
              <w:fldChar w:fldCharType="begin"/>
            </w:r>
            <w:r w:rsidR="0021001E" w:rsidRPr="00E125C9">
              <w:rPr>
                <w:rFonts w:ascii="Times New Roman" w:hAnsi="Times New Roman" w:cs="Times New Roman"/>
                <w:color w:val="auto"/>
              </w:rPr>
              <w:instrText xml:space="preserve"> SEQ 10. \* ARABIC </w:instrText>
            </w:r>
            <w:r w:rsidR="0021001E" w:rsidRPr="00E125C9">
              <w:rPr>
                <w:rFonts w:ascii="Times New Roman" w:hAnsi="Times New Roman" w:cs="Times New Roman"/>
                <w:color w:val="auto"/>
              </w:rPr>
              <w:fldChar w:fldCharType="separate"/>
            </w:r>
            <w:r w:rsidR="00C84BAD">
              <w:rPr>
                <w:rFonts w:ascii="Times New Roman" w:hAnsi="Times New Roman" w:cs="Times New Roman"/>
                <w:noProof/>
                <w:color w:val="auto"/>
              </w:rPr>
              <w:t>1</w:t>
            </w:r>
            <w:r w:rsidR="0021001E" w:rsidRPr="00E125C9">
              <w:rPr>
                <w:rFonts w:ascii="Times New Roman" w:hAnsi="Times New Roman" w:cs="Times New Roman"/>
                <w:color w:val="auto"/>
              </w:rPr>
              <w:fldChar w:fldCharType="end"/>
            </w:r>
            <w:bookmarkEnd w:id="34"/>
          </w:p>
          <w:p w14:paraId="18452D74" w14:textId="77777777" w:rsidR="0021001E" w:rsidRPr="00E125C9" w:rsidRDefault="0021001E" w:rsidP="00646344">
            <w:pPr>
              <w:pStyle w:val="Caption"/>
              <w:keepNext/>
              <w:spacing w:line="360" w:lineRule="auto"/>
              <w:jc w:val="both"/>
              <w:rPr>
                <w:rFonts w:ascii="Times New Roman" w:hAnsi="Times New Roman" w:cs="Times New Roman"/>
                <w:sz w:val="24"/>
                <w:szCs w:val="24"/>
              </w:rPr>
            </w:pPr>
          </w:p>
        </w:tc>
      </w:tr>
    </w:tbl>
    <w:p w14:paraId="216B818B" w14:textId="77777777" w:rsidR="0021001E" w:rsidRPr="00E125C9" w:rsidRDefault="0021001E" w:rsidP="00646344">
      <w:pPr>
        <w:spacing w:line="360" w:lineRule="auto"/>
        <w:jc w:val="both"/>
        <w:rPr>
          <w:rFonts w:ascii="Times New Roman" w:hAnsi="Times New Roman" w:cs="Times New Roman"/>
          <w:sz w:val="24"/>
        </w:rPr>
      </w:pPr>
    </w:p>
    <w:p w14:paraId="3455826B" w14:textId="77777777" w:rsidR="0021001E" w:rsidRPr="00E125C9" w:rsidRDefault="0021001E" w:rsidP="00646344">
      <w:pPr>
        <w:spacing w:line="360" w:lineRule="auto"/>
        <w:jc w:val="both"/>
        <w:rPr>
          <w:rFonts w:ascii="Times New Roman" w:hAnsi="Times New Roman" w:cs="Times New Roman"/>
          <w:sz w:val="24"/>
        </w:rPr>
      </w:pPr>
      <w:r w:rsidRPr="00E125C9">
        <w:rPr>
          <w:rFonts w:ascii="Times New Roman" w:hAnsi="Times New Roman" w:cs="Times New Roman"/>
          <w:sz w:val="24"/>
        </w:rPr>
        <w:t>The entropy of mixing becomes:</w:t>
      </w:r>
    </w:p>
    <w:p w14:paraId="4F79234E" w14:textId="77777777" w:rsidR="0021001E" w:rsidRPr="00E125C9" w:rsidRDefault="0021001E" w:rsidP="00646344">
      <w:pPr>
        <w:spacing w:line="360" w:lineRule="auto"/>
        <w:jc w:val="both"/>
        <w:rPr>
          <w:rFonts w:ascii="Times New Roman" w:hAnsi="Times New Roman" w:cs="Times New Roman"/>
          <w:sz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1"/>
        <w:gridCol w:w="1475"/>
      </w:tblGrid>
      <w:tr w:rsidR="0021001E" w:rsidRPr="00E125C9" w14:paraId="05CEE1A1" w14:textId="77777777" w:rsidTr="008364E6">
        <w:tc>
          <w:tcPr>
            <w:tcW w:w="4167" w:type="pct"/>
          </w:tcPr>
          <w:p w14:paraId="754C3868" w14:textId="77777777" w:rsidR="0021001E" w:rsidRPr="00E125C9" w:rsidRDefault="00263FDE" w:rsidP="00646344">
            <w:pPr>
              <w:spacing w:line="360" w:lineRule="auto"/>
              <w:jc w:val="both"/>
              <w:rPr>
                <w:rFonts w:ascii="Times New Roman" w:hAnsi="Times New Roman" w:cs="Times New Roman"/>
                <w:sz w:val="24"/>
                <w:szCs w:val="24"/>
              </w:rPr>
            </w:pPr>
            <w:r>
              <w:rPr>
                <w:rFonts w:ascii="Times New Roman" w:hAnsi="Times New Roman" w:cs="Times New Roman"/>
                <w:position w:val="-50"/>
                <w:sz w:val="24"/>
                <w:szCs w:val="24"/>
              </w:rPr>
              <w:pict w14:anchorId="644FA2EC">
                <v:shape id="_x0000_i1183" type="#_x0000_t75" style="width:231.75pt;height:59.25pt">
                  <v:imagedata r:id="rId341" o:title=""/>
                </v:shape>
              </w:pict>
            </w:r>
          </w:p>
        </w:tc>
        <w:tc>
          <w:tcPr>
            <w:tcW w:w="833" w:type="pct"/>
            <w:vAlign w:val="center"/>
          </w:tcPr>
          <w:p w14:paraId="081CDC28" w14:textId="77B0A2E9" w:rsidR="0021001E" w:rsidRPr="00E125C9" w:rsidRDefault="007E1379" w:rsidP="00646344">
            <w:pPr>
              <w:pStyle w:val="Caption"/>
              <w:rPr>
                <w:rFonts w:ascii="Times New Roman" w:hAnsi="Times New Roman" w:cs="Times New Roman"/>
                <w:color w:val="auto"/>
                <w:sz w:val="24"/>
              </w:rPr>
            </w:pPr>
            <w:bookmarkStart w:id="35" w:name="_Ref392146946"/>
            <w:r w:rsidRPr="00E125C9">
              <w:rPr>
                <w:rFonts w:ascii="Times New Roman" w:hAnsi="Times New Roman" w:cs="Times New Roman"/>
                <w:color w:val="auto"/>
              </w:rPr>
              <w:t>8</w:t>
            </w:r>
            <w:r w:rsidR="007702EE" w:rsidRPr="00E125C9">
              <w:rPr>
                <w:rFonts w:ascii="Times New Roman" w:hAnsi="Times New Roman" w:cs="Times New Roman"/>
                <w:color w:val="auto"/>
              </w:rPr>
              <w:t>.</w:t>
            </w:r>
            <w:r w:rsidR="0021001E" w:rsidRPr="00E125C9">
              <w:rPr>
                <w:rFonts w:ascii="Times New Roman" w:hAnsi="Times New Roman" w:cs="Times New Roman"/>
                <w:color w:val="auto"/>
              </w:rPr>
              <w:t xml:space="preserve"> </w:t>
            </w:r>
            <w:r w:rsidR="0021001E" w:rsidRPr="00E125C9">
              <w:rPr>
                <w:rFonts w:ascii="Times New Roman" w:hAnsi="Times New Roman" w:cs="Times New Roman"/>
                <w:color w:val="auto"/>
              </w:rPr>
              <w:fldChar w:fldCharType="begin"/>
            </w:r>
            <w:r w:rsidR="0021001E" w:rsidRPr="00E125C9">
              <w:rPr>
                <w:rFonts w:ascii="Times New Roman" w:hAnsi="Times New Roman" w:cs="Times New Roman"/>
                <w:color w:val="auto"/>
              </w:rPr>
              <w:instrText xml:space="preserve"> SEQ 10. \* ARABIC </w:instrText>
            </w:r>
            <w:r w:rsidR="0021001E" w:rsidRPr="00E125C9">
              <w:rPr>
                <w:rFonts w:ascii="Times New Roman" w:hAnsi="Times New Roman" w:cs="Times New Roman"/>
                <w:color w:val="auto"/>
              </w:rPr>
              <w:fldChar w:fldCharType="separate"/>
            </w:r>
            <w:r w:rsidR="00C84BAD">
              <w:rPr>
                <w:rFonts w:ascii="Times New Roman" w:hAnsi="Times New Roman" w:cs="Times New Roman"/>
                <w:noProof/>
                <w:color w:val="auto"/>
              </w:rPr>
              <w:t>2</w:t>
            </w:r>
            <w:r w:rsidR="0021001E" w:rsidRPr="00E125C9">
              <w:rPr>
                <w:rFonts w:ascii="Times New Roman" w:hAnsi="Times New Roman" w:cs="Times New Roman"/>
                <w:color w:val="auto"/>
              </w:rPr>
              <w:fldChar w:fldCharType="end"/>
            </w:r>
            <w:bookmarkEnd w:id="35"/>
          </w:p>
          <w:p w14:paraId="56368D12" w14:textId="77777777" w:rsidR="0021001E" w:rsidRPr="00E125C9" w:rsidRDefault="0021001E" w:rsidP="00646344">
            <w:pPr>
              <w:pStyle w:val="Caption"/>
              <w:keepNext/>
              <w:spacing w:line="360" w:lineRule="auto"/>
              <w:jc w:val="both"/>
              <w:rPr>
                <w:rFonts w:ascii="Times New Roman" w:hAnsi="Times New Roman" w:cs="Times New Roman"/>
                <w:sz w:val="24"/>
                <w:szCs w:val="24"/>
              </w:rPr>
            </w:pPr>
          </w:p>
        </w:tc>
      </w:tr>
    </w:tbl>
    <w:p w14:paraId="6CB29B27" w14:textId="77777777" w:rsidR="0021001E" w:rsidRPr="00E125C9" w:rsidRDefault="0021001E" w:rsidP="00646344">
      <w:pPr>
        <w:spacing w:line="360" w:lineRule="auto"/>
        <w:jc w:val="both"/>
        <w:rPr>
          <w:rFonts w:ascii="Times New Roman" w:hAnsi="Times New Roman" w:cs="Times New Roman"/>
          <w:sz w:val="24"/>
        </w:rPr>
      </w:pPr>
    </w:p>
    <w:p w14:paraId="4E40B0B3" w14:textId="3CDA8493" w:rsidR="004204FA" w:rsidRPr="00E125C9" w:rsidRDefault="0021001E" w:rsidP="00646344">
      <w:pPr>
        <w:spacing w:line="360" w:lineRule="auto"/>
        <w:jc w:val="both"/>
        <w:rPr>
          <w:rFonts w:ascii="Times New Roman" w:hAnsi="Times New Roman" w:cs="Times New Roman"/>
          <w:sz w:val="24"/>
        </w:rPr>
      </w:pPr>
      <w:proofErr w:type="gramStart"/>
      <w:r w:rsidRPr="00E125C9">
        <w:rPr>
          <w:rFonts w:ascii="Times New Roman" w:hAnsi="Times New Roman" w:cs="Times New Roman"/>
          <w:sz w:val="24"/>
        </w:rPr>
        <w:t>such</w:t>
      </w:r>
      <w:proofErr w:type="gramEnd"/>
      <w:r w:rsidRPr="00E125C9">
        <w:rPr>
          <w:rFonts w:ascii="Times New Roman" w:hAnsi="Times New Roman" w:cs="Times New Roman"/>
          <w:sz w:val="24"/>
        </w:rPr>
        <w:t xml:space="preserve"> that the random mixing can be recovered when there is no tendency for SRO.  The site fractions can be expressed in terms of </w:t>
      </w:r>
      <w:r w:rsidRPr="00E125C9">
        <w:rPr>
          <w:rFonts w:ascii="Times New Roman" w:hAnsi="Times New Roman" w:cs="Times New Roman"/>
          <w:i/>
          <w:sz w:val="24"/>
        </w:rPr>
        <w:t>p</w:t>
      </w:r>
      <w:r w:rsidRPr="00E125C9">
        <w:rPr>
          <w:rFonts w:ascii="Times New Roman" w:hAnsi="Times New Roman" w:cs="Times New Roman"/>
          <w:i/>
          <w:sz w:val="24"/>
          <w:vertAlign w:val="subscript"/>
        </w:rPr>
        <w:t>end</w:t>
      </w:r>
      <w:r w:rsidRPr="00E125C9">
        <w:rPr>
          <w:rFonts w:ascii="Times New Roman" w:hAnsi="Times New Roman" w:cs="Times New Roman"/>
          <w:sz w:val="24"/>
        </w:rPr>
        <w:t xml:space="preserve"> by summing over all </w:t>
      </w:r>
      <w:r w:rsidRPr="00E125C9">
        <w:rPr>
          <w:rFonts w:ascii="Times New Roman" w:hAnsi="Times New Roman" w:cs="Times New Roman"/>
          <w:i/>
          <w:sz w:val="24"/>
        </w:rPr>
        <w:t>p</w:t>
      </w:r>
      <w:r w:rsidRPr="00E125C9">
        <w:rPr>
          <w:rFonts w:ascii="Times New Roman" w:hAnsi="Times New Roman" w:cs="Times New Roman"/>
          <w:i/>
          <w:sz w:val="24"/>
          <w:vertAlign w:val="subscript"/>
        </w:rPr>
        <w:t>end</w:t>
      </w:r>
      <w:r w:rsidRPr="00E125C9">
        <w:rPr>
          <w:rFonts w:ascii="Times New Roman" w:hAnsi="Times New Roman" w:cs="Times New Roman"/>
          <w:sz w:val="24"/>
        </w:rPr>
        <w:t xml:space="preserve"> containing a particular species in the sublattice of interest.  </w:t>
      </w:r>
      <w:proofErr w:type="gramStart"/>
      <w:r w:rsidRPr="00E125C9">
        <w:rPr>
          <w:rFonts w:ascii="Times New Roman" w:hAnsi="Times New Roman" w:cs="Times New Roman"/>
          <w:sz w:val="24"/>
        </w:rPr>
        <w:t xml:space="preserve">As an example, for </w:t>
      </w:r>
      <w:r w:rsidR="00263FDE">
        <w:rPr>
          <w:rFonts w:ascii="Times New Roman" w:hAnsi="Times New Roman" w:cs="Times New Roman"/>
          <w:position w:val="-14"/>
        </w:rPr>
        <w:pict w14:anchorId="5E2A12FF">
          <v:shape id="_x0000_i1184" type="#_x0000_t75" style="width:21.75pt;height:21.75pt">
            <v:imagedata r:id="rId342" o:title=""/>
          </v:shape>
        </w:pict>
      </w:r>
      <w:r w:rsidRPr="00E125C9">
        <w:rPr>
          <w:rFonts w:ascii="Times New Roman" w:hAnsi="Times New Roman" w:cs="Times New Roman"/>
          <w:sz w:val="24"/>
        </w:rPr>
        <w:t xml:space="preserve">from Eqn. </w:t>
      </w:r>
      <w:r w:rsidR="004204FA" w:rsidRPr="00E125C9">
        <w:rPr>
          <w:rFonts w:ascii="Times New Roman" w:hAnsi="Times New Roman" w:cs="Times New Roman"/>
          <w:sz w:val="24"/>
        </w:rPr>
        <w:fldChar w:fldCharType="begin"/>
      </w:r>
      <w:r w:rsidR="004204FA" w:rsidRPr="00E125C9">
        <w:rPr>
          <w:rFonts w:ascii="Times New Roman" w:hAnsi="Times New Roman" w:cs="Times New Roman"/>
          <w:sz w:val="24"/>
        </w:rPr>
        <w:instrText xml:space="preserve"> REF _Ref399924459 \h </w:instrText>
      </w:r>
      <w:r w:rsidR="00E125C9">
        <w:rPr>
          <w:rFonts w:ascii="Times New Roman" w:hAnsi="Times New Roman" w:cs="Times New Roman"/>
          <w:sz w:val="24"/>
        </w:rPr>
        <w:instrText xml:space="preserve"> \* MERGEFORMAT </w:instrText>
      </w:r>
      <w:r w:rsidR="004204FA" w:rsidRPr="00E125C9">
        <w:rPr>
          <w:rFonts w:ascii="Times New Roman" w:hAnsi="Times New Roman" w:cs="Times New Roman"/>
          <w:sz w:val="24"/>
        </w:rPr>
      </w:r>
      <w:r w:rsidR="004204FA" w:rsidRPr="00E125C9">
        <w:rPr>
          <w:rFonts w:ascii="Times New Roman" w:hAnsi="Times New Roman" w:cs="Times New Roman"/>
          <w:sz w:val="24"/>
        </w:rPr>
        <w:fldChar w:fldCharType="separate"/>
      </w:r>
      <w:r w:rsidR="00C84BAD" w:rsidRPr="00E125C9">
        <w:rPr>
          <w:rFonts w:ascii="Times New Roman" w:hAnsi="Times New Roman" w:cs="Times New Roman"/>
        </w:rPr>
        <w:t>6.</w:t>
      </w:r>
      <w:proofErr w:type="gramEnd"/>
      <w:r w:rsidR="00C84BAD" w:rsidRPr="00E125C9">
        <w:rPr>
          <w:rFonts w:ascii="Times New Roman" w:hAnsi="Times New Roman" w:cs="Times New Roman"/>
        </w:rPr>
        <w:t xml:space="preserve"> </w:t>
      </w:r>
      <w:r w:rsidR="00C84BAD">
        <w:rPr>
          <w:rFonts w:ascii="Times New Roman" w:hAnsi="Times New Roman" w:cs="Times New Roman"/>
          <w:noProof/>
        </w:rPr>
        <w:t>4</w:t>
      </w:r>
      <w:r w:rsidR="004204FA" w:rsidRPr="00E125C9">
        <w:rPr>
          <w:rFonts w:ascii="Times New Roman" w:hAnsi="Times New Roman" w:cs="Times New Roman"/>
          <w:sz w:val="24"/>
        </w:rPr>
        <w:fldChar w:fldCharType="end"/>
      </w:r>
    </w:p>
    <w:p w14:paraId="278FA41D" w14:textId="22C7A7A8" w:rsidR="008D3E37" w:rsidRPr="00E125C9" w:rsidRDefault="008D3E37" w:rsidP="00646344">
      <w:pPr>
        <w:spacing w:line="360" w:lineRule="auto"/>
        <w:jc w:val="both"/>
        <w:rPr>
          <w:rFonts w:ascii="Times New Roman" w:hAnsi="Times New Roman" w:cs="Times New Roman"/>
          <w:sz w:val="24"/>
        </w:rPr>
      </w:pPr>
      <w:r w:rsidRPr="00E125C9">
        <w:rPr>
          <w:rFonts w:ascii="Times New Roman" w:hAnsi="Times New Roman" w:cs="Times New Roman"/>
          <w:sz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1"/>
        <w:gridCol w:w="1475"/>
      </w:tblGrid>
      <w:tr w:rsidR="0021001E" w:rsidRPr="00E125C9" w14:paraId="6664F55F" w14:textId="77777777" w:rsidTr="008364E6">
        <w:tc>
          <w:tcPr>
            <w:tcW w:w="4167" w:type="pct"/>
          </w:tcPr>
          <w:p w14:paraId="470AA400" w14:textId="77777777" w:rsidR="0021001E" w:rsidRPr="00E125C9" w:rsidRDefault="00263FDE" w:rsidP="00646344">
            <w:pPr>
              <w:spacing w:line="360" w:lineRule="auto"/>
              <w:jc w:val="both"/>
              <w:rPr>
                <w:rFonts w:ascii="Times New Roman" w:hAnsi="Times New Roman" w:cs="Times New Roman"/>
                <w:sz w:val="24"/>
                <w:szCs w:val="24"/>
              </w:rPr>
            </w:pPr>
            <w:r>
              <w:rPr>
                <w:rFonts w:ascii="Times New Roman" w:hAnsi="Times New Roman" w:cs="Times New Roman"/>
                <w:position w:val="-14"/>
                <w:sz w:val="24"/>
                <w:szCs w:val="24"/>
              </w:rPr>
              <w:pict w14:anchorId="0F27A39F">
                <v:shape id="_x0000_i1185" type="#_x0000_t75" style="width:231pt;height:21pt">
                  <v:imagedata r:id="rId343" o:title=""/>
                </v:shape>
              </w:pict>
            </w:r>
          </w:p>
        </w:tc>
        <w:tc>
          <w:tcPr>
            <w:tcW w:w="833" w:type="pct"/>
            <w:vAlign w:val="center"/>
          </w:tcPr>
          <w:p w14:paraId="7E427388" w14:textId="5769ACB4" w:rsidR="0021001E" w:rsidRPr="00E125C9" w:rsidRDefault="007E1379" w:rsidP="00646344">
            <w:pPr>
              <w:pStyle w:val="Caption"/>
              <w:rPr>
                <w:rFonts w:ascii="Times New Roman" w:hAnsi="Times New Roman" w:cs="Times New Roman"/>
                <w:color w:val="auto"/>
                <w:sz w:val="24"/>
              </w:rPr>
            </w:pPr>
            <w:bookmarkStart w:id="36" w:name="_Ref392146969"/>
            <w:r w:rsidRPr="00E125C9">
              <w:rPr>
                <w:rFonts w:ascii="Times New Roman" w:hAnsi="Times New Roman" w:cs="Times New Roman"/>
                <w:color w:val="auto"/>
              </w:rPr>
              <w:t>8</w:t>
            </w:r>
            <w:r w:rsidR="007702EE" w:rsidRPr="00E125C9">
              <w:rPr>
                <w:rFonts w:ascii="Times New Roman" w:hAnsi="Times New Roman" w:cs="Times New Roman"/>
                <w:color w:val="auto"/>
              </w:rPr>
              <w:t>.</w:t>
            </w:r>
            <w:r w:rsidR="0021001E" w:rsidRPr="00E125C9">
              <w:rPr>
                <w:rFonts w:ascii="Times New Roman" w:hAnsi="Times New Roman" w:cs="Times New Roman"/>
                <w:color w:val="auto"/>
              </w:rPr>
              <w:t xml:space="preserve"> </w:t>
            </w:r>
            <w:r w:rsidR="0021001E" w:rsidRPr="00E125C9">
              <w:rPr>
                <w:rFonts w:ascii="Times New Roman" w:hAnsi="Times New Roman" w:cs="Times New Roman"/>
                <w:color w:val="auto"/>
              </w:rPr>
              <w:fldChar w:fldCharType="begin"/>
            </w:r>
            <w:r w:rsidR="0021001E" w:rsidRPr="00E125C9">
              <w:rPr>
                <w:rFonts w:ascii="Times New Roman" w:hAnsi="Times New Roman" w:cs="Times New Roman"/>
                <w:color w:val="auto"/>
              </w:rPr>
              <w:instrText xml:space="preserve"> SEQ 10. \* ARABIC </w:instrText>
            </w:r>
            <w:r w:rsidR="0021001E" w:rsidRPr="00E125C9">
              <w:rPr>
                <w:rFonts w:ascii="Times New Roman" w:hAnsi="Times New Roman" w:cs="Times New Roman"/>
                <w:color w:val="auto"/>
              </w:rPr>
              <w:fldChar w:fldCharType="separate"/>
            </w:r>
            <w:r w:rsidR="00C84BAD">
              <w:rPr>
                <w:rFonts w:ascii="Times New Roman" w:hAnsi="Times New Roman" w:cs="Times New Roman"/>
                <w:noProof/>
                <w:color w:val="auto"/>
              </w:rPr>
              <w:t>3</w:t>
            </w:r>
            <w:r w:rsidR="0021001E" w:rsidRPr="00E125C9">
              <w:rPr>
                <w:rFonts w:ascii="Times New Roman" w:hAnsi="Times New Roman" w:cs="Times New Roman"/>
                <w:color w:val="auto"/>
              </w:rPr>
              <w:fldChar w:fldCharType="end"/>
            </w:r>
            <w:bookmarkEnd w:id="36"/>
          </w:p>
          <w:p w14:paraId="565718F3" w14:textId="77777777" w:rsidR="0021001E" w:rsidRPr="00E125C9" w:rsidRDefault="0021001E" w:rsidP="00646344">
            <w:pPr>
              <w:pStyle w:val="Caption"/>
              <w:keepNext/>
              <w:spacing w:line="360" w:lineRule="auto"/>
              <w:jc w:val="both"/>
              <w:rPr>
                <w:rFonts w:ascii="Times New Roman" w:hAnsi="Times New Roman" w:cs="Times New Roman"/>
                <w:sz w:val="24"/>
                <w:szCs w:val="24"/>
              </w:rPr>
            </w:pPr>
          </w:p>
        </w:tc>
      </w:tr>
    </w:tbl>
    <w:p w14:paraId="34E16C45" w14:textId="77777777" w:rsidR="0021001E" w:rsidRPr="00E125C9" w:rsidRDefault="0021001E" w:rsidP="00646344">
      <w:pPr>
        <w:spacing w:line="360" w:lineRule="auto"/>
        <w:jc w:val="both"/>
        <w:rPr>
          <w:rFonts w:ascii="Times New Roman" w:hAnsi="Times New Roman" w:cs="Times New Roman"/>
          <w:sz w:val="24"/>
        </w:rPr>
      </w:pPr>
    </w:p>
    <w:p w14:paraId="470365F0" w14:textId="05DB39EE" w:rsidR="0021001E" w:rsidRPr="00E125C9" w:rsidRDefault="0021001E" w:rsidP="00646344">
      <w:pPr>
        <w:spacing w:line="360" w:lineRule="auto"/>
        <w:jc w:val="both"/>
        <w:rPr>
          <w:rFonts w:ascii="Times New Roman" w:hAnsi="Times New Roman" w:cs="Times New Roman"/>
          <w:sz w:val="24"/>
        </w:rPr>
      </w:pPr>
      <w:r w:rsidRPr="00E125C9">
        <w:rPr>
          <w:rFonts w:ascii="Times New Roman" w:hAnsi="Times New Roman" w:cs="Times New Roman"/>
          <w:sz w:val="24"/>
        </w:rPr>
        <w:t xml:space="preserve">The </w:t>
      </w:r>
      <w:r w:rsidR="00A53015" w:rsidRPr="00E125C9">
        <w:rPr>
          <w:rFonts w:ascii="Times New Roman" w:hAnsi="Times New Roman" w:cs="Times New Roman"/>
          <w:sz w:val="24"/>
        </w:rPr>
        <w:t xml:space="preserve">Gibbs energy from the </w:t>
      </w:r>
      <w:r w:rsidRPr="00E125C9">
        <w:rPr>
          <w:rFonts w:ascii="Times New Roman" w:hAnsi="Times New Roman" w:cs="Times New Roman"/>
          <w:sz w:val="24"/>
        </w:rPr>
        <w:t xml:space="preserve">CEF is then minimized with respect to </w:t>
      </w:r>
      <w:r w:rsidRPr="00E125C9">
        <w:rPr>
          <w:rFonts w:ascii="Times New Roman" w:hAnsi="Times New Roman" w:cs="Times New Roman"/>
          <w:i/>
          <w:sz w:val="24"/>
        </w:rPr>
        <w:t>p</w:t>
      </w:r>
      <w:r w:rsidRPr="00E125C9">
        <w:rPr>
          <w:rFonts w:ascii="Times New Roman" w:hAnsi="Times New Roman" w:cs="Times New Roman"/>
          <w:i/>
          <w:sz w:val="24"/>
          <w:vertAlign w:val="subscript"/>
        </w:rPr>
        <w:t>end</w:t>
      </w:r>
      <w:r w:rsidRPr="00E125C9">
        <w:rPr>
          <w:rFonts w:ascii="Times New Roman" w:hAnsi="Times New Roman" w:cs="Times New Roman"/>
          <w:sz w:val="24"/>
        </w:rPr>
        <w:t xml:space="preserve"> to represent both long- and short-range ordering.</w:t>
      </w:r>
    </w:p>
    <w:p w14:paraId="586FDF32" w14:textId="50E45397" w:rsidR="0021001E" w:rsidRPr="00E125C9" w:rsidRDefault="00870A98" w:rsidP="00646344">
      <w:pPr>
        <w:spacing w:line="360" w:lineRule="auto"/>
        <w:jc w:val="both"/>
        <w:rPr>
          <w:rFonts w:ascii="Times New Roman" w:hAnsi="Times New Roman" w:cs="Times New Roman"/>
          <w:b/>
          <w:sz w:val="28"/>
        </w:rPr>
      </w:pPr>
      <w:r w:rsidRPr="00E125C9">
        <w:rPr>
          <w:rFonts w:ascii="Times New Roman" w:hAnsi="Times New Roman" w:cs="Times New Roman"/>
          <w:b/>
          <w:sz w:val="28"/>
        </w:rPr>
        <w:lastRenderedPageBreak/>
        <w:t>8</w:t>
      </w:r>
      <w:r w:rsidR="0021001E" w:rsidRPr="00E125C9">
        <w:rPr>
          <w:rFonts w:ascii="Times New Roman" w:hAnsi="Times New Roman" w:cs="Times New Roman"/>
          <w:b/>
          <w:sz w:val="28"/>
        </w:rPr>
        <w:t xml:space="preserve">.2 </w:t>
      </w:r>
      <w:r w:rsidR="00E23976" w:rsidRPr="00E125C9">
        <w:rPr>
          <w:rFonts w:ascii="Times New Roman" w:hAnsi="Times New Roman" w:cs="Times New Roman"/>
          <w:b/>
          <w:sz w:val="28"/>
        </w:rPr>
        <w:t>Order – disorder transition</w:t>
      </w:r>
    </w:p>
    <w:p w14:paraId="21214080" w14:textId="540A9B4F" w:rsidR="00484C19" w:rsidRPr="00E125C9" w:rsidRDefault="00561B24" w:rsidP="00484C19">
      <w:pPr>
        <w:spacing w:line="360" w:lineRule="auto"/>
        <w:jc w:val="both"/>
        <w:rPr>
          <w:rFonts w:ascii="Times New Roman" w:hAnsi="Times New Roman" w:cs="Times New Roman"/>
          <w:sz w:val="24"/>
          <w:szCs w:val="24"/>
        </w:rPr>
      </w:pPr>
      <w:r w:rsidRPr="00E125C9">
        <w:rPr>
          <w:rFonts w:ascii="Times New Roman" w:hAnsi="Times New Roman" w:cs="Times New Roman"/>
          <w:b/>
          <w:sz w:val="28"/>
        </w:rPr>
        <w:tab/>
      </w:r>
      <w:r w:rsidRPr="00E125C9">
        <w:rPr>
          <w:rFonts w:ascii="Times New Roman" w:hAnsi="Times New Roman" w:cs="Times New Roman"/>
          <w:sz w:val="24"/>
          <w:szCs w:val="24"/>
        </w:rPr>
        <w:t>The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phase undergoes an oxygen order disorder (OD) transition as discussed in Section </w:t>
      </w:r>
      <w:r w:rsidR="006C4CAB" w:rsidRPr="00E125C9">
        <w:rPr>
          <w:rFonts w:ascii="Times New Roman" w:hAnsi="Times New Roman" w:cs="Times New Roman"/>
          <w:sz w:val="24"/>
          <w:szCs w:val="24"/>
        </w:rPr>
        <w:t>3</w:t>
      </w:r>
      <w:r w:rsidR="005C6337" w:rsidRPr="00E125C9">
        <w:rPr>
          <w:rFonts w:ascii="Times New Roman" w:hAnsi="Times New Roman" w:cs="Times New Roman"/>
          <w:sz w:val="24"/>
          <w:szCs w:val="24"/>
        </w:rPr>
        <w:t>.</w:t>
      </w:r>
      <w:r w:rsidR="00185D00" w:rsidRPr="00E125C9">
        <w:rPr>
          <w:rFonts w:ascii="Times New Roman" w:hAnsi="Times New Roman" w:cs="Times New Roman"/>
          <w:sz w:val="24"/>
          <w:szCs w:val="24"/>
        </w:rPr>
        <w:t>6</w:t>
      </w:r>
      <w:r w:rsidRPr="00E125C9">
        <w:rPr>
          <w:rFonts w:ascii="Times New Roman" w:hAnsi="Times New Roman" w:cs="Times New Roman"/>
          <w:sz w:val="24"/>
          <w:szCs w:val="24"/>
        </w:rPr>
        <w:t>.  The current CEF for UO</w:t>
      </w:r>
      <w:r w:rsidRPr="00E125C9">
        <w:rPr>
          <w:rFonts w:ascii="Times New Roman" w:hAnsi="Times New Roman" w:cs="Times New Roman"/>
          <w:sz w:val="24"/>
          <w:szCs w:val="24"/>
          <w:vertAlign w:val="subscript"/>
        </w:rPr>
        <w:t>2±x</w:t>
      </w:r>
      <w:r w:rsidRPr="00E125C9">
        <w:rPr>
          <w:rFonts w:ascii="Times New Roman" w:hAnsi="Times New Roman" w:cs="Times New Roman"/>
          <w:sz w:val="24"/>
          <w:szCs w:val="24"/>
        </w:rPr>
        <w:t xml:space="preserve"> does not correctly describe this phenomenon; consequently, the </w:t>
      </w:r>
      <w:r w:rsidRPr="00E125C9">
        <w:rPr>
          <w:rFonts w:ascii="Times New Roman" w:hAnsi="Times New Roman" w:cs="Times New Roman"/>
          <w:i/>
          <w:sz w:val="24"/>
          <w:szCs w:val="24"/>
        </w:rPr>
        <w:t>c</w:t>
      </w:r>
      <w:r w:rsidRPr="00E125C9">
        <w:rPr>
          <w:rFonts w:ascii="Times New Roman" w:hAnsi="Times New Roman" w:cs="Times New Roman"/>
          <w:i/>
          <w:sz w:val="24"/>
          <w:szCs w:val="24"/>
          <w:vertAlign w:val="subscript"/>
        </w:rPr>
        <w:t>p</w:t>
      </w:r>
      <w:r w:rsidRPr="00E125C9">
        <w:rPr>
          <w:rFonts w:ascii="Times New Roman" w:hAnsi="Times New Roman" w:cs="Times New Roman"/>
          <w:sz w:val="24"/>
          <w:szCs w:val="24"/>
        </w:rPr>
        <w:t xml:space="preserve"> for UO</w:t>
      </w:r>
      <w:r w:rsidRPr="00E125C9">
        <w:rPr>
          <w:rFonts w:ascii="Times New Roman" w:hAnsi="Times New Roman" w:cs="Times New Roman"/>
          <w:sz w:val="24"/>
          <w:szCs w:val="24"/>
          <w:vertAlign w:val="subscript"/>
        </w:rPr>
        <w:t>2</w:t>
      </w:r>
      <w:r w:rsidR="00E20585" w:rsidRPr="00E125C9">
        <w:rPr>
          <w:rFonts w:ascii="Times New Roman" w:hAnsi="Times New Roman" w:cs="Times New Roman"/>
          <w:sz w:val="24"/>
          <w:szCs w:val="24"/>
        </w:rPr>
        <w:t xml:space="preserve"> is poorly represented from 25</w:t>
      </w:r>
      <w:r w:rsidRPr="00E125C9">
        <w:rPr>
          <w:rFonts w:ascii="Times New Roman" w:hAnsi="Times New Roman" w:cs="Times New Roman"/>
          <w:sz w:val="24"/>
          <w:szCs w:val="24"/>
        </w:rPr>
        <w:t xml:space="preserve">00 K to melting </w:t>
      </w: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&lt;EndNote&gt;&lt;Cite&gt;&lt;Author&gt;Guéneau&lt;/Author&gt;&lt;Year&gt;2002&lt;/Year&gt;&lt;RecNum&gt;9&lt;/RecNum&gt;&lt;DisplayText&gt;[31]&lt;/DisplayText&gt;&lt;record&gt;&lt;rec-number&gt;9&lt;/rec-number&gt;&lt;foreign-keys&gt;&lt;key app="EN" db-id="zwrv2rtvf20fpqewx5dpvdwaf5tftew9vfwa"&gt;9&lt;/key&gt;&lt;/foreign-keys&gt;&lt;ref-type name="Journal Article"&gt;17&lt;/ref-type&gt;&lt;contributors&gt;&lt;authors&gt;&lt;author&gt;Guéneau, C.&lt;/author&gt;&lt;author&gt;Baichi, D.&lt;/author&gt;&lt;author&gt;Labroche, C.&lt;/author&gt;&lt;author&gt;Chatillon, B.&lt;/author&gt;&lt;author&gt;Sundman, B.&lt;/author&gt;&lt;/authors&gt;&lt;/contributors&gt;&lt;titles&gt;&lt;secondary-title&gt;Journal of Nuclear Materials&lt;/secondary-title&gt;&lt;/titles&gt;&lt;periodical&gt;&lt;full-title&gt;Journal of Nuclear Materials&lt;/full-title&gt;&lt;abbr-1&gt;J. Nucl. Mater.&lt;/abbr-1&gt;&lt;abbr-2&gt;J Nucl Mater&lt;/abbr-2&gt;&lt;/periodical&gt;&lt;pages&gt;161&lt;/pages&gt;&lt;volume&gt;304&lt;/volume&gt;&lt;dates&gt;&lt;year&gt;2002&lt;/year&gt;&lt;/dates&gt;&lt;urls&gt;&lt;/urls&gt;&lt;/record&gt;&lt;/Cite&gt;&lt;/EndNote&gt;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1" w:tooltip="Guéneau, 2002 #9" w:history="1">
        <w:r w:rsidR="00782583" w:rsidRPr="00E125C9">
          <w:rPr>
            <w:rFonts w:ascii="Times New Roman" w:hAnsi="Times New Roman" w:cs="Times New Roman"/>
            <w:noProof/>
            <w:sz w:val="24"/>
            <w:szCs w:val="24"/>
          </w:rPr>
          <w:t>31</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r w:rsidR="00E20585" w:rsidRPr="00E125C9">
        <w:rPr>
          <w:rFonts w:ascii="Times New Roman" w:hAnsi="Times New Roman" w:cs="Times New Roman"/>
          <w:sz w:val="24"/>
          <w:szCs w:val="24"/>
        </w:rPr>
        <w:t xml:space="preserve"> and extrapolations using the model in this range are likely in error for other thermodynamic properties as well.  </w:t>
      </w:r>
      <w:r w:rsidRPr="00E125C9">
        <w:rPr>
          <w:rFonts w:ascii="Times New Roman" w:hAnsi="Times New Roman" w:cs="Times New Roman"/>
          <w:sz w:val="24"/>
          <w:szCs w:val="24"/>
        </w:rPr>
        <w:t>For transient departures from normal operating conditions in a reactor, accurately predicting fuel behavior depends on correctly describing the phase a</w:t>
      </w:r>
      <w:r w:rsidR="00E20585" w:rsidRPr="00E125C9">
        <w:rPr>
          <w:rFonts w:ascii="Times New Roman" w:hAnsi="Times New Roman" w:cs="Times New Roman"/>
          <w:sz w:val="24"/>
          <w:szCs w:val="24"/>
        </w:rPr>
        <w:t>t temperatures where the OD transition occurs.</w:t>
      </w:r>
      <w:r w:rsidR="00C7501D" w:rsidRPr="00E125C9">
        <w:rPr>
          <w:rFonts w:ascii="Times New Roman" w:hAnsi="Times New Roman" w:cs="Times New Roman"/>
          <w:sz w:val="24"/>
          <w:szCs w:val="24"/>
        </w:rPr>
        <w:t xml:space="preserve">  </w:t>
      </w:r>
    </w:p>
    <w:p w14:paraId="0318595D" w14:textId="76D30B41" w:rsidR="0054335C" w:rsidRPr="00E125C9" w:rsidRDefault="006C4CAB" w:rsidP="00484C19">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It was</w:t>
      </w:r>
      <w:r w:rsidR="0054335C" w:rsidRPr="00E125C9">
        <w:rPr>
          <w:rFonts w:ascii="Times New Roman" w:hAnsi="Times New Roman" w:cs="Times New Roman"/>
          <w:sz w:val="24"/>
          <w:szCs w:val="24"/>
        </w:rPr>
        <w:t xml:space="preserve"> shown </w:t>
      </w:r>
      <w:r w:rsidRPr="00E125C9">
        <w:rPr>
          <w:rFonts w:ascii="Times New Roman" w:hAnsi="Times New Roman" w:cs="Times New Roman"/>
          <w:sz w:val="24"/>
          <w:szCs w:val="24"/>
        </w:rPr>
        <w:t xml:space="preserve">in Chapter 6 </w:t>
      </w:r>
      <w:r w:rsidR="0054335C" w:rsidRPr="00E125C9">
        <w:rPr>
          <w:rFonts w:ascii="Times New Roman" w:hAnsi="Times New Roman" w:cs="Times New Roman"/>
          <w:sz w:val="24"/>
          <w:szCs w:val="24"/>
        </w:rPr>
        <w:t xml:space="preserve">that the CEF can successfully represent both the </w:t>
      </w:r>
      <w:r w:rsidR="0054335C" w:rsidRPr="00E125C9">
        <w:rPr>
          <w:rFonts w:ascii="Times New Roman" w:hAnsi="Times New Roman" w:cs="Times New Roman"/>
          <w:i/>
          <w:sz w:val="24"/>
          <w:szCs w:val="24"/>
        </w:rPr>
        <w:t>c</w:t>
      </w:r>
      <w:r w:rsidR="0054335C" w:rsidRPr="00E125C9">
        <w:rPr>
          <w:rFonts w:ascii="Times New Roman" w:hAnsi="Times New Roman" w:cs="Times New Roman"/>
          <w:i/>
          <w:sz w:val="24"/>
          <w:szCs w:val="24"/>
          <w:vertAlign w:val="subscript"/>
        </w:rPr>
        <w:t>p</w:t>
      </w:r>
      <w:r w:rsidR="0054335C" w:rsidRPr="00E125C9">
        <w:rPr>
          <w:rFonts w:ascii="Times New Roman" w:hAnsi="Times New Roman" w:cs="Times New Roman"/>
          <w:sz w:val="24"/>
          <w:szCs w:val="24"/>
        </w:rPr>
        <w:t xml:space="preserve"> vs temperature relationship and the Frenkel defects associated with disordering</w:t>
      </w:r>
      <w:r w:rsidRPr="00E125C9">
        <w:rPr>
          <w:rFonts w:ascii="Times New Roman" w:hAnsi="Times New Roman" w:cs="Times New Roman"/>
          <w:sz w:val="24"/>
          <w:szCs w:val="24"/>
        </w:rPr>
        <w:t xml:space="preserve"> for ThO</w:t>
      </w:r>
      <w:r w:rsidRPr="00E125C9">
        <w:rPr>
          <w:rFonts w:ascii="Times New Roman" w:hAnsi="Times New Roman" w:cs="Times New Roman"/>
          <w:sz w:val="24"/>
          <w:szCs w:val="24"/>
          <w:vertAlign w:val="subscript"/>
        </w:rPr>
        <w:t>2</w:t>
      </w:r>
      <w:r w:rsidR="0054335C" w:rsidRPr="00E125C9">
        <w:rPr>
          <w:rFonts w:ascii="Times New Roman" w:hAnsi="Times New Roman" w:cs="Times New Roman"/>
          <w:sz w:val="24"/>
          <w:szCs w:val="24"/>
        </w:rPr>
        <w:t xml:space="preserve">.  </w:t>
      </w:r>
      <w:r w:rsidR="00D86A75" w:rsidRPr="00E125C9">
        <w:rPr>
          <w:rFonts w:ascii="Times New Roman" w:hAnsi="Times New Roman" w:cs="Times New Roman"/>
          <w:sz w:val="24"/>
          <w:szCs w:val="24"/>
        </w:rPr>
        <w:t>It is therefore recommended that the CEF for the UO</w:t>
      </w:r>
      <w:r w:rsidR="00D86A75" w:rsidRPr="00E125C9">
        <w:rPr>
          <w:rFonts w:ascii="Times New Roman" w:hAnsi="Times New Roman" w:cs="Times New Roman"/>
          <w:sz w:val="24"/>
          <w:szCs w:val="24"/>
          <w:vertAlign w:val="subscript"/>
        </w:rPr>
        <w:t>2</w:t>
      </w:r>
      <w:r w:rsidR="00D86A75" w:rsidRPr="00E125C9">
        <w:rPr>
          <w:rFonts w:ascii="Times New Roman" w:hAnsi="Times New Roman" w:cs="Times New Roman"/>
          <w:sz w:val="24"/>
          <w:szCs w:val="24"/>
        </w:rPr>
        <w:t xml:space="preserve"> model be re-examined such that the OD transition</w:t>
      </w:r>
      <w:r w:rsidRPr="00E125C9">
        <w:rPr>
          <w:rFonts w:ascii="Times New Roman" w:hAnsi="Times New Roman" w:cs="Times New Roman"/>
          <w:sz w:val="24"/>
          <w:szCs w:val="24"/>
        </w:rPr>
        <w:t>,</w:t>
      </w:r>
      <w:r w:rsidR="00D86A75" w:rsidRPr="00E125C9">
        <w:rPr>
          <w:rFonts w:ascii="Times New Roman" w:hAnsi="Times New Roman" w:cs="Times New Roman"/>
          <w:sz w:val="24"/>
          <w:szCs w:val="24"/>
        </w:rPr>
        <w:t xml:space="preserve"> believed to be analogous to that in ThO</w:t>
      </w:r>
      <w:r w:rsidR="00D86A75" w:rsidRPr="00E125C9">
        <w:rPr>
          <w:rFonts w:ascii="Times New Roman" w:hAnsi="Times New Roman" w:cs="Times New Roman"/>
          <w:sz w:val="24"/>
          <w:szCs w:val="24"/>
          <w:vertAlign w:val="subscript"/>
        </w:rPr>
        <w:t>2</w:t>
      </w:r>
      <w:r w:rsidR="00D86A75" w:rsidRPr="00E125C9">
        <w:rPr>
          <w:rFonts w:ascii="Times New Roman" w:hAnsi="Times New Roman" w:cs="Times New Roman"/>
          <w:sz w:val="24"/>
          <w:szCs w:val="24"/>
        </w:rPr>
        <w:t xml:space="preserve"> </w:t>
      </w:r>
      <w:r w:rsidR="00222EE6"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&lt;EndNote&gt;&lt;Cite&gt;&lt;Author&gt;Hutchings&lt;/Author&gt;&lt;Year&gt;1987&lt;/Year&gt;&lt;RecNum&gt;281&lt;/RecNum&gt;&lt;DisplayText&gt;[68, 69]&lt;/DisplayText&gt;&lt;record&gt;&lt;rec-number&gt;281&lt;/rec-number&gt;&lt;foreign-keys&gt;&lt;key app="EN" db-id="zwrv2rtvf20fpqewx5dpvdwaf5tftew9vfwa"&gt;281&lt;/key&gt;&lt;/foreign-keys&gt;&lt;ref-type name="Journal Article"&gt;17&lt;/ref-type&gt;&lt;contributors&gt;&lt;authors&gt;&lt;author&gt;Hutchings, Michael T&lt;/author&gt;&lt;/authors&gt;&lt;/contributors&gt;&lt;titles&gt;&lt;title&gt;High-temperature studies of UO 2 and ThO 2 using neutron scattering techniques&lt;/title&gt;&lt;secondary-title&gt;Journal of the Chemical Society, Faraday Transactions 2: Molecular and Chemical Physics&lt;/secondary-title&gt;&lt;/titles&gt;&lt;periodical&gt;&lt;full-title&gt;Journal of the Chemical Society, Faraday Transactions 2: Molecular and Chemical Physics&lt;/full-title&gt;&lt;/periodical&gt;&lt;pages&gt;1083-1103&lt;/pages&gt;&lt;volume&gt;83&lt;/volume&gt;&lt;number&gt;7&lt;/number&gt;&lt;dates&gt;&lt;year&gt;1987&lt;/year&gt;&lt;/dates&gt;&lt;urls&gt;&lt;/urls&gt;&lt;/record&gt;&lt;/Cite&gt;&lt;Cite&gt;&lt;Author&gt;Ronchi&lt;/Author&gt;&lt;Year&gt;1996&lt;/Year&gt;&lt;RecNum&gt;253&lt;/RecNum&gt;&lt;record&gt;&lt;rec-number&gt;253&lt;/rec-number&gt;&lt;foreign-keys&gt;&lt;key app="EN" db-id="zwrv2rtvf20fpqewx5dpvdwaf5tftew9vfwa"&gt;253&lt;/key&gt;&lt;/foreign-keys&gt;&lt;ref-type name="Journal Article"&gt;17&lt;/ref-type&gt;&lt;contributors&gt;&lt;authors&gt;&lt;author&gt;Ronchi, C&lt;/author&gt;&lt;author&gt;Hiernaut, JP&lt;/author&gt;&lt;/authors&gt;&lt;/contributors&gt;&lt;titles&gt;&lt;title&gt;Experimental measurement of pre-melting and melting of thorium dioxide&lt;/title&gt;&lt;secondary-title&gt;Journal of Alloys and Compounds&lt;/secondary-title&gt;&lt;/titles&gt;&lt;periodical&gt;&lt;full-title&gt;Journal of Alloys and Compounds&lt;/full-title&gt;&lt;abbr-1&gt;J. Alloys Compd.&lt;/abbr-1&gt;&lt;abbr-2&gt;J Alloys Compd&lt;/abbr-2&gt;&lt;/periodical&gt;&lt;pages&gt;179-185&lt;/pages&gt;&lt;volume&gt;240&lt;/volume&gt;&lt;number&gt;1&lt;/number&gt;&lt;dates&gt;&lt;year&gt;1996&lt;/year&gt;&lt;/dates&gt;&lt;isbn&gt;0925-8388&lt;/isbn&gt;&lt;urls&gt;&lt;/urls&gt;&lt;/record&gt;&lt;/Cite&gt;&lt;/EndNote&gt;</w:instrText>
      </w:r>
      <w:r w:rsidR="00222EE6"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68" w:tooltip="Hutchings, 1987 #281" w:history="1">
        <w:r w:rsidR="00782583" w:rsidRPr="00E125C9">
          <w:rPr>
            <w:rFonts w:ascii="Times New Roman" w:hAnsi="Times New Roman" w:cs="Times New Roman"/>
            <w:noProof/>
            <w:sz w:val="24"/>
            <w:szCs w:val="24"/>
          </w:rPr>
          <w:t>68</w:t>
        </w:r>
      </w:hyperlink>
      <w:r w:rsidR="00115A8D" w:rsidRPr="00E125C9">
        <w:rPr>
          <w:rFonts w:ascii="Times New Roman" w:hAnsi="Times New Roman" w:cs="Times New Roman"/>
          <w:noProof/>
          <w:sz w:val="24"/>
          <w:szCs w:val="24"/>
        </w:rPr>
        <w:t xml:space="preserve">, </w:t>
      </w:r>
      <w:hyperlink w:anchor="_ENREF_69" w:tooltip="Ronchi, 1996 #253" w:history="1">
        <w:r w:rsidR="00782583" w:rsidRPr="00E125C9">
          <w:rPr>
            <w:rFonts w:ascii="Times New Roman" w:hAnsi="Times New Roman" w:cs="Times New Roman"/>
            <w:noProof/>
            <w:sz w:val="24"/>
            <w:szCs w:val="24"/>
          </w:rPr>
          <w:t>69</w:t>
        </w:r>
      </w:hyperlink>
      <w:r w:rsidR="00115A8D" w:rsidRPr="00E125C9">
        <w:rPr>
          <w:rFonts w:ascii="Times New Roman" w:hAnsi="Times New Roman" w:cs="Times New Roman"/>
          <w:noProof/>
          <w:sz w:val="24"/>
          <w:szCs w:val="24"/>
        </w:rPr>
        <w:t>]</w:t>
      </w:r>
      <w:r w:rsidR="00222EE6" w:rsidRPr="00E125C9">
        <w:rPr>
          <w:rFonts w:ascii="Times New Roman" w:hAnsi="Times New Roman" w:cs="Times New Roman"/>
          <w:sz w:val="24"/>
          <w:szCs w:val="24"/>
        </w:rPr>
        <w:fldChar w:fldCharType="end"/>
      </w:r>
      <w:r w:rsidRPr="00E125C9">
        <w:rPr>
          <w:rFonts w:ascii="Times New Roman" w:hAnsi="Times New Roman" w:cs="Times New Roman"/>
          <w:sz w:val="24"/>
          <w:szCs w:val="24"/>
        </w:rPr>
        <w:t>,</w:t>
      </w:r>
      <w:r w:rsidR="00D86A75" w:rsidRPr="00E125C9">
        <w:rPr>
          <w:rFonts w:ascii="Times New Roman" w:hAnsi="Times New Roman" w:cs="Times New Roman"/>
          <w:sz w:val="24"/>
          <w:szCs w:val="24"/>
        </w:rPr>
        <w:t xml:space="preserve"> be better represented.</w:t>
      </w:r>
    </w:p>
    <w:p w14:paraId="6C1CD4F2" w14:textId="77777777" w:rsidR="00F12F87" w:rsidRPr="00E125C9" w:rsidRDefault="00F12F87" w:rsidP="00646344">
      <w:pPr>
        <w:spacing w:line="360" w:lineRule="auto"/>
        <w:jc w:val="both"/>
        <w:rPr>
          <w:rFonts w:ascii="Times New Roman" w:hAnsi="Times New Roman" w:cs="Times New Roman"/>
          <w:sz w:val="24"/>
          <w:szCs w:val="24"/>
        </w:rPr>
      </w:pPr>
    </w:p>
    <w:p w14:paraId="400BD97D" w14:textId="3E2B8A65" w:rsidR="0021001E" w:rsidRPr="00E125C9" w:rsidRDefault="00870A98" w:rsidP="00646344">
      <w:pPr>
        <w:spacing w:line="360" w:lineRule="auto"/>
        <w:jc w:val="both"/>
        <w:rPr>
          <w:rFonts w:ascii="Times New Roman" w:hAnsi="Times New Roman" w:cs="Times New Roman"/>
          <w:b/>
          <w:sz w:val="28"/>
        </w:rPr>
      </w:pPr>
      <w:r w:rsidRPr="00E125C9">
        <w:rPr>
          <w:rFonts w:ascii="Times New Roman" w:hAnsi="Times New Roman" w:cs="Times New Roman"/>
          <w:b/>
          <w:sz w:val="28"/>
        </w:rPr>
        <w:t>8</w:t>
      </w:r>
      <w:r w:rsidR="0021001E" w:rsidRPr="00E125C9">
        <w:rPr>
          <w:rFonts w:ascii="Times New Roman" w:hAnsi="Times New Roman" w:cs="Times New Roman"/>
          <w:b/>
          <w:sz w:val="28"/>
        </w:rPr>
        <w:t>.3 Oxygen clustering</w:t>
      </w:r>
    </w:p>
    <w:p w14:paraId="21A35C8A" w14:textId="579A7299" w:rsidR="0021001E" w:rsidRPr="00E125C9" w:rsidRDefault="0021001E" w:rsidP="00646344">
      <w:pPr>
        <w:spacing w:line="360" w:lineRule="auto"/>
        <w:jc w:val="both"/>
        <w:rPr>
          <w:rFonts w:ascii="Times New Roman" w:hAnsi="Times New Roman" w:cs="Times New Roman"/>
          <w:sz w:val="24"/>
        </w:rPr>
      </w:pPr>
      <w:r w:rsidRPr="00E125C9">
        <w:rPr>
          <w:rFonts w:ascii="Times New Roman" w:hAnsi="Times New Roman" w:cs="Times New Roman"/>
          <w:sz w:val="24"/>
        </w:rPr>
        <w:tab/>
        <w:t xml:space="preserve">At intermediate to high O/M values, neutron diffraction studies have shown oxygen to form Willis 2:2:2 and cuboctehedral type clusters as discussed in Chapter </w:t>
      </w:r>
      <w:r w:rsidR="005C6337" w:rsidRPr="00E125C9">
        <w:rPr>
          <w:rFonts w:ascii="Times New Roman" w:hAnsi="Times New Roman" w:cs="Times New Roman"/>
          <w:sz w:val="24"/>
        </w:rPr>
        <w:t>3.</w:t>
      </w:r>
      <w:r w:rsidRPr="00E125C9">
        <w:rPr>
          <w:rFonts w:ascii="Times New Roman" w:hAnsi="Times New Roman" w:cs="Times New Roman"/>
          <w:sz w:val="24"/>
        </w:rPr>
        <w:t xml:space="preserve">  These can be treated by adding an additional sublattice </w:t>
      </w:r>
      <w:r w:rsidR="00040C3D" w:rsidRPr="00E125C9">
        <w:rPr>
          <w:rFonts w:ascii="Times New Roman" w:hAnsi="Times New Roman" w:cs="Times New Roman"/>
          <w:sz w:val="24"/>
        </w:rPr>
        <w:t xml:space="preserve">identified with one or both of these defects </w:t>
      </w:r>
      <w:r w:rsidRPr="00E125C9">
        <w:rPr>
          <w:rFonts w:ascii="Times New Roman" w:hAnsi="Times New Roman" w:cs="Times New Roman"/>
          <w:sz w:val="24"/>
        </w:rPr>
        <w:t>to the current representation.</w:t>
      </w:r>
    </w:p>
    <w:p w14:paraId="69599D3A" w14:textId="22274988" w:rsidR="006C4CAB" w:rsidRPr="00E125C9" w:rsidRDefault="0021001E" w:rsidP="006C4CAB">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 xml:space="preserve">The importance of representing the clustering phenomenon is underscored by the following example.  Andersson et al.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&lt;EndNote&gt;&lt;Cite&gt;&lt;Author&gt;Andersson&lt;/Author&gt;&lt;Year&gt;2009&lt;/Year&gt;&lt;RecNum&gt;145&lt;/RecNum&gt;&lt;DisplayText&gt;[42]&lt;/DisplayText&gt;&lt;record&gt;&lt;rec-number&gt;145&lt;/rec-number&gt;&lt;foreign-keys&gt;&lt;key app="EN" db-id="zwrv2rtvf20fpqewx5dpvdwaf5tftew9vfwa"&gt;145&lt;/key&gt;&lt;/foreign-keys&gt;&lt;ref-type name="Journal Article"&gt;17&lt;/ref-type&gt;&lt;contributors&gt;&lt;authors&gt;&lt;author&gt;Andersson, DA&lt;/author&gt;&lt;author&gt;Watanabe, T&lt;/author&gt;&lt;author&gt;Deo, C&lt;/author&gt;&lt;author&gt;Uberuaga, BP&lt;/author&gt;&lt;/authors&gt;&lt;/contributors&gt;&lt;titles&gt;&lt;title&gt;Role of di-interstitial clusters in oxygen transport in UO_ {2+ x} from first principles&lt;/title&gt;&lt;secondary-title&gt;Physical Review B&lt;/secondary-title&gt;&lt;/titles&gt;&lt;periodical&gt;&lt;full-title&gt;Physical Review B&lt;/full-title&gt;&lt;abbr-1&gt;Phys. Rev. B J1  - PRB&lt;/abbr-1&gt;&lt;/periodical&gt;&lt;pages&gt;060101&lt;/pages&gt;&lt;volume&gt;80&lt;/volume&gt;&lt;number&gt;6&lt;/number&gt;&lt;dates&gt;&lt;year&gt;2009&lt;/year&gt;&lt;/dates&gt;&lt;urls&gt;&lt;/urls&gt;&lt;/record&gt;&lt;/Cite&gt;&lt;/EndNote&gt;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42" w:tooltip="Andersson, 2009 #145" w:history="1">
        <w:r w:rsidR="00782583" w:rsidRPr="00E125C9">
          <w:rPr>
            <w:rFonts w:ascii="Times New Roman" w:hAnsi="Times New Roman" w:cs="Times New Roman"/>
            <w:noProof/>
            <w:sz w:val="24"/>
          </w:rPr>
          <w:t>42</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used a</w:t>
      </w:r>
      <w:r w:rsidR="008D3E37" w:rsidRPr="00E125C9">
        <w:rPr>
          <w:rFonts w:ascii="Times New Roman" w:hAnsi="Times New Roman" w:cs="Times New Roman"/>
          <w:sz w:val="24"/>
        </w:rPr>
        <w:t xml:space="preserve"> kMC method to determine oxygen</w:t>
      </w:r>
      <w:r w:rsidR="006C4CAB" w:rsidRPr="00E125C9">
        <w:rPr>
          <w:rFonts w:ascii="Times New Roman" w:hAnsi="Times New Roman" w:cs="Times New Roman"/>
          <w:sz w:val="24"/>
        </w:rPr>
        <w:t xml:space="preserve"> </w:t>
      </w:r>
      <w:r w:rsidRPr="00E125C9">
        <w:rPr>
          <w:rFonts w:ascii="Times New Roman" w:hAnsi="Times New Roman" w:cs="Times New Roman"/>
          <w:sz w:val="24"/>
        </w:rPr>
        <w:t xml:space="preserve">diffusivities in hyperstoichiometric urania.  </w:t>
      </w:r>
      <w:r w:rsidR="00B475E9" w:rsidRPr="00E125C9">
        <w:rPr>
          <w:rFonts w:ascii="Times New Roman" w:hAnsi="Times New Roman" w:cs="Times New Roman"/>
          <w:sz w:val="24"/>
        </w:rPr>
        <w:t>Fig.</w:t>
      </w:r>
      <w:r w:rsidR="007E1379" w:rsidRPr="00E125C9">
        <w:rPr>
          <w:rFonts w:ascii="Times New Roman" w:hAnsi="Times New Roman" w:cs="Times New Roman"/>
          <w:sz w:val="24"/>
        </w:rPr>
        <w:t xml:space="preserve"> 8.1</w:t>
      </w:r>
      <w:r w:rsidRPr="00E125C9">
        <w:rPr>
          <w:rFonts w:ascii="Times New Roman" w:hAnsi="Times New Roman" w:cs="Times New Roman"/>
          <w:sz w:val="24"/>
        </w:rPr>
        <w:t xml:space="preserve"> shows that using a di-interstitial cluster model, the simulation results are in much better agreement with experimental values compared to simply treating the interstitials as randomly oriented on the octahedrally coordinated sites.  Including SRO</w:t>
      </w:r>
      <w:r w:rsidR="006C4CAB" w:rsidRPr="00E125C9">
        <w:rPr>
          <w:rFonts w:ascii="Times New Roman" w:hAnsi="Times New Roman" w:cs="Times New Roman"/>
          <w:sz w:val="24"/>
        </w:rPr>
        <w:t xml:space="preserve">, </w:t>
      </w:r>
      <w:r w:rsidRPr="00E125C9">
        <w:rPr>
          <w:rFonts w:ascii="Times New Roman" w:hAnsi="Times New Roman" w:cs="Times New Roman"/>
          <w:sz w:val="24"/>
        </w:rPr>
        <w:t>oxygen clustering</w:t>
      </w:r>
      <w:r w:rsidR="006C4CAB" w:rsidRPr="00E125C9">
        <w:rPr>
          <w:rFonts w:ascii="Times New Roman" w:hAnsi="Times New Roman" w:cs="Times New Roman"/>
          <w:sz w:val="24"/>
        </w:rPr>
        <w:t xml:space="preserve">, and the OD transition in the CEF for </w:t>
      </w:r>
      <w:r w:rsidR="0066569B" w:rsidRPr="00E125C9">
        <w:rPr>
          <w:rFonts w:ascii="Times New Roman" w:hAnsi="Times New Roman" w:cs="Times New Roman"/>
          <w:sz w:val="24"/>
        </w:rPr>
        <w:t xml:space="preserve">urania phases </w:t>
      </w:r>
      <w:r w:rsidR="003065B0" w:rsidRPr="00E125C9">
        <w:rPr>
          <w:rFonts w:ascii="Times New Roman" w:hAnsi="Times New Roman" w:cs="Times New Roman"/>
          <w:sz w:val="24"/>
        </w:rPr>
        <w:t xml:space="preserve">may </w:t>
      </w:r>
      <w:r w:rsidR="00280EF2" w:rsidRPr="00E125C9">
        <w:rPr>
          <w:rFonts w:ascii="Times New Roman" w:hAnsi="Times New Roman" w:cs="Times New Roman"/>
          <w:sz w:val="24"/>
        </w:rPr>
        <w:t>better represent</w:t>
      </w:r>
      <w:r w:rsidR="003065B0" w:rsidRPr="00E125C9">
        <w:rPr>
          <w:rFonts w:ascii="Times New Roman" w:hAnsi="Times New Roman" w:cs="Times New Roman"/>
          <w:sz w:val="24"/>
        </w:rPr>
        <w:t xml:space="preserve"> the oxygen </w:t>
      </w:r>
      <w:r w:rsidR="00280EF2" w:rsidRPr="00E125C9">
        <w:rPr>
          <w:rFonts w:ascii="Times New Roman" w:hAnsi="Times New Roman" w:cs="Times New Roman"/>
          <w:sz w:val="24"/>
        </w:rPr>
        <w:t xml:space="preserve">defect chemistry; </w:t>
      </w:r>
      <w:r w:rsidRPr="00E125C9">
        <w:rPr>
          <w:rFonts w:ascii="Times New Roman" w:hAnsi="Times New Roman" w:cs="Times New Roman"/>
          <w:sz w:val="24"/>
        </w:rPr>
        <w:t xml:space="preserve">coupling </w:t>
      </w:r>
    </w:p>
    <w:p w14:paraId="53B38C3A" w14:textId="77777777" w:rsidR="006C4CAB" w:rsidRPr="00E125C9" w:rsidRDefault="006C4CAB" w:rsidP="006C4CAB">
      <w:pPr>
        <w:spacing w:line="360" w:lineRule="auto"/>
        <w:jc w:val="center"/>
        <w:rPr>
          <w:rFonts w:ascii="Times New Roman" w:hAnsi="Times New Roman" w:cs="Times New Roman"/>
          <w:sz w:val="24"/>
        </w:rPr>
      </w:pPr>
      <w:r w:rsidRPr="00E125C9">
        <w:rPr>
          <w:rFonts w:ascii="Times New Roman" w:hAnsi="Times New Roman" w:cs="Times New Roman"/>
          <w:noProof/>
        </w:rPr>
        <w:lastRenderedPageBreak/>
        <w:drawing>
          <wp:inline distT="0" distB="0" distL="0" distR="0" wp14:anchorId="5D49FC08" wp14:editId="7A56B3CB">
            <wp:extent cx="5029200" cy="3657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4"/>
                    <a:stretch>
                      <a:fillRect/>
                    </a:stretch>
                  </pic:blipFill>
                  <pic:spPr>
                    <a:xfrm>
                      <a:off x="0" y="0"/>
                      <a:ext cx="5029200" cy="3657600"/>
                    </a:xfrm>
                    <a:prstGeom prst="rect">
                      <a:avLst/>
                    </a:prstGeom>
                  </pic:spPr>
                </pic:pic>
              </a:graphicData>
            </a:graphic>
          </wp:inline>
        </w:drawing>
      </w:r>
    </w:p>
    <w:p w14:paraId="2A175CA5" w14:textId="6201984B" w:rsidR="006C4CAB" w:rsidRPr="00E125C9" w:rsidRDefault="006C4CAB" w:rsidP="006C4CAB">
      <w:pPr>
        <w:spacing w:line="240" w:lineRule="auto"/>
        <w:jc w:val="both"/>
        <w:rPr>
          <w:rFonts w:ascii="Times New Roman" w:hAnsi="Times New Roman" w:cs="Times New Roman"/>
          <w:sz w:val="20"/>
        </w:rPr>
      </w:pPr>
      <w:proofErr w:type="gramStart"/>
      <w:r w:rsidRPr="00E125C9">
        <w:rPr>
          <w:rFonts w:ascii="Times New Roman" w:hAnsi="Times New Roman" w:cs="Times New Roman"/>
          <w:b/>
          <w:sz w:val="20"/>
        </w:rPr>
        <w:t>Fig. 8.1.</w:t>
      </w:r>
      <w:proofErr w:type="gramEnd"/>
      <w:r w:rsidRPr="00E125C9">
        <w:rPr>
          <w:rFonts w:ascii="Times New Roman" w:hAnsi="Times New Roman" w:cs="Times New Roman"/>
          <w:sz w:val="20"/>
        </w:rPr>
        <w:t xml:space="preserve"> Comparison of experimental (closed red circles) and calculated oxygen diffusivities</w:t>
      </w:r>
      <w:r w:rsidR="00E27DAF" w:rsidRPr="00E125C9">
        <w:rPr>
          <w:rFonts w:ascii="Times New Roman" w:hAnsi="Times New Roman" w:cs="Times New Roman"/>
          <w:sz w:val="20"/>
        </w:rPr>
        <w:t xml:space="preserve"> for UO</w:t>
      </w:r>
      <w:r w:rsidR="00E27DAF" w:rsidRPr="00E125C9">
        <w:rPr>
          <w:rFonts w:ascii="Times New Roman" w:hAnsi="Times New Roman" w:cs="Times New Roman"/>
          <w:sz w:val="20"/>
          <w:vertAlign w:val="subscript"/>
        </w:rPr>
        <w:t>2+x</w:t>
      </w:r>
      <w:r w:rsidRPr="00E125C9">
        <w:rPr>
          <w:rFonts w:ascii="Times New Roman" w:hAnsi="Times New Roman" w:cs="Times New Roman"/>
          <w:sz w:val="20"/>
        </w:rPr>
        <w:t xml:space="preserve"> from kMC by Andersson et al. </w:t>
      </w:r>
      <w:r w:rsidRPr="00E125C9">
        <w:rPr>
          <w:rFonts w:ascii="Times New Roman" w:hAnsi="Times New Roman" w:cs="Times New Roman"/>
          <w:sz w:val="20"/>
        </w:rPr>
        <w:fldChar w:fldCharType="begin"/>
      </w:r>
      <w:r w:rsidR="00115A8D" w:rsidRPr="00E125C9">
        <w:rPr>
          <w:rFonts w:ascii="Times New Roman" w:hAnsi="Times New Roman" w:cs="Times New Roman"/>
          <w:sz w:val="20"/>
        </w:rPr>
        <w:instrText xml:space="preserve"> ADDIN EN.CITE &lt;EndNote&gt;&lt;Cite&gt;&lt;Author&gt;Andersson&lt;/Author&gt;&lt;Year&gt;2009&lt;/Year&gt;&lt;RecNum&gt;145&lt;/RecNum&gt;&lt;DisplayText&gt;[42]&lt;/DisplayText&gt;&lt;record&gt;&lt;rec-number&gt;145&lt;/rec-number&gt;&lt;foreign-keys&gt;&lt;key app="EN" db-id="zwrv2rtvf20fpqewx5dpvdwaf5tftew9vfwa"&gt;145&lt;/key&gt;&lt;/foreign-keys&gt;&lt;ref-type name="Journal Article"&gt;17&lt;/ref-type&gt;&lt;contributors&gt;&lt;authors&gt;&lt;author&gt;Andersson, DA&lt;/author&gt;&lt;author&gt;Watanabe, T&lt;/author&gt;&lt;author&gt;Deo, C&lt;/author&gt;&lt;author&gt;Uberuaga, BP&lt;/author&gt;&lt;/authors&gt;&lt;/contributors&gt;&lt;titles&gt;&lt;title&gt;Role of di-interstitial clusters in oxygen transport in UO_ {2+ x} from first principles&lt;/title&gt;&lt;secondary-title&gt;Physical Review B&lt;/secondary-title&gt;&lt;/titles&gt;&lt;periodical&gt;&lt;full-title&gt;Physical Review B&lt;/full-title&gt;&lt;abbr-1&gt;Phys. Rev. B J1  - PRB&lt;/abbr-1&gt;&lt;/periodical&gt;&lt;pages&gt;060101&lt;/pages&gt;&lt;volume&gt;80&lt;/volume&gt;&lt;number&gt;6&lt;/number&gt;&lt;dates&gt;&lt;year&gt;2009&lt;/year&gt;&lt;/dates&gt;&lt;urls&gt;&lt;/urls&gt;&lt;/record&gt;&lt;/Cite&gt;&lt;/EndNote&gt;</w:instrText>
      </w:r>
      <w:r w:rsidRPr="00E125C9">
        <w:rPr>
          <w:rFonts w:ascii="Times New Roman" w:hAnsi="Times New Roman" w:cs="Times New Roman"/>
          <w:sz w:val="20"/>
        </w:rPr>
        <w:fldChar w:fldCharType="separate"/>
      </w:r>
      <w:r w:rsidR="00115A8D" w:rsidRPr="00E125C9">
        <w:rPr>
          <w:rFonts w:ascii="Times New Roman" w:hAnsi="Times New Roman" w:cs="Times New Roman"/>
          <w:noProof/>
          <w:sz w:val="20"/>
        </w:rPr>
        <w:t>[</w:t>
      </w:r>
      <w:hyperlink w:anchor="_ENREF_42" w:tooltip="Andersson, 2009 #145" w:history="1">
        <w:r w:rsidR="00782583" w:rsidRPr="00E125C9">
          <w:rPr>
            <w:rFonts w:ascii="Times New Roman" w:hAnsi="Times New Roman" w:cs="Times New Roman"/>
            <w:noProof/>
            <w:sz w:val="20"/>
          </w:rPr>
          <w:t>42</w:t>
        </w:r>
      </w:hyperlink>
      <w:r w:rsidR="00115A8D" w:rsidRPr="00E125C9">
        <w:rPr>
          <w:rFonts w:ascii="Times New Roman" w:hAnsi="Times New Roman" w:cs="Times New Roman"/>
          <w:noProof/>
          <w:sz w:val="20"/>
        </w:rPr>
        <w:t>]</w:t>
      </w:r>
      <w:r w:rsidRPr="00E125C9">
        <w:rPr>
          <w:rFonts w:ascii="Times New Roman" w:hAnsi="Times New Roman" w:cs="Times New Roman"/>
          <w:sz w:val="20"/>
        </w:rPr>
        <w:fldChar w:fldCharType="end"/>
      </w:r>
      <w:r w:rsidRPr="00E125C9">
        <w:rPr>
          <w:rFonts w:ascii="Times New Roman" w:hAnsi="Times New Roman" w:cs="Times New Roman"/>
          <w:sz w:val="20"/>
        </w:rPr>
        <w:t xml:space="preserve"> using simple random (purple open circles) and di-interstitial (open blue triangles) models.</w:t>
      </w:r>
    </w:p>
    <w:p w14:paraId="28F4D59C" w14:textId="77777777" w:rsidR="006C4CAB" w:rsidRPr="00E125C9" w:rsidRDefault="006C4CAB" w:rsidP="006C4CAB">
      <w:pPr>
        <w:spacing w:line="360" w:lineRule="auto"/>
        <w:jc w:val="both"/>
        <w:rPr>
          <w:rFonts w:ascii="Times New Roman" w:hAnsi="Times New Roman" w:cs="Times New Roman"/>
          <w:sz w:val="24"/>
        </w:rPr>
      </w:pPr>
    </w:p>
    <w:p w14:paraId="6B3C5A5F" w14:textId="77777777" w:rsidR="006C4CAB" w:rsidRPr="00E125C9" w:rsidRDefault="006C4CAB" w:rsidP="006C4CAB">
      <w:pPr>
        <w:spacing w:line="360" w:lineRule="auto"/>
        <w:jc w:val="both"/>
        <w:rPr>
          <w:rFonts w:ascii="Times New Roman" w:hAnsi="Times New Roman" w:cs="Times New Roman"/>
          <w:sz w:val="24"/>
        </w:rPr>
      </w:pPr>
    </w:p>
    <w:p w14:paraId="0563D072" w14:textId="77777777" w:rsidR="006C4CAB" w:rsidRPr="00E125C9" w:rsidRDefault="006C4CAB" w:rsidP="006C4CAB">
      <w:pPr>
        <w:spacing w:line="360" w:lineRule="auto"/>
        <w:jc w:val="both"/>
        <w:rPr>
          <w:rFonts w:ascii="Times New Roman" w:hAnsi="Times New Roman" w:cs="Times New Roman"/>
          <w:sz w:val="24"/>
        </w:rPr>
      </w:pPr>
    </w:p>
    <w:p w14:paraId="61406879" w14:textId="77777777" w:rsidR="006C4CAB" w:rsidRPr="00E125C9" w:rsidRDefault="006C4CAB" w:rsidP="006C4CAB">
      <w:pPr>
        <w:spacing w:line="360" w:lineRule="auto"/>
        <w:jc w:val="both"/>
        <w:rPr>
          <w:rFonts w:ascii="Times New Roman" w:hAnsi="Times New Roman" w:cs="Times New Roman"/>
          <w:sz w:val="24"/>
        </w:rPr>
      </w:pPr>
    </w:p>
    <w:p w14:paraId="7EF4D999" w14:textId="77777777" w:rsidR="006C4CAB" w:rsidRPr="00E125C9" w:rsidRDefault="006C4CAB" w:rsidP="006C4CAB">
      <w:pPr>
        <w:spacing w:line="360" w:lineRule="auto"/>
        <w:jc w:val="both"/>
        <w:rPr>
          <w:rFonts w:ascii="Times New Roman" w:hAnsi="Times New Roman" w:cs="Times New Roman"/>
          <w:sz w:val="24"/>
        </w:rPr>
      </w:pPr>
    </w:p>
    <w:p w14:paraId="124CB527" w14:textId="77777777" w:rsidR="006C4CAB" w:rsidRPr="00E125C9" w:rsidRDefault="006C4CAB" w:rsidP="006C4CAB">
      <w:pPr>
        <w:spacing w:line="360" w:lineRule="auto"/>
        <w:jc w:val="both"/>
        <w:rPr>
          <w:rFonts w:ascii="Times New Roman" w:hAnsi="Times New Roman" w:cs="Times New Roman"/>
          <w:sz w:val="24"/>
        </w:rPr>
      </w:pPr>
    </w:p>
    <w:p w14:paraId="23CE424E" w14:textId="77777777" w:rsidR="006C4CAB" w:rsidRPr="00E125C9" w:rsidRDefault="006C4CAB" w:rsidP="006C4CAB">
      <w:pPr>
        <w:spacing w:line="360" w:lineRule="auto"/>
        <w:jc w:val="both"/>
        <w:rPr>
          <w:rFonts w:ascii="Times New Roman" w:hAnsi="Times New Roman" w:cs="Times New Roman"/>
          <w:sz w:val="24"/>
        </w:rPr>
      </w:pPr>
    </w:p>
    <w:p w14:paraId="3AD27976" w14:textId="77777777" w:rsidR="006C4CAB" w:rsidRPr="00E125C9" w:rsidRDefault="006C4CAB" w:rsidP="006C4CAB">
      <w:pPr>
        <w:spacing w:line="360" w:lineRule="auto"/>
        <w:jc w:val="both"/>
        <w:rPr>
          <w:rFonts w:ascii="Times New Roman" w:hAnsi="Times New Roman" w:cs="Times New Roman"/>
          <w:sz w:val="24"/>
        </w:rPr>
      </w:pPr>
    </w:p>
    <w:p w14:paraId="08D899F2" w14:textId="2DF19BDA" w:rsidR="00EA57F5" w:rsidRPr="00E125C9" w:rsidRDefault="00280EF2" w:rsidP="006C4CAB">
      <w:pPr>
        <w:spacing w:line="360" w:lineRule="auto"/>
        <w:jc w:val="both"/>
        <w:rPr>
          <w:rFonts w:ascii="Times New Roman" w:hAnsi="Times New Roman" w:cs="Times New Roman"/>
          <w:sz w:val="24"/>
        </w:rPr>
      </w:pPr>
      <w:proofErr w:type="gramStart"/>
      <w:r w:rsidRPr="00E125C9">
        <w:rPr>
          <w:rFonts w:ascii="Times New Roman" w:hAnsi="Times New Roman" w:cs="Times New Roman"/>
          <w:sz w:val="24"/>
        </w:rPr>
        <w:lastRenderedPageBreak/>
        <w:t>these</w:t>
      </w:r>
      <w:proofErr w:type="gramEnd"/>
      <w:r w:rsidRPr="00E125C9">
        <w:rPr>
          <w:rFonts w:ascii="Times New Roman" w:hAnsi="Times New Roman" w:cs="Times New Roman"/>
          <w:sz w:val="24"/>
        </w:rPr>
        <w:t xml:space="preserve"> models with</w:t>
      </w:r>
      <w:r w:rsidR="0021001E" w:rsidRPr="00E125C9">
        <w:rPr>
          <w:rFonts w:ascii="Times New Roman" w:hAnsi="Times New Roman" w:cs="Times New Roman"/>
          <w:sz w:val="24"/>
        </w:rPr>
        <w:t xml:space="preserve"> diffusion </w:t>
      </w:r>
      <w:r w:rsidRPr="00E125C9">
        <w:rPr>
          <w:rFonts w:ascii="Times New Roman" w:hAnsi="Times New Roman" w:cs="Times New Roman"/>
          <w:sz w:val="24"/>
        </w:rPr>
        <w:t>simulations</w:t>
      </w:r>
      <w:r w:rsidR="0021001E" w:rsidRPr="00E125C9">
        <w:rPr>
          <w:rFonts w:ascii="Times New Roman" w:hAnsi="Times New Roman" w:cs="Times New Roman"/>
          <w:sz w:val="24"/>
        </w:rPr>
        <w:t xml:space="preserve"> has the potential to </w:t>
      </w:r>
      <w:r w:rsidRPr="00E125C9">
        <w:rPr>
          <w:rFonts w:ascii="Times New Roman" w:hAnsi="Times New Roman" w:cs="Times New Roman"/>
          <w:sz w:val="24"/>
        </w:rPr>
        <w:t xml:space="preserve">yield higher fidelity </w:t>
      </w:r>
      <w:r w:rsidR="001B2789" w:rsidRPr="00E125C9">
        <w:rPr>
          <w:rFonts w:ascii="Times New Roman" w:hAnsi="Times New Roman" w:cs="Times New Roman"/>
          <w:sz w:val="24"/>
        </w:rPr>
        <w:t xml:space="preserve">oxygen </w:t>
      </w:r>
      <w:r w:rsidR="0066569B" w:rsidRPr="00E125C9">
        <w:rPr>
          <w:rFonts w:ascii="Times New Roman" w:hAnsi="Times New Roman" w:cs="Times New Roman"/>
          <w:sz w:val="24"/>
        </w:rPr>
        <w:t xml:space="preserve">transport </w:t>
      </w:r>
      <w:r w:rsidRPr="00E125C9">
        <w:rPr>
          <w:rFonts w:ascii="Times New Roman" w:hAnsi="Times New Roman" w:cs="Times New Roman"/>
          <w:sz w:val="24"/>
        </w:rPr>
        <w:t xml:space="preserve">results </w:t>
      </w:r>
      <w:r w:rsidR="0066569B" w:rsidRPr="00E125C9">
        <w:rPr>
          <w:rFonts w:ascii="Times New Roman" w:hAnsi="Times New Roman" w:cs="Times New Roman"/>
          <w:sz w:val="24"/>
        </w:rPr>
        <w:t xml:space="preserve">in </w:t>
      </w:r>
      <w:r w:rsidR="001B2789" w:rsidRPr="00E125C9">
        <w:rPr>
          <w:rFonts w:ascii="Times New Roman" w:hAnsi="Times New Roman" w:cs="Times New Roman"/>
          <w:sz w:val="24"/>
        </w:rPr>
        <w:t>fluorite structure based</w:t>
      </w:r>
      <w:r w:rsidR="0066569B" w:rsidRPr="00E125C9">
        <w:rPr>
          <w:rFonts w:ascii="Times New Roman" w:hAnsi="Times New Roman" w:cs="Times New Roman"/>
          <w:sz w:val="24"/>
        </w:rPr>
        <w:t xml:space="preserve"> fuel</w:t>
      </w:r>
      <w:r w:rsidR="0021001E" w:rsidRPr="00E125C9">
        <w:rPr>
          <w:rFonts w:ascii="Times New Roman" w:hAnsi="Times New Roman" w:cs="Times New Roman"/>
          <w:sz w:val="24"/>
        </w:rPr>
        <w:t>.</w:t>
      </w:r>
    </w:p>
    <w:p w14:paraId="2875B29C" w14:textId="77777777" w:rsidR="00103AD7" w:rsidRPr="00E125C9" w:rsidRDefault="00103AD7" w:rsidP="008D3E37">
      <w:pPr>
        <w:spacing w:line="360" w:lineRule="auto"/>
        <w:ind w:firstLine="720"/>
        <w:jc w:val="both"/>
        <w:rPr>
          <w:rFonts w:ascii="Times New Roman" w:hAnsi="Times New Roman" w:cs="Times New Roman"/>
          <w:sz w:val="24"/>
        </w:rPr>
      </w:pPr>
    </w:p>
    <w:p w14:paraId="586AF7A7" w14:textId="06497EA5" w:rsidR="00CB64DA" w:rsidRPr="00E125C9" w:rsidRDefault="00870A98" w:rsidP="00CB64DA">
      <w:pPr>
        <w:spacing w:line="360" w:lineRule="auto"/>
        <w:jc w:val="both"/>
        <w:rPr>
          <w:rFonts w:ascii="Times New Roman" w:hAnsi="Times New Roman" w:cs="Times New Roman"/>
          <w:b/>
          <w:sz w:val="28"/>
          <w:szCs w:val="28"/>
        </w:rPr>
      </w:pPr>
      <w:r w:rsidRPr="00E125C9">
        <w:rPr>
          <w:rFonts w:ascii="Times New Roman" w:hAnsi="Times New Roman" w:cs="Times New Roman"/>
          <w:b/>
          <w:sz w:val="28"/>
          <w:szCs w:val="28"/>
        </w:rPr>
        <w:t>8</w:t>
      </w:r>
      <w:r w:rsidR="00FF4B0C" w:rsidRPr="00E125C9">
        <w:rPr>
          <w:rFonts w:ascii="Times New Roman" w:hAnsi="Times New Roman" w:cs="Times New Roman"/>
          <w:b/>
          <w:sz w:val="28"/>
          <w:szCs w:val="28"/>
        </w:rPr>
        <w:t>.4</w:t>
      </w:r>
      <w:r w:rsidR="00103AD7" w:rsidRPr="00E125C9">
        <w:rPr>
          <w:rFonts w:ascii="Times New Roman" w:hAnsi="Times New Roman" w:cs="Times New Roman"/>
          <w:b/>
          <w:sz w:val="28"/>
          <w:szCs w:val="28"/>
        </w:rPr>
        <w:t xml:space="preserve"> Experimental</w:t>
      </w:r>
      <w:r w:rsidR="00330BFD" w:rsidRPr="00E125C9">
        <w:rPr>
          <w:rFonts w:ascii="Times New Roman" w:hAnsi="Times New Roman" w:cs="Times New Roman"/>
          <w:b/>
          <w:sz w:val="28"/>
          <w:szCs w:val="28"/>
        </w:rPr>
        <w:t xml:space="preserve"> studies</w:t>
      </w:r>
    </w:p>
    <w:p w14:paraId="004F9BEE" w14:textId="45DAA563" w:rsidR="007B3DD8" w:rsidRPr="00E125C9" w:rsidRDefault="00CB64DA" w:rsidP="007B3DD8">
      <w:pPr>
        <w:spacing w:line="360" w:lineRule="auto"/>
        <w:ind w:firstLine="720"/>
        <w:jc w:val="both"/>
        <w:rPr>
          <w:rFonts w:ascii="Times New Roman" w:hAnsi="Times New Roman" w:cs="Times New Roman"/>
          <w:sz w:val="28"/>
        </w:rPr>
      </w:pPr>
      <w:r w:rsidRPr="00E125C9">
        <w:rPr>
          <w:rFonts w:ascii="Times New Roman" w:hAnsi="Times New Roman" w:cs="Times New Roman"/>
          <w:sz w:val="24"/>
        </w:rPr>
        <w:t xml:space="preserve">As discussed in Chapter 5, </w:t>
      </w:r>
      <w:r w:rsidR="00E9616C" w:rsidRPr="00E125C9">
        <w:rPr>
          <w:rFonts w:ascii="Times New Roman" w:hAnsi="Times New Roman" w:cs="Times New Roman"/>
          <w:sz w:val="24"/>
        </w:rPr>
        <w:t xml:space="preserve">studies of </w:t>
      </w:r>
      <w:r w:rsidR="006C4CAB" w:rsidRPr="00E125C9">
        <w:rPr>
          <w:rFonts w:ascii="Times New Roman" w:hAnsi="Times New Roman" w:cs="Times New Roman"/>
          <w:sz w:val="24"/>
        </w:rPr>
        <w:t>U-Ln</w:t>
      </w:r>
      <w:r w:rsidRPr="00E125C9">
        <w:rPr>
          <w:rFonts w:ascii="Times New Roman" w:hAnsi="Times New Roman" w:cs="Times New Roman"/>
          <w:sz w:val="24"/>
        </w:rPr>
        <w:t>-O with a</w:t>
      </w:r>
      <w:r w:rsidR="006C4CAB" w:rsidRPr="00E125C9">
        <w:rPr>
          <w:rFonts w:ascii="Times New Roman" w:hAnsi="Times New Roman" w:cs="Times New Roman"/>
          <w:sz w:val="24"/>
          <w:szCs w:val="24"/>
        </w:rPr>
        <w:t xml:space="preserve"> fixed trivalent Ln</w:t>
      </w:r>
      <w:r w:rsidRPr="00E125C9">
        <w:rPr>
          <w:rFonts w:ascii="Times New Roman" w:hAnsi="Times New Roman" w:cs="Times New Roman"/>
          <w:sz w:val="24"/>
          <w:szCs w:val="24"/>
        </w:rPr>
        <w:t xml:space="preserve"> are </w:t>
      </w:r>
      <w:r w:rsidR="00E9616C" w:rsidRPr="00E125C9">
        <w:rPr>
          <w:rFonts w:ascii="Times New Roman" w:hAnsi="Times New Roman" w:cs="Times New Roman"/>
          <w:sz w:val="24"/>
          <w:szCs w:val="24"/>
        </w:rPr>
        <w:t xml:space="preserve">analyzed </w:t>
      </w:r>
      <w:r w:rsidRPr="00E125C9">
        <w:rPr>
          <w:rFonts w:ascii="Times New Roman" w:hAnsi="Times New Roman" w:cs="Times New Roman"/>
          <w:sz w:val="24"/>
          <w:szCs w:val="24"/>
        </w:rPr>
        <w:t xml:space="preserve">as a group due to lack of data for many of the individual systems; </w:t>
      </w:r>
      <w:r w:rsidRPr="00E125C9">
        <w:rPr>
          <w:rFonts w:ascii="Times New Roman" w:eastAsiaTheme="minorEastAsia" w:hAnsi="Times New Roman" w:cs="Times New Roman"/>
          <w:sz w:val="24"/>
        </w:rPr>
        <w:t xml:space="preserve">therefore, this work calls for more comprehensive experimental </w:t>
      </w:r>
      <w:r w:rsidR="00E9616C" w:rsidRPr="00E125C9">
        <w:rPr>
          <w:rFonts w:ascii="Times New Roman" w:eastAsiaTheme="minorEastAsia" w:hAnsi="Times New Roman" w:cs="Times New Roman"/>
          <w:sz w:val="24"/>
        </w:rPr>
        <w:t>investigations</w:t>
      </w:r>
      <w:r w:rsidR="006C4CAB" w:rsidRPr="00E125C9">
        <w:rPr>
          <w:rFonts w:ascii="Times New Roman" w:eastAsiaTheme="minorEastAsia" w:hAnsi="Times New Roman" w:cs="Times New Roman"/>
          <w:sz w:val="24"/>
        </w:rPr>
        <w:t xml:space="preserve"> such as</w:t>
      </w:r>
      <w:r w:rsidRPr="00E125C9">
        <w:rPr>
          <w:rFonts w:ascii="Times New Roman" w:eastAsiaTheme="minorEastAsia" w:hAnsi="Times New Roman" w:cs="Times New Roman"/>
          <w:sz w:val="24"/>
        </w:rPr>
        <w:t xml:space="preserve"> equilibrium HTXRD studies for further refinement of the U-Gd-O system</w:t>
      </w:r>
      <w:r w:rsidRPr="00E125C9">
        <w:rPr>
          <w:rFonts w:ascii="Times New Roman" w:hAnsi="Times New Roman" w:cs="Times New Roman"/>
          <w:sz w:val="24"/>
        </w:rPr>
        <w:t xml:space="preserve">.  Melting measurements </w:t>
      </w:r>
      <w:r w:rsidR="00E9616C" w:rsidRPr="00E125C9">
        <w:rPr>
          <w:rFonts w:ascii="Times New Roman" w:hAnsi="Times New Roman" w:cs="Times New Roman"/>
          <w:sz w:val="24"/>
        </w:rPr>
        <w:t xml:space="preserve">are needed </w:t>
      </w:r>
      <w:r w:rsidRPr="00E125C9">
        <w:rPr>
          <w:rFonts w:ascii="Times New Roman" w:hAnsi="Times New Roman" w:cs="Times New Roman"/>
          <w:sz w:val="24"/>
        </w:rPr>
        <w:t>for U-La</w:t>
      </w:r>
      <w:r w:rsidR="006C4CAB" w:rsidRPr="00E125C9">
        <w:rPr>
          <w:rFonts w:ascii="Times New Roman" w:hAnsi="Times New Roman" w:cs="Times New Roman"/>
          <w:sz w:val="24"/>
        </w:rPr>
        <w:t>-O and</w:t>
      </w:r>
      <w:r w:rsidR="00E9616C" w:rsidRPr="00E125C9">
        <w:rPr>
          <w:rFonts w:ascii="Times New Roman" w:hAnsi="Times New Roman" w:cs="Times New Roman"/>
          <w:sz w:val="24"/>
        </w:rPr>
        <w:t xml:space="preserve"> </w:t>
      </w:r>
      <w:r w:rsidRPr="00E125C9">
        <w:rPr>
          <w:rFonts w:ascii="Times New Roman" w:hAnsi="Times New Roman" w:cs="Times New Roman"/>
          <w:sz w:val="24"/>
        </w:rPr>
        <w:t>La-La</w:t>
      </w:r>
      <w:r w:rsidRPr="00E125C9">
        <w:rPr>
          <w:rFonts w:ascii="Times New Roman" w:hAnsi="Times New Roman" w:cs="Times New Roman"/>
          <w:sz w:val="24"/>
          <w:vertAlign w:val="subscript"/>
        </w:rPr>
        <w:t>2</w:t>
      </w:r>
      <w:r w:rsidRPr="00E125C9">
        <w:rPr>
          <w:rFonts w:ascii="Times New Roman" w:hAnsi="Times New Roman" w:cs="Times New Roman"/>
          <w:sz w:val="24"/>
        </w:rPr>
        <w:t>O</w:t>
      </w:r>
      <w:r w:rsidRPr="00E125C9">
        <w:rPr>
          <w:rFonts w:ascii="Times New Roman" w:hAnsi="Times New Roman" w:cs="Times New Roman"/>
          <w:sz w:val="24"/>
          <w:vertAlign w:val="subscript"/>
        </w:rPr>
        <w:t>3</w:t>
      </w:r>
      <w:r w:rsidR="00E9616C" w:rsidRPr="00E125C9">
        <w:rPr>
          <w:rFonts w:ascii="Times New Roman" w:hAnsi="Times New Roman" w:cs="Times New Roman"/>
          <w:sz w:val="24"/>
        </w:rPr>
        <w:t>, since these are altogether lacking and should be expanded to include a broader compositional range for U-Gd-O and Gd-Gd</w:t>
      </w:r>
      <w:r w:rsidR="00E9616C" w:rsidRPr="00E125C9">
        <w:rPr>
          <w:rFonts w:ascii="Times New Roman" w:hAnsi="Times New Roman" w:cs="Times New Roman"/>
          <w:sz w:val="24"/>
          <w:vertAlign w:val="subscript"/>
        </w:rPr>
        <w:t>2</w:t>
      </w:r>
      <w:r w:rsidR="00E9616C" w:rsidRPr="00E125C9">
        <w:rPr>
          <w:rFonts w:ascii="Times New Roman" w:hAnsi="Times New Roman" w:cs="Times New Roman"/>
          <w:sz w:val="24"/>
        </w:rPr>
        <w:t>O</w:t>
      </w:r>
      <w:r w:rsidR="00E9616C" w:rsidRPr="00E125C9">
        <w:rPr>
          <w:rFonts w:ascii="Times New Roman" w:hAnsi="Times New Roman" w:cs="Times New Roman"/>
          <w:sz w:val="24"/>
          <w:vertAlign w:val="subscript"/>
        </w:rPr>
        <w:t>3</w:t>
      </w:r>
      <w:r w:rsidRPr="00E125C9">
        <w:rPr>
          <w:rFonts w:ascii="Times New Roman" w:hAnsi="Times New Roman" w:cs="Times New Roman"/>
          <w:sz w:val="24"/>
        </w:rPr>
        <w:t>.</w:t>
      </w:r>
      <w:r w:rsidR="007B3DD8" w:rsidRPr="00E125C9">
        <w:rPr>
          <w:rFonts w:ascii="Times New Roman" w:hAnsi="Times New Roman" w:cs="Times New Roman"/>
          <w:sz w:val="28"/>
        </w:rPr>
        <w:t xml:space="preserve">  </w:t>
      </w:r>
      <w:r w:rsidR="00E9616C" w:rsidRPr="00E125C9">
        <w:rPr>
          <w:rFonts w:ascii="Times New Roman" w:hAnsi="Times New Roman" w:cs="Times New Roman"/>
          <w:sz w:val="24"/>
        </w:rPr>
        <w:t>There is only one study</w:t>
      </w:r>
      <w:r w:rsidR="007B3DD8"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&lt;EndNote&gt;&lt;Cite&gt;&lt;Author&gt;Haefling&lt;/Author&gt;&lt;Year&gt;1959&lt;/Year&gt;&lt;RecNum&gt;226&lt;/RecNum&gt;&lt;DisplayText&gt;[109]&lt;/DisplayText&gt;&lt;record&gt;&lt;rec-number&gt;226&lt;/rec-number&gt;&lt;foreign-keys&gt;&lt;key app="EN" db-id="zwrv2rtvf20fpqewx5dpvdwaf5tftew9vfwa"&gt;226&lt;/key&gt;&lt;/foreign-keys&gt;&lt;ref-type name="Journal Article"&gt;17&lt;/ref-type&gt;&lt;contributors&gt;&lt;authors&gt;&lt;author&gt;Haefling, JF&lt;/author&gt;&lt;author&gt;Daane, AH&lt;/author&gt;&lt;/authors&gt;&lt;/contributors&gt;&lt;titles&gt;&lt;title&gt;THE IMMISCIBILITY LIMITS OF URANIUM WITH THE RARE-EARTH METALS&lt;/title&gt;&lt;secondary-title&gt;Trans. Met. Soc. AIME&lt;/secondary-title&gt;&lt;/titles&gt;&lt;periodical&gt;&lt;full-title&gt;Trans. Met. Soc. AIME&lt;/full-title&gt;&lt;/periodical&gt;&lt;volume&gt;215&lt;/volume&gt;&lt;dates&gt;&lt;year&gt;1959&lt;/year&gt;&lt;/dates&gt;&lt;urls&gt;&lt;/urls&gt;&lt;/record&gt;&lt;/Cite&gt;&lt;/EndNote&gt;</w:instrText>
      </w:r>
      <w:r w:rsidR="007B3DD8"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9" w:tooltip="Haefling, 1959 #226" w:history="1">
        <w:r w:rsidR="00782583" w:rsidRPr="00E125C9">
          <w:rPr>
            <w:rFonts w:ascii="Times New Roman" w:hAnsi="Times New Roman" w:cs="Times New Roman"/>
            <w:noProof/>
            <w:sz w:val="24"/>
          </w:rPr>
          <w:t>109</w:t>
        </w:r>
      </w:hyperlink>
      <w:r w:rsidR="00115A8D" w:rsidRPr="00E125C9">
        <w:rPr>
          <w:rFonts w:ascii="Times New Roman" w:hAnsi="Times New Roman" w:cs="Times New Roman"/>
          <w:noProof/>
          <w:sz w:val="24"/>
        </w:rPr>
        <w:t>]</w:t>
      </w:r>
      <w:r w:rsidR="007B3DD8" w:rsidRPr="00E125C9">
        <w:rPr>
          <w:rFonts w:ascii="Times New Roman" w:hAnsi="Times New Roman" w:cs="Times New Roman"/>
          <w:sz w:val="24"/>
        </w:rPr>
        <w:fldChar w:fldCharType="end"/>
      </w:r>
      <w:r w:rsidR="00E9616C" w:rsidRPr="00E125C9">
        <w:rPr>
          <w:rFonts w:ascii="Times New Roman" w:hAnsi="Times New Roman" w:cs="Times New Roman"/>
          <w:sz w:val="24"/>
        </w:rPr>
        <w:t xml:space="preserve"> </w:t>
      </w:r>
      <w:r w:rsidR="007B3DD8" w:rsidRPr="00E125C9">
        <w:rPr>
          <w:rFonts w:ascii="Times New Roman" w:hAnsi="Times New Roman" w:cs="Times New Roman"/>
          <w:sz w:val="24"/>
        </w:rPr>
        <w:t>characterizing</w:t>
      </w:r>
      <w:r w:rsidR="00E9616C" w:rsidRPr="00E125C9">
        <w:rPr>
          <w:rFonts w:ascii="Times New Roman" w:hAnsi="Times New Roman" w:cs="Times New Roman"/>
          <w:sz w:val="24"/>
        </w:rPr>
        <w:t xml:space="preserve"> </w:t>
      </w:r>
      <w:r w:rsidR="007B3DD8" w:rsidRPr="00E125C9">
        <w:rPr>
          <w:rFonts w:ascii="Times New Roman" w:hAnsi="Times New Roman" w:cs="Times New Roman"/>
          <w:sz w:val="24"/>
        </w:rPr>
        <w:t xml:space="preserve">the </w:t>
      </w:r>
      <w:r w:rsidR="00E9616C" w:rsidRPr="00E125C9">
        <w:rPr>
          <w:rFonts w:ascii="Times New Roman" w:hAnsi="Times New Roman" w:cs="Times New Roman"/>
          <w:sz w:val="24"/>
        </w:rPr>
        <w:t xml:space="preserve">solubilities of </w:t>
      </w:r>
      <w:r w:rsidR="007B3DD8" w:rsidRPr="00E125C9">
        <w:rPr>
          <w:rFonts w:ascii="Times New Roman" w:hAnsi="Times New Roman" w:cs="Times New Roman"/>
          <w:sz w:val="24"/>
        </w:rPr>
        <w:t>RE</w:t>
      </w:r>
      <w:r w:rsidR="00E9616C" w:rsidRPr="00E125C9">
        <w:rPr>
          <w:rFonts w:ascii="Times New Roman" w:hAnsi="Times New Roman" w:cs="Times New Roman"/>
          <w:sz w:val="24"/>
        </w:rPr>
        <w:t xml:space="preserve"> and U in the metallic and liquid phases</w:t>
      </w:r>
      <w:r w:rsidR="007B3DD8" w:rsidRPr="00E125C9">
        <w:rPr>
          <w:rFonts w:ascii="Times New Roman" w:hAnsi="Times New Roman" w:cs="Times New Roman"/>
          <w:sz w:val="24"/>
        </w:rPr>
        <w:t>; therefore an experimental effort in this area is recommended as well.</w:t>
      </w:r>
      <w:r w:rsidR="007B3DD8" w:rsidRPr="00E125C9">
        <w:rPr>
          <w:rFonts w:ascii="Times New Roman" w:hAnsi="Times New Roman" w:cs="Times New Roman"/>
          <w:sz w:val="28"/>
        </w:rPr>
        <w:t xml:space="preserve">  </w:t>
      </w:r>
      <w:r w:rsidR="007B3DD8" w:rsidRPr="00E125C9">
        <w:rPr>
          <w:rFonts w:ascii="Times New Roman" w:hAnsi="Times New Roman" w:cs="Times New Roman"/>
          <w:sz w:val="24"/>
        </w:rPr>
        <w:t>The data presented in Fig. 7.9(c) suggest the two phase U</w:t>
      </w:r>
      <w:r w:rsidR="007B3DD8" w:rsidRPr="00E125C9">
        <w:rPr>
          <w:rFonts w:ascii="Times New Roman" w:hAnsi="Times New Roman" w:cs="Times New Roman"/>
          <w:sz w:val="24"/>
          <w:vertAlign w:val="subscript"/>
        </w:rPr>
        <w:t>1-y</w:t>
      </w:r>
      <w:r w:rsidR="007B3DD8" w:rsidRPr="00E125C9">
        <w:rPr>
          <w:rFonts w:ascii="Times New Roman" w:hAnsi="Times New Roman" w:cs="Times New Roman"/>
          <w:sz w:val="24"/>
        </w:rPr>
        <w:t>La</w:t>
      </w:r>
      <w:r w:rsidR="007B3DD8" w:rsidRPr="00E125C9">
        <w:rPr>
          <w:rFonts w:ascii="Times New Roman" w:hAnsi="Times New Roman" w:cs="Times New Roman"/>
          <w:sz w:val="24"/>
          <w:vertAlign w:val="subscript"/>
        </w:rPr>
        <w:t>y</w:t>
      </w:r>
      <w:r w:rsidR="007B3DD8" w:rsidRPr="00E125C9">
        <w:rPr>
          <w:rFonts w:ascii="Times New Roman" w:hAnsi="Times New Roman" w:cs="Times New Roman"/>
          <w:sz w:val="24"/>
        </w:rPr>
        <w:t>O</w:t>
      </w:r>
      <w:r w:rsidR="007B3DD8" w:rsidRPr="00E125C9">
        <w:rPr>
          <w:rFonts w:ascii="Times New Roman" w:hAnsi="Times New Roman" w:cs="Times New Roman"/>
          <w:sz w:val="24"/>
          <w:vertAlign w:val="subscript"/>
        </w:rPr>
        <w:t>2±x</w:t>
      </w:r>
      <w:r w:rsidR="007B3DD8" w:rsidRPr="00E125C9">
        <w:rPr>
          <w:rFonts w:ascii="Times New Roman" w:hAnsi="Times New Roman" w:cs="Times New Roman"/>
          <w:sz w:val="24"/>
        </w:rPr>
        <w:t>- U</w:t>
      </w:r>
      <w:r w:rsidR="007B3DD8" w:rsidRPr="00E125C9">
        <w:rPr>
          <w:rFonts w:ascii="Times New Roman" w:hAnsi="Times New Roman" w:cs="Times New Roman"/>
          <w:sz w:val="24"/>
          <w:vertAlign w:val="subscript"/>
        </w:rPr>
        <w:t>4</w:t>
      </w:r>
      <w:r w:rsidR="007B3DD8" w:rsidRPr="00E125C9">
        <w:rPr>
          <w:rFonts w:ascii="Times New Roman" w:hAnsi="Times New Roman" w:cs="Times New Roman"/>
          <w:sz w:val="24"/>
        </w:rPr>
        <w:t>O</w:t>
      </w:r>
      <w:r w:rsidR="007B3DD8" w:rsidRPr="00E125C9">
        <w:rPr>
          <w:rFonts w:ascii="Times New Roman" w:hAnsi="Times New Roman" w:cs="Times New Roman"/>
          <w:sz w:val="24"/>
          <w:vertAlign w:val="subscript"/>
        </w:rPr>
        <w:t>9</w:t>
      </w:r>
      <w:r w:rsidR="007B3DD8" w:rsidRPr="00E125C9">
        <w:rPr>
          <w:rFonts w:ascii="Times New Roman" w:hAnsi="Times New Roman" w:cs="Times New Roman"/>
          <w:sz w:val="28"/>
        </w:rPr>
        <w:t xml:space="preserve"> </w:t>
      </w:r>
      <w:r w:rsidR="007B3DD8" w:rsidRPr="00E125C9">
        <w:rPr>
          <w:rFonts w:ascii="Times New Roman" w:hAnsi="Times New Roman" w:cs="Times New Roman"/>
          <w:sz w:val="24"/>
        </w:rPr>
        <w:t xml:space="preserve">region may persist to higher temperatures in contrast to the computed equilibria from this work; therefore, further investigation is called for to determine whether this is the case, or simply an artifact of the measurements for 2.15 &lt; </w:t>
      </w:r>
      <w:r w:rsidR="007B3DD8" w:rsidRPr="00E125C9">
        <w:rPr>
          <w:rFonts w:ascii="Times New Roman" w:hAnsi="Times New Roman" w:cs="Times New Roman"/>
          <w:i/>
          <w:sz w:val="24"/>
        </w:rPr>
        <w:t>x</w:t>
      </w:r>
      <w:r w:rsidR="007B3DD8" w:rsidRPr="00E125C9">
        <w:rPr>
          <w:rFonts w:ascii="Times New Roman" w:hAnsi="Times New Roman" w:cs="Times New Roman"/>
          <w:sz w:val="24"/>
        </w:rPr>
        <w:t xml:space="preserve"> &lt; 2.20 and T &gt; 1073 K.</w:t>
      </w:r>
      <w:r w:rsidR="007B3DD8" w:rsidRPr="00E125C9">
        <w:rPr>
          <w:rFonts w:ascii="Times New Roman" w:hAnsi="Times New Roman" w:cs="Times New Roman"/>
          <w:sz w:val="28"/>
        </w:rPr>
        <w:t xml:space="preserve">  </w:t>
      </w:r>
      <w:r w:rsidR="007B3DD8" w:rsidRPr="00E125C9">
        <w:rPr>
          <w:rFonts w:ascii="Times New Roman" w:hAnsi="Times New Roman" w:cs="Times New Roman"/>
          <w:sz w:val="24"/>
        </w:rPr>
        <w:t xml:space="preserve">Lastly, there is a lack of sufficient experimental data to confidently validate the models from Grundy et al. </w:t>
      </w:r>
      <w:r w:rsidR="007B3DD8"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&lt;EndNote&gt;&lt;Cite&gt;&lt;Author&gt;Grundy&lt;/Author&gt;&lt;Year&gt;2001&lt;/Year&gt;&lt;RecNum&gt;174&lt;/RecNum&gt;&lt;DisplayText&gt;[108]&lt;/DisplayText&gt;&lt;record&gt;&lt;rec-number&gt;174&lt;/rec-number&gt;&lt;foreign-keys&gt;&lt;key app="EN" db-id="zwrv2rtvf20fpqewx5dpvdwaf5tftew9vfwa"&gt;174&lt;/key&gt;&lt;/foreign-keys&gt;&lt;ref-type name="Journal Article"&gt;17&lt;/ref-type&gt;&lt;contributors&gt;&lt;authors&gt;&lt;author&gt;Grundy, A Nicholas&lt;/author&gt;&lt;author&gt;Hallstedt, Bengt&lt;/author&gt;&lt;author&gt;Gauckler, Ludwig J&lt;/author&gt;&lt;/authors&gt;&lt;/contributors&gt;&lt;titles&gt;&lt;title&gt;Thermodynamic assessment of the lanthanum-oxygen system&lt;/title&gt;&lt;secondary-title&gt;Journal of Phase Equilibria&lt;/secondary-title&gt;&lt;/titles&gt;&lt;periodical&gt;&lt;full-title&gt;Journal of Phase Equilibria&lt;/full-title&gt;&lt;abbr-1&gt;J. Phase Equlib.&lt;/abbr-1&gt;&lt;/periodical&gt;&lt;pages&gt;105-113&lt;/pages&gt;&lt;volume&gt;22&lt;/volume&gt;&lt;number&gt;2&lt;/number&gt;&lt;dates&gt;&lt;year&gt;2001&lt;/year&gt;&lt;/dates&gt;&lt;isbn&gt;1054-9714&lt;/isbn&gt;&lt;urls&gt;&lt;/urls&gt;&lt;/record&gt;&lt;/Cite&gt;&lt;/EndNote&gt;</w:instrText>
      </w:r>
      <w:r w:rsidR="007B3DD8"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08" w:tooltip="Grundy, 2001 #174" w:history="1">
        <w:r w:rsidR="00782583" w:rsidRPr="00E125C9">
          <w:rPr>
            <w:rFonts w:ascii="Times New Roman" w:hAnsi="Times New Roman" w:cs="Times New Roman"/>
            <w:noProof/>
            <w:sz w:val="24"/>
          </w:rPr>
          <w:t>108</w:t>
        </w:r>
      </w:hyperlink>
      <w:r w:rsidR="00115A8D" w:rsidRPr="00E125C9">
        <w:rPr>
          <w:rFonts w:ascii="Times New Roman" w:hAnsi="Times New Roman" w:cs="Times New Roman"/>
          <w:noProof/>
          <w:sz w:val="24"/>
        </w:rPr>
        <w:t>]</w:t>
      </w:r>
      <w:r w:rsidR="007B3DD8" w:rsidRPr="00E125C9">
        <w:rPr>
          <w:rFonts w:ascii="Times New Roman" w:hAnsi="Times New Roman" w:cs="Times New Roman"/>
          <w:sz w:val="24"/>
        </w:rPr>
        <w:fldChar w:fldCharType="end"/>
      </w:r>
      <w:r w:rsidR="007B3DD8" w:rsidRPr="00E125C9">
        <w:rPr>
          <w:rFonts w:ascii="Times New Roman" w:hAnsi="Times New Roman" w:cs="Times New Roman"/>
          <w:sz w:val="24"/>
        </w:rPr>
        <w:t>.  An effort should be undertaken to determine O solubility in the metallic and sesquioxide po</w:t>
      </w:r>
      <w:r w:rsidR="006C4CAB" w:rsidRPr="00E125C9">
        <w:rPr>
          <w:rFonts w:ascii="Times New Roman" w:hAnsi="Times New Roman" w:cs="Times New Roman"/>
          <w:sz w:val="24"/>
        </w:rPr>
        <w:t>lymorphs for La and the other Ln</w:t>
      </w:r>
      <w:r w:rsidR="007B3DD8" w:rsidRPr="00E125C9">
        <w:rPr>
          <w:rFonts w:ascii="Times New Roman" w:hAnsi="Times New Roman" w:cs="Times New Roman"/>
          <w:sz w:val="24"/>
        </w:rPr>
        <w:t>’s.</w:t>
      </w:r>
    </w:p>
    <w:p w14:paraId="426635EE" w14:textId="4ADD349F" w:rsidR="00CB64DA" w:rsidRPr="00E125C9" w:rsidRDefault="00CB64DA" w:rsidP="007B3DD8">
      <w:pPr>
        <w:spacing w:line="360" w:lineRule="auto"/>
        <w:rPr>
          <w:rFonts w:ascii="Times New Roman" w:hAnsi="Times New Roman" w:cs="Times New Roman"/>
          <w:sz w:val="24"/>
        </w:rPr>
      </w:pPr>
    </w:p>
    <w:p w14:paraId="72870C3A" w14:textId="375B9B8A" w:rsidR="0021001E" w:rsidRPr="00E125C9" w:rsidRDefault="00870A98" w:rsidP="00646344">
      <w:pPr>
        <w:spacing w:line="360" w:lineRule="auto"/>
        <w:jc w:val="both"/>
        <w:rPr>
          <w:rFonts w:ascii="Times New Roman" w:hAnsi="Times New Roman" w:cs="Times New Roman"/>
          <w:b/>
          <w:sz w:val="28"/>
        </w:rPr>
      </w:pPr>
      <w:r w:rsidRPr="00E125C9">
        <w:rPr>
          <w:rFonts w:ascii="Times New Roman" w:hAnsi="Times New Roman" w:cs="Times New Roman"/>
          <w:b/>
          <w:sz w:val="28"/>
        </w:rPr>
        <w:t>8</w:t>
      </w:r>
      <w:r w:rsidR="00FF4B0C" w:rsidRPr="00E125C9">
        <w:rPr>
          <w:rFonts w:ascii="Times New Roman" w:hAnsi="Times New Roman" w:cs="Times New Roman"/>
          <w:b/>
          <w:sz w:val="28"/>
        </w:rPr>
        <w:t>.5</w:t>
      </w:r>
      <w:r w:rsidR="0021001E" w:rsidRPr="00E125C9">
        <w:rPr>
          <w:rFonts w:ascii="Times New Roman" w:hAnsi="Times New Roman" w:cs="Times New Roman"/>
          <w:b/>
          <w:sz w:val="28"/>
        </w:rPr>
        <w:t xml:space="preserve"> Conclusions</w:t>
      </w:r>
    </w:p>
    <w:p w14:paraId="66441A85" w14:textId="56EF9CAA" w:rsidR="00A03F6C" w:rsidRPr="00E125C9" w:rsidRDefault="0021001E" w:rsidP="00280EF2">
      <w:pPr>
        <w:spacing w:line="360" w:lineRule="auto"/>
        <w:ind w:firstLine="720"/>
        <w:jc w:val="both"/>
        <w:rPr>
          <w:rFonts w:ascii="Times New Roman" w:hAnsi="Times New Roman" w:cs="Times New Roman"/>
          <w:sz w:val="24"/>
        </w:rPr>
      </w:pPr>
      <w:r w:rsidRPr="00E125C9">
        <w:rPr>
          <w:rFonts w:ascii="Times New Roman" w:hAnsi="Times New Roman" w:cs="Times New Roman"/>
          <w:sz w:val="24"/>
        </w:rPr>
        <w:t>Ultimat</w:t>
      </w:r>
      <w:r w:rsidR="00EA57F5" w:rsidRPr="00E125C9">
        <w:rPr>
          <w:rFonts w:ascii="Times New Roman" w:hAnsi="Times New Roman" w:cs="Times New Roman"/>
          <w:sz w:val="24"/>
        </w:rPr>
        <w:t>e</w:t>
      </w:r>
      <w:r w:rsidRPr="00E125C9">
        <w:rPr>
          <w:rFonts w:ascii="Times New Roman" w:hAnsi="Times New Roman" w:cs="Times New Roman"/>
          <w:sz w:val="24"/>
        </w:rPr>
        <w:t>ly, the decision as to how descriptive the CEF for the UO</w:t>
      </w:r>
      <w:r w:rsidRPr="00E125C9">
        <w:rPr>
          <w:rFonts w:ascii="Times New Roman" w:hAnsi="Times New Roman" w:cs="Times New Roman"/>
          <w:sz w:val="24"/>
          <w:vertAlign w:val="subscript"/>
        </w:rPr>
        <w:t>2</w:t>
      </w:r>
      <w:r w:rsidRPr="00E125C9">
        <w:rPr>
          <w:rFonts w:ascii="Times New Roman" w:hAnsi="Times New Roman" w:cs="Times New Roman"/>
          <w:sz w:val="24"/>
        </w:rPr>
        <w:t xml:space="preserve"> phase should be depends on a careful consideration of tractability and applicability.  As the number of physical phenomena the model represents increases, so does the level of complexity.  Sophisticated thermodynamic representations are of little use if the current or emerging state of the art computer programs are computationally unable to handle them.  While the recommendations from Sections </w:t>
      </w:r>
      <w:r w:rsidR="006C4CAB" w:rsidRPr="00E125C9">
        <w:rPr>
          <w:rFonts w:ascii="Times New Roman" w:hAnsi="Times New Roman" w:cs="Times New Roman"/>
          <w:sz w:val="24"/>
        </w:rPr>
        <w:t>8</w:t>
      </w:r>
      <w:r w:rsidR="007702EE" w:rsidRPr="00E125C9">
        <w:rPr>
          <w:rFonts w:ascii="Times New Roman" w:hAnsi="Times New Roman" w:cs="Times New Roman"/>
          <w:sz w:val="24"/>
        </w:rPr>
        <w:t>.</w:t>
      </w:r>
      <w:r w:rsidRPr="00E125C9">
        <w:rPr>
          <w:rFonts w:ascii="Times New Roman" w:hAnsi="Times New Roman" w:cs="Times New Roman"/>
          <w:sz w:val="24"/>
        </w:rPr>
        <w:t xml:space="preserve">2 and </w:t>
      </w:r>
      <w:r w:rsidR="006C4CAB" w:rsidRPr="00E125C9">
        <w:rPr>
          <w:rFonts w:ascii="Times New Roman" w:hAnsi="Times New Roman" w:cs="Times New Roman"/>
          <w:sz w:val="24"/>
        </w:rPr>
        <w:t>8</w:t>
      </w:r>
      <w:r w:rsidR="007702EE" w:rsidRPr="00E125C9">
        <w:rPr>
          <w:rFonts w:ascii="Times New Roman" w:hAnsi="Times New Roman" w:cs="Times New Roman"/>
          <w:sz w:val="24"/>
        </w:rPr>
        <w:t>.</w:t>
      </w:r>
      <w:r w:rsidRPr="00E125C9">
        <w:rPr>
          <w:rFonts w:ascii="Times New Roman" w:hAnsi="Times New Roman" w:cs="Times New Roman"/>
          <w:sz w:val="24"/>
        </w:rPr>
        <w:t xml:space="preserve">3 can be immediately implemented, currently </w:t>
      </w:r>
      <w:r w:rsidRPr="00E125C9">
        <w:rPr>
          <w:rFonts w:ascii="Times New Roman" w:hAnsi="Times New Roman" w:cs="Times New Roman"/>
          <w:sz w:val="24"/>
        </w:rPr>
        <w:lastRenderedPageBreak/>
        <w:t xml:space="preserve">there exists no software capable of utilizing the proposed modifications given by Eqns. </w:t>
      </w:r>
      <w:r w:rsidRPr="00E125C9">
        <w:rPr>
          <w:rFonts w:ascii="Times New Roman" w:hAnsi="Times New Roman" w:cs="Times New Roman"/>
          <w:sz w:val="24"/>
        </w:rPr>
        <w:fldChar w:fldCharType="begin"/>
      </w:r>
      <w:r w:rsidRPr="00E125C9">
        <w:rPr>
          <w:rFonts w:ascii="Times New Roman" w:hAnsi="Times New Roman" w:cs="Times New Roman"/>
          <w:sz w:val="24"/>
        </w:rPr>
        <w:instrText xml:space="preserve"> REF _Ref392146939 \h </w:instrText>
      </w:r>
      <w:r w:rsidR="00E125C9">
        <w:rPr>
          <w:rFonts w:ascii="Times New Roman" w:hAnsi="Times New Roman" w:cs="Times New Roman"/>
          <w:sz w:val="24"/>
        </w:rPr>
        <w:instrText xml:space="preserve"> \* MERGEFORMAT </w:instrText>
      </w:r>
      <w:r w:rsidRPr="00E125C9">
        <w:rPr>
          <w:rFonts w:ascii="Times New Roman" w:hAnsi="Times New Roman" w:cs="Times New Roman"/>
          <w:sz w:val="24"/>
        </w:rPr>
      </w:r>
      <w:r w:rsidRPr="00E125C9">
        <w:rPr>
          <w:rFonts w:ascii="Times New Roman" w:hAnsi="Times New Roman" w:cs="Times New Roman"/>
          <w:sz w:val="24"/>
        </w:rPr>
        <w:fldChar w:fldCharType="separate"/>
      </w:r>
      <w:r w:rsidR="00C84BAD" w:rsidRPr="00E125C9">
        <w:rPr>
          <w:rFonts w:ascii="Times New Roman" w:hAnsi="Times New Roman" w:cs="Times New Roman"/>
        </w:rPr>
        <w:t xml:space="preserve">8. </w:t>
      </w:r>
      <w:r w:rsidR="00C84BAD">
        <w:rPr>
          <w:rFonts w:ascii="Times New Roman" w:hAnsi="Times New Roman" w:cs="Times New Roman"/>
          <w:noProof/>
        </w:rPr>
        <w:t>1</w:t>
      </w:r>
      <w:r w:rsidRPr="00E125C9">
        <w:rPr>
          <w:rFonts w:ascii="Times New Roman" w:hAnsi="Times New Roman" w:cs="Times New Roman"/>
          <w:sz w:val="24"/>
        </w:rPr>
        <w:fldChar w:fldCharType="end"/>
      </w:r>
      <w:r w:rsidRPr="00E125C9">
        <w:rPr>
          <w:rFonts w:ascii="Times New Roman" w:hAnsi="Times New Roman" w:cs="Times New Roman"/>
          <w:sz w:val="24"/>
        </w:rPr>
        <w:t xml:space="preserve"> – </w:t>
      </w:r>
      <w:r w:rsidRPr="00E125C9">
        <w:rPr>
          <w:rFonts w:ascii="Times New Roman" w:hAnsi="Times New Roman" w:cs="Times New Roman"/>
          <w:sz w:val="24"/>
        </w:rPr>
        <w:fldChar w:fldCharType="begin"/>
      </w:r>
      <w:r w:rsidRPr="00E125C9">
        <w:rPr>
          <w:rFonts w:ascii="Times New Roman" w:hAnsi="Times New Roman" w:cs="Times New Roman"/>
          <w:sz w:val="24"/>
        </w:rPr>
        <w:instrText xml:space="preserve"> REF _Ref392146969 \h </w:instrText>
      </w:r>
      <w:r w:rsidR="00E125C9">
        <w:rPr>
          <w:rFonts w:ascii="Times New Roman" w:hAnsi="Times New Roman" w:cs="Times New Roman"/>
          <w:sz w:val="24"/>
        </w:rPr>
        <w:instrText xml:space="preserve"> \* MERGEFORMAT </w:instrText>
      </w:r>
      <w:r w:rsidRPr="00E125C9">
        <w:rPr>
          <w:rFonts w:ascii="Times New Roman" w:hAnsi="Times New Roman" w:cs="Times New Roman"/>
          <w:sz w:val="24"/>
        </w:rPr>
      </w:r>
      <w:r w:rsidRPr="00E125C9">
        <w:rPr>
          <w:rFonts w:ascii="Times New Roman" w:hAnsi="Times New Roman" w:cs="Times New Roman"/>
          <w:sz w:val="24"/>
        </w:rPr>
        <w:fldChar w:fldCharType="separate"/>
      </w:r>
      <w:r w:rsidR="00C84BAD" w:rsidRPr="00E125C9">
        <w:rPr>
          <w:rFonts w:ascii="Times New Roman" w:hAnsi="Times New Roman" w:cs="Times New Roman"/>
        </w:rPr>
        <w:t xml:space="preserve">8. </w:t>
      </w:r>
      <w:r w:rsidR="00C84BAD">
        <w:rPr>
          <w:rFonts w:ascii="Times New Roman" w:hAnsi="Times New Roman" w:cs="Times New Roman"/>
          <w:noProof/>
        </w:rPr>
        <w:t>3</w:t>
      </w:r>
      <w:r w:rsidRPr="00E125C9">
        <w:rPr>
          <w:rFonts w:ascii="Times New Roman" w:hAnsi="Times New Roman" w:cs="Times New Roman"/>
          <w:sz w:val="24"/>
        </w:rPr>
        <w:fldChar w:fldCharType="end"/>
      </w:r>
      <w:r w:rsidRPr="00E125C9">
        <w:rPr>
          <w:rFonts w:ascii="Times New Roman" w:hAnsi="Times New Roman" w:cs="Times New Roman"/>
          <w:sz w:val="24"/>
        </w:rPr>
        <w:t xml:space="preserve"> </w:t>
      </w:r>
      <w:r w:rsidRPr="00E125C9">
        <w:rPr>
          <w:rFonts w:ascii="Times New Roman" w:hAnsi="Times New Roman" w:cs="Times New Roman"/>
          <w:sz w:val="24"/>
        </w:rPr>
        <w:fldChar w:fldCharType="begin"/>
      </w:r>
      <w:r w:rsidR="00115A8D" w:rsidRPr="00E125C9">
        <w:rPr>
          <w:rFonts w:ascii="Times New Roman" w:hAnsi="Times New Roman" w:cs="Times New Roman"/>
          <w:sz w:val="24"/>
        </w:rPr>
        <w:instrText xml:space="preserve"> ADDIN EN.CITE &lt;EndNote&gt;&lt;Cite&gt;&lt;Author&gt;Hillert&lt;/Author&gt;&lt;Year&gt;2001&lt;/Year&gt;&lt;RecNum&gt;53&lt;/RecNum&gt;&lt;DisplayText&gt;[166]&lt;/DisplayText&gt;&lt;record&gt;&lt;rec-number&gt;53&lt;/rec-number&gt;&lt;foreign-keys&gt;&lt;key app="EN" db-id="zwrv2rtvf20fpqewx5dpvdwaf5tftew9vfwa"&gt;53&lt;/key&gt;&lt;/foreign-keys&gt;&lt;ref-type name="Journal Article"&gt;17&lt;/ref-type&gt;&lt;contributors&gt;&lt;authors&gt;&lt;author&gt;Hillert, Mats&lt;/author&gt;&lt;/authors&gt;&lt;/contributors&gt;&lt;titles&gt;&lt;title&gt;The compound energy formalism&lt;/title&gt;&lt;secondary-title&gt;Journal of Alloys and Compounds&lt;/secondary-title&gt;&lt;/titles&gt;&lt;periodical&gt;&lt;full-title&gt;Journal of Alloys and Compounds&lt;/full-title&gt;&lt;abbr-1&gt;J. Alloys Compd.&lt;/abbr-1&gt;&lt;abbr-2&gt;J Alloys Compd&lt;/abbr-2&gt;&lt;/periodical&gt;&lt;pages&gt;161-176&lt;/pages&gt;&lt;dates&gt;&lt;year&gt;2001&lt;/year&gt;&lt;/dates&gt;&lt;urls&gt;&lt;/urls&gt;&lt;/record&gt;&lt;/Cite&gt;&lt;/EndNote&gt;</w:instrText>
      </w:r>
      <w:r w:rsidRPr="00E125C9">
        <w:rPr>
          <w:rFonts w:ascii="Times New Roman" w:hAnsi="Times New Roman" w:cs="Times New Roman"/>
          <w:sz w:val="24"/>
        </w:rPr>
        <w:fldChar w:fldCharType="separate"/>
      </w:r>
      <w:r w:rsidR="00115A8D" w:rsidRPr="00E125C9">
        <w:rPr>
          <w:rFonts w:ascii="Times New Roman" w:hAnsi="Times New Roman" w:cs="Times New Roman"/>
          <w:noProof/>
          <w:sz w:val="24"/>
        </w:rPr>
        <w:t>[</w:t>
      </w:r>
      <w:hyperlink w:anchor="_ENREF_166" w:tooltip="Hillert, 2001 #53" w:history="1">
        <w:r w:rsidR="00782583" w:rsidRPr="00E125C9">
          <w:rPr>
            <w:rFonts w:ascii="Times New Roman" w:hAnsi="Times New Roman" w:cs="Times New Roman"/>
            <w:noProof/>
            <w:sz w:val="24"/>
          </w:rPr>
          <w:t>166</w:t>
        </w:r>
      </w:hyperlink>
      <w:r w:rsidR="00115A8D" w:rsidRPr="00E125C9">
        <w:rPr>
          <w:rFonts w:ascii="Times New Roman" w:hAnsi="Times New Roman" w:cs="Times New Roman"/>
          <w:noProof/>
          <w:sz w:val="24"/>
        </w:rPr>
        <w:t>]</w:t>
      </w:r>
      <w:r w:rsidRPr="00E125C9">
        <w:rPr>
          <w:rFonts w:ascii="Times New Roman" w:hAnsi="Times New Roman" w:cs="Times New Roman"/>
          <w:sz w:val="24"/>
        </w:rPr>
        <w:fldChar w:fldCharType="end"/>
      </w:r>
      <w:r w:rsidRPr="00E125C9">
        <w:rPr>
          <w:rFonts w:ascii="Times New Roman" w:hAnsi="Times New Roman" w:cs="Times New Roman"/>
          <w:sz w:val="24"/>
        </w:rPr>
        <w:t xml:space="preserve">.  On the other hand, if application dictates </w:t>
      </w:r>
      <w:r w:rsidR="006C4CAB" w:rsidRPr="00E125C9">
        <w:rPr>
          <w:rFonts w:ascii="Times New Roman" w:hAnsi="Times New Roman" w:cs="Times New Roman"/>
          <w:sz w:val="24"/>
        </w:rPr>
        <w:t>it</w:t>
      </w:r>
      <w:r w:rsidRPr="00E125C9">
        <w:rPr>
          <w:rFonts w:ascii="Times New Roman" w:hAnsi="Times New Roman" w:cs="Times New Roman"/>
          <w:sz w:val="24"/>
        </w:rPr>
        <w:t>, as may be the case for multi-scale fuel performance simulation codes, a serio</w:t>
      </w:r>
      <w:r w:rsidR="006C4CAB" w:rsidRPr="00E125C9">
        <w:rPr>
          <w:rFonts w:ascii="Times New Roman" w:hAnsi="Times New Roman" w:cs="Times New Roman"/>
          <w:sz w:val="24"/>
        </w:rPr>
        <w:t>us effort for more robust model and companion software development</w:t>
      </w:r>
      <w:r w:rsidRPr="00E125C9">
        <w:rPr>
          <w:rFonts w:ascii="Times New Roman" w:hAnsi="Times New Roman" w:cs="Times New Roman"/>
          <w:sz w:val="24"/>
        </w:rPr>
        <w:t xml:space="preserve"> is warranted.</w:t>
      </w:r>
    </w:p>
    <w:p w14:paraId="5DBA48FD" w14:textId="77777777" w:rsidR="00A03F6C" w:rsidRPr="00E125C9" w:rsidRDefault="00A03F6C" w:rsidP="001049C1">
      <w:pPr>
        <w:spacing w:line="360" w:lineRule="auto"/>
        <w:jc w:val="both"/>
        <w:rPr>
          <w:rFonts w:ascii="Times New Roman" w:hAnsi="Times New Roman" w:cs="Times New Roman"/>
          <w:sz w:val="24"/>
        </w:rPr>
      </w:pPr>
    </w:p>
    <w:p w14:paraId="4E8F0899" w14:textId="77777777" w:rsidR="00A03F6C" w:rsidRPr="00E125C9" w:rsidRDefault="00A03F6C" w:rsidP="001049C1">
      <w:pPr>
        <w:spacing w:line="360" w:lineRule="auto"/>
        <w:jc w:val="both"/>
        <w:rPr>
          <w:rFonts w:ascii="Times New Roman" w:hAnsi="Times New Roman" w:cs="Times New Roman"/>
          <w:sz w:val="24"/>
        </w:rPr>
        <w:sectPr w:rsidR="00A03F6C" w:rsidRPr="00E125C9" w:rsidSect="00B42D9D">
          <w:headerReference w:type="default" r:id="rId345"/>
          <w:pgSz w:w="12240" w:h="15840"/>
          <w:pgMar w:top="1440" w:right="1800" w:bottom="1440" w:left="1800" w:header="1440" w:footer="1440" w:gutter="0"/>
          <w:cols w:space="720"/>
          <w:docGrid w:linePitch="360"/>
        </w:sectPr>
      </w:pPr>
    </w:p>
    <w:p w14:paraId="7A4E3950" w14:textId="4C809081" w:rsidR="0021001E" w:rsidRPr="00E125C9" w:rsidRDefault="00CB1DA0" w:rsidP="008D1188">
      <w:pPr>
        <w:spacing w:line="360" w:lineRule="auto"/>
        <w:jc w:val="center"/>
        <w:rPr>
          <w:rFonts w:ascii="Times New Roman" w:hAnsi="Times New Roman" w:cs="Times New Roman"/>
          <w:b/>
          <w:smallCaps/>
          <w:sz w:val="56"/>
        </w:rPr>
      </w:pPr>
      <w:r w:rsidRPr="00E125C9">
        <w:rPr>
          <w:rFonts w:ascii="Times New Roman" w:hAnsi="Times New Roman" w:cs="Times New Roman"/>
          <w:b/>
          <w:smallCaps/>
          <w:sz w:val="56"/>
        </w:rPr>
        <w:lastRenderedPageBreak/>
        <w:t xml:space="preserve">List of </w:t>
      </w:r>
      <w:r w:rsidR="0021001E" w:rsidRPr="00E125C9">
        <w:rPr>
          <w:rFonts w:ascii="Times New Roman" w:hAnsi="Times New Roman" w:cs="Times New Roman"/>
          <w:b/>
          <w:smallCaps/>
          <w:sz w:val="56"/>
        </w:rPr>
        <w:t>References</w:t>
      </w:r>
    </w:p>
    <w:p w14:paraId="10ABCEB2" w14:textId="77777777" w:rsidR="008D1188" w:rsidRPr="00E125C9" w:rsidRDefault="008D1188" w:rsidP="001049C1">
      <w:pPr>
        <w:spacing w:line="360" w:lineRule="auto"/>
        <w:jc w:val="both"/>
        <w:rPr>
          <w:rFonts w:ascii="Times New Roman" w:hAnsi="Times New Roman" w:cs="Times New Roman"/>
          <w:b/>
          <w:smallCaps/>
          <w:sz w:val="56"/>
        </w:rPr>
      </w:pPr>
    </w:p>
    <w:p w14:paraId="2A252CA0" w14:textId="77777777" w:rsidR="008D1188" w:rsidRPr="00E125C9" w:rsidRDefault="008D1188" w:rsidP="001049C1">
      <w:pPr>
        <w:spacing w:line="360" w:lineRule="auto"/>
        <w:jc w:val="both"/>
        <w:rPr>
          <w:rFonts w:ascii="Times New Roman" w:hAnsi="Times New Roman" w:cs="Times New Roman"/>
          <w:b/>
          <w:smallCaps/>
          <w:sz w:val="56"/>
        </w:rPr>
      </w:pPr>
    </w:p>
    <w:p w14:paraId="6F2DC52C" w14:textId="77777777" w:rsidR="008D1188" w:rsidRPr="00E125C9" w:rsidRDefault="008D1188" w:rsidP="001049C1">
      <w:pPr>
        <w:spacing w:line="360" w:lineRule="auto"/>
        <w:jc w:val="both"/>
        <w:rPr>
          <w:rFonts w:ascii="Times New Roman" w:hAnsi="Times New Roman" w:cs="Times New Roman"/>
          <w:b/>
          <w:smallCaps/>
          <w:sz w:val="56"/>
        </w:rPr>
      </w:pPr>
    </w:p>
    <w:p w14:paraId="49F21B06" w14:textId="77777777" w:rsidR="008D1188" w:rsidRPr="00E125C9" w:rsidRDefault="008D1188" w:rsidP="001049C1">
      <w:pPr>
        <w:spacing w:line="360" w:lineRule="auto"/>
        <w:jc w:val="both"/>
        <w:rPr>
          <w:rFonts w:ascii="Times New Roman" w:hAnsi="Times New Roman" w:cs="Times New Roman"/>
          <w:b/>
          <w:smallCaps/>
          <w:sz w:val="56"/>
        </w:rPr>
      </w:pPr>
    </w:p>
    <w:p w14:paraId="6803A08D" w14:textId="77777777" w:rsidR="008D1188" w:rsidRPr="00E125C9" w:rsidRDefault="008D1188" w:rsidP="001049C1">
      <w:pPr>
        <w:spacing w:line="360" w:lineRule="auto"/>
        <w:jc w:val="both"/>
        <w:rPr>
          <w:rFonts w:ascii="Times New Roman" w:hAnsi="Times New Roman" w:cs="Times New Roman"/>
          <w:b/>
          <w:smallCaps/>
          <w:sz w:val="56"/>
        </w:rPr>
      </w:pPr>
    </w:p>
    <w:p w14:paraId="6E332639" w14:textId="77777777" w:rsidR="008D1188" w:rsidRPr="00E125C9" w:rsidRDefault="008D1188" w:rsidP="001049C1">
      <w:pPr>
        <w:spacing w:line="360" w:lineRule="auto"/>
        <w:jc w:val="both"/>
        <w:rPr>
          <w:rFonts w:ascii="Times New Roman" w:hAnsi="Times New Roman" w:cs="Times New Roman"/>
          <w:b/>
          <w:smallCaps/>
          <w:sz w:val="56"/>
        </w:rPr>
      </w:pPr>
    </w:p>
    <w:p w14:paraId="3B4E5337" w14:textId="77777777" w:rsidR="008D1188" w:rsidRPr="00E125C9" w:rsidRDefault="008D1188" w:rsidP="001049C1">
      <w:pPr>
        <w:spacing w:line="360" w:lineRule="auto"/>
        <w:jc w:val="both"/>
        <w:rPr>
          <w:rFonts w:ascii="Times New Roman" w:hAnsi="Times New Roman" w:cs="Times New Roman"/>
          <w:b/>
          <w:smallCaps/>
          <w:sz w:val="56"/>
        </w:rPr>
      </w:pPr>
    </w:p>
    <w:p w14:paraId="46DB3E38" w14:textId="77777777" w:rsidR="008D1188" w:rsidRPr="00E125C9" w:rsidRDefault="008D1188" w:rsidP="001049C1">
      <w:pPr>
        <w:spacing w:line="360" w:lineRule="auto"/>
        <w:jc w:val="both"/>
        <w:rPr>
          <w:rFonts w:ascii="Times New Roman" w:hAnsi="Times New Roman" w:cs="Times New Roman"/>
          <w:b/>
          <w:smallCaps/>
          <w:sz w:val="56"/>
        </w:rPr>
      </w:pPr>
    </w:p>
    <w:p w14:paraId="63EED0FE" w14:textId="77777777" w:rsidR="008D1188" w:rsidRPr="00E125C9" w:rsidRDefault="008D1188" w:rsidP="001049C1">
      <w:pPr>
        <w:spacing w:line="360" w:lineRule="auto"/>
        <w:jc w:val="both"/>
        <w:rPr>
          <w:rFonts w:ascii="Times New Roman" w:hAnsi="Times New Roman" w:cs="Times New Roman"/>
          <w:b/>
          <w:smallCaps/>
          <w:sz w:val="56"/>
        </w:rPr>
      </w:pPr>
    </w:p>
    <w:p w14:paraId="063D0415" w14:textId="77777777" w:rsidR="008D1188" w:rsidRPr="00E125C9" w:rsidRDefault="008D1188" w:rsidP="001049C1">
      <w:pPr>
        <w:spacing w:line="360" w:lineRule="auto"/>
        <w:jc w:val="both"/>
        <w:rPr>
          <w:rFonts w:ascii="Times New Roman" w:hAnsi="Times New Roman" w:cs="Times New Roman"/>
          <w:b/>
          <w:smallCaps/>
          <w:sz w:val="56"/>
        </w:rPr>
      </w:pPr>
    </w:p>
    <w:p w14:paraId="1AF9563D" w14:textId="77777777" w:rsidR="00782583" w:rsidRDefault="0021001E" w:rsidP="00782583">
      <w:pPr>
        <w:spacing w:after="360" w:line="360" w:lineRule="auto"/>
        <w:jc w:val="both"/>
        <w:rPr>
          <w:rFonts w:ascii="Times New Roman" w:hAnsi="Times New Roman" w:cs="Times New Roman"/>
          <w:noProof/>
          <w:sz w:val="24"/>
        </w:rPr>
      </w:pPr>
      <w:r w:rsidRPr="00E125C9">
        <w:rPr>
          <w:rFonts w:ascii="Times New Roman" w:hAnsi="Times New Roman" w:cs="Times New Roman"/>
          <w:sz w:val="24"/>
        </w:rPr>
        <w:lastRenderedPageBreak/>
        <w:fldChar w:fldCharType="begin"/>
      </w:r>
      <w:r w:rsidRPr="00E125C9">
        <w:rPr>
          <w:rFonts w:ascii="Times New Roman" w:hAnsi="Times New Roman" w:cs="Times New Roman"/>
          <w:sz w:val="24"/>
        </w:rPr>
        <w:instrText xml:space="preserve"> ADDIN EN.REFLIST </w:instrText>
      </w:r>
      <w:r w:rsidRPr="00E125C9">
        <w:rPr>
          <w:rFonts w:ascii="Times New Roman" w:hAnsi="Times New Roman" w:cs="Times New Roman"/>
          <w:sz w:val="24"/>
        </w:rPr>
        <w:fldChar w:fldCharType="separate"/>
      </w:r>
      <w:bookmarkStart w:id="37" w:name="_ENREF_1"/>
      <w:r w:rsidR="00782583">
        <w:rPr>
          <w:rFonts w:ascii="Times New Roman" w:hAnsi="Times New Roman" w:cs="Times New Roman"/>
          <w:noProof/>
          <w:sz w:val="24"/>
        </w:rPr>
        <w:t xml:space="preserve">[1] P. Roberts, </w:t>
      </w:r>
      <w:r w:rsidR="00782583" w:rsidRPr="00782583">
        <w:rPr>
          <w:rFonts w:ascii="Times New Roman" w:hAnsi="Times New Roman" w:cs="Times New Roman"/>
          <w:i/>
          <w:noProof/>
          <w:sz w:val="24"/>
        </w:rPr>
        <w:t>Popular Science</w:t>
      </w:r>
      <w:r w:rsidR="00782583">
        <w:rPr>
          <w:rFonts w:ascii="Times New Roman" w:hAnsi="Times New Roman" w:cs="Times New Roman"/>
          <w:noProof/>
          <w:sz w:val="24"/>
        </w:rPr>
        <w:t xml:space="preserve">, (2011) </w:t>
      </w:r>
      <w:bookmarkEnd w:id="37"/>
    </w:p>
    <w:p w14:paraId="1E7166AC" w14:textId="77777777" w:rsidR="00782583" w:rsidRDefault="00782583" w:rsidP="00782583">
      <w:pPr>
        <w:spacing w:after="360" w:line="360" w:lineRule="auto"/>
        <w:jc w:val="both"/>
        <w:rPr>
          <w:rFonts w:ascii="Times New Roman" w:hAnsi="Times New Roman" w:cs="Times New Roman"/>
          <w:noProof/>
          <w:sz w:val="24"/>
        </w:rPr>
      </w:pPr>
      <w:bookmarkStart w:id="38" w:name="_ENREF_2"/>
      <w:r>
        <w:rPr>
          <w:rFonts w:ascii="Times New Roman" w:hAnsi="Times New Roman" w:cs="Times New Roman"/>
          <w:noProof/>
          <w:sz w:val="24"/>
        </w:rPr>
        <w:t>[2] L. Riedinger, Fossil Fuel Resources, In, Knoxville, TN: University of Tennessee; 2011.</w:t>
      </w:r>
      <w:bookmarkEnd w:id="38"/>
    </w:p>
    <w:p w14:paraId="294C9ACE" w14:textId="77777777" w:rsidR="00782583" w:rsidRDefault="00782583" w:rsidP="00782583">
      <w:pPr>
        <w:spacing w:after="360" w:line="360" w:lineRule="auto"/>
        <w:jc w:val="both"/>
        <w:rPr>
          <w:rFonts w:ascii="Times New Roman" w:hAnsi="Times New Roman" w:cs="Times New Roman"/>
          <w:noProof/>
          <w:sz w:val="24"/>
        </w:rPr>
      </w:pPr>
      <w:bookmarkStart w:id="39" w:name="_ENREF_3"/>
      <w:r>
        <w:rPr>
          <w:rFonts w:ascii="Times New Roman" w:hAnsi="Times New Roman" w:cs="Times New Roman"/>
          <w:noProof/>
          <w:sz w:val="24"/>
        </w:rPr>
        <w:t xml:space="preserve">[3] T. L. Friedman, </w:t>
      </w:r>
      <w:r w:rsidRPr="00782583">
        <w:rPr>
          <w:rFonts w:ascii="Times New Roman" w:hAnsi="Times New Roman" w:cs="Times New Roman"/>
          <w:i/>
          <w:noProof/>
          <w:sz w:val="24"/>
        </w:rPr>
        <w:t>Hot, flat, and crowded: Why we need a green revolution--and how it can renew America</w:t>
      </w:r>
      <w:r>
        <w:rPr>
          <w:rFonts w:ascii="Times New Roman" w:hAnsi="Times New Roman" w:cs="Times New Roman"/>
          <w:noProof/>
          <w:sz w:val="24"/>
        </w:rPr>
        <w:t>,  Macmillan, 2008.</w:t>
      </w:r>
      <w:bookmarkEnd w:id="39"/>
    </w:p>
    <w:p w14:paraId="52EB5D2C" w14:textId="77777777" w:rsidR="00782583" w:rsidRDefault="00782583" w:rsidP="00782583">
      <w:pPr>
        <w:spacing w:after="360" w:line="360" w:lineRule="auto"/>
        <w:jc w:val="both"/>
        <w:rPr>
          <w:rFonts w:ascii="Times New Roman" w:hAnsi="Times New Roman" w:cs="Times New Roman"/>
          <w:noProof/>
          <w:sz w:val="24"/>
        </w:rPr>
      </w:pPr>
      <w:bookmarkStart w:id="40" w:name="_ENREF_4"/>
      <w:r>
        <w:rPr>
          <w:rFonts w:ascii="Times New Roman" w:hAnsi="Times New Roman" w:cs="Times New Roman"/>
          <w:noProof/>
          <w:sz w:val="24"/>
        </w:rPr>
        <w:t>[4] N. E. I. contributors, Nuclear Fuel Processes, In, online: Nuclear Energy Institute; 2014.</w:t>
      </w:r>
      <w:bookmarkEnd w:id="40"/>
    </w:p>
    <w:p w14:paraId="1799A9C1" w14:textId="77777777" w:rsidR="00782583" w:rsidRDefault="00782583" w:rsidP="00782583">
      <w:pPr>
        <w:spacing w:after="360" w:line="360" w:lineRule="auto"/>
        <w:jc w:val="both"/>
        <w:rPr>
          <w:rFonts w:ascii="Times New Roman" w:hAnsi="Times New Roman" w:cs="Times New Roman"/>
          <w:noProof/>
          <w:sz w:val="24"/>
        </w:rPr>
      </w:pPr>
      <w:bookmarkStart w:id="41" w:name="_ENREF_5"/>
      <w:r>
        <w:rPr>
          <w:rFonts w:ascii="Times New Roman" w:hAnsi="Times New Roman" w:cs="Times New Roman"/>
          <w:noProof/>
          <w:sz w:val="24"/>
        </w:rPr>
        <w:t xml:space="preserve">[5] F. M. Vanek, L. D. Albright, </w:t>
      </w:r>
      <w:r w:rsidRPr="00782583">
        <w:rPr>
          <w:rFonts w:ascii="Times New Roman" w:hAnsi="Times New Roman" w:cs="Times New Roman"/>
          <w:i/>
          <w:noProof/>
          <w:sz w:val="24"/>
        </w:rPr>
        <w:t>Energy systems engineering: Evaluation &amp; implementation</w:t>
      </w:r>
      <w:r>
        <w:rPr>
          <w:rFonts w:ascii="Times New Roman" w:hAnsi="Times New Roman" w:cs="Times New Roman"/>
          <w:noProof/>
          <w:sz w:val="24"/>
        </w:rPr>
        <w:t>, 2008.</w:t>
      </w:r>
      <w:bookmarkEnd w:id="41"/>
    </w:p>
    <w:p w14:paraId="37711212" w14:textId="77777777" w:rsidR="00782583" w:rsidRDefault="00782583" w:rsidP="00782583">
      <w:pPr>
        <w:spacing w:after="360" w:line="360" w:lineRule="auto"/>
        <w:jc w:val="both"/>
        <w:rPr>
          <w:rFonts w:ascii="Times New Roman" w:hAnsi="Times New Roman" w:cs="Times New Roman"/>
          <w:noProof/>
          <w:sz w:val="24"/>
        </w:rPr>
      </w:pPr>
      <w:bookmarkStart w:id="42" w:name="_ENREF_6"/>
      <w:r>
        <w:rPr>
          <w:rFonts w:ascii="Times New Roman" w:hAnsi="Times New Roman" w:cs="Times New Roman"/>
          <w:noProof/>
          <w:sz w:val="24"/>
        </w:rPr>
        <w:t>[6] H. Chichester, Introduction to Nuclear Reactors, Fuels, and Materials, In: Idaho National Laboratory; 2012.</w:t>
      </w:r>
      <w:bookmarkEnd w:id="42"/>
    </w:p>
    <w:p w14:paraId="2C3BD433" w14:textId="77777777" w:rsidR="00782583" w:rsidRDefault="00782583" w:rsidP="00782583">
      <w:pPr>
        <w:spacing w:after="360" w:line="360" w:lineRule="auto"/>
        <w:jc w:val="both"/>
        <w:rPr>
          <w:rFonts w:ascii="Times New Roman" w:hAnsi="Times New Roman" w:cs="Times New Roman"/>
          <w:noProof/>
          <w:sz w:val="24"/>
        </w:rPr>
      </w:pPr>
      <w:bookmarkStart w:id="43" w:name="_ENREF_7"/>
      <w:r>
        <w:rPr>
          <w:rFonts w:ascii="Times New Roman" w:hAnsi="Times New Roman" w:cs="Times New Roman"/>
          <w:noProof/>
          <w:sz w:val="24"/>
        </w:rPr>
        <w:t>[7] D. R. Olander, Fundamental aspects of nuclear reactor fuel elements, In: California Univ., Berkeley (USA). Dept. of Nuclear Engineering; 1976.</w:t>
      </w:r>
      <w:bookmarkEnd w:id="43"/>
    </w:p>
    <w:p w14:paraId="0CC158B7" w14:textId="77777777" w:rsidR="00782583" w:rsidRDefault="00782583" w:rsidP="00782583">
      <w:pPr>
        <w:spacing w:after="360" w:line="360" w:lineRule="auto"/>
        <w:jc w:val="both"/>
        <w:rPr>
          <w:rFonts w:ascii="Times New Roman" w:hAnsi="Times New Roman" w:cs="Times New Roman"/>
          <w:noProof/>
          <w:sz w:val="24"/>
        </w:rPr>
      </w:pPr>
      <w:bookmarkStart w:id="44" w:name="_ENREF_8"/>
      <w:r>
        <w:rPr>
          <w:rFonts w:ascii="Times New Roman" w:hAnsi="Times New Roman" w:cs="Times New Roman"/>
          <w:noProof/>
          <w:sz w:val="24"/>
        </w:rPr>
        <w:t>[8] U.S.NRC, Reactor Fuel Assembly, In, online; 2012.</w:t>
      </w:r>
      <w:bookmarkEnd w:id="44"/>
    </w:p>
    <w:p w14:paraId="2B85A734" w14:textId="77777777" w:rsidR="00782583" w:rsidRDefault="00782583" w:rsidP="00782583">
      <w:pPr>
        <w:spacing w:after="360" w:line="360" w:lineRule="auto"/>
        <w:jc w:val="both"/>
        <w:rPr>
          <w:rFonts w:ascii="Times New Roman" w:hAnsi="Times New Roman" w:cs="Times New Roman"/>
          <w:noProof/>
          <w:sz w:val="24"/>
        </w:rPr>
      </w:pPr>
      <w:bookmarkStart w:id="45" w:name="_ENREF_9"/>
      <w:r>
        <w:rPr>
          <w:rFonts w:ascii="Times New Roman" w:hAnsi="Times New Roman" w:cs="Times New Roman"/>
          <w:noProof/>
          <w:sz w:val="24"/>
        </w:rPr>
        <w:t xml:space="preserve">[9] P.-Y. Chevalier, E. Fischer, B. Cheynet, </w:t>
      </w:r>
      <w:r w:rsidRPr="00782583">
        <w:rPr>
          <w:rFonts w:ascii="Times New Roman" w:hAnsi="Times New Roman" w:cs="Times New Roman"/>
          <w:i/>
          <w:noProof/>
          <w:sz w:val="24"/>
        </w:rPr>
        <w:t>J. Nucl. Mater.</w:t>
      </w:r>
      <w:r>
        <w:rPr>
          <w:rFonts w:ascii="Times New Roman" w:hAnsi="Times New Roman" w:cs="Times New Roman"/>
          <w:noProof/>
          <w:sz w:val="24"/>
        </w:rPr>
        <w:t>, 303 (1) (2002) 1-28.</w:t>
      </w:r>
      <w:bookmarkEnd w:id="45"/>
    </w:p>
    <w:p w14:paraId="4093A1EE" w14:textId="77777777" w:rsidR="00782583" w:rsidRDefault="00782583" w:rsidP="00782583">
      <w:pPr>
        <w:spacing w:after="360" w:line="360" w:lineRule="auto"/>
        <w:jc w:val="both"/>
        <w:rPr>
          <w:rFonts w:ascii="Times New Roman" w:hAnsi="Times New Roman" w:cs="Times New Roman"/>
          <w:noProof/>
          <w:sz w:val="24"/>
        </w:rPr>
      </w:pPr>
      <w:bookmarkStart w:id="46" w:name="_ENREF_10"/>
      <w:r>
        <w:rPr>
          <w:rFonts w:ascii="Times New Roman" w:hAnsi="Times New Roman" w:cs="Times New Roman"/>
          <w:noProof/>
          <w:sz w:val="24"/>
        </w:rPr>
        <w:t xml:space="preserve">[10] R. Devanathan, L. Van Brutzel, A. Chartier, C. Guéneau, A. E. Mattsson, V. Tikare, T. Bartel, T. Besmann, M. Stan, P. Van Uffelen, </w:t>
      </w:r>
      <w:r w:rsidRPr="00782583">
        <w:rPr>
          <w:rFonts w:ascii="Times New Roman" w:hAnsi="Times New Roman" w:cs="Times New Roman"/>
          <w:i/>
          <w:noProof/>
          <w:sz w:val="24"/>
        </w:rPr>
        <w:t>Energy &amp; Environmental Science</w:t>
      </w:r>
      <w:r>
        <w:rPr>
          <w:rFonts w:ascii="Times New Roman" w:hAnsi="Times New Roman" w:cs="Times New Roman"/>
          <w:noProof/>
          <w:sz w:val="24"/>
        </w:rPr>
        <w:t>, 3 (10) (2010) 1406-26.</w:t>
      </w:r>
      <w:bookmarkEnd w:id="46"/>
    </w:p>
    <w:p w14:paraId="00E5AF56" w14:textId="77777777" w:rsidR="00782583" w:rsidRDefault="00782583" w:rsidP="00782583">
      <w:pPr>
        <w:spacing w:after="360" w:line="360" w:lineRule="auto"/>
        <w:jc w:val="both"/>
        <w:rPr>
          <w:rFonts w:ascii="Times New Roman" w:hAnsi="Times New Roman" w:cs="Times New Roman"/>
          <w:noProof/>
          <w:sz w:val="24"/>
        </w:rPr>
      </w:pPr>
      <w:bookmarkStart w:id="47" w:name="_ENREF_11"/>
      <w:r>
        <w:rPr>
          <w:rFonts w:ascii="Times New Roman" w:hAnsi="Times New Roman" w:cs="Times New Roman"/>
          <w:noProof/>
          <w:sz w:val="24"/>
        </w:rPr>
        <w:t>[11] M. Piro, In.</w:t>
      </w:r>
      <w:bookmarkEnd w:id="47"/>
    </w:p>
    <w:p w14:paraId="18B6F8B5" w14:textId="77777777" w:rsidR="00782583" w:rsidRDefault="00782583" w:rsidP="00782583">
      <w:pPr>
        <w:spacing w:after="360" w:line="360" w:lineRule="auto"/>
        <w:jc w:val="both"/>
        <w:rPr>
          <w:rFonts w:ascii="Times New Roman" w:hAnsi="Times New Roman" w:cs="Times New Roman"/>
          <w:noProof/>
          <w:sz w:val="24"/>
        </w:rPr>
      </w:pPr>
      <w:bookmarkStart w:id="48" w:name="_ENREF_12"/>
      <w:r>
        <w:rPr>
          <w:rFonts w:ascii="Times New Roman" w:hAnsi="Times New Roman" w:cs="Times New Roman"/>
          <w:noProof/>
          <w:sz w:val="24"/>
        </w:rPr>
        <w:lastRenderedPageBreak/>
        <w:t>[12] M. Piro, Computation of Thermodynamic Equilibria Pertinent to Nuclear Materials in Multi-Physics Codes, In:  Nuclear Engineering: Royal Military College of Canada; 2011.</w:t>
      </w:r>
      <w:bookmarkEnd w:id="48"/>
    </w:p>
    <w:p w14:paraId="6EE94223" w14:textId="77777777" w:rsidR="00782583" w:rsidRDefault="00782583" w:rsidP="00782583">
      <w:pPr>
        <w:spacing w:after="360" w:line="360" w:lineRule="auto"/>
        <w:jc w:val="both"/>
        <w:rPr>
          <w:rFonts w:ascii="Times New Roman" w:hAnsi="Times New Roman" w:cs="Times New Roman"/>
          <w:noProof/>
          <w:sz w:val="24"/>
        </w:rPr>
      </w:pPr>
      <w:bookmarkStart w:id="49" w:name="_ENREF_13"/>
      <w:r>
        <w:rPr>
          <w:rFonts w:ascii="Times New Roman" w:hAnsi="Times New Roman" w:cs="Times New Roman"/>
          <w:noProof/>
          <w:sz w:val="24"/>
        </w:rPr>
        <w:t xml:space="preserve">[13] M. Piro, J. Banfield, K. T. Clarno, S. Simunovic, T. M. Besmann, B. Lewis, W. Thompson, </w:t>
      </w:r>
      <w:r w:rsidRPr="00782583">
        <w:rPr>
          <w:rFonts w:ascii="Times New Roman" w:hAnsi="Times New Roman" w:cs="Times New Roman"/>
          <w:i/>
          <w:noProof/>
          <w:sz w:val="24"/>
        </w:rPr>
        <w:t>J. Nucl. Mater.</w:t>
      </w:r>
      <w:r>
        <w:rPr>
          <w:rFonts w:ascii="Times New Roman" w:hAnsi="Times New Roman" w:cs="Times New Roman"/>
          <w:noProof/>
          <w:sz w:val="24"/>
        </w:rPr>
        <w:t>, 441 (1) (2013) 240-51.</w:t>
      </w:r>
      <w:bookmarkEnd w:id="49"/>
    </w:p>
    <w:p w14:paraId="489477BE" w14:textId="77777777" w:rsidR="00782583" w:rsidRDefault="00782583" w:rsidP="00782583">
      <w:pPr>
        <w:spacing w:after="360" w:line="360" w:lineRule="auto"/>
        <w:jc w:val="both"/>
        <w:rPr>
          <w:rFonts w:ascii="Times New Roman" w:hAnsi="Times New Roman" w:cs="Times New Roman"/>
          <w:noProof/>
          <w:sz w:val="24"/>
        </w:rPr>
      </w:pPr>
      <w:bookmarkStart w:id="50" w:name="_ENREF_14"/>
      <w:r>
        <w:rPr>
          <w:rFonts w:ascii="Times New Roman" w:hAnsi="Times New Roman" w:cs="Times New Roman"/>
          <w:noProof/>
          <w:sz w:val="24"/>
        </w:rPr>
        <w:t>[14] E. Moore, C. Guéneau, J.-P. Crocombette, B. Sundman, F. Hodaj, Assessment of a Diffusion Model in Non-Stoichiometric Uranium dioxide (UO</w:t>
      </w:r>
      <w:r w:rsidRPr="00782583">
        <w:rPr>
          <w:rFonts w:ascii="Times New Roman" w:hAnsi="Times New Roman" w:cs="Times New Roman"/>
          <w:noProof/>
          <w:sz w:val="24"/>
          <w:vertAlign w:val="subscript"/>
        </w:rPr>
        <w:t>2±x</w:t>
      </w:r>
      <w:r>
        <w:rPr>
          <w:rFonts w:ascii="Times New Roman" w:hAnsi="Times New Roman" w:cs="Times New Roman"/>
          <w:noProof/>
          <w:sz w:val="24"/>
        </w:rPr>
        <w:t>), In:  CALPHAD XLI, Berkeley, CA; 2012.</w:t>
      </w:r>
      <w:bookmarkEnd w:id="50"/>
    </w:p>
    <w:p w14:paraId="7E0B1A78" w14:textId="77777777" w:rsidR="00782583" w:rsidRDefault="00782583" w:rsidP="00782583">
      <w:pPr>
        <w:spacing w:after="360" w:line="360" w:lineRule="auto"/>
        <w:jc w:val="both"/>
        <w:rPr>
          <w:rFonts w:ascii="Times New Roman" w:hAnsi="Times New Roman" w:cs="Times New Roman"/>
          <w:noProof/>
          <w:sz w:val="24"/>
        </w:rPr>
      </w:pPr>
      <w:bookmarkStart w:id="51" w:name="_ENREF_15"/>
      <w:r>
        <w:rPr>
          <w:rFonts w:ascii="Times New Roman" w:hAnsi="Times New Roman" w:cs="Times New Roman"/>
          <w:noProof/>
          <w:sz w:val="24"/>
        </w:rPr>
        <w:t xml:space="preserve">[15] P. Spencer, </w:t>
      </w:r>
      <w:r w:rsidRPr="00782583">
        <w:rPr>
          <w:rFonts w:ascii="Times New Roman" w:hAnsi="Times New Roman" w:cs="Times New Roman"/>
          <w:i/>
          <w:noProof/>
          <w:sz w:val="24"/>
        </w:rPr>
        <w:t>CALPHAD</w:t>
      </w:r>
      <w:r>
        <w:rPr>
          <w:rFonts w:ascii="Times New Roman" w:hAnsi="Times New Roman" w:cs="Times New Roman"/>
          <w:noProof/>
          <w:sz w:val="24"/>
        </w:rPr>
        <w:t>, 32 (1) (2008) 1-8.</w:t>
      </w:r>
      <w:bookmarkEnd w:id="51"/>
    </w:p>
    <w:p w14:paraId="1D58D6A2" w14:textId="0FCA8306" w:rsidR="00782583" w:rsidRDefault="00782583" w:rsidP="00782583">
      <w:pPr>
        <w:spacing w:after="360" w:line="360" w:lineRule="auto"/>
        <w:jc w:val="both"/>
        <w:rPr>
          <w:rFonts w:ascii="Times New Roman" w:hAnsi="Times New Roman" w:cs="Times New Roman"/>
          <w:noProof/>
          <w:sz w:val="24"/>
        </w:rPr>
      </w:pPr>
      <w:bookmarkStart w:id="52" w:name="_ENREF_16"/>
      <w:r>
        <w:rPr>
          <w:rFonts w:ascii="Times New Roman" w:hAnsi="Times New Roman" w:cs="Times New Roman"/>
          <w:noProof/>
          <w:sz w:val="24"/>
        </w:rPr>
        <w:t xml:space="preserve">[16] CALPHAD, In:  </w:t>
      </w:r>
      <w:hyperlink r:id="rId346" w:history="1">
        <w:r w:rsidRPr="00782583">
          <w:rPr>
            <w:rStyle w:val="Hyperlink"/>
            <w:rFonts w:ascii="Times New Roman" w:hAnsi="Times New Roman" w:cs="Times New Roman"/>
            <w:noProof/>
            <w:sz w:val="24"/>
          </w:rPr>
          <w:t>http://www.thermocalc.com/academia/researchers/calphad/;</w:t>
        </w:r>
      </w:hyperlink>
      <w:r>
        <w:rPr>
          <w:rFonts w:ascii="Times New Roman" w:hAnsi="Times New Roman" w:cs="Times New Roman"/>
          <w:noProof/>
          <w:sz w:val="24"/>
        </w:rPr>
        <w:t xml:space="preserve"> 2014.</w:t>
      </w:r>
      <w:bookmarkEnd w:id="52"/>
    </w:p>
    <w:p w14:paraId="400BD88F" w14:textId="77777777" w:rsidR="00782583" w:rsidRDefault="00782583" w:rsidP="00782583">
      <w:pPr>
        <w:spacing w:after="360" w:line="360" w:lineRule="auto"/>
        <w:jc w:val="both"/>
        <w:rPr>
          <w:rFonts w:ascii="Times New Roman" w:hAnsi="Times New Roman" w:cs="Times New Roman"/>
          <w:noProof/>
          <w:sz w:val="24"/>
        </w:rPr>
      </w:pPr>
      <w:bookmarkStart w:id="53" w:name="_ENREF_17"/>
      <w:r>
        <w:rPr>
          <w:rFonts w:ascii="Times New Roman" w:hAnsi="Times New Roman" w:cs="Times New Roman"/>
          <w:noProof/>
          <w:sz w:val="24"/>
        </w:rPr>
        <w:t xml:space="preserve">[17] M. ZINKEVICH, </w:t>
      </w:r>
      <w:r w:rsidRPr="00782583">
        <w:rPr>
          <w:rFonts w:ascii="Times New Roman" w:hAnsi="Times New Roman" w:cs="Times New Roman"/>
          <w:i/>
          <w:noProof/>
          <w:sz w:val="24"/>
        </w:rPr>
        <w:t>Doing and Using, Max-Planck-Institut für Metallforschung, Germany</w:t>
      </w:r>
      <w:r>
        <w:rPr>
          <w:rFonts w:ascii="Times New Roman" w:hAnsi="Times New Roman" w:cs="Times New Roman"/>
          <w:noProof/>
          <w:sz w:val="24"/>
        </w:rPr>
        <w:t xml:space="preserve">, (2003) </w:t>
      </w:r>
      <w:bookmarkEnd w:id="53"/>
    </w:p>
    <w:p w14:paraId="507AA3F0" w14:textId="77777777" w:rsidR="00782583" w:rsidRDefault="00782583" w:rsidP="00782583">
      <w:pPr>
        <w:spacing w:after="360" w:line="360" w:lineRule="auto"/>
        <w:jc w:val="both"/>
        <w:rPr>
          <w:rFonts w:ascii="Times New Roman" w:hAnsi="Times New Roman" w:cs="Times New Roman"/>
          <w:noProof/>
          <w:sz w:val="24"/>
        </w:rPr>
      </w:pPr>
      <w:bookmarkStart w:id="54" w:name="_ENREF_18"/>
      <w:r>
        <w:rPr>
          <w:rFonts w:ascii="Times New Roman" w:hAnsi="Times New Roman" w:cs="Times New Roman"/>
          <w:noProof/>
          <w:sz w:val="24"/>
        </w:rPr>
        <w:t xml:space="preserve">[18] W. B. White, S. M. Johnson, G. B. Dantzig, </w:t>
      </w:r>
      <w:r w:rsidRPr="00782583">
        <w:rPr>
          <w:rFonts w:ascii="Times New Roman" w:hAnsi="Times New Roman" w:cs="Times New Roman"/>
          <w:i/>
          <w:noProof/>
          <w:sz w:val="24"/>
        </w:rPr>
        <w:t>The Journal of Chemical Physics</w:t>
      </w:r>
      <w:r>
        <w:rPr>
          <w:rFonts w:ascii="Times New Roman" w:hAnsi="Times New Roman" w:cs="Times New Roman"/>
          <w:noProof/>
          <w:sz w:val="24"/>
        </w:rPr>
        <w:t>, 28 (5) (2004) 751-5.</w:t>
      </w:r>
      <w:bookmarkEnd w:id="54"/>
    </w:p>
    <w:p w14:paraId="123468EF" w14:textId="77777777" w:rsidR="00782583" w:rsidRDefault="00782583" w:rsidP="00782583">
      <w:pPr>
        <w:spacing w:after="360" w:line="360" w:lineRule="auto"/>
        <w:jc w:val="both"/>
        <w:rPr>
          <w:rFonts w:ascii="Times New Roman" w:hAnsi="Times New Roman" w:cs="Times New Roman"/>
          <w:noProof/>
          <w:sz w:val="24"/>
        </w:rPr>
      </w:pPr>
      <w:bookmarkStart w:id="55" w:name="_ENREF_19"/>
      <w:r>
        <w:rPr>
          <w:rFonts w:ascii="Times New Roman" w:hAnsi="Times New Roman" w:cs="Times New Roman"/>
          <w:noProof/>
          <w:sz w:val="24"/>
        </w:rPr>
        <w:t xml:space="preserve">[19] G. Eriksson, </w:t>
      </w:r>
      <w:r w:rsidRPr="00782583">
        <w:rPr>
          <w:rFonts w:ascii="Times New Roman" w:hAnsi="Times New Roman" w:cs="Times New Roman"/>
          <w:i/>
          <w:noProof/>
          <w:sz w:val="24"/>
        </w:rPr>
        <w:t>Acta Chem. Scand.</w:t>
      </w:r>
      <w:r>
        <w:rPr>
          <w:rFonts w:ascii="Times New Roman" w:hAnsi="Times New Roman" w:cs="Times New Roman"/>
          <w:noProof/>
          <w:sz w:val="24"/>
        </w:rPr>
        <w:t>, 25 (7) (1971) 2651-&amp;.</w:t>
      </w:r>
      <w:bookmarkEnd w:id="55"/>
    </w:p>
    <w:p w14:paraId="44A5477B" w14:textId="77777777" w:rsidR="00782583" w:rsidRDefault="00782583" w:rsidP="00782583">
      <w:pPr>
        <w:spacing w:after="360" w:line="360" w:lineRule="auto"/>
        <w:jc w:val="both"/>
        <w:rPr>
          <w:rFonts w:ascii="Times New Roman" w:hAnsi="Times New Roman" w:cs="Times New Roman"/>
          <w:noProof/>
          <w:sz w:val="24"/>
        </w:rPr>
      </w:pPr>
      <w:bookmarkStart w:id="56" w:name="_ENREF_20"/>
      <w:r>
        <w:rPr>
          <w:rFonts w:ascii="Times New Roman" w:hAnsi="Times New Roman" w:cs="Times New Roman"/>
          <w:noProof/>
          <w:sz w:val="24"/>
        </w:rPr>
        <w:t xml:space="preserve">[20] G. Eriksson, </w:t>
      </w:r>
      <w:r w:rsidRPr="00782583">
        <w:rPr>
          <w:rFonts w:ascii="Times New Roman" w:hAnsi="Times New Roman" w:cs="Times New Roman"/>
          <w:i/>
          <w:noProof/>
          <w:sz w:val="24"/>
        </w:rPr>
        <w:t>Chemica Scripta</w:t>
      </w:r>
      <w:r>
        <w:rPr>
          <w:rFonts w:ascii="Times New Roman" w:hAnsi="Times New Roman" w:cs="Times New Roman"/>
          <w:noProof/>
          <w:sz w:val="24"/>
        </w:rPr>
        <w:t>, 8 (3) (1975) 100-3.</w:t>
      </w:r>
      <w:bookmarkEnd w:id="56"/>
    </w:p>
    <w:p w14:paraId="71FF2793" w14:textId="77777777" w:rsidR="00782583" w:rsidRDefault="00782583" w:rsidP="00782583">
      <w:pPr>
        <w:spacing w:after="360" w:line="360" w:lineRule="auto"/>
        <w:jc w:val="both"/>
        <w:rPr>
          <w:rFonts w:ascii="Times New Roman" w:hAnsi="Times New Roman" w:cs="Times New Roman"/>
          <w:noProof/>
          <w:sz w:val="24"/>
        </w:rPr>
      </w:pPr>
      <w:bookmarkStart w:id="57" w:name="_ENREF_21"/>
      <w:r>
        <w:rPr>
          <w:rFonts w:ascii="Times New Roman" w:hAnsi="Times New Roman" w:cs="Times New Roman"/>
          <w:noProof/>
          <w:sz w:val="24"/>
        </w:rPr>
        <w:t xml:space="preserve">[21] G. Eriksson, E. Rosen, </w:t>
      </w:r>
      <w:r w:rsidRPr="00782583">
        <w:rPr>
          <w:rFonts w:ascii="Times New Roman" w:hAnsi="Times New Roman" w:cs="Times New Roman"/>
          <w:i/>
          <w:noProof/>
          <w:sz w:val="24"/>
        </w:rPr>
        <w:t>Chemica Scripta</w:t>
      </w:r>
      <w:r>
        <w:rPr>
          <w:rFonts w:ascii="Times New Roman" w:hAnsi="Times New Roman" w:cs="Times New Roman"/>
          <w:noProof/>
          <w:sz w:val="24"/>
        </w:rPr>
        <w:t>, 4 (5) (1973) 193-4.</w:t>
      </w:r>
      <w:bookmarkEnd w:id="57"/>
    </w:p>
    <w:p w14:paraId="21399664" w14:textId="77777777" w:rsidR="00782583" w:rsidRDefault="00782583" w:rsidP="00782583">
      <w:pPr>
        <w:spacing w:after="360" w:line="360" w:lineRule="auto"/>
        <w:jc w:val="both"/>
        <w:rPr>
          <w:rFonts w:ascii="Times New Roman" w:hAnsi="Times New Roman" w:cs="Times New Roman"/>
          <w:noProof/>
          <w:sz w:val="24"/>
        </w:rPr>
      </w:pPr>
      <w:bookmarkStart w:id="58" w:name="_ENREF_22"/>
      <w:r>
        <w:rPr>
          <w:rFonts w:ascii="Times New Roman" w:hAnsi="Times New Roman" w:cs="Times New Roman"/>
          <w:noProof/>
          <w:sz w:val="24"/>
        </w:rPr>
        <w:t xml:space="preserve">[22] J. Andersson, T. Helander, L. Höglund, P. Shi, B. Sundman, </w:t>
      </w:r>
      <w:r w:rsidRPr="00782583">
        <w:rPr>
          <w:rFonts w:ascii="Times New Roman" w:hAnsi="Times New Roman" w:cs="Times New Roman"/>
          <w:i/>
          <w:noProof/>
          <w:sz w:val="24"/>
        </w:rPr>
        <w:t>CALPHAD</w:t>
      </w:r>
      <w:r>
        <w:rPr>
          <w:rFonts w:ascii="Times New Roman" w:hAnsi="Times New Roman" w:cs="Times New Roman"/>
          <w:noProof/>
          <w:sz w:val="24"/>
        </w:rPr>
        <w:t>, 26 (2) (2002) 273-312.</w:t>
      </w:r>
      <w:bookmarkEnd w:id="58"/>
    </w:p>
    <w:p w14:paraId="144E67D4" w14:textId="77777777" w:rsidR="00782583" w:rsidRDefault="00782583" w:rsidP="00782583">
      <w:pPr>
        <w:spacing w:after="360" w:line="360" w:lineRule="auto"/>
        <w:jc w:val="both"/>
        <w:rPr>
          <w:rFonts w:ascii="Times New Roman" w:hAnsi="Times New Roman" w:cs="Times New Roman"/>
          <w:noProof/>
          <w:sz w:val="24"/>
        </w:rPr>
      </w:pPr>
      <w:bookmarkStart w:id="59" w:name="_ENREF_23"/>
      <w:r>
        <w:rPr>
          <w:rFonts w:ascii="Times New Roman" w:hAnsi="Times New Roman" w:cs="Times New Roman"/>
          <w:noProof/>
          <w:sz w:val="24"/>
        </w:rPr>
        <w:t xml:space="preserve">[23] R. Konings, </w:t>
      </w:r>
      <w:r w:rsidRPr="00782583">
        <w:rPr>
          <w:rFonts w:ascii="Times New Roman" w:hAnsi="Times New Roman" w:cs="Times New Roman"/>
          <w:i/>
          <w:noProof/>
          <w:sz w:val="24"/>
        </w:rPr>
        <w:t>Comprehensive Nuclear Materials: Online Version</w:t>
      </w:r>
      <w:r>
        <w:rPr>
          <w:rFonts w:ascii="Times New Roman" w:hAnsi="Times New Roman" w:cs="Times New Roman"/>
          <w:noProof/>
          <w:sz w:val="24"/>
        </w:rPr>
        <w:t>,  Newnes, 2011.</w:t>
      </w:r>
      <w:bookmarkEnd w:id="59"/>
    </w:p>
    <w:p w14:paraId="6D0D85AC" w14:textId="77777777" w:rsidR="00782583" w:rsidRDefault="00782583" w:rsidP="00782583">
      <w:pPr>
        <w:spacing w:after="360" w:line="360" w:lineRule="auto"/>
        <w:jc w:val="both"/>
        <w:rPr>
          <w:rFonts w:ascii="Times New Roman" w:hAnsi="Times New Roman" w:cs="Times New Roman"/>
          <w:noProof/>
          <w:sz w:val="24"/>
        </w:rPr>
      </w:pPr>
      <w:bookmarkStart w:id="60" w:name="_ENREF_24"/>
      <w:r>
        <w:rPr>
          <w:rFonts w:ascii="Times New Roman" w:hAnsi="Times New Roman" w:cs="Times New Roman"/>
          <w:noProof/>
          <w:sz w:val="24"/>
        </w:rPr>
        <w:lastRenderedPageBreak/>
        <w:t xml:space="preserve">[24] O. Redlich, A. T. Kister, </w:t>
      </w:r>
      <w:r w:rsidRPr="00782583">
        <w:rPr>
          <w:rFonts w:ascii="Times New Roman" w:hAnsi="Times New Roman" w:cs="Times New Roman"/>
          <w:i/>
          <w:noProof/>
          <w:sz w:val="24"/>
        </w:rPr>
        <w:t>Industrial and Engineering Chemistry</w:t>
      </w:r>
      <w:r>
        <w:rPr>
          <w:rFonts w:ascii="Times New Roman" w:hAnsi="Times New Roman" w:cs="Times New Roman"/>
          <w:noProof/>
          <w:sz w:val="24"/>
        </w:rPr>
        <w:t>, 40 (2) (1948) 345-8.</w:t>
      </w:r>
      <w:bookmarkEnd w:id="60"/>
    </w:p>
    <w:p w14:paraId="0D75A373" w14:textId="77777777" w:rsidR="00782583" w:rsidRDefault="00782583" w:rsidP="00782583">
      <w:pPr>
        <w:spacing w:after="360" w:line="360" w:lineRule="auto"/>
        <w:jc w:val="both"/>
        <w:rPr>
          <w:rFonts w:ascii="Times New Roman" w:hAnsi="Times New Roman" w:cs="Times New Roman"/>
          <w:noProof/>
          <w:sz w:val="24"/>
        </w:rPr>
      </w:pPr>
      <w:bookmarkStart w:id="61" w:name="_ENREF_25"/>
      <w:r>
        <w:rPr>
          <w:rFonts w:ascii="Times New Roman" w:hAnsi="Times New Roman" w:cs="Times New Roman"/>
          <w:noProof/>
          <w:sz w:val="24"/>
        </w:rPr>
        <w:t xml:space="preserve">[25] M. Hillert, B. Jansson, B. Sundman, </w:t>
      </w:r>
      <w:r w:rsidRPr="00782583">
        <w:rPr>
          <w:rFonts w:ascii="Times New Roman" w:hAnsi="Times New Roman" w:cs="Times New Roman"/>
          <w:i/>
          <w:noProof/>
          <w:sz w:val="24"/>
        </w:rPr>
        <w:t>Metall. Trans. A</w:t>
      </w:r>
      <w:r>
        <w:rPr>
          <w:rFonts w:ascii="Times New Roman" w:hAnsi="Times New Roman" w:cs="Times New Roman"/>
          <w:noProof/>
          <w:sz w:val="24"/>
        </w:rPr>
        <w:t>, 16 (1) (1985) 261-6.</w:t>
      </w:r>
      <w:bookmarkEnd w:id="61"/>
    </w:p>
    <w:p w14:paraId="6E94783D" w14:textId="77777777" w:rsidR="00782583" w:rsidRDefault="00782583" w:rsidP="00782583">
      <w:pPr>
        <w:spacing w:after="360" w:line="360" w:lineRule="auto"/>
        <w:jc w:val="both"/>
        <w:rPr>
          <w:rFonts w:ascii="Times New Roman" w:hAnsi="Times New Roman" w:cs="Times New Roman"/>
          <w:noProof/>
          <w:sz w:val="24"/>
        </w:rPr>
      </w:pPr>
      <w:bookmarkStart w:id="62" w:name="_ENREF_26"/>
      <w:r>
        <w:rPr>
          <w:rFonts w:ascii="Times New Roman" w:hAnsi="Times New Roman" w:cs="Times New Roman"/>
          <w:noProof/>
          <w:sz w:val="24"/>
        </w:rPr>
        <w:t xml:space="preserve">[26] M. Temkin, </w:t>
      </w:r>
      <w:r w:rsidRPr="00782583">
        <w:rPr>
          <w:rFonts w:ascii="Times New Roman" w:hAnsi="Times New Roman" w:cs="Times New Roman"/>
          <w:i/>
          <w:noProof/>
          <w:sz w:val="24"/>
        </w:rPr>
        <w:t>Acta. Phys. Chim. USSR</w:t>
      </w:r>
      <w:r>
        <w:rPr>
          <w:rFonts w:ascii="Times New Roman" w:hAnsi="Times New Roman" w:cs="Times New Roman"/>
          <w:noProof/>
          <w:sz w:val="24"/>
        </w:rPr>
        <w:t>, 20 (1945) 411.</w:t>
      </w:r>
      <w:bookmarkEnd w:id="62"/>
    </w:p>
    <w:p w14:paraId="040DC9EC" w14:textId="77777777" w:rsidR="00782583" w:rsidRDefault="00782583" w:rsidP="00782583">
      <w:pPr>
        <w:spacing w:after="360" w:line="360" w:lineRule="auto"/>
        <w:jc w:val="both"/>
        <w:rPr>
          <w:rFonts w:ascii="Times New Roman" w:hAnsi="Times New Roman" w:cs="Times New Roman"/>
          <w:noProof/>
          <w:sz w:val="24"/>
        </w:rPr>
      </w:pPr>
      <w:bookmarkStart w:id="63" w:name="_ENREF_27"/>
      <w:r>
        <w:rPr>
          <w:rFonts w:ascii="Times New Roman" w:hAnsi="Times New Roman" w:cs="Times New Roman"/>
          <w:noProof/>
          <w:sz w:val="24"/>
        </w:rPr>
        <w:t xml:space="preserve">[27] J. M. Prausnitz, R. N. Lichtenthaler, E. G. de Azevedo, </w:t>
      </w:r>
      <w:r w:rsidRPr="00782583">
        <w:rPr>
          <w:rFonts w:ascii="Times New Roman" w:hAnsi="Times New Roman" w:cs="Times New Roman"/>
          <w:i/>
          <w:noProof/>
          <w:sz w:val="24"/>
        </w:rPr>
        <w:t>Molecular thermodynamics of fluid-phase equilibria</w:t>
      </w:r>
      <w:r>
        <w:rPr>
          <w:rFonts w:ascii="Times New Roman" w:hAnsi="Times New Roman" w:cs="Times New Roman"/>
          <w:noProof/>
          <w:sz w:val="24"/>
        </w:rPr>
        <w:t>,  Pearson Education, 1998.</w:t>
      </w:r>
      <w:bookmarkEnd w:id="63"/>
    </w:p>
    <w:p w14:paraId="6EF30230" w14:textId="77777777" w:rsidR="00782583" w:rsidRDefault="00782583" w:rsidP="00782583">
      <w:pPr>
        <w:spacing w:after="360" w:line="360" w:lineRule="auto"/>
        <w:jc w:val="both"/>
        <w:rPr>
          <w:rFonts w:ascii="Times New Roman" w:hAnsi="Times New Roman" w:cs="Times New Roman"/>
          <w:noProof/>
          <w:sz w:val="24"/>
        </w:rPr>
      </w:pPr>
      <w:bookmarkStart w:id="64" w:name="_ENREF_28"/>
      <w:r>
        <w:rPr>
          <w:rFonts w:ascii="Times New Roman" w:hAnsi="Times New Roman" w:cs="Times New Roman"/>
          <w:noProof/>
          <w:sz w:val="24"/>
        </w:rPr>
        <w:t xml:space="preserve">[28] B. T. Willis, </w:t>
      </w:r>
      <w:r w:rsidRPr="00782583">
        <w:rPr>
          <w:rFonts w:ascii="Times New Roman" w:hAnsi="Times New Roman" w:cs="Times New Roman"/>
          <w:i/>
          <w:noProof/>
          <w:sz w:val="24"/>
        </w:rPr>
        <w:t>J. Chem. Soc., Faraday Trans. 2</w:t>
      </w:r>
      <w:r>
        <w:rPr>
          <w:rFonts w:ascii="Times New Roman" w:hAnsi="Times New Roman" w:cs="Times New Roman"/>
          <w:noProof/>
          <w:sz w:val="24"/>
        </w:rPr>
        <w:t>, 83 (7) (1987) 1073-81.</w:t>
      </w:r>
      <w:bookmarkEnd w:id="64"/>
    </w:p>
    <w:p w14:paraId="16F20DFB" w14:textId="77777777" w:rsidR="00782583" w:rsidRDefault="00782583" w:rsidP="00782583">
      <w:pPr>
        <w:spacing w:after="360" w:line="360" w:lineRule="auto"/>
        <w:jc w:val="both"/>
        <w:rPr>
          <w:rFonts w:ascii="Times New Roman" w:hAnsi="Times New Roman" w:cs="Times New Roman"/>
          <w:noProof/>
          <w:sz w:val="24"/>
        </w:rPr>
      </w:pPr>
      <w:bookmarkStart w:id="65" w:name="_ENREF_29"/>
      <w:r>
        <w:rPr>
          <w:rFonts w:ascii="Times New Roman" w:hAnsi="Times New Roman" w:cs="Times New Roman"/>
          <w:noProof/>
          <w:sz w:val="24"/>
        </w:rPr>
        <w:t xml:space="preserve">[29] R. Grimes, C. Catlow, </w:t>
      </w:r>
      <w:r w:rsidRPr="00782583">
        <w:rPr>
          <w:rFonts w:ascii="Times New Roman" w:hAnsi="Times New Roman" w:cs="Times New Roman"/>
          <w:i/>
          <w:noProof/>
          <w:sz w:val="24"/>
        </w:rPr>
        <w:t>Philosophical Transactions of the Royal Society of London. Series A: Physical and Engineering Sciences</w:t>
      </w:r>
      <w:r>
        <w:rPr>
          <w:rFonts w:ascii="Times New Roman" w:hAnsi="Times New Roman" w:cs="Times New Roman"/>
          <w:noProof/>
          <w:sz w:val="24"/>
        </w:rPr>
        <w:t>, 335 (1639) (1991) 609-34.</w:t>
      </w:r>
      <w:bookmarkEnd w:id="65"/>
    </w:p>
    <w:p w14:paraId="61708D5B" w14:textId="77777777" w:rsidR="00782583" w:rsidRDefault="00782583" w:rsidP="00782583">
      <w:pPr>
        <w:spacing w:after="360" w:line="360" w:lineRule="auto"/>
        <w:jc w:val="both"/>
        <w:rPr>
          <w:rFonts w:ascii="Times New Roman" w:hAnsi="Times New Roman" w:cs="Times New Roman"/>
          <w:noProof/>
          <w:sz w:val="24"/>
        </w:rPr>
      </w:pPr>
      <w:bookmarkStart w:id="66" w:name="_ENREF_30"/>
      <w:r>
        <w:rPr>
          <w:rFonts w:ascii="Times New Roman" w:hAnsi="Times New Roman" w:cs="Times New Roman"/>
          <w:noProof/>
          <w:sz w:val="24"/>
        </w:rPr>
        <w:t xml:space="preserve">[30] J. O. Andersson, A. F. Guillermet, M. Hillert, B. Jansson, B. Sundman, </w:t>
      </w:r>
      <w:r w:rsidRPr="00782583">
        <w:rPr>
          <w:rFonts w:ascii="Times New Roman" w:hAnsi="Times New Roman" w:cs="Times New Roman"/>
          <w:i/>
          <w:noProof/>
          <w:sz w:val="24"/>
        </w:rPr>
        <w:t>Acta Metall.</w:t>
      </w:r>
      <w:r>
        <w:rPr>
          <w:rFonts w:ascii="Times New Roman" w:hAnsi="Times New Roman" w:cs="Times New Roman"/>
          <w:noProof/>
          <w:sz w:val="24"/>
        </w:rPr>
        <w:t>, 34 (3) (1986) 437-45.</w:t>
      </w:r>
      <w:bookmarkEnd w:id="66"/>
    </w:p>
    <w:p w14:paraId="2F7D00EB" w14:textId="77777777" w:rsidR="00782583" w:rsidRDefault="00782583" w:rsidP="00782583">
      <w:pPr>
        <w:spacing w:after="360" w:line="360" w:lineRule="auto"/>
        <w:jc w:val="both"/>
        <w:rPr>
          <w:rFonts w:ascii="Times New Roman" w:hAnsi="Times New Roman" w:cs="Times New Roman"/>
          <w:noProof/>
          <w:sz w:val="24"/>
        </w:rPr>
      </w:pPr>
      <w:bookmarkStart w:id="67" w:name="_ENREF_31"/>
      <w:r>
        <w:rPr>
          <w:rFonts w:ascii="Times New Roman" w:hAnsi="Times New Roman" w:cs="Times New Roman"/>
          <w:noProof/>
          <w:sz w:val="24"/>
        </w:rPr>
        <w:t xml:space="preserve">[31] C. Guéneau, D. Baichi, C. Labroche, B. Chatillon, B. Sundman, </w:t>
      </w:r>
      <w:r w:rsidRPr="00782583">
        <w:rPr>
          <w:rFonts w:ascii="Times New Roman" w:hAnsi="Times New Roman" w:cs="Times New Roman"/>
          <w:i/>
          <w:noProof/>
          <w:sz w:val="24"/>
        </w:rPr>
        <w:t>J. Nucl. Mater.</w:t>
      </w:r>
      <w:r>
        <w:rPr>
          <w:rFonts w:ascii="Times New Roman" w:hAnsi="Times New Roman" w:cs="Times New Roman"/>
          <w:noProof/>
          <w:sz w:val="24"/>
        </w:rPr>
        <w:t>, 304 (2002) 161.</w:t>
      </w:r>
      <w:bookmarkEnd w:id="67"/>
    </w:p>
    <w:p w14:paraId="18EFEC0B" w14:textId="77777777" w:rsidR="00782583" w:rsidRDefault="00782583" w:rsidP="00782583">
      <w:pPr>
        <w:spacing w:after="360" w:line="360" w:lineRule="auto"/>
        <w:jc w:val="both"/>
        <w:rPr>
          <w:rFonts w:ascii="Times New Roman" w:hAnsi="Times New Roman" w:cs="Times New Roman"/>
          <w:noProof/>
          <w:sz w:val="24"/>
        </w:rPr>
      </w:pPr>
      <w:bookmarkStart w:id="68" w:name="_ENREF_32"/>
      <w:r>
        <w:rPr>
          <w:rFonts w:ascii="Times New Roman" w:hAnsi="Times New Roman" w:cs="Times New Roman"/>
          <w:noProof/>
          <w:sz w:val="24"/>
        </w:rPr>
        <w:t xml:space="preserve">[32] C. Guéneau, N. Dupin, B. Sundman, C. Martial, J. C. Dumas, S. Gosse, S. Chatain, F. De Bruycker, D. Manara, R. J. M. Konings, </w:t>
      </w:r>
      <w:r w:rsidRPr="00782583">
        <w:rPr>
          <w:rFonts w:ascii="Times New Roman" w:hAnsi="Times New Roman" w:cs="Times New Roman"/>
          <w:i/>
          <w:noProof/>
          <w:sz w:val="24"/>
        </w:rPr>
        <w:t>J. Nucl. Mater.</w:t>
      </w:r>
      <w:r>
        <w:rPr>
          <w:rFonts w:ascii="Times New Roman" w:hAnsi="Times New Roman" w:cs="Times New Roman"/>
          <w:noProof/>
          <w:sz w:val="24"/>
        </w:rPr>
        <w:t>, 419 (2011) 145-67.</w:t>
      </w:r>
      <w:bookmarkEnd w:id="68"/>
    </w:p>
    <w:p w14:paraId="59F6B6D3" w14:textId="77777777" w:rsidR="00782583" w:rsidRDefault="00782583" w:rsidP="00782583">
      <w:pPr>
        <w:spacing w:after="360" w:line="360" w:lineRule="auto"/>
        <w:jc w:val="both"/>
        <w:rPr>
          <w:rFonts w:ascii="Times New Roman" w:hAnsi="Times New Roman" w:cs="Times New Roman"/>
          <w:noProof/>
          <w:sz w:val="24"/>
        </w:rPr>
      </w:pPr>
      <w:bookmarkStart w:id="69" w:name="_ENREF_33"/>
      <w:r>
        <w:rPr>
          <w:rFonts w:ascii="Times New Roman" w:hAnsi="Times New Roman" w:cs="Times New Roman"/>
          <w:noProof/>
          <w:sz w:val="24"/>
        </w:rPr>
        <w:t xml:space="preserve">[33] K. Park, D. R. Olander, </w:t>
      </w:r>
      <w:r w:rsidRPr="00782583">
        <w:rPr>
          <w:rFonts w:ascii="Times New Roman" w:hAnsi="Times New Roman" w:cs="Times New Roman"/>
          <w:i/>
          <w:noProof/>
          <w:sz w:val="24"/>
        </w:rPr>
        <w:t>High Temperature Science</w:t>
      </w:r>
      <w:r>
        <w:rPr>
          <w:rFonts w:ascii="Times New Roman" w:hAnsi="Times New Roman" w:cs="Times New Roman"/>
          <w:noProof/>
          <w:sz w:val="24"/>
        </w:rPr>
        <w:t>, 29 (1990) 203-22.</w:t>
      </w:r>
      <w:bookmarkEnd w:id="69"/>
    </w:p>
    <w:p w14:paraId="7F6A3835" w14:textId="77777777" w:rsidR="00782583" w:rsidRDefault="00782583" w:rsidP="00782583">
      <w:pPr>
        <w:spacing w:after="360" w:line="360" w:lineRule="auto"/>
        <w:jc w:val="both"/>
        <w:rPr>
          <w:rFonts w:ascii="Times New Roman" w:hAnsi="Times New Roman" w:cs="Times New Roman"/>
          <w:noProof/>
          <w:sz w:val="24"/>
        </w:rPr>
      </w:pPr>
      <w:bookmarkStart w:id="70" w:name="_ENREF_34"/>
      <w:r>
        <w:rPr>
          <w:rFonts w:ascii="Times New Roman" w:hAnsi="Times New Roman" w:cs="Times New Roman"/>
          <w:noProof/>
          <w:sz w:val="24"/>
        </w:rPr>
        <w:t xml:space="preserve">[34] K. Park, D. R. Olander, </w:t>
      </w:r>
      <w:r w:rsidRPr="00782583">
        <w:rPr>
          <w:rFonts w:ascii="Times New Roman" w:hAnsi="Times New Roman" w:cs="Times New Roman"/>
          <w:i/>
          <w:noProof/>
          <w:sz w:val="24"/>
        </w:rPr>
        <w:t>J. Nucl. Mater.</w:t>
      </w:r>
      <w:r>
        <w:rPr>
          <w:rFonts w:ascii="Times New Roman" w:hAnsi="Times New Roman" w:cs="Times New Roman"/>
          <w:noProof/>
          <w:sz w:val="24"/>
        </w:rPr>
        <w:t>, 187 (1) (1992) 89-96.</w:t>
      </w:r>
      <w:bookmarkEnd w:id="70"/>
    </w:p>
    <w:p w14:paraId="49EAAE83" w14:textId="77777777" w:rsidR="00782583" w:rsidRDefault="00782583" w:rsidP="00782583">
      <w:pPr>
        <w:spacing w:after="360" w:line="360" w:lineRule="auto"/>
        <w:jc w:val="both"/>
        <w:rPr>
          <w:rFonts w:ascii="Times New Roman" w:hAnsi="Times New Roman" w:cs="Times New Roman"/>
          <w:noProof/>
          <w:sz w:val="24"/>
        </w:rPr>
      </w:pPr>
      <w:bookmarkStart w:id="71" w:name="_ENREF_35"/>
      <w:r>
        <w:rPr>
          <w:rFonts w:ascii="Times New Roman" w:hAnsi="Times New Roman" w:cs="Times New Roman"/>
          <w:noProof/>
          <w:sz w:val="24"/>
        </w:rPr>
        <w:t xml:space="preserve">[35] B. Sundman, C. Guéneau, N. Dupin, </w:t>
      </w:r>
      <w:r w:rsidRPr="00782583">
        <w:rPr>
          <w:rFonts w:ascii="Times New Roman" w:hAnsi="Times New Roman" w:cs="Times New Roman"/>
          <w:i/>
          <w:noProof/>
          <w:sz w:val="24"/>
        </w:rPr>
        <w:t>Acta Mater.</w:t>
      </w:r>
      <w:r>
        <w:rPr>
          <w:rFonts w:ascii="Times New Roman" w:hAnsi="Times New Roman" w:cs="Times New Roman"/>
          <w:noProof/>
          <w:sz w:val="24"/>
        </w:rPr>
        <w:t>, 59 (15) (2011) 6039-47.</w:t>
      </w:r>
      <w:bookmarkEnd w:id="71"/>
    </w:p>
    <w:p w14:paraId="650184D9" w14:textId="77777777" w:rsidR="00782583" w:rsidRDefault="00782583" w:rsidP="00782583">
      <w:pPr>
        <w:spacing w:after="360" w:line="360" w:lineRule="auto"/>
        <w:jc w:val="both"/>
        <w:rPr>
          <w:rFonts w:ascii="Times New Roman" w:hAnsi="Times New Roman" w:cs="Times New Roman"/>
          <w:noProof/>
          <w:sz w:val="24"/>
        </w:rPr>
      </w:pPr>
      <w:bookmarkStart w:id="72" w:name="_ENREF_36"/>
      <w:r>
        <w:rPr>
          <w:rFonts w:ascii="Times New Roman" w:hAnsi="Times New Roman" w:cs="Times New Roman"/>
          <w:noProof/>
          <w:sz w:val="24"/>
        </w:rPr>
        <w:t xml:space="preserve">[36] M. Hillert, L. Staffansson, </w:t>
      </w:r>
      <w:r w:rsidRPr="00782583">
        <w:rPr>
          <w:rFonts w:ascii="Times New Roman" w:hAnsi="Times New Roman" w:cs="Times New Roman"/>
          <w:i/>
          <w:noProof/>
          <w:sz w:val="24"/>
        </w:rPr>
        <w:t>Acta Chem. Scand.</w:t>
      </w:r>
      <w:r>
        <w:rPr>
          <w:rFonts w:ascii="Times New Roman" w:hAnsi="Times New Roman" w:cs="Times New Roman"/>
          <w:noProof/>
          <w:sz w:val="24"/>
        </w:rPr>
        <w:t>, 24 (10) (1970) 3618-26.</w:t>
      </w:r>
      <w:bookmarkEnd w:id="72"/>
    </w:p>
    <w:p w14:paraId="4AAAF55A" w14:textId="77777777" w:rsidR="00782583" w:rsidRDefault="00782583" w:rsidP="00782583">
      <w:pPr>
        <w:spacing w:after="360" w:line="360" w:lineRule="auto"/>
        <w:jc w:val="both"/>
        <w:rPr>
          <w:rFonts w:ascii="Times New Roman" w:hAnsi="Times New Roman" w:cs="Times New Roman"/>
          <w:noProof/>
          <w:sz w:val="24"/>
        </w:rPr>
      </w:pPr>
      <w:bookmarkStart w:id="73" w:name="_ENREF_37"/>
      <w:r>
        <w:rPr>
          <w:rFonts w:ascii="Times New Roman" w:hAnsi="Times New Roman" w:cs="Times New Roman"/>
          <w:noProof/>
          <w:sz w:val="24"/>
        </w:rPr>
        <w:t xml:space="preserve">[37] C. Guéneau, C. Chatillon, B. Sundman, </w:t>
      </w:r>
      <w:r w:rsidRPr="00782583">
        <w:rPr>
          <w:rFonts w:ascii="Times New Roman" w:hAnsi="Times New Roman" w:cs="Times New Roman"/>
          <w:i/>
          <w:noProof/>
          <w:sz w:val="24"/>
        </w:rPr>
        <w:t>J. Nucl. Mater.</w:t>
      </w:r>
      <w:r>
        <w:rPr>
          <w:rFonts w:ascii="Times New Roman" w:hAnsi="Times New Roman" w:cs="Times New Roman"/>
          <w:noProof/>
          <w:sz w:val="24"/>
        </w:rPr>
        <w:t>, 378 (2008) 257-72.</w:t>
      </w:r>
      <w:bookmarkEnd w:id="73"/>
    </w:p>
    <w:p w14:paraId="7EF96FC8" w14:textId="77777777" w:rsidR="00782583" w:rsidRDefault="00782583" w:rsidP="00782583">
      <w:pPr>
        <w:spacing w:after="360" w:line="360" w:lineRule="auto"/>
        <w:jc w:val="both"/>
        <w:rPr>
          <w:rFonts w:ascii="Times New Roman" w:hAnsi="Times New Roman" w:cs="Times New Roman"/>
          <w:noProof/>
          <w:sz w:val="24"/>
        </w:rPr>
      </w:pPr>
      <w:bookmarkStart w:id="74" w:name="_ENREF_38"/>
      <w:r>
        <w:rPr>
          <w:rFonts w:ascii="Times New Roman" w:hAnsi="Times New Roman" w:cs="Times New Roman"/>
          <w:noProof/>
          <w:sz w:val="24"/>
        </w:rPr>
        <w:lastRenderedPageBreak/>
        <w:t>[38] C. Guéneau, E. Moore, N. Dupin, B. Sundman, Modeling the defect chemistry in non-stoichiometric UO2±x using the Compound Energy Formalism – A tentative link with other approaches, In:  CALPHAD, Berkeley, CA; 2012.</w:t>
      </w:r>
      <w:bookmarkEnd w:id="74"/>
    </w:p>
    <w:p w14:paraId="68180DB3" w14:textId="77777777" w:rsidR="00782583" w:rsidRDefault="00782583" w:rsidP="00782583">
      <w:pPr>
        <w:spacing w:after="360" w:line="360" w:lineRule="auto"/>
        <w:jc w:val="both"/>
        <w:rPr>
          <w:rFonts w:ascii="Times New Roman" w:hAnsi="Times New Roman" w:cs="Times New Roman"/>
          <w:noProof/>
          <w:sz w:val="24"/>
        </w:rPr>
      </w:pPr>
      <w:bookmarkStart w:id="75" w:name="_ENREF_39"/>
      <w:r>
        <w:rPr>
          <w:rFonts w:ascii="Times New Roman" w:hAnsi="Times New Roman" w:cs="Times New Roman"/>
          <w:noProof/>
          <w:sz w:val="24"/>
        </w:rPr>
        <w:t xml:space="preserve">[39] H. Matzke, </w:t>
      </w:r>
      <w:r w:rsidRPr="00782583">
        <w:rPr>
          <w:rFonts w:ascii="Times New Roman" w:hAnsi="Times New Roman" w:cs="Times New Roman"/>
          <w:i/>
          <w:noProof/>
          <w:sz w:val="24"/>
        </w:rPr>
        <w:t>Journal of the Chemical Society, Faraday Transactions 2: Molecular and Chemical Physics</w:t>
      </w:r>
      <w:r>
        <w:rPr>
          <w:rFonts w:ascii="Times New Roman" w:hAnsi="Times New Roman" w:cs="Times New Roman"/>
          <w:noProof/>
          <w:sz w:val="24"/>
        </w:rPr>
        <w:t>, 83 (7) (1987) 1121-42.</w:t>
      </w:r>
      <w:bookmarkEnd w:id="75"/>
    </w:p>
    <w:p w14:paraId="0CBA3A64" w14:textId="77777777" w:rsidR="00782583" w:rsidRDefault="00782583" w:rsidP="00782583">
      <w:pPr>
        <w:spacing w:after="360" w:line="360" w:lineRule="auto"/>
        <w:jc w:val="both"/>
        <w:rPr>
          <w:rFonts w:ascii="Times New Roman" w:hAnsi="Times New Roman" w:cs="Times New Roman"/>
          <w:noProof/>
          <w:sz w:val="24"/>
        </w:rPr>
      </w:pPr>
      <w:bookmarkStart w:id="76" w:name="_ENREF_40"/>
      <w:r>
        <w:rPr>
          <w:rFonts w:ascii="Times New Roman" w:hAnsi="Times New Roman" w:cs="Times New Roman"/>
          <w:noProof/>
          <w:sz w:val="24"/>
        </w:rPr>
        <w:t xml:space="preserve">[40] H. Y. Geng, Y. Chen, Y. Kaneta, M. Kinoshita, </w:t>
      </w:r>
      <w:r w:rsidRPr="00782583">
        <w:rPr>
          <w:rFonts w:ascii="Times New Roman" w:hAnsi="Times New Roman" w:cs="Times New Roman"/>
          <w:i/>
          <w:noProof/>
          <w:sz w:val="24"/>
        </w:rPr>
        <w:t>Appl. Phys. Lett.</w:t>
      </w:r>
      <w:r>
        <w:rPr>
          <w:rFonts w:ascii="Times New Roman" w:hAnsi="Times New Roman" w:cs="Times New Roman"/>
          <w:noProof/>
          <w:sz w:val="24"/>
        </w:rPr>
        <w:t>, 93 (20) (2008) 201903--3.</w:t>
      </w:r>
      <w:bookmarkEnd w:id="76"/>
    </w:p>
    <w:p w14:paraId="11A9EBD8" w14:textId="77777777" w:rsidR="00782583" w:rsidRDefault="00782583" w:rsidP="00782583">
      <w:pPr>
        <w:spacing w:after="360" w:line="360" w:lineRule="auto"/>
        <w:jc w:val="both"/>
        <w:rPr>
          <w:rFonts w:ascii="Times New Roman" w:hAnsi="Times New Roman" w:cs="Times New Roman"/>
          <w:noProof/>
          <w:sz w:val="24"/>
        </w:rPr>
      </w:pPr>
      <w:bookmarkStart w:id="77" w:name="_ENREF_41"/>
      <w:r>
        <w:rPr>
          <w:rFonts w:ascii="Times New Roman" w:hAnsi="Times New Roman" w:cs="Times New Roman"/>
          <w:noProof/>
          <w:sz w:val="24"/>
        </w:rPr>
        <w:t xml:space="preserve">[41] J.-P. Crocombette, </w:t>
      </w:r>
      <w:r w:rsidRPr="00782583">
        <w:rPr>
          <w:rFonts w:ascii="Times New Roman" w:hAnsi="Times New Roman" w:cs="Times New Roman"/>
          <w:i/>
          <w:noProof/>
          <w:sz w:val="24"/>
        </w:rPr>
        <w:t>Phys. Rev. B J1  - PRB</w:t>
      </w:r>
      <w:r>
        <w:rPr>
          <w:rFonts w:ascii="Times New Roman" w:hAnsi="Times New Roman" w:cs="Times New Roman"/>
          <w:noProof/>
          <w:sz w:val="24"/>
        </w:rPr>
        <w:t>, 85 (14) (2012) 144101.</w:t>
      </w:r>
      <w:bookmarkEnd w:id="77"/>
    </w:p>
    <w:p w14:paraId="50946A5F" w14:textId="77777777" w:rsidR="00782583" w:rsidRDefault="00782583" w:rsidP="00782583">
      <w:pPr>
        <w:spacing w:after="360" w:line="360" w:lineRule="auto"/>
        <w:jc w:val="both"/>
        <w:rPr>
          <w:rFonts w:ascii="Times New Roman" w:hAnsi="Times New Roman" w:cs="Times New Roman"/>
          <w:noProof/>
          <w:sz w:val="24"/>
        </w:rPr>
      </w:pPr>
      <w:bookmarkStart w:id="78" w:name="_ENREF_42"/>
      <w:r>
        <w:rPr>
          <w:rFonts w:ascii="Times New Roman" w:hAnsi="Times New Roman" w:cs="Times New Roman"/>
          <w:noProof/>
          <w:sz w:val="24"/>
        </w:rPr>
        <w:t xml:space="preserve">[42] D. Andersson, T. Watanabe, C. Deo, B. Uberuaga, </w:t>
      </w:r>
      <w:r w:rsidRPr="00782583">
        <w:rPr>
          <w:rFonts w:ascii="Times New Roman" w:hAnsi="Times New Roman" w:cs="Times New Roman"/>
          <w:i/>
          <w:noProof/>
          <w:sz w:val="24"/>
        </w:rPr>
        <w:t>Phys. Rev. B J1  - PRB</w:t>
      </w:r>
      <w:r>
        <w:rPr>
          <w:rFonts w:ascii="Times New Roman" w:hAnsi="Times New Roman" w:cs="Times New Roman"/>
          <w:noProof/>
          <w:sz w:val="24"/>
        </w:rPr>
        <w:t>, 80 (6) (2009) 060101.</w:t>
      </w:r>
      <w:bookmarkEnd w:id="78"/>
    </w:p>
    <w:p w14:paraId="65C7E8D3" w14:textId="77777777" w:rsidR="00782583" w:rsidRDefault="00782583" w:rsidP="00782583">
      <w:pPr>
        <w:spacing w:after="360" w:line="360" w:lineRule="auto"/>
        <w:jc w:val="both"/>
        <w:rPr>
          <w:rFonts w:ascii="Times New Roman" w:hAnsi="Times New Roman" w:cs="Times New Roman"/>
          <w:noProof/>
          <w:sz w:val="24"/>
        </w:rPr>
      </w:pPr>
      <w:bookmarkStart w:id="79" w:name="_ENREF_43"/>
      <w:r>
        <w:rPr>
          <w:rFonts w:ascii="Times New Roman" w:hAnsi="Times New Roman" w:cs="Times New Roman"/>
          <w:noProof/>
          <w:sz w:val="24"/>
        </w:rPr>
        <w:t xml:space="preserve">[43] F. Garrido, R. Ibberson, L. Nowicki, B. Willis, </w:t>
      </w:r>
      <w:r w:rsidRPr="00782583">
        <w:rPr>
          <w:rFonts w:ascii="Times New Roman" w:hAnsi="Times New Roman" w:cs="Times New Roman"/>
          <w:i/>
          <w:noProof/>
          <w:sz w:val="24"/>
        </w:rPr>
        <w:t>J. Nucl. Mater.</w:t>
      </w:r>
      <w:r>
        <w:rPr>
          <w:rFonts w:ascii="Times New Roman" w:hAnsi="Times New Roman" w:cs="Times New Roman"/>
          <w:noProof/>
          <w:sz w:val="24"/>
        </w:rPr>
        <w:t>, 322 (1) (2003) 87-9.</w:t>
      </w:r>
      <w:bookmarkEnd w:id="79"/>
    </w:p>
    <w:p w14:paraId="34FDEA2A" w14:textId="77777777" w:rsidR="00782583" w:rsidRDefault="00782583" w:rsidP="00782583">
      <w:pPr>
        <w:spacing w:after="360" w:line="360" w:lineRule="auto"/>
        <w:jc w:val="both"/>
        <w:rPr>
          <w:rFonts w:ascii="Times New Roman" w:hAnsi="Times New Roman" w:cs="Times New Roman"/>
          <w:noProof/>
          <w:sz w:val="24"/>
        </w:rPr>
      </w:pPr>
      <w:bookmarkStart w:id="80" w:name="_ENREF_44"/>
      <w:r>
        <w:rPr>
          <w:rFonts w:ascii="Times New Roman" w:hAnsi="Times New Roman" w:cs="Times New Roman"/>
          <w:noProof/>
          <w:sz w:val="24"/>
        </w:rPr>
        <w:t xml:space="preserve">[44] A. Murray, B. Willis, </w:t>
      </w:r>
      <w:r w:rsidRPr="00782583">
        <w:rPr>
          <w:rFonts w:ascii="Times New Roman" w:hAnsi="Times New Roman" w:cs="Times New Roman"/>
          <w:i/>
          <w:noProof/>
          <w:sz w:val="24"/>
        </w:rPr>
        <w:t>J. Solid State Chem.</w:t>
      </w:r>
      <w:r>
        <w:rPr>
          <w:rFonts w:ascii="Times New Roman" w:hAnsi="Times New Roman" w:cs="Times New Roman"/>
          <w:noProof/>
          <w:sz w:val="24"/>
        </w:rPr>
        <w:t>, 84 (1) (1990) 52-7.</w:t>
      </w:r>
      <w:bookmarkEnd w:id="80"/>
    </w:p>
    <w:p w14:paraId="6EBBC619" w14:textId="77777777" w:rsidR="00782583" w:rsidRDefault="00782583" w:rsidP="00782583">
      <w:pPr>
        <w:spacing w:after="360" w:line="360" w:lineRule="auto"/>
        <w:jc w:val="both"/>
        <w:rPr>
          <w:rFonts w:ascii="Times New Roman" w:hAnsi="Times New Roman" w:cs="Times New Roman"/>
          <w:noProof/>
          <w:sz w:val="24"/>
        </w:rPr>
      </w:pPr>
      <w:bookmarkStart w:id="81" w:name="_ENREF_45"/>
      <w:r>
        <w:rPr>
          <w:rFonts w:ascii="Times New Roman" w:hAnsi="Times New Roman" w:cs="Times New Roman"/>
          <w:noProof/>
          <w:sz w:val="24"/>
        </w:rPr>
        <w:t xml:space="preserve">[45] B. Willis, </w:t>
      </w:r>
      <w:r w:rsidRPr="00782583">
        <w:rPr>
          <w:rFonts w:ascii="Times New Roman" w:hAnsi="Times New Roman" w:cs="Times New Roman"/>
          <w:i/>
          <w:noProof/>
          <w:sz w:val="24"/>
        </w:rPr>
        <w:t>J. de Phys.</w:t>
      </w:r>
      <w:r>
        <w:rPr>
          <w:rFonts w:ascii="Times New Roman" w:hAnsi="Times New Roman" w:cs="Times New Roman"/>
          <w:noProof/>
          <w:sz w:val="24"/>
        </w:rPr>
        <w:t>, 25 (5) (1964) 431-9.</w:t>
      </w:r>
      <w:bookmarkEnd w:id="81"/>
    </w:p>
    <w:p w14:paraId="36BC76F1" w14:textId="77777777" w:rsidR="00782583" w:rsidRDefault="00782583" w:rsidP="00782583">
      <w:pPr>
        <w:spacing w:after="360" w:line="360" w:lineRule="auto"/>
        <w:jc w:val="both"/>
        <w:rPr>
          <w:rFonts w:ascii="Times New Roman" w:hAnsi="Times New Roman" w:cs="Times New Roman"/>
          <w:noProof/>
          <w:sz w:val="24"/>
        </w:rPr>
      </w:pPr>
      <w:bookmarkStart w:id="82" w:name="_ENREF_46"/>
      <w:r>
        <w:rPr>
          <w:rFonts w:ascii="Times New Roman" w:hAnsi="Times New Roman" w:cs="Times New Roman"/>
          <w:noProof/>
          <w:sz w:val="24"/>
        </w:rPr>
        <w:t xml:space="preserve">[46] B. T. M. Willis, </w:t>
      </w:r>
      <w:r w:rsidRPr="00782583">
        <w:rPr>
          <w:rFonts w:ascii="Times New Roman" w:hAnsi="Times New Roman" w:cs="Times New Roman"/>
          <w:i/>
          <w:noProof/>
          <w:sz w:val="24"/>
        </w:rPr>
        <w:t>Journal of the Chemical Society, Faraday Transactions 2: Molecular and Chemical Physics</w:t>
      </w:r>
      <w:r>
        <w:rPr>
          <w:rFonts w:ascii="Times New Roman" w:hAnsi="Times New Roman" w:cs="Times New Roman"/>
          <w:noProof/>
          <w:sz w:val="24"/>
        </w:rPr>
        <w:t>, 83 (7) (1987) 1073-81.</w:t>
      </w:r>
      <w:bookmarkEnd w:id="82"/>
    </w:p>
    <w:p w14:paraId="51AD6D9B" w14:textId="77777777" w:rsidR="00782583" w:rsidRDefault="00782583" w:rsidP="00782583">
      <w:pPr>
        <w:spacing w:after="360" w:line="360" w:lineRule="auto"/>
        <w:jc w:val="both"/>
        <w:rPr>
          <w:rFonts w:ascii="Times New Roman" w:hAnsi="Times New Roman" w:cs="Times New Roman"/>
          <w:noProof/>
          <w:sz w:val="24"/>
        </w:rPr>
      </w:pPr>
      <w:bookmarkStart w:id="83" w:name="_ENREF_47"/>
      <w:r>
        <w:rPr>
          <w:rFonts w:ascii="Times New Roman" w:hAnsi="Times New Roman" w:cs="Times New Roman"/>
          <w:noProof/>
          <w:sz w:val="24"/>
        </w:rPr>
        <w:t xml:space="preserve">[47] B. Willis, </w:t>
      </w:r>
      <w:r w:rsidRPr="00782583">
        <w:rPr>
          <w:rFonts w:ascii="Times New Roman" w:hAnsi="Times New Roman" w:cs="Times New Roman"/>
          <w:i/>
          <w:noProof/>
          <w:sz w:val="24"/>
        </w:rPr>
        <w:t>Acta Crystallographica Section A: Crystal Physics, Diffraction, Theoretical and General Crystallography</w:t>
      </w:r>
      <w:r>
        <w:rPr>
          <w:rFonts w:ascii="Times New Roman" w:hAnsi="Times New Roman" w:cs="Times New Roman"/>
          <w:noProof/>
          <w:sz w:val="24"/>
        </w:rPr>
        <w:t>, 34 (1) (1978) 88-90.</w:t>
      </w:r>
      <w:bookmarkEnd w:id="83"/>
    </w:p>
    <w:p w14:paraId="53A3501E" w14:textId="77777777" w:rsidR="00782583" w:rsidRDefault="00782583" w:rsidP="00782583">
      <w:pPr>
        <w:spacing w:after="360" w:line="360" w:lineRule="auto"/>
        <w:jc w:val="both"/>
        <w:rPr>
          <w:rFonts w:ascii="Times New Roman" w:hAnsi="Times New Roman" w:cs="Times New Roman"/>
          <w:noProof/>
          <w:sz w:val="24"/>
        </w:rPr>
      </w:pPr>
      <w:bookmarkStart w:id="84" w:name="_ENREF_48"/>
      <w:r w:rsidRPr="00FC60D4">
        <w:rPr>
          <w:rFonts w:ascii="Times New Roman" w:hAnsi="Times New Roman" w:cs="Times New Roman"/>
          <w:noProof/>
          <w:sz w:val="24"/>
          <w:lang w:val="es-ES"/>
        </w:rPr>
        <w:t xml:space="preserve">[48] S. D. Conradson, D. Manara, F. Wastin, D. L. Clark, G. H. Lander, L. A. Morales, J. Rebizant, V. V. Rondinella, </w:t>
      </w:r>
      <w:r w:rsidRPr="00FC60D4">
        <w:rPr>
          <w:rFonts w:ascii="Times New Roman" w:hAnsi="Times New Roman" w:cs="Times New Roman"/>
          <w:i/>
          <w:noProof/>
          <w:sz w:val="24"/>
          <w:lang w:val="es-ES"/>
        </w:rPr>
        <w:t xml:space="preserve">Inorg. </w:t>
      </w:r>
      <w:r w:rsidRPr="00782583">
        <w:rPr>
          <w:rFonts w:ascii="Times New Roman" w:hAnsi="Times New Roman" w:cs="Times New Roman"/>
          <w:i/>
          <w:noProof/>
          <w:sz w:val="24"/>
        </w:rPr>
        <w:t>Chem.</w:t>
      </w:r>
      <w:r>
        <w:rPr>
          <w:rFonts w:ascii="Times New Roman" w:hAnsi="Times New Roman" w:cs="Times New Roman"/>
          <w:noProof/>
          <w:sz w:val="24"/>
        </w:rPr>
        <w:t>, 43 (22) (2004) 6922-35.</w:t>
      </w:r>
      <w:bookmarkEnd w:id="84"/>
    </w:p>
    <w:p w14:paraId="65BE8449" w14:textId="77777777" w:rsidR="00782583" w:rsidRDefault="00782583" w:rsidP="00782583">
      <w:pPr>
        <w:spacing w:after="360" w:line="360" w:lineRule="auto"/>
        <w:jc w:val="both"/>
        <w:rPr>
          <w:rFonts w:ascii="Times New Roman" w:hAnsi="Times New Roman" w:cs="Times New Roman"/>
          <w:noProof/>
          <w:sz w:val="24"/>
        </w:rPr>
      </w:pPr>
      <w:bookmarkStart w:id="85" w:name="_ENREF_49"/>
      <w:r>
        <w:rPr>
          <w:rFonts w:ascii="Times New Roman" w:hAnsi="Times New Roman" w:cs="Times New Roman"/>
          <w:noProof/>
          <w:sz w:val="24"/>
        </w:rPr>
        <w:lastRenderedPageBreak/>
        <w:t xml:space="preserve">[49] N. Saunders, A. P. Miodownik, </w:t>
      </w:r>
      <w:r w:rsidRPr="00782583">
        <w:rPr>
          <w:rFonts w:ascii="Times New Roman" w:hAnsi="Times New Roman" w:cs="Times New Roman"/>
          <w:i/>
          <w:noProof/>
          <w:sz w:val="24"/>
        </w:rPr>
        <w:t>CALPHAD (Calculation of Phase Diagrams): A Comprehensive Guide: A Comprehensive Guide</w:t>
      </w:r>
      <w:r>
        <w:rPr>
          <w:rFonts w:ascii="Times New Roman" w:hAnsi="Times New Roman" w:cs="Times New Roman"/>
          <w:noProof/>
          <w:sz w:val="24"/>
        </w:rPr>
        <w:t>,  Elsevier, 1998.</w:t>
      </w:r>
      <w:bookmarkEnd w:id="85"/>
    </w:p>
    <w:p w14:paraId="0827CC27" w14:textId="77777777" w:rsidR="00782583" w:rsidRDefault="00782583" w:rsidP="00782583">
      <w:pPr>
        <w:spacing w:after="360" w:line="360" w:lineRule="auto"/>
        <w:jc w:val="both"/>
        <w:rPr>
          <w:rFonts w:ascii="Times New Roman" w:hAnsi="Times New Roman" w:cs="Times New Roman"/>
          <w:noProof/>
          <w:sz w:val="24"/>
        </w:rPr>
      </w:pPr>
      <w:bookmarkStart w:id="86" w:name="_ENREF_50"/>
      <w:r>
        <w:rPr>
          <w:rFonts w:ascii="Times New Roman" w:hAnsi="Times New Roman" w:cs="Times New Roman"/>
          <w:noProof/>
          <w:sz w:val="24"/>
        </w:rPr>
        <w:t xml:space="preserve">[50] H. L. Lukas, S. G. Fries, B. Sundman, </w:t>
      </w:r>
      <w:r w:rsidRPr="00782583">
        <w:rPr>
          <w:rFonts w:ascii="Times New Roman" w:hAnsi="Times New Roman" w:cs="Times New Roman"/>
          <w:i/>
          <w:noProof/>
          <w:sz w:val="24"/>
        </w:rPr>
        <w:t>Computational thermodynamics: the Calphad method</w:t>
      </w:r>
      <w:r>
        <w:rPr>
          <w:rFonts w:ascii="Times New Roman" w:hAnsi="Times New Roman" w:cs="Times New Roman"/>
          <w:noProof/>
          <w:sz w:val="24"/>
        </w:rPr>
        <w:t>,  Cambridge university press Cambridge, 2007.</w:t>
      </w:r>
      <w:bookmarkEnd w:id="86"/>
    </w:p>
    <w:p w14:paraId="2CEC7E4B" w14:textId="77777777" w:rsidR="00782583" w:rsidRDefault="00782583" w:rsidP="00782583">
      <w:pPr>
        <w:spacing w:after="360" w:line="360" w:lineRule="auto"/>
        <w:jc w:val="both"/>
        <w:rPr>
          <w:rFonts w:ascii="Times New Roman" w:hAnsi="Times New Roman" w:cs="Times New Roman"/>
          <w:noProof/>
          <w:sz w:val="24"/>
        </w:rPr>
      </w:pPr>
      <w:bookmarkStart w:id="87" w:name="_ENREF_51"/>
      <w:r>
        <w:rPr>
          <w:rFonts w:ascii="Times New Roman" w:hAnsi="Times New Roman" w:cs="Times New Roman"/>
          <w:noProof/>
          <w:sz w:val="24"/>
        </w:rPr>
        <w:t xml:space="preserve">[51] G. Kresse, J. Furthmüller, </w:t>
      </w:r>
      <w:r w:rsidRPr="00782583">
        <w:rPr>
          <w:rFonts w:ascii="Times New Roman" w:hAnsi="Times New Roman" w:cs="Times New Roman"/>
          <w:i/>
          <w:noProof/>
          <w:sz w:val="24"/>
        </w:rPr>
        <w:t>Comput. Mater. Sci.</w:t>
      </w:r>
      <w:r>
        <w:rPr>
          <w:rFonts w:ascii="Times New Roman" w:hAnsi="Times New Roman" w:cs="Times New Roman"/>
          <w:noProof/>
          <w:sz w:val="24"/>
        </w:rPr>
        <w:t>, 6 (1) (1996) 15-50.</w:t>
      </w:r>
      <w:bookmarkEnd w:id="87"/>
    </w:p>
    <w:p w14:paraId="62661AE9" w14:textId="77777777" w:rsidR="00782583" w:rsidRDefault="00782583" w:rsidP="00782583">
      <w:pPr>
        <w:spacing w:after="360" w:line="360" w:lineRule="auto"/>
        <w:jc w:val="both"/>
        <w:rPr>
          <w:rFonts w:ascii="Times New Roman" w:hAnsi="Times New Roman" w:cs="Times New Roman"/>
          <w:noProof/>
          <w:sz w:val="24"/>
        </w:rPr>
      </w:pPr>
      <w:bookmarkStart w:id="88" w:name="_ENREF_52"/>
      <w:r>
        <w:rPr>
          <w:rFonts w:ascii="Times New Roman" w:hAnsi="Times New Roman" w:cs="Times New Roman"/>
          <w:noProof/>
          <w:sz w:val="24"/>
        </w:rPr>
        <w:t xml:space="preserve">[52] G. Kresse, J. Furthmüller, </w:t>
      </w:r>
      <w:r w:rsidRPr="00782583">
        <w:rPr>
          <w:rFonts w:ascii="Times New Roman" w:hAnsi="Times New Roman" w:cs="Times New Roman"/>
          <w:i/>
          <w:noProof/>
          <w:sz w:val="24"/>
        </w:rPr>
        <w:t>Phys. Rev. B J1  - PRB</w:t>
      </w:r>
      <w:r>
        <w:rPr>
          <w:rFonts w:ascii="Times New Roman" w:hAnsi="Times New Roman" w:cs="Times New Roman"/>
          <w:noProof/>
          <w:sz w:val="24"/>
        </w:rPr>
        <w:t>, 54 (16) (1996) 11169-86.</w:t>
      </w:r>
      <w:bookmarkEnd w:id="88"/>
    </w:p>
    <w:p w14:paraId="1E272B1D" w14:textId="77777777" w:rsidR="00782583" w:rsidRDefault="00782583" w:rsidP="00782583">
      <w:pPr>
        <w:spacing w:after="360" w:line="360" w:lineRule="auto"/>
        <w:jc w:val="both"/>
        <w:rPr>
          <w:rFonts w:ascii="Times New Roman" w:hAnsi="Times New Roman" w:cs="Times New Roman"/>
          <w:noProof/>
          <w:sz w:val="24"/>
        </w:rPr>
      </w:pPr>
      <w:bookmarkStart w:id="89" w:name="_ENREF_53"/>
      <w:r>
        <w:rPr>
          <w:rFonts w:ascii="Times New Roman" w:hAnsi="Times New Roman" w:cs="Times New Roman"/>
          <w:noProof/>
          <w:sz w:val="24"/>
        </w:rPr>
        <w:t xml:space="preserve">[53] D.-J. Kim, </w:t>
      </w:r>
      <w:r w:rsidRPr="00782583">
        <w:rPr>
          <w:rFonts w:ascii="Times New Roman" w:hAnsi="Times New Roman" w:cs="Times New Roman"/>
          <w:i/>
          <w:noProof/>
          <w:sz w:val="24"/>
        </w:rPr>
        <w:t>J. Am. Ceram. Soc.</w:t>
      </w:r>
      <w:r>
        <w:rPr>
          <w:rFonts w:ascii="Times New Roman" w:hAnsi="Times New Roman" w:cs="Times New Roman"/>
          <w:noProof/>
          <w:sz w:val="24"/>
        </w:rPr>
        <w:t>, 72 (8) (1989) 1415-21.</w:t>
      </w:r>
      <w:bookmarkEnd w:id="89"/>
    </w:p>
    <w:p w14:paraId="5B58B94A" w14:textId="77777777" w:rsidR="00782583" w:rsidRDefault="00782583" w:rsidP="00782583">
      <w:pPr>
        <w:spacing w:after="360" w:line="360" w:lineRule="auto"/>
        <w:jc w:val="both"/>
        <w:rPr>
          <w:rFonts w:ascii="Times New Roman" w:hAnsi="Times New Roman" w:cs="Times New Roman"/>
          <w:noProof/>
          <w:sz w:val="24"/>
        </w:rPr>
      </w:pPr>
      <w:bookmarkStart w:id="90" w:name="_ENREF_54"/>
      <w:r>
        <w:rPr>
          <w:rFonts w:ascii="Times New Roman" w:hAnsi="Times New Roman" w:cs="Times New Roman"/>
          <w:noProof/>
          <w:sz w:val="24"/>
        </w:rPr>
        <w:t xml:space="preserve">[54] R. Shannon, </w:t>
      </w:r>
      <w:r w:rsidRPr="00782583">
        <w:rPr>
          <w:rFonts w:ascii="Times New Roman" w:hAnsi="Times New Roman" w:cs="Times New Roman"/>
          <w:i/>
          <w:noProof/>
          <w:sz w:val="24"/>
        </w:rPr>
        <w:t>Acta Crystallographica Section A: Crystal Physics, Diffraction, Theoretical and General Crystallography</w:t>
      </w:r>
      <w:r>
        <w:rPr>
          <w:rFonts w:ascii="Times New Roman" w:hAnsi="Times New Roman" w:cs="Times New Roman"/>
          <w:noProof/>
          <w:sz w:val="24"/>
        </w:rPr>
        <w:t>, 32 (5) (1976) 751-67.</w:t>
      </w:r>
      <w:bookmarkEnd w:id="90"/>
    </w:p>
    <w:p w14:paraId="4284E730" w14:textId="77777777" w:rsidR="00782583" w:rsidRDefault="00782583" w:rsidP="00782583">
      <w:pPr>
        <w:spacing w:after="360" w:line="360" w:lineRule="auto"/>
        <w:jc w:val="both"/>
        <w:rPr>
          <w:rFonts w:ascii="Times New Roman" w:hAnsi="Times New Roman" w:cs="Times New Roman"/>
          <w:noProof/>
          <w:sz w:val="24"/>
        </w:rPr>
      </w:pPr>
      <w:bookmarkStart w:id="91" w:name="_ENREF_55"/>
      <w:r>
        <w:rPr>
          <w:rFonts w:ascii="Times New Roman" w:hAnsi="Times New Roman" w:cs="Times New Roman"/>
          <w:noProof/>
          <w:sz w:val="24"/>
        </w:rPr>
        <w:t xml:space="preserve">[55] T. Ohmichi, S. Fukushima, A. Maeda, H. Watanabe, </w:t>
      </w:r>
      <w:r w:rsidRPr="00782583">
        <w:rPr>
          <w:rFonts w:ascii="Times New Roman" w:hAnsi="Times New Roman" w:cs="Times New Roman"/>
          <w:i/>
          <w:noProof/>
          <w:sz w:val="24"/>
        </w:rPr>
        <w:t>J. Nucl. Mater.</w:t>
      </w:r>
      <w:r>
        <w:rPr>
          <w:rFonts w:ascii="Times New Roman" w:hAnsi="Times New Roman" w:cs="Times New Roman"/>
          <w:noProof/>
          <w:sz w:val="24"/>
        </w:rPr>
        <w:t>, 102 (1) (1981) 40-6.</w:t>
      </w:r>
      <w:bookmarkEnd w:id="91"/>
    </w:p>
    <w:p w14:paraId="47E024C6" w14:textId="77777777" w:rsidR="00782583" w:rsidRDefault="00782583" w:rsidP="00782583">
      <w:pPr>
        <w:spacing w:after="360" w:line="360" w:lineRule="auto"/>
        <w:jc w:val="both"/>
        <w:rPr>
          <w:rFonts w:ascii="Times New Roman" w:hAnsi="Times New Roman" w:cs="Times New Roman"/>
          <w:noProof/>
          <w:sz w:val="24"/>
        </w:rPr>
      </w:pPr>
      <w:bookmarkStart w:id="92" w:name="_ENREF_56"/>
      <w:r>
        <w:rPr>
          <w:rFonts w:ascii="Times New Roman" w:hAnsi="Times New Roman" w:cs="Times New Roman"/>
          <w:noProof/>
          <w:sz w:val="24"/>
        </w:rPr>
        <w:t xml:space="preserve">[56] S. C. Moss, </w:t>
      </w:r>
      <w:r w:rsidRPr="00782583">
        <w:rPr>
          <w:rFonts w:ascii="Times New Roman" w:hAnsi="Times New Roman" w:cs="Times New Roman"/>
          <w:i/>
          <w:noProof/>
          <w:sz w:val="24"/>
        </w:rPr>
        <w:t>Diffuse Scattering and the Fundamental Properties of Materials</w:t>
      </w:r>
      <w:r>
        <w:rPr>
          <w:rFonts w:ascii="Times New Roman" w:hAnsi="Times New Roman" w:cs="Times New Roman"/>
          <w:noProof/>
          <w:sz w:val="24"/>
        </w:rPr>
        <w:t>, (2009) 105.</w:t>
      </w:r>
      <w:bookmarkEnd w:id="92"/>
    </w:p>
    <w:p w14:paraId="0D332007" w14:textId="77777777" w:rsidR="00782583" w:rsidRDefault="00782583" w:rsidP="00782583">
      <w:pPr>
        <w:spacing w:after="360" w:line="360" w:lineRule="auto"/>
        <w:jc w:val="both"/>
        <w:rPr>
          <w:rFonts w:ascii="Times New Roman" w:hAnsi="Times New Roman" w:cs="Times New Roman"/>
          <w:noProof/>
          <w:sz w:val="24"/>
        </w:rPr>
      </w:pPr>
      <w:bookmarkStart w:id="93" w:name="_ENREF_57"/>
      <w:r>
        <w:rPr>
          <w:rFonts w:ascii="Times New Roman" w:hAnsi="Times New Roman" w:cs="Times New Roman"/>
          <w:noProof/>
          <w:sz w:val="24"/>
        </w:rPr>
        <w:t xml:space="preserve">[57] C. Keller, U. Berndt, H. Engerer, L. Leitner, </w:t>
      </w:r>
      <w:r w:rsidRPr="00782583">
        <w:rPr>
          <w:rFonts w:ascii="Times New Roman" w:hAnsi="Times New Roman" w:cs="Times New Roman"/>
          <w:i/>
          <w:noProof/>
          <w:sz w:val="24"/>
        </w:rPr>
        <w:t>J. Solid State Chem.</w:t>
      </w:r>
      <w:r>
        <w:rPr>
          <w:rFonts w:ascii="Times New Roman" w:hAnsi="Times New Roman" w:cs="Times New Roman"/>
          <w:noProof/>
          <w:sz w:val="24"/>
        </w:rPr>
        <w:t>, 4 (3) (1972) 453-65.</w:t>
      </w:r>
      <w:bookmarkEnd w:id="93"/>
    </w:p>
    <w:p w14:paraId="77C3154B" w14:textId="77777777" w:rsidR="00782583" w:rsidRDefault="00782583" w:rsidP="00782583">
      <w:pPr>
        <w:spacing w:after="360" w:line="360" w:lineRule="auto"/>
        <w:jc w:val="both"/>
        <w:rPr>
          <w:rFonts w:ascii="Times New Roman" w:hAnsi="Times New Roman" w:cs="Times New Roman"/>
          <w:noProof/>
          <w:sz w:val="24"/>
        </w:rPr>
      </w:pPr>
      <w:bookmarkStart w:id="94" w:name="_ENREF_58"/>
      <w:r>
        <w:rPr>
          <w:rFonts w:ascii="Times New Roman" w:hAnsi="Times New Roman" w:cs="Times New Roman"/>
          <w:noProof/>
          <w:sz w:val="24"/>
        </w:rPr>
        <w:t xml:space="preserve">[58] R. J. Beals, J. H. Handwerk, </w:t>
      </w:r>
      <w:r w:rsidRPr="00782583">
        <w:rPr>
          <w:rFonts w:ascii="Times New Roman" w:hAnsi="Times New Roman" w:cs="Times New Roman"/>
          <w:i/>
          <w:noProof/>
          <w:sz w:val="24"/>
        </w:rPr>
        <w:t>J. Am. Ceram. Soc.</w:t>
      </w:r>
      <w:r>
        <w:rPr>
          <w:rFonts w:ascii="Times New Roman" w:hAnsi="Times New Roman" w:cs="Times New Roman"/>
          <w:noProof/>
          <w:sz w:val="24"/>
        </w:rPr>
        <w:t>, 110 (2-3) (1965) 311-3.</w:t>
      </w:r>
      <w:bookmarkEnd w:id="94"/>
    </w:p>
    <w:p w14:paraId="62BEFC17" w14:textId="77777777" w:rsidR="00782583" w:rsidRDefault="00782583" w:rsidP="00782583">
      <w:pPr>
        <w:spacing w:after="360" w:line="360" w:lineRule="auto"/>
        <w:jc w:val="both"/>
        <w:rPr>
          <w:rFonts w:ascii="Times New Roman" w:hAnsi="Times New Roman" w:cs="Times New Roman"/>
          <w:noProof/>
          <w:sz w:val="24"/>
        </w:rPr>
      </w:pPr>
      <w:bookmarkStart w:id="95" w:name="_ENREF_59"/>
      <w:r>
        <w:rPr>
          <w:rFonts w:ascii="Times New Roman" w:hAnsi="Times New Roman" w:cs="Times New Roman"/>
          <w:noProof/>
          <w:sz w:val="24"/>
        </w:rPr>
        <w:t xml:space="preserve">[59] T. B. Lindemer, A. L. S. Jr., </w:t>
      </w:r>
      <w:r w:rsidRPr="00782583">
        <w:rPr>
          <w:rFonts w:ascii="Times New Roman" w:hAnsi="Times New Roman" w:cs="Times New Roman"/>
          <w:i/>
          <w:noProof/>
          <w:sz w:val="24"/>
        </w:rPr>
        <w:t>J. Am. Ceram. Soc.</w:t>
      </w:r>
      <w:r>
        <w:rPr>
          <w:rFonts w:ascii="Times New Roman" w:hAnsi="Times New Roman" w:cs="Times New Roman"/>
          <w:noProof/>
          <w:sz w:val="24"/>
        </w:rPr>
        <w:t>, 71 (7) (1988) 553-61.</w:t>
      </w:r>
      <w:bookmarkEnd w:id="95"/>
    </w:p>
    <w:p w14:paraId="69D16A9B" w14:textId="77777777" w:rsidR="00782583" w:rsidRDefault="00782583" w:rsidP="00782583">
      <w:pPr>
        <w:spacing w:after="360" w:line="360" w:lineRule="auto"/>
        <w:jc w:val="both"/>
        <w:rPr>
          <w:rFonts w:ascii="Times New Roman" w:hAnsi="Times New Roman" w:cs="Times New Roman"/>
          <w:noProof/>
          <w:sz w:val="24"/>
        </w:rPr>
      </w:pPr>
      <w:bookmarkStart w:id="96" w:name="_ENREF_60"/>
      <w:r>
        <w:rPr>
          <w:rFonts w:ascii="Times New Roman" w:hAnsi="Times New Roman" w:cs="Times New Roman"/>
          <w:noProof/>
          <w:sz w:val="24"/>
        </w:rPr>
        <w:t xml:space="preserve">[60] K. Teske, C. Nebelung, H. Ullman, I. I. Kapshukov, L. V. Sudakov, A. S. Bevz, </w:t>
      </w:r>
      <w:r w:rsidRPr="00782583">
        <w:rPr>
          <w:rFonts w:ascii="Times New Roman" w:hAnsi="Times New Roman" w:cs="Times New Roman"/>
          <w:i/>
          <w:noProof/>
          <w:sz w:val="24"/>
        </w:rPr>
        <w:t>J. Nucl. Mater.</w:t>
      </w:r>
      <w:r>
        <w:rPr>
          <w:rFonts w:ascii="Times New Roman" w:hAnsi="Times New Roman" w:cs="Times New Roman"/>
          <w:noProof/>
          <w:sz w:val="24"/>
        </w:rPr>
        <w:t>, 188 (1992) 226-31.</w:t>
      </w:r>
      <w:bookmarkEnd w:id="96"/>
    </w:p>
    <w:p w14:paraId="64680EE9" w14:textId="77777777" w:rsidR="00782583" w:rsidRDefault="00782583" w:rsidP="00782583">
      <w:pPr>
        <w:spacing w:after="360" w:line="360" w:lineRule="auto"/>
        <w:jc w:val="both"/>
        <w:rPr>
          <w:rFonts w:ascii="Times New Roman" w:hAnsi="Times New Roman" w:cs="Times New Roman"/>
          <w:noProof/>
          <w:sz w:val="24"/>
        </w:rPr>
      </w:pPr>
      <w:bookmarkStart w:id="97" w:name="_ENREF_61"/>
      <w:r>
        <w:rPr>
          <w:rFonts w:ascii="Times New Roman" w:hAnsi="Times New Roman" w:cs="Times New Roman"/>
          <w:noProof/>
          <w:sz w:val="24"/>
        </w:rPr>
        <w:lastRenderedPageBreak/>
        <w:t xml:space="preserve">[61] C. W. Bale, P. Chartrand, S. A. Degterov, S. Eriksson, K. Hack, R. B. Mahfoud, J. Melancon, A. D. Pelton, S. Petersen, </w:t>
      </w:r>
      <w:r w:rsidRPr="00782583">
        <w:rPr>
          <w:rFonts w:ascii="Times New Roman" w:hAnsi="Times New Roman" w:cs="Times New Roman"/>
          <w:i/>
          <w:noProof/>
          <w:sz w:val="24"/>
        </w:rPr>
        <w:t>CALPHAD</w:t>
      </w:r>
      <w:r>
        <w:rPr>
          <w:rFonts w:ascii="Times New Roman" w:hAnsi="Times New Roman" w:cs="Times New Roman"/>
          <w:noProof/>
          <w:sz w:val="24"/>
        </w:rPr>
        <w:t>, 26 (2002) 39.</w:t>
      </w:r>
      <w:bookmarkEnd w:id="97"/>
    </w:p>
    <w:p w14:paraId="2E0D6809" w14:textId="77777777" w:rsidR="00782583" w:rsidRDefault="00782583" w:rsidP="00782583">
      <w:pPr>
        <w:spacing w:after="360" w:line="360" w:lineRule="auto"/>
        <w:jc w:val="both"/>
        <w:rPr>
          <w:rFonts w:ascii="Times New Roman" w:hAnsi="Times New Roman" w:cs="Times New Roman"/>
          <w:noProof/>
          <w:sz w:val="24"/>
        </w:rPr>
      </w:pPr>
      <w:bookmarkStart w:id="98" w:name="_ENREF_62"/>
      <w:r>
        <w:rPr>
          <w:rFonts w:ascii="Times New Roman" w:hAnsi="Times New Roman" w:cs="Times New Roman"/>
          <w:noProof/>
          <w:sz w:val="24"/>
        </w:rPr>
        <w:t xml:space="preserve">[62] H. G. Diehl, C. Keller, </w:t>
      </w:r>
      <w:r w:rsidRPr="00782583">
        <w:rPr>
          <w:rFonts w:ascii="Times New Roman" w:hAnsi="Times New Roman" w:cs="Times New Roman"/>
          <w:i/>
          <w:noProof/>
          <w:sz w:val="24"/>
        </w:rPr>
        <w:t>J. Solid State Chem.</w:t>
      </w:r>
      <w:r>
        <w:rPr>
          <w:rFonts w:ascii="Times New Roman" w:hAnsi="Times New Roman" w:cs="Times New Roman"/>
          <w:noProof/>
          <w:sz w:val="24"/>
        </w:rPr>
        <w:t>, 3 (4) (1971) 621-36.</w:t>
      </w:r>
      <w:bookmarkEnd w:id="98"/>
    </w:p>
    <w:p w14:paraId="31DACA2E" w14:textId="77777777" w:rsidR="00782583" w:rsidRDefault="00782583" w:rsidP="00782583">
      <w:pPr>
        <w:spacing w:after="360" w:line="360" w:lineRule="auto"/>
        <w:jc w:val="both"/>
        <w:rPr>
          <w:rFonts w:ascii="Times New Roman" w:hAnsi="Times New Roman" w:cs="Times New Roman"/>
          <w:noProof/>
          <w:sz w:val="24"/>
        </w:rPr>
      </w:pPr>
      <w:bookmarkStart w:id="99" w:name="_ENREF_63"/>
      <w:r>
        <w:rPr>
          <w:rFonts w:ascii="Times New Roman" w:hAnsi="Times New Roman" w:cs="Times New Roman"/>
          <w:noProof/>
          <w:sz w:val="24"/>
        </w:rPr>
        <w:t xml:space="preserve">[63] C. Keller, A. Boroujerdi, </w:t>
      </w:r>
      <w:r w:rsidRPr="00782583">
        <w:rPr>
          <w:rFonts w:ascii="Times New Roman" w:hAnsi="Times New Roman" w:cs="Times New Roman"/>
          <w:i/>
          <w:noProof/>
          <w:sz w:val="24"/>
        </w:rPr>
        <w:t>Journal of Inorganic and Nuclear Chemistry</w:t>
      </w:r>
      <w:r>
        <w:rPr>
          <w:rFonts w:ascii="Times New Roman" w:hAnsi="Times New Roman" w:cs="Times New Roman"/>
          <w:noProof/>
          <w:sz w:val="24"/>
        </w:rPr>
        <w:t>, 34 (4) (1972) 1187-93.</w:t>
      </w:r>
      <w:bookmarkEnd w:id="99"/>
    </w:p>
    <w:p w14:paraId="65DDF247" w14:textId="77777777" w:rsidR="00782583" w:rsidRDefault="00782583" w:rsidP="00782583">
      <w:pPr>
        <w:spacing w:after="360" w:line="360" w:lineRule="auto"/>
        <w:jc w:val="both"/>
        <w:rPr>
          <w:rFonts w:ascii="Times New Roman" w:hAnsi="Times New Roman" w:cs="Times New Roman"/>
          <w:noProof/>
          <w:sz w:val="24"/>
        </w:rPr>
      </w:pPr>
      <w:bookmarkStart w:id="100" w:name="_ENREF_64"/>
      <w:r>
        <w:rPr>
          <w:rFonts w:ascii="Times New Roman" w:hAnsi="Times New Roman" w:cs="Times New Roman"/>
          <w:noProof/>
          <w:sz w:val="24"/>
        </w:rPr>
        <w:t xml:space="preserve">[64] C. Catlow, </w:t>
      </w:r>
      <w:r w:rsidRPr="00782583">
        <w:rPr>
          <w:rFonts w:ascii="Times New Roman" w:hAnsi="Times New Roman" w:cs="Times New Roman"/>
          <w:i/>
          <w:noProof/>
          <w:sz w:val="24"/>
        </w:rPr>
        <w:t>Proceedings of the Royal Society of London. A. Mathematical and Physical Sciences</w:t>
      </w:r>
      <w:r>
        <w:rPr>
          <w:rFonts w:ascii="Times New Roman" w:hAnsi="Times New Roman" w:cs="Times New Roman"/>
          <w:noProof/>
          <w:sz w:val="24"/>
        </w:rPr>
        <w:t>, 353 (1675) (1977) 533-61.</w:t>
      </w:r>
      <w:bookmarkEnd w:id="100"/>
    </w:p>
    <w:p w14:paraId="57E89854" w14:textId="77777777" w:rsidR="00782583" w:rsidRDefault="00782583" w:rsidP="00782583">
      <w:pPr>
        <w:spacing w:after="360" w:line="360" w:lineRule="auto"/>
        <w:jc w:val="both"/>
        <w:rPr>
          <w:rFonts w:ascii="Times New Roman" w:hAnsi="Times New Roman" w:cs="Times New Roman"/>
          <w:noProof/>
          <w:sz w:val="24"/>
        </w:rPr>
      </w:pPr>
      <w:bookmarkStart w:id="101" w:name="_ENREF_65"/>
      <w:r>
        <w:rPr>
          <w:rFonts w:ascii="Times New Roman" w:hAnsi="Times New Roman" w:cs="Times New Roman"/>
          <w:noProof/>
          <w:sz w:val="24"/>
        </w:rPr>
        <w:t xml:space="preserve">[65] C. R. A. Catlow, </w:t>
      </w:r>
      <w:r w:rsidRPr="00782583">
        <w:rPr>
          <w:rFonts w:ascii="Times New Roman" w:hAnsi="Times New Roman" w:cs="Times New Roman"/>
          <w:i/>
          <w:noProof/>
          <w:sz w:val="24"/>
        </w:rPr>
        <w:t>Journal of the Chemical Society, Faraday Transactions 2: Molecular and Chemical Physics</w:t>
      </w:r>
      <w:r>
        <w:rPr>
          <w:rFonts w:ascii="Times New Roman" w:hAnsi="Times New Roman" w:cs="Times New Roman"/>
          <w:noProof/>
          <w:sz w:val="24"/>
        </w:rPr>
        <w:t>, 83 (7) (1987) 1065-72.</w:t>
      </w:r>
      <w:bookmarkEnd w:id="101"/>
    </w:p>
    <w:p w14:paraId="55581533" w14:textId="77777777" w:rsidR="00782583" w:rsidRDefault="00782583" w:rsidP="00782583">
      <w:pPr>
        <w:spacing w:after="360" w:line="360" w:lineRule="auto"/>
        <w:jc w:val="both"/>
        <w:rPr>
          <w:rFonts w:ascii="Times New Roman" w:hAnsi="Times New Roman" w:cs="Times New Roman"/>
          <w:noProof/>
          <w:sz w:val="24"/>
        </w:rPr>
      </w:pPr>
      <w:bookmarkStart w:id="102" w:name="_ENREF_66"/>
      <w:r>
        <w:rPr>
          <w:rFonts w:ascii="Times New Roman" w:hAnsi="Times New Roman" w:cs="Times New Roman"/>
          <w:noProof/>
          <w:sz w:val="24"/>
        </w:rPr>
        <w:t xml:space="preserve">[66] D. C. HILL, </w:t>
      </w:r>
      <w:r w:rsidRPr="00782583">
        <w:rPr>
          <w:rFonts w:ascii="Times New Roman" w:hAnsi="Times New Roman" w:cs="Times New Roman"/>
          <w:i/>
          <w:noProof/>
          <w:sz w:val="24"/>
        </w:rPr>
        <w:t>J. Am. Ceram. Soc.</w:t>
      </w:r>
      <w:r>
        <w:rPr>
          <w:rFonts w:ascii="Times New Roman" w:hAnsi="Times New Roman" w:cs="Times New Roman"/>
          <w:noProof/>
          <w:sz w:val="24"/>
        </w:rPr>
        <w:t>, 45 (6) (1962) 258-63.</w:t>
      </w:r>
      <w:bookmarkEnd w:id="102"/>
    </w:p>
    <w:p w14:paraId="32517AA8" w14:textId="77777777" w:rsidR="00782583" w:rsidRDefault="00782583" w:rsidP="00782583">
      <w:pPr>
        <w:spacing w:after="360" w:line="360" w:lineRule="auto"/>
        <w:jc w:val="both"/>
        <w:rPr>
          <w:rFonts w:ascii="Times New Roman" w:hAnsi="Times New Roman" w:cs="Times New Roman"/>
          <w:noProof/>
          <w:sz w:val="24"/>
        </w:rPr>
      </w:pPr>
      <w:bookmarkStart w:id="103" w:name="_ENREF_67"/>
      <w:r>
        <w:rPr>
          <w:rFonts w:ascii="Times New Roman" w:hAnsi="Times New Roman" w:cs="Times New Roman"/>
          <w:noProof/>
          <w:sz w:val="24"/>
        </w:rPr>
        <w:t xml:space="preserve">[67] W. Chen, A. Navrotsky, </w:t>
      </w:r>
      <w:r w:rsidRPr="00782583">
        <w:rPr>
          <w:rFonts w:ascii="Times New Roman" w:hAnsi="Times New Roman" w:cs="Times New Roman"/>
          <w:i/>
          <w:noProof/>
          <w:sz w:val="24"/>
        </w:rPr>
        <w:t>J. Mater. Res.</w:t>
      </w:r>
      <w:r>
        <w:rPr>
          <w:rFonts w:ascii="Times New Roman" w:hAnsi="Times New Roman" w:cs="Times New Roman"/>
          <w:noProof/>
          <w:sz w:val="24"/>
        </w:rPr>
        <w:t>, 21 (12) (2006) 3242-51.</w:t>
      </w:r>
      <w:bookmarkEnd w:id="103"/>
    </w:p>
    <w:p w14:paraId="496671C8" w14:textId="77777777" w:rsidR="00782583" w:rsidRDefault="00782583" w:rsidP="00782583">
      <w:pPr>
        <w:spacing w:after="360" w:line="360" w:lineRule="auto"/>
        <w:jc w:val="both"/>
        <w:rPr>
          <w:rFonts w:ascii="Times New Roman" w:hAnsi="Times New Roman" w:cs="Times New Roman"/>
          <w:noProof/>
          <w:sz w:val="24"/>
        </w:rPr>
      </w:pPr>
      <w:bookmarkStart w:id="104" w:name="_ENREF_68"/>
      <w:r>
        <w:rPr>
          <w:rFonts w:ascii="Times New Roman" w:hAnsi="Times New Roman" w:cs="Times New Roman"/>
          <w:noProof/>
          <w:sz w:val="24"/>
        </w:rPr>
        <w:t xml:space="preserve">[68] M. T. Hutchings, </w:t>
      </w:r>
      <w:r w:rsidRPr="00782583">
        <w:rPr>
          <w:rFonts w:ascii="Times New Roman" w:hAnsi="Times New Roman" w:cs="Times New Roman"/>
          <w:i/>
          <w:noProof/>
          <w:sz w:val="24"/>
        </w:rPr>
        <w:t>Journal of the Chemical Society, Faraday Transactions 2: Molecular and Chemical Physics</w:t>
      </w:r>
      <w:r>
        <w:rPr>
          <w:rFonts w:ascii="Times New Roman" w:hAnsi="Times New Roman" w:cs="Times New Roman"/>
          <w:noProof/>
          <w:sz w:val="24"/>
        </w:rPr>
        <w:t>, 83 (7) (1987) 1083-103.</w:t>
      </w:r>
      <w:bookmarkEnd w:id="104"/>
    </w:p>
    <w:p w14:paraId="3C72B5A0" w14:textId="77777777" w:rsidR="00782583" w:rsidRDefault="00782583" w:rsidP="00782583">
      <w:pPr>
        <w:spacing w:after="360" w:line="360" w:lineRule="auto"/>
        <w:jc w:val="both"/>
        <w:rPr>
          <w:rFonts w:ascii="Times New Roman" w:hAnsi="Times New Roman" w:cs="Times New Roman"/>
          <w:noProof/>
          <w:sz w:val="24"/>
        </w:rPr>
      </w:pPr>
      <w:bookmarkStart w:id="105" w:name="_ENREF_69"/>
      <w:r>
        <w:rPr>
          <w:rFonts w:ascii="Times New Roman" w:hAnsi="Times New Roman" w:cs="Times New Roman"/>
          <w:noProof/>
          <w:sz w:val="24"/>
        </w:rPr>
        <w:t xml:space="preserve">[69] C. Ronchi, J. Hiernaut, </w:t>
      </w:r>
      <w:r w:rsidRPr="00782583">
        <w:rPr>
          <w:rFonts w:ascii="Times New Roman" w:hAnsi="Times New Roman" w:cs="Times New Roman"/>
          <w:i/>
          <w:noProof/>
          <w:sz w:val="24"/>
        </w:rPr>
        <w:t>J. Alloys Compd.</w:t>
      </w:r>
      <w:r>
        <w:rPr>
          <w:rFonts w:ascii="Times New Roman" w:hAnsi="Times New Roman" w:cs="Times New Roman"/>
          <w:noProof/>
          <w:sz w:val="24"/>
        </w:rPr>
        <w:t>, 240 (1) (1996) 179-85.</w:t>
      </w:r>
      <w:bookmarkEnd w:id="105"/>
    </w:p>
    <w:p w14:paraId="1CB2DAA4" w14:textId="77777777" w:rsidR="00782583" w:rsidRDefault="00782583" w:rsidP="00782583">
      <w:pPr>
        <w:spacing w:after="360" w:line="360" w:lineRule="auto"/>
        <w:jc w:val="both"/>
        <w:rPr>
          <w:rFonts w:ascii="Times New Roman" w:hAnsi="Times New Roman" w:cs="Times New Roman"/>
          <w:noProof/>
          <w:sz w:val="24"/>
        </w:rPr>
      </w:pPr>
      <w:bookmarkStart w:id="106" w:name="_ENREF_70"/>
      <w:r>
        <w:rPr>
          <w:rFonts w:ascii="Times New Roman" w:hAnsi="Times New Roman" w:cs="Times New Roman"/>
          <w:noProof/>
          <w:sz w:val="24"/>
        </w:rPr>
        <w:t xml:space="preserve">[70] E. Yakub, C. Ronchi, D. Staicu, </w:t>
      </w:r>
      <w:r w:rsidRPr="00782583">
        <w:rPr>
          <w:rFonts w:ascii="Times New Roman" w:hAnsi="Times New Roman" w:cs="Times New Roman"/>
          <w:i/>
          <w:noProof/>
          <w:sz w:val="24"/>
        </w:rPr>
        <w:t>The Journal of Chemical Physics</w:t>
      </w:r>
      <w:r>
        <w:rPr>
          <w:rFonts w:ascii="Times New Roman" w:hAnsi="Times New Roman" w:cs="Times New Roman"/>
          <w:noProof/>
          <w:sz w:val="24"/>
        </w:rPr>
        <w:t>, 127 (2007) 094508.</w:t>
      </w:r>
      <w:bookmarkEnd w:id="106"/>
    </w:p>
    <w:p w14:paraId="3CEF9850" w14:textId="77777777" w:rsidR="00782583" w:rsidRDefault="00782583" w:rsidP="00782583">
      <w:pPr>
        <w:spacing w:after="360" w:line="360" w:lineRule="auto"/>
        <w:jc w:val="both"/>
        <w:rPr>
          <w:rFonts w:ascii="Times New Roman" w:hAnsi="Times New Roman" w:cs="Times New Roman"/>
          <w:noProof/>
          <w:sz w:val="24"/>
        </w:rPr>
      </w:pPr>
      <w:bookmarkStart w:id="107" w:name="_ENREF_71"/>
      <w:r>
        <w:rPr>
          <w:rFonts w:ascii="Times New Roman" w:hAnsi="Times New Roman" w:cs="Times New Roman"/>
          <w:noProof/>
          <w:sz w:val="24"/>
        </w:rPr>
        <w:t xml:space="preserve">[71] J. Hiernaut, G. Hyland, C. Ronchi, </w:t>
      </w:r>
      <w:r w:rsidRPr="00782583">
        <w:rPr>
          <w:rFonts w:ascii="Times New Roman" w:hAnsi="Times New Roman" w:cs="Times New Roman"/>
          <w:i/>
          <w:noProof/>
          <w:sz w:val="24"/>
        </w:rPr>
        <w:t>Int. J. Thermophys.</w:t>
      </w:r>
      <w:r>
        <w:rPr>
          <w:rFonts w:ascii="Times New Roman" w:hAnsi="Times New Roman" w:cs="Times New Roman"/>
          <w:noProof/>
          <w:sz w:val="24"/>
        </w:rPr>
        <w:t>, 14 (2) (1993) 259-83.</w:t>
      </w:r>
      <w:bookmarkEnd w:id="107"/>
    </w:p>
    <w:p w14:paraId="7D665CAB" w14:textId="77777777" w:rsidR="00782583" w:rsidRDefault="00782583" w:rsidP="00782583">
      <w:pPr>
        <w:spacing w:after="360" w:line="360" w:lineRule="auto"/>
        <w:jc w:val="both"/>
        <w:rPr>
          <w:rFonts w:ascii="Times New Roman" w:hAnsi="Times New Roman" w:cs="Times New Roman"/>
          <w:noProof/>
          <w:sz w:val="24"/>
        </w:rPr>
      </w:pPr>
      <w:bookmarkStart w:id="108" w:name="_ENREF_72"/>
      <w:r>
        <w:rPr>
          <w:rFonts w:ascii="Times New Roman" w:hAnsi="Times New Roman" w:cs="Times New Roman"/>
          <w:noProof/>
          <w:sz w:val="24"/>
        </w:rPr>
        <w:t xml:space="preserve">[72] R. Agarwal, R. Prasad, V. Venugopal, </w:t>
      </w:r>
      <w:r w:rsidRPr="00782583">
        <w:rPr>
          <w:rFonts w:ascii="Times New Roman" w:hAnsi="Times New Roman" w:cs="Times New Roman"/>
          <w:i/>
          <w:noProof/>
          <w:sz w:val="24"/>
        </w:rPr>
        <w:t>J. Nucl. Mater.</w:t>
      </w:r>
      <w:r>
        <w:rPr>
          <w:rFonts w:ascii="Times New Roman" w:hAnsi="Times New Roman" w:cs="Times New Roman"/>
          <w:noProof/>
          <w:sz w:val="24"/>
        </w:rPr>
        <w:t>, 322 (2–3) (2003) 98-110.</w:t>
      </w:r>
      <w:bookmarkEnd w:id="108"/>
    </w:p>
    <w:p w14:paraId="5E2329CC" w14:textId="77777777" w:rsidR="00782583" w:rsidRDefault="00782583" w:rsidP="00782583">
      <w:pPr>
        <w:spacing w:after="360" w:line="360" w:lineRule="auto"/>
        <w:jc w:val="both"/>
        <w:rPr>
          <w:rFonts w:ascii="Times New Roman" w:hAnsi="Times New Roman" w:cs="Times New Roman"/>
          <w:noProof/>
          <w:sz w:val="24"/>
        </w:rPr>
      </w:pPr>
      <w:bookmarkStart w:id="109" w:name="_ENREF_73"/>
      <w:r>
        <w:rPr>
          <w:rFonts w:ascii="Times New Roman" w:hAnsi="Times New Roman" w:cs="Times New Roman"/>
          <w:noProof/>
          <w:sz w:val="24"/>
        </w:rPr>
        <w:lastRenderedPageBreak/>
        <w:t xml:space="preserve">[73] K. Bakker, E. Cordfunke, R. Konings, R. Schram, </w:t>
      </w:r>
      <w:r w:rsidRPr="00782583">
        <w:rPr>
          <w:rFonts w:ascii="Times New Roman" w:hAnsi="Times New Roman" w:cs="Times New Roman"/>
          <w:i/>
          <w:noProof/>
          <w:sz w:val="24"/>
        </w:rPr>
        <w:t>J. Nucl. Mater.</w:t>
      </w:r>
      <w:r>
        <w:rPr>
          <w:rFonts w:ascii="Times New Roman" w:hAnsi="Times New Roman" w:cs="Times New Roman"/>
          <w:noProof/>
          <w:sz w:val="24"/>
        </w:rPr>
        <w:t>, 250 (1) (1997) 1-12.</w:t>
      </w:r>
      <w:bookmarkEnd w:id="109"/>
    </w:p>
    <w:p w14:paraId="6206E875" w14:textId="77777777" w:rsidR="00782583" w:rsidRDefault="00782583" w:rsidP="00782583">
      <w:pPr>
        <w:spacing w:after="360" w:line="360" w:lineRule="auto"/>
        <w:jc w:val="both"/>
        <w:rPr>
          <w:rFonts w:ascii="Times New Roman" w:hAnsi="Times New Roman" w:cs="Times New Roman"/>
          <w:noProof/>
          <w:sz w:val="24"/>
        </w:rPr>
      </w:pPr>
      <w:bookmarkStart w:id="110" w:name="_ENREF_74"/>
      <w:r>
        <w:rPr>
          <w:rFonts w:ascii="Times New Roman" w:hAnsi="Times New Roman" w:cs="Times New Roman"/>
          <w:noProof/>
          <w:sz w:val="24"/>
        </w:rPr>
        <w:t xml:space="preserve">[74] S. Dash, S. C. Parida, Z. Singh, B. K. Sen, V. Venugopal, </w:t>
      </w:r>
      <w:r w:rsidRPr="00782583">
        <w:rPr>
          <w:rFonts w:ascii="Times New Roman" w:hAnsi="Times New Roman" w:cs="Times New Roman"/>
          <w:i/>
          <w:noProof/>
          <w:sz w:val="24"/>
        </w:rPr>
        <w:t>J. Nucl. Mater.</w:t>
      </w:r>
      <w:r>
        <w:rPr>
          <w:rFonts w:ascii="Times New Roman" w:hAnsi="Times New Roman" w:cs="Times New Roman"/>
          <w:noProof/>
          <w:sz w:val="24"/>
        </w:rPr>
        <w:t>, 393 (2) (2009) 267-81.</w:t>
      </w:r>
      <w:bookmarkEnd w:id="110"/>
    </w:p>
    <w:p w14:paraId="10B5E10D" w14:textId="77777777" w:rsidR="00782583" w:rsidRDefault="00782583" w:rsidP="00782583">
      <w:pPr>
        <w:spacing w:after="360" w:line="360" w:lineRule="auto"/>
        <w:jc w:val="both"/>
        <w:rPr>
          <w:rFonts w:ascii="Times New Roman" w:hAnsi="Times New Roman" w:cs="Times New Roman"/>
          <w:noProof/>
          <w:sz w:val="24"/>
        </w:rPr>
      </w:pPr>
      <w:bookmarkStart w:id="111" w:name="_ENREF_75"/>
      <w:r>
        <w:rPr>
          <w:rFonts w:ascii="Times New Roman" w:hAnsi="Times New Roman" w:cs="Times New Roman"/>
          <w:noProof/>
          <w:sz w:val="24"/>
        </w:rPr>
        <w:t xml:space="preserve">[75] D. Fischer, J. Fink, L. Leibowitz, </w:t>
      </w:r>
      <w:r w:rsidRPr="00782583">
        <w:rPr>
          <w:rFonts w:ascii="Times New Roman" w:hAnsi="Times New Roman" w:cs="Times New Roman"/>
          <w:i/>
          <w:noProof/>
          <w:sz w:val="24"/>
        </w:rPr>
        <w:t>J. Nucl. Mater.</w:t>
      </w:r>
      <w:r>
        <w:rPr>
          <w:rFonts w:ascii="Times New Roman" w:hAnsi="Times New Roman" w:cs="Times New Roman"/>
          <w:noProof/>
          <w:sz w:val="24"/>
        </w:rPr>
        <w:t>, 102 (1) (1981) 220-2.</w:t>
      </w:r>
      <w:bookmarkEnd w:id="111"/>
    </w:p>
    <w:p w14:paraId="61BEA425" w14:textId="77777777" w:rsidR="00782583" w:rsidRDefault="00782583" w:rsidP="00782583">
      <w:pPr>
        <w:spacing w:after="360" w:line="360" w:lineRule="auto"/>
        <w:jc w:val="both"/>
        <w:rPr>
          <w:rFonts w:ascii="Times New Roman" w:hAnsi="Times New Roman" w:cs="Times New Roman"/>
          <w:noProof/>
          <w:sz w:val="24"/>
        </w:rPr>
      </w:pPr>
      <w:bookmarkStart w:id="112" w:name="_ENREF_76"/>
      <w:r>
        <w:rPr>
          <w:rFonts w:ascii="Times New Roman" w:hAnsi="Times New Roman" w:cs="Times New Roman"/>
          <w:noProof/>
          <w:sz w:val="24"/>
        </w:rPr>
        <w:t xml:space="preserve">[76] J. Ralph, </w:t>
      </w:r>
      <w:r w:rsidRPr="00782583">
        <w:rPr>
          <w:rFonts w:ascii="Times New Roman" w:hAnsi="Times New Roman" w:cs="Times New Roman"/>
          <w:i/>
          <w:noProof/>
          <w:sz w:val="24"/>
        </w:rPr>
        <w:t>Journal of the Chemical Society, Faraday Transactions 2: Molecular and Chemical Physics</w:t>
      </w:r>
      <w:r>
        <w:rPr>
          <w:rFonts w:ascii="Times New Roman" w:hAnsi="Times New Roman" w:cs="Times New Roman"/>
          <w:noProof/>
          <w:sz w:val="24"/>
        </w:rPr>
        <w:t>, 83 (7) (1987) 1253-62.</w:t>
      </w:r>
      <w:bookmarkEnd w:id="112"/>
    </w:p>
    <w:p w14:paraId="0838F1CB" w14:textId="77777777" w:rsidR="00782583" w:rsidRDefault="00782583" w:rsidP="00782583">
      <w:pPr>
        <w:spacing w:after="360" w:line="360" w:lineRule="auto"/>
        <w:jc w:val="both"/>
        <w:rPr>
          <w:rFonts w:ascii="Times New Roman" w:hAnsi="Times New Roman" w:cs="Times New Roman"/>
          <w:noProof/>
          <w:sz w:val="24"/>
        </w:rPr>
      </w:pPr>
      <w:bookmarkStart w:id="113" w:name="_ENREF_77"/>
      <w:r>
        <w:rPr>
          <w:rFonts w:ascii="Times New Roman" w:hAnsi="Times New Roman" w:cs="Times New Roman"/>
          <w:noProof/>
          <w:sz w:val="24"/>
        </w:rPr>
        <w:t xml:space="preserve">[77] M. Zinkevich, </w:t>
      </w:r>
      <w:r w:rsidRPr="00782583">
        <w:rPr>
          <w:rFonts w:ascii="Times New Roman" w:hAnsi="Times New Roman" w:cs="Times New Roman"/>
          <w:i/>
          <w:noProof/>
          <w:sz w:val="24"/>
        </w:rPr>
        <w:t>Progress in Materials Science</w:t>
      </w:r>
      <w:r>
        <w:rPr>
          <w:rFonts w:ascii="Times New Roman" w:hAnsi="Times New Roman" w:cs="Times New Roman"/>
          <w:noProof/>
          <w:sz w:val="24"/>
        </w:rPr>
        <w:t>, 52 (4) (2007) 597-647.</w:t>
      </w:r>
      <w:bookmarkEnd w:id="113"/>
    </w:p>
    <w:p w14:paraId="5AD0B309" w14:textId="77777777" w:rsidR="00782583" w:rsidRDefault="00782583" w:rsidP="00782583">
      <w:pPr>
        <w:spacing w:after="360" w:line="360" w:lineRule="auto"/>
        <w:jc w:val="both"/>
        <w:rPr>
          <w:rFonts w:ascii="Times New Roman" w:hAnsi="Times New Roman" w:cs="Times New Roman"/>
          <w:noProof/>
          <w:sz w:val="24"/>
        </w:rPr>
      </w:pPr>
      <w:bookmarkStart w:id="114" w:name="_ENREF_78"/>
      <w:r>
        <w:rPr>
          <w:rFonts w:ascii="Times New Roman" w:hAnsi="Times New Roman" w:cs="Times New Roman"/>
          <w:noProof/>
          <w:sz w:val="24"/>
        </w:rPr>
        <w:t xml:space="preserve">[78] J. D. Landry, F. C. Schoenig, L. N. Grossman, H. Bernatowicz, I. S. Jacobs, </w:t>
      </w:r>
      <w:r w:rsidRPr="00782583">
        <w:rPr>
          <w:rFonts w:ascii="Times New Roman" w:hAnsi="Times New Roman" w:cs="Times New Roman"/>
          <w:i/>
          <w:noProof/>
          <w:sz w:val="24"/>
        </w:rPr>
        <w:t>J. Appl. Phys.</w:t>
      </w:r>
      <w:r>
        <w:rPr>
          <w:rFonts w:ascii="Times New Roman" w:hAnsi="Times New Roman" w:cs="Times New Roman"/>
          <w:noProof/>
          <w:sz w:val="24"/>
        </w:rPr>
        <w:t>, 53 (11) (1982) 8260-2.</w:t>
      </w:r>
      <w:bookmarkEnd w:id="114"/>
    </w:p>
    <w:p w14:paraId="7E050558" w14:textId="77777777" w:rsidR="00782583" w:rsidRDefault="00782583" w:rsidP="00782583">
      <w:pPr>
        <w:spacing w:after="360" w:line="360" w:lineRule="auto"/>
        <w:jc w:val="both"/>
        <w:rPr>
          <w:rFonts w:ascii="Times New Roman" w:hAnsi="Times New Roman" w:cs="Times New Roman"/>
          <w:noProof/>
          <w:sz w:val="24"/>
        </w:rPr>
      </w:pPr>
      <w:bookmarkStart w:id="115" w:name="_ENREF_79"/>
      <w:r>
        <w:rPr>
          <w:rFonts w:ascii="Times New Roman" w:hAnsi="Times New Roman" w:cs="Times New Roman"/>
          <w:noProof/>
          <w:sz w:val="24"/>
        </w:rPr>
        <w:t xml:space="preserve">[79] A. Nakamura, </w:t>
      </w:r>
      <w:r w:rsidRPr="00782583">
        <w:rPr>
          <w:rFonts w:ascii="Times New Roman" w:hAnsi="Times New Roman" w:cs="Times New Roman"/>
          <w:i/>
          <w:noProof/>
          <w:sz w:val="24"/>
        </w:rPr>
        <w:t>Zeitschrift für Physikalische Chemie, Bd</w:t>
      </w:r>
      <w:r>
        <w:rPr>
          <w:rFonts w:ascii="Times New Roman" w:hAnsi="Times New Roman" w:cs="Times New Roman"/>
          <w:noProof/>
          <w:sz w:val="24"/>
        </w:rPr>
        <w:t>, 207 (1998) 223-43.</w:t>
      </w:r>
      <w:bookmarkEnd w:id="115"/>
    </w:p>
    <w:p w14:paraId="35417EEE" w14:textId="77777777" w:rsidR="00782583" w:rsidRDefault="00782583" w:rsidP="00782583">
      <w:pPr>
        <w:spacing w:after="360" w:line="360" w:lineRule="auto"/>
        <w:jc w:val="both"/>
        <w:rPr>
          <w:rFonts w:ascii="Times New Roman" w:hAnsi="Times New Roman" w:cs="Times New Roman"/>
          <w:noProof/>
          <w:sz w:val="24"/>
        </w:rPr>
      </w:pPr>
      <w:bookmarkStart w:id="116" w:name="_ENREF_80"/>
      <w:r>
        <w:rPr>
          <w:rFonts w:ascii="Times New Roman" w:hAnsi="Times New Roman" w:cs="Times New Roman"/>
          <w:noProof/>
          <w:sz w:val="24"/>
        </w:rPr>
        <w:t xml:space="preserve">[80] J. H. Yang, K. S. Kim, K. W. Kang, K. W. Song, Y. H. Jung, </w:t>
      </w:r>
      <w:r w:rsidRPr="00782583">
        <w:rPr>
          <w:rFonts w:ascii="Times New Roman" w:hAnsi="Times New Roman" w:cs="Times New Roman"/>
          <w:i/>
          <w:noProof/>
          <w:sz w:val="24"/>
        </w:rPr>
        <w:t>J. Nucl. Mater.</w:t>
      </w:r>
      <w:r>
        <w:rPr>
          <w:rFonts w:ascii="Times New Roman" w:hAnsi="Times New Roman" w:cs="Times New Roman"/>
          <w:noProof/>
          <w:sz w:val="24"/>
        </w:rPr>
        <w:t>, 340 (2005) 171-8.</w:t>
      </w:r>
      <w:bookmarkEnd w:id="116"/>
    </w:p>
    <w:p w14:paraId="5D09EEE6" w14:textId="77777777" w:rsidR="00782583" w:rsidRDefault="00782583" w:rsidP="00782583">
      <w:pPr>
        <w:spacing w:after="360" w:line="360" w:lineRule="auto"/>
        <w:jc w:val="both"/>
        <w:rPr>
          <w:rFonts w:ascii="Times New Roman" w:hAnsi="Times New Roman" w:cs="Times New Roman"/>
          <w:noProof/>
          <w:sz w:val="24"/>
        </w:rPr>
      </w:pPr>
      <w:bookmarkStart w:id="117" w:name="_ENREF_81"/>
      <w:r>
        <w:rPr>
          <w:rFonts w:ascii="Times New Roman" w:hAnsi="Times New Roman" w:cs="Times New Roman"/>
          <w:noProof/>
          <w:sz w:val="24"/>
        </w:rPr>
        <w:t xml:space="preserve">[81] K. Une, M. Oguma, </w:t>
      </w:r>
      <w:r w:rsidRPr="00782583">
        <w:rPr>
          <w:rFonts w:ascii="Times New Roman" w:hAnsi="Times New Roman" w:cs="Times New Roman"/>
          <w:i/>
          <w:noProof/>
          <w:sz w:val="24"/>
        </w:rPr>
        <w:t>J. Nucl. Mater.</w:t>
      </w:r>
      <w:r>
        <w:rPr>
          <w:rFonts w:ascii="Times New Roman" w:hAnsi="Times New Roman" w:cs="Times New Roman"/>
          <w:noProof/>
          <w:sz w:val="24"/>
        </w:rPr>
        <w:t>, 115 (1) (1983) 84-90.</w:t>
      </w:r>
      <w:bookmarkEnd w:id="117"/>
    </w:p>
    <w:p w14:paraId="79188E37" w14:textId="77777777" w:rsidR="00782583" w:rsidRDefault="00782583" w:rsidP="00782583">
      <w:pPr>
        <w:spacing w:after="360" w:line="360" w:lineRule="auto"/>
        <w:jc w:val="both"/>
        <w:rPr>
          <w:rFonts w:ascii="Times New Roman" w:hAnsi="Times New Roman" w:cs="Times New Roman"/>
          <w:noProof/>
          <w:sz w:val="24"/>
        </w:rPr>
      </w:pPr>
      <w:bookmarkStart w:id="118" w:name="_ENREF_82"/>
      <w:r>
        <w:rPr>
          <w:rFonts w:ascii="Times New Roman" w:hAnsi="Times New Roman" w:cs="Times New Roman"/>
          <w:noProof/>
          <w:sz w:val="24"/>
        </w:rPr>
        <w:t xml:space="preserve">[82] K. Une, M. Oguma, </w:t>
      </w:r>
      <w:r w:rsidRPr="00782583">
        <w:rPr>
          <w:rFonts w:ascii="Times New Roman" w:hAnsi="Times New Roman" w:cs="Times New Roman"/>
          <w:i/>
          <w:noProof/>
          <w:sz w:val="24"/>
        </w:rPr>
        <w:t>J. Nucl. Mater.</w:t>
      </w:r>
      <w:r>
        <w:rPr>
          <w:rFonts w:ascii="Times New Roman" w:hAnsi="Times New Roman" w:cs="Times New Roman"/>
          <w:noProof/>
          <w:sz w:val="24"/>
        </w:rPr>
        <w:t>, 110 (2–3) (1982) 215-22.</w:t>
      </w:r>
      <w:bookmarkEnd w:id="118"/>
    </w:p>
    <w:p w14:paraId="3A914B3F" w14:textId="77777777" w:rsidR="00782583" w:rsidRDefault="00782583" w:rsidP="00782583">
      <w:pPr>
        <w:spacing w:after="360" w:line="360" w:lineRule="auto"/>
        <w:jc w:val="both"/>
        <w:rPr>
          <w:rFonts w:ascii="Times New Roman" w:hAnsi="Times New Roman" w:cs="Times New Roman"/>
          <w:noProof/>
          <w:sz w:val="24"/>
        </w:rPr>
      </w:pPr>
      <w:bookmarkStart w:id="119" w:name="_ENREF_83"/>
      <w:r>
        <w:rPr>
          <w:rFonts w:ascii="Times New Roman" w:hAnsi="Times New Roman" w:cs="Times New Roman"/>
          <w:noProof/>
          <w:sz w:val="24"/>
        </w:rPr>
        <w:t xml:space="preserve">[83] R. V. Krishnan, G. Panneerselvam, P. Manikandan, M. Antony, K. Nagarajan, </w:t>
      </w:r>
      <w:r w:rsidRPr="00782583">
        <w:rPr>
          <w:rFonts w:ascii="Times New Roman" w:hAnsi="Times New Roman" w:cs="Times New Roman"/>
          <w:i/>
          <w:noProof/>
          <w:sz w:val="24"/>
        </w:rPr>
        <w:t>Journal of Nuclear and Radiochemical Sciences</w:t>
      </w:r>
      <w:r>
        <w:rPr>
          <w:rFonts w:ascii="Times New Roman" w:hAnsi="Times New Roman" w:cs="Times New Roman"/>
          <w:noProof/>
          <w:sz w:val="24"/>
        </w:rPr>
        <w:t>, 10 (1) (2009) 19-26.</w:t>
      </w:r>
      <w:bookmarkEnd w:id="119"/>
    </w:p>
    <w:p w14:paraId="73691C01" w14:textId="77777777" w:rsidR="00782583" w:rsidRDefault="00782583" w:rsidP="00782583">
      <w:pPr>
        <w:spacing w:after="360" w:line="360" w:lineRule="auto"/>
        <w:jc w:val="both"/>
        <w:rPr>
          <w:rFonts w:ascii="Times New Roman" w:hAnsi="Times New Roman" w:cs="Times New Roman"/>
          <w:noProof/>
          <w:sz w:val="24"/>
        </w:rPr>
      </w:pPr>
      <w:bookmarkStart w:id="120" w:name="_ENREF_84"/>
      <w:r>
        <w:rPr>
          <w:rFonts w:ascii="Times New Roman" w:hAnsi="Times New Roman" w:cs="Times New Roman"/>
          <w:noProof/>
          <w:sz w:val="24"/>
        </w:rPr>
        <w:t xml:space="preserve">[84] M. Amaya, K. Une, M. Hirai, </w:t>
      </w:r>
      <w:r w:rsidRPr="00782583">
        <w:rPr>
          <w:rFonts w:ascii="Times New Roman" w:hAnsi="Times New Roman" w:cs="Times New Roman"/>
          <w:i/>
          <w:noProof/>
          <w:sz w:val="24"/>
        </w:rPr>
        <w:t>J. Nucl. Sci. Technol.</w:t>
      </w:r>
      <w:r>
        <w:rPr>
          <w:rFonts w:ascii="Times New Roman" w:hAnsi="Times New Roman" w:cs="Times New Roman"/>
          <w:noProof/>
          <w:sz w:val="24"/>
        </w:rPr>
        <w:t>, 41 (2) (2004) 108-15.</w:t>
      </w:r>
      <w:bookmarkEnd w:id="120"/>
    </w:p>
    <w:p w14:paraId="7A0BC119" w14:textId="77777777" w:rsidR="00782583" w:rsidRDefault="00782583" w:rsidP="00782583">
      <w:pPr>
        <w:spacing w:after="360" w:line="360" w:lineRule="auto"/>
        <w:jc w:val="both"/>
        <w:rPr>
          <w:rFonts w:ascii="Times New Roman" w:hAnsi="Times New Roman" w:cs="Times New Roman"/>
          <w:noProof/>
          <w:sz w:val="24"/>
        </w:rPr>
      </w:pPr>
      <w:bookmarkStart w:id="121" w:name="_ENREF_85"/>
      <w:r>
        <w:rPr>
          <w:rFonts w:ascii="Times New Roman" w:hAnsi="Times New Roman" w:cs="Times New Roman"/>
          <w:noProof/>
          <w:sz w:val="24"/>
        </w:rPr>
        <w:t xml:space="preserve">[85] Y. Takahashi, M. Asou, </w:t>
      </w:r>
      <w:r w:rsidRPr="00782583">
        <w:rPr>
          <w:rFonts w:ascii="Times New Roman" w:hAnsi="Times New Roman" w:cs="Times New Roman"/>
          <w:i/>
          <w:noProof/>
          <w:sz w:val="24"/>
        </w:rPr>
        <w:t>J. Nucl. Mater.</w:t>
      </w:r>
      <w:r>
        <w:rPr>
          <w:rFonts w:ascii="Times New Roman" w:hAnsi="Times New Roman" w:cs="Times New Roman"/>
          <w:noProof/>
          <w:sz w:val="24"/>
        </w:rPr>
        <w:t>, 201 (0) (1993) 108-14.</w:t>
      </w:r>
      <w:bookmarkEnd w:id="121"/>
    </w:p>
    <w:p w14:paraId="3C0ABE83" w14:textId="77777777" w:rsidR="00782583" w:rsidRDefault="00782583" w:rsidP="00782583">
      <w:pPr>
        <w:spacing w:after="360" w:line="360" w:lineRule="auto"/>
        <w:jc w:val="both"/>
        <w:rPr>
          <w:rFonts w:ascii="Times New Roman" w:hAnsi="Times New Roman" w:cs="Times New Roman"/>
          <w:noProof/>
          <w:sz w:val="24"/>
        </w:rPr>
      </w:pPr>
      <w:bookmarkStart w:id="122" w:name="_ENREF_86"/>
      <w:r>
        <w:rPr>
          <w:rFonts w:ascii="Times New Roman" w:hAnsi="Times New Roman" w:cs="Times New Roman"/>
          <w:noProof/>
          <w:sz w:val="24"/>
        </w:rPr>
        <w:lastRenderedPageBreak/>
        <w:t xml:space="preserve">[86] H. Inaba, K. Naito, M. Oguma, </w:t>
      </w:r>
      <w:r w:rsidRPr="00782583">
        <w:rPr>
          <w:rFonts w:ascii="Times New Roman" w:hAnsi="Times New Roman" w:cs="Times New Roman"/>
          <w:i/>
          <w:noProof/>
          <w:sz w:val="24"/>
        </w:rPr>
        <w:t>J. Nucl. Mater.</w:t>
      </w:r>
      <w:r>
        <w:rPr>
          <w:rFonts w:ascii="Times New Roman" w:hAnsi="Times New Roman" w:cs="Times New Roman"/>
          <w:noProof/>
          <w:sz w:val="24"/>
        </w:rPr>
        <w:t>, 149 (3) (1987) 341-8.</w:t>
      </w:r>
      <w:bookmarkEnd w:id="122"/>
    </w:p>
    <w:p w14:paraId="1BB07858" w14:textId="77777777" w:rsidR="00782583" w:rsidRDefault="00782583" w:rsidP="00782583">
      <w:pPr>
        <w:spacing w:after="360" w:line="360" w:lineRule="auto"/>
        <w:jc w:val="both"/>
        <w:rPr>
          <w:rFonts w:ascii="Times New Roman" w:hAnsi="Times New Roman" w:cs="Times New Roman"/>
          <w:noProof/>
          <w:sz w:val="24"/>
        </w:rPr>
      </w:pPr>
      <w:bookmarkStart w:id="123" w:name="_ENREF_87"/>
      <w:r>
        <w:rPr>
          <w:rFonts w:ascii="Times New Roman" w:hAnsi="Times New Roman" w:cs="Times New Roman"/>
          <w:noProof/>
          <w:sz w:val="24"/>
        </w:rPr>
        <w:t>[87] S. G. Popov, V. N. Proselkov, Thermodynamic Assessment of Solidus and Liquidus of Urania-Gadolinia Fuels, In:  Proceedings of Top Fuel 2009; 2009, pp. 378-84.</w:t>
      </w:r>
      <w:bookmarkEnd w:id="123"/>
    </w:p>
    <w:p w14:paraId="2E9586B0" w14:textId="77777777" w:rsidR="00782583" w:rsidRDefault="00782583" w:rsidP="00782583">
      <w:pPr>
        <w:spacing w:after="360" w:line="360" w:lineRule="auto"/>
        <w:jc w:val="both"/>
        <w:rPr>
          <w:rFonts w:ascii="Times New Roman" w:hAnsi="Times New Roman" w:cs="Times New Roman"/>
          <w:noProof/>
          <w:sz w:val="24"/>
        </w:rPr>
      </w:pPr>
      <w:bookmarkStart w:id="124" w:name="_ENREF_88"/>
      <w:r>
        <w:rPr>
          <w:rFonts w:ascii="Times New Roman" w:hAnsi="Times New Roman" w:cs="Times New Roman"/>
          <w:noProof/>
          <w:sz w:val="24"/>
        </w:rPr>
        <w:t xml:space="preserve">[88] S. Yamanouchi, T. Tachibana, K. Tsukui, M. Oguma, </w:t>
      </w:r>
      <w:r w:rsidRPr="00782583">
        <w:rPr>
          <w:rFonts w:ascii="Times New Roman" w:hAnsi="Times New Roman" w:cs="Times New Roman"/>
          <w:i/>
          <w:noProof/>
          <w:sz w:val="24"/>
        </w:rPr>
        <w:t>J. Nucl. Sci. Technol.</w:t>
      </w:r>
      <w:r>
        <w:rPr>
          <w:rFonts w:ascii="Times New Roman" w:hAnsi="Times New Roman" w:cs="Times New Roman"/>
          <w:noProof/>
          <w:sz w:val="24"/>
        </w:rPr>
        <w:t>, 25 (6) (1988) 528-33.</w:t>
      </w:r>
      <w:bookmarkEnd w:id="124"/>
    </w:p>
    <w:p w14:paraId="39DEA9DE" w14:textId="77777777" w:rsidR="00782583" w:rsidRDefault="00782583" w:rsidP="00782583">
      <w:pPr>
        <w:spacing w:after="360" w:line="360" w:lineRule="auto"/>
        <w:jc w:val="both"/>
        <w:rPr>
          <w:rFonts w:ascii="Times New Roman" w:hAnsi="Times New Roman" w:cs="Times New Roman"/>
          <w:noProof/>
          <w:sz w:val="24"/>
        </w:rPr>
      </w:pPr>
      <w:bookmarkStart w:id="125" w:name="_ENREF_89"/>
      <w:r>
        <w:rPr>
          <w:rFonts w:ascii="Times New Roman" w:hAnsi="Times New Roman" w:cs="Times New Roman"/>
          <w:noProof/>
          <w:sz w:val="24"/>
        </w:rPr>
        <w:t>[89] L. N. Grossman, D. R. Packard, H. W. Hill, (U,Gd)O</w:t>
      </w:r>
      <w:r w:rsidRPr="00782583">
        <w:rPr>
          <w:rFonts w:ascii="Times New Roman" w:hAnsi="Times New Roman" w:cs="Times New Roman"/>
          <w:noProof/>
          <w:sz w:val="24"/>
          <w:vertAlign w:val="subscript"/>
        </w:rPr>
        <w:t>2.00</w:t>
      </w:r>
      <w:r>
        <w:rPr>
          <w:rFonts w:ascii="Times New Roman" w:hAnsi="Times New Roman" w:cs="Times New Roman"/>
          <w:noProof/>
          <w:sz w:val="24"/>
        </w:rPr>
        <w:t xml:space="preserve"> Phase Equilibria at Hight Temperatures, In:  Colloques Intern. CNRS No 205; 1972, p. 453.</w:t>
      </w:r>
      <w:bookmarkEnd w:id="125"/>
    </w:p>
    <w:p w14:paraId="781F9C69" w14:textId="77777777" w:rsidR="00782583" w:rsidRDefault="00782583" w:rsidP="00782583">
      <w:pPr>
        <w:spacing w:after="360" w:line="360" w:lineRule="auto"/>
        <w:jc w:val="both"/>
        <w:rPr>
          <w:rFonts w:ascii="Times New Roman" w:hAnsi="Times New Roman" w:cs="Times New Roman"/>
          <w:noProof/>
          <w:sz w:val="24"/>
        </w:rPr>
      </w:pPr>
      <w:bookmarkStart w:id="126" w:name="_ENREF_90"/>
      <w:r>
        <w:rPr>
          <w:rFonts w:ascii="Times New Roman" w:hAnsi="Times New Roman" w:cs="Times New Roman"/>
          <w:noProof/>
          <w:sz w:val="24"/>
        </w:rPr>
        <w:t>[90] T. Wada, K. Noro, K. Tsukui, Behavior of UO</w:t>
      </w:r>
      <w:r w:rsidRPr="00782583">
        <w:rPr>
          <w:rFonts w:ascii="Times New Roman" w:hAnsi="Times New Roman" w:cs="Times New Roman"/>
          <w:noProof/>
          <w:sz w:val="24"/>
          <w:vertAlign w:val="subscript"/>
        </w:rPr>
        <w:t>2</w:t>
      </w:r>
      <w:r>
        <w:rPr>
          <w:rFonts w:ascii="Times New Roman" w:hAnsi="Times New Roman" w:cs="Times New Roman"/>
          <w:noProof/>
          <w:sz w:val="24"/>
        </w:rPr>
        <w:t>-Gd</w:t>
      </w:r>
      <w:r w:rsidRPr="00782583">
        <w:rPr>
          <w:rFonts w:ascii="Times New Roman" w:hAnsi="Times New Roman" w:cs="Times New Roman"/>
          <w:noProof/>
          <w:sz w:val="24"/>
          <w:vertAlign w:val="subscript"/>
        </w:rPr>
        <w:t>2</w:t>
      </w:r>
      <w:r>
        <w:rPr>
          <w:rFonts w:ascii="Times New Roman" w:hAnsi="Times New Roman" w:cs="Times New Roman"/>
          <w:noProof/>
          <w:sz w:val="24"/>
        </w:rPr>
        <w:t>O</w:t>
      </w:r>
      <w:r w:rsidRPr="00782583">
        <w:rPr>
          <w:rFonts w:ascii="Times New Roman" w:hAnsi="Times New Roman" w:cs="Times New Roman"/>
          <w:noProof/>
          <w:sz w:val="24"/>
          <w:vertAlign w:val="subscript"/>
        </w:rPr>
        <w:t>3</w:t>
      </w:r>
      <w:r>
        <w:rPr>
          <w:rFonts w:ascii="Times New Roman" w:hAnsi="Times New Roman" w:cs="Times New Roman"/>
          <w:noProof/>
          <w:sz w:val="24"/>
        </w:rPr>
        <w:t xml:space="preserve"> fuel, In:  Nuclear Fuel Performance, British Nuclear Energy Society Conference, London, England; 1973.</w:t>
      </w:r>
      <w:bookmarkEnd w:id="126"/>
    </w:p>
    <w:p w14:paraId="3FBE3A8D" w14:textId="77777777" w:rsidR="00782583" w:rsidRDefault="00782583" w:rsidP="00782583">
      <w:pPr>
        <w:spacing w:after="360" w:line="360" w:lineRule="auto"/>
        <w:jc w:val="both"/>
        <w:rPr>
          <w:rFonts w:ascii="Times New Roman" w:hAnsi="Times New Roman" w:cs="Times New Roman"/>
          <w:noProof/>
          <w:sz w:val="24"/>
        </w:rPr>
      </w:pPr>
      <w:bookmarkStart w:id="127" w:name="_ENREF_91"/>
      <w:r>
        <w:rPr>
          <w:rFonts w:ascii="Times New Roman" w:hAnsi="Times New Roman" w:cs="Times New Roman"/>
          <w:noProof/>
          <w:sz w:val="24"/>
        </w:rPr>
        <w:t xml:space="preserve">[91] K. W. Kang, J. H. Yang, J. H. Kim, Y. W. Rhee, D. J. Kim, K. S. Kim, K. W. Song, </w:t>
      </w:r>
      <w:r w:rsidRPr="00782583">
        <w:rPr>
          <w:rFonts w:ascii="Times New Roman" w:hAnsi="Times New Roman" w:cs="Times New Roman"/>
          <w:i/>
          <w:noProof/>
          <w:sz w:val="24"/>
        </w:rPr>
        <w:t>Thermochim. Acta</w:t>
      </w:r>
      <w:r>
        <w:rPr>
          <w:rFonts w:ascii="Times New Roman" w:hAnsi="Times New Roman" w:cs="Times New Roman"/>
          <w:noProof/>
          <w:sz w:val="24"/>
        </w:rPr>
        <w:t>, 455 (1–2) (2007) 134-7.</w:t>
      </w:r>
      <w:bookmarkEnd w:id="127"/>
    </w:p>
    <w:p w14:paraId="3F96EFD9" w14:textId="77777777" w:rsidR="00782583" w:rsidRDefault="00782583" w:rsidP="00782583">
      <w:pPr>
        <w:spacing w:after="360" w:line="360" w:lineRule="auto"/>
        <w:jc w:val="both"/>
        <w:rPr>
          <w:rFonts w:ascii="Times New Roman" w:hAnsi="Times New Roman" w:cs="Times New Roman"/>
          <w:noProof/>
          <w:sz w:val="24"/>
        </w:rPr>
      </w:pPr>
      <w:bookmarkStart w:id="128" w:name="_ENREF_92"/>
      <w:r>
        <w:rPr>
          <w:rFonts w:ascii="Times New Roman" w:hAnsi="Times New Roman" w:cs="Times New Roman"/>
          <w:noProof/>
          <w:sz w:val="24"/>
        </w:rPr>
        <w:t xml:space="preserve">[92] T. Yamada, H. Matsuda, M. Yoshimura, </w:t>
      </w:r>
      <w:r w:rsidRPr="00782583">
        <w:rPr>
          <w:rFonts w:ascii="Times New Roman" w:hAnsi="Times New Roman" w:cs="Times New Roman"/>
          <w:i/>
          <w:noProof/>
          <w:sz w:val="24"/>
        </w:rPr>
        <w:t>JOURNAL-HIGH TEMPERATURE SOCIETY</w:t>
      </w:r>
      <w:r>
        <w:rPr>
          <w:rFonts w:ascii="Times New Roman" w:hAnsi="Times New Roman" w:cs="Times New Roman"/>
          <w:noProof/>
          <w:sz w:val="24"/>
        </w:rPr>
        <w:t>, 25 (1999) 71-9.</w:t>
      </w:r>
      <w:bookmarkEnd w:id="128"/>
    </w:p>
    <w:p w14:paraId="65986D7D" w14:textId="77777777" w:rsidR="00782583" w:rsidRDefault="00782583" w:rsidP="00782583">
      <w:pPr>
        <w:spacing w:after="360" w:line="360" w:lineRule="auto"/>
        <w:jc w:val="both"/>
        <w:rPr>
          <w:rFonts w:ascii="Times New Roman" w:hAnsi="Times New Roman" w:cs="Times New Roman"/>
          <w:noProof/>
          <w:sz w:val="24"/>
        </w:rPr>
      </w:pPr>
      <w:bookmarkStart w:id="129" w:name="_ENREF_93"/>
      <w:r>
        <w:rPr>
          <w:rFonts w:ascii="Times New Roman" w:hAnsi="Times New Roman" w:cs="Times New Roman"/>
          <w:noProof/>
          <w:sz w:val="24"/>
        </w:rPr>
        <w:t xml:space="preserve">[93] C. H. Lupis, </w:t>
      </w:r>
      <w:r w:rsidRPr="00782583">
        <w:rPr>
          <w:rFonts w:ascii="Times New Roman" w:hAnsi="Times New Roman" w:cs="Times New Roman"/>
          <w:i/>
          <w:noProof/>
          <w:sz w:val="24"/>
        </w:rPr>
        <w:t>Chemical thermodynamics of materials</w:t>
      </w:r>
      <w:r>
        <w:rPr>
          <w:rFonts w:ascii="Times New Roman" w:hAnsi="Times New Roman" w:cs="Times New Roman"/>
          <w:noProof/>
          <w:sz w:val="24"/>
        </w:rPr>
        <w:t>,  North-Holland New York et al., 1983.</w:t>
      </w:r>
      <w:bookmarkEnd w:id="129"/>
    </w:p>
    <w:p w14:paraId="422F04A5" w14:textId="77777777" w:rsidR="00782583" w:rsidRDefault="00782583" w:rsidP="00782583">
      <w:pPr>
        <w:spacing w:after="360" w:line="360" w:lineRule="auto"/>
        <w:jc w:val="both"/>
        <w:rPr>
          <w:rFonts w:ascii="Times New Roman" w:hAnsi="Times New Roman" w:cs="Times New Roman"/>
          <w:noProof/>
          <w:sz w:val="24"/>
        </w:rPr>
      </w:pPr>
      <w:bookmarkStart w:id="130" w:name="_ENREF_94"/>
      <w:r>
        <w:rPr>
          <w:rFonts w:ascii="Times New Roman" w:hAnsi="Times New Roman" w:cs="Times New Roman"/>
          <w:noProof/>
          <w:sz w:val="24"/>
        </w:rPr>
        <w:t xml:space="preserve">[94] A. Boudene, K. Hack, A. Mohammad, D. Neuschütz, E. Zimmermann, G. Effenberg, S. Fries, H.-L. Lukas, R. Konetzki, R. Schmid-Fetzer, </w:t>
      </w:r>
      <w:r w:rsidRPr="00782583">
        <w:rPr>
          <w:rFonts w:ascii="Times New Roman" w:hAnsi="Times New Roman" w:cs="Times New Roman"/>
          <w:i/>
          <w:noProof/>
          <w:sz w:val="24"/>
        </w:rPr>
        <w:t>High temperature and materials science</w:t>
      </w:r>
      <w:r>
        <w:rPr>
          <w:rFonts w:ascii="Times New Roman" w:hAnsi="Times New Roman" w:cs="Times New Roman"/>
          <w:noProof/>
          <w:sz w:val="24"/>
        </w:rPr>
        <w:t>, 35 (2) (1996) 159-79.</w:t>
      </w:r>
      <w:bookmarkEnd w:id="130"/>
    </w:p>
    <w:p w14:paraId="3680FE4F" w14:textId="77777777" w:rsidR="00782583" w:rsidRDefault="00782583" w:rsidP="00782583">
      <w:pPr>
        <w:spacing w:after="360" w:line="360" w:lineRule="auto"/>
        <w:jc w:val="both"/>
        <w:rPr>
          <w:rFonts w:ascii="Times New Roman" w:hAnsi="Times New Roman" w:cs="Times New Roman"/>
          <w:noProof/>
          <w:sz w:val="24"/>
        </w:rPr>
      </w:pPr>
      <w:bookmarkStart w:id="131" w:name="_ENREF_95"/>
      <w:r>
        <w:rPr>
          <w:rFonts w:ascii="Times New Roman" w:hAnsi="Times New Roman" w:cs="Times New Roman"/>
          <w:noProof/>
          <w:sz w:val="24"/>
        </w:rPr>
        <w:t xml:space="preserve">[95] O. Carlson, </w:t>
      </w:r>
      <w:r w:rsidRPr="00782583">
        <w:rPr>
          <w:rFonts w:ascii="Times New Roman" w:hAnsi="Times New Roman" w:cs="Times New Roman"/>
          <w:i/>
          <w:noProof/>
          <w:sz w:val="24"/>
        </w:rPr>
        <w:t>J. Phase Equlib.</w:t>
      </w:r>
      <w:r>
        <w:rPr>
          <w:rFonts w:ascii="Times New Roman" w:hAnsi="Times New Roman" w:cs="Times New Roman"/>
          <w:noProof/>
          <w:sz w:val="24"/>
        </w:rPr>
        <w:t>, 11 (1) (1990) 61-6.</w:t>
      </w:r>
      <w:bookmarkEnd w:id="131"/>
    </w:p>
    <w:p w14:paraId="25C3E0AA" w14:textId="77777777" w:rsidR="00782583" w:rsidRDefault="00782583" w:rsidP="00782583">
      <w:pPr>
        <w:spacing w:after="360" w:line="360" w:lineRule="auto"/>
        <w:jc w:val="both"/>
        <w:rPr>
          <w:rFonts w:ascii="Times New Roman" w:hAnsi="Times New Roman" w:cs="Times New Roman"/>
          <w:noProof/>
          <w:sz w:val="24"/>
        </w:rPr>
      </w:pPr>
      <w:bookmarkStart w:id="132" w:name="_ENREF_96"/>
      <w:r>
        <w:rPr>
          <w:rFonts w:ascii="Times New Roman" w:hAnsi="Times New Roman" w:cs="Times New Roman"/>
          <w:noProof/>
          <w:sz w:val="24"/>
        </w:rPr>
        <w:t xml:space="preserve">[96] J. Gröbner, U. Kolitsch, H. Seifert, S. Gomes Fries, H. Lukas, F. Aldinger, </w:t>
      </w:r>
      <w:r w:rsidRPr="00782583">
        <w:rPr>
          <w:rFonts w:ascii="Times New Roman" w:hAnsi="Times New Roman" w:cs="Times New Roman"/>
          <w:i/>
          <w:noProof/>
          <w:sz w:val="24"/>
        </w:rPr>
        <w:t>Z. Metallk.</w:t>
      </w:r>
      <w:r>
        <w:rPr>
          <w:rFonts w:ascii="Times New Roman" w:hAnsi="Times New Roman" w:cs="Times New Roman"/>
          <w:noProof/>
          <w:sz w:val="24"/>
        </w:rPr>
        <w:t>, 87 (2) (1996) 88-91.</w:t>
      </w:r>
      <w:bookmarkEnd w:id="132"/>
    </w:p>
    <w:p w14:paraId="05FDE646" w14:textId="77777777" w:rsidR="00782583" w:rsidRDefault="00782583" w:rsidP="00782583">
      <w:pPr>
        <w:spacing w:after="360" w:line="360" w:lineRule="auto"/>
        <w:jc w:val="both"/>
        <w:rPr>
          <w:rFonts w:ascii="Times New Roman" w:hAnsi="Times New Roman" w:cs="Times New Roman"/>
          <w:noProof/>
          <w:sz w:val="24"/>
        </w:rPr>
      </w:pPr>
      <w:bookmarkStart w:id="133" w:name="_ENREF_97"/>
      <w:r>
        <w:rPr>
          <w:rFonts w:ascii="Times New Roman" w:hAnsi="Times New Roman" w:cs="Times New Roman"/>
          <w:noProof/>
          <w:sz w:val="24"/>
        </w:rPr>
        <w:lastRenderedPageBreak/>
        <w:t xml:space="preserve">[97] V. Lysenko, </w:t>
      </w:r>
      <w:r w:rsidRPr="00782583">
        <w:rPr>
          <w:rFonts w:ascii="Times New Roman" w:hAnsi="Times New Roman" w:cs="Times New Roman"/>
          <w:i/>
          <w:noProof/>
          <w:sz w:val="24"/>
        </w:rPr>
        <w:t>Inorganic materials</w:t>
      </w:r>
      <w:r>
        <w:rPr>
          <w:rFonts w:ascii="Times New Roman" w:hAnsi="Times New Roman" w:cs="Times New Roman"/>
          <w:noProof/>
          <w:sz w:val="24"/>
        </w:rPr>
        <w:t>, 32 (4) (1996) 392-6.</w:t>
      </w:r>
      <w:bookmarkEnd w:id="133"/>
    </w:p>
    <w:p w14:paraId="25D23139" w14:textId="77777777" w:rsidR="00782583" w:rsidRDefault="00782583" w:rsidP="00782583">
      <w:pPr>
        <w:spacing w:after="360" w:line="360" w:lineRule="auto"/>
        <w:jc w:val="both"/>
        <w:rPr>
          <w:rFonts w:ascii="Times New Roman" w:hAnsi="Times New Roman" w:cs="Times New Roman"/>
          <w:noProof/>
          <w:sz w:val="24"/>
        </w:rPr>
      </w:pPr>
      <w:bookmarkStart w:id="134" w:name="_ENREF_98"/>
      <w:r>
        <w:rPr>
          <w:rFonts w:ascii="Times New Roman" w:hAnsi="Times New Roman" w:cs="Times New Roman"/>
          <w:noProof/>
          <w:sz w:val="24"/>
        </w:rPr>
        <w:t xml:space="preserve">[98] H. Okamoto, </w:t>
      </w:r>
      <w:r w:rsidRPr="00782583">
        <w:rPr>
          <w:rFonts w:ascii="Times New Roman" w:hAnsi="Times New Roman" w:cs="Times New Roman"/>
          <w:i/>
          <w:noProof/>
          <w:sz w:val="24"/>
        </w:rPr>
        <w:t>Journal of Phase Equilibria and Diffusion</w:t>
      </w:r>
      <w:r>
        <w:rPr>
          <w:rFonts w:ascii="Times New Roman" w:hAnsi="Times New Roman" w:cs="Times New Roman"/>
          <w:noProof/>
          <w:sz w:val="24"/>
        </w:rPr>
        <w:t>, 32 (6) (2011) 574-.</w:t>
      </w:r>
      <w:bookmarkEnd w:id="134"/>
    </w:p>
    <w:p w14:paraId="08A216D6" w14:textId="77777777" w:rsidR="00782583" w:rsidRDefault="00782583" w:rsidP="00782583">
      <w:pPr>
        <w:spacing w:after="360" w:line="360" w:lineRule="auto"/>
        <w:jc w:val="both"/>
        <w:rPr>
          <w:rFonts w:ascii="Times New Roman" w:hAnsi="Times New Roman" w:cs="Times New Roman"/>
          <w:noProof/>
          <w:sz w:val="24"/>
        </w:rPr>
      </w:pPr>
      <w:bookmarkStart w:id="135" w:name="_ENREF_99"/>
      <w:r>
        <w:rPr>
          <w:rFonts w:ascii="Times New Roman" w:hAnsi="Times New Roman" w:cs="Times New Roman"/>
          <w:noProof/>
          <w:sz w:val="24"/>
        </w:rPr>
        <w:t xml:space="preserve">[99] Q. Ran, H. Leo Lukas, G. Effenberg, G. Petzow, </w:t>
      </w:r>
      <w:r w:rsidRPr="00782583">
        <w:rPr>
          <w:rFonts w:ascii="Times New Roman" w:hAnsi="Times New Roman" w:cs="Times New Roman"/>
          <w:i/>
          <w:noProof/>
          <w:sz w:val="24"/>
        </w:rPr>
        <w:t>Journal of the Less Common Metals</w:t>
      </w:r>
      <w:r>
        <w:rPr>
          <w:rFonts w:ascii="Times New Roman" w:hAnsi="Times New Roman" w:cs="Times New Roman"/>
          <w:noProof/>
          <w:sz w:val="24"/>
        </w:rPr>
        <w:t>, 146 (1989) 213-22.</w:t>
      </w:r>
      <w:bookmarkEnd w:id="135"/>
    </w:p>
    <w:p w14:paraId="37845117" w14:textId="77777777" w:rsidR="00782583" w:rsidRDefault="00782583" w:rsidP="00782583">
      <w:pPr>
        <w:spacing w:after="360" w:line="360" w:lineRule="auto"/>
        <w:jc w:val="both"/>
        <w:rPr>
          <w:rFonts w:ascii="Times New Roman" w:hAnsi="Times New Roman" w:cs="Times New Roman"/>
          <w:noProof/>
          <w:sz w:val="24"/>
        </w:rPr>
      </w:pPr>
      <w:bookmarkStart w:id="136" w:name="_ENREF_100"/>
      <w:r>
        <w:rPr>
          <w:rFonts w:ascii="Times New Roman" w:hAnsi="Times New Roman" w:cs="Times New Roman"/>
          <w:noProof/>
          <w:sz w:val="24"/>
        </w:rPr>
        <w:t xml:space="preserve">[100] V. Swamy, H. J. Seifert, F. Aldinger, </w:t>
      </w:r>
      <w:r w:rsidRPr="00782583">
        <w:rPr>
          <w:rFonts w:ascii="Times New Roman" w:hAnsi="Times New Roman" w:cs="Times New Roman"/>
          <w:i/>
          <w:noProof/>
          <w:sz w:val="24"/>
        </w:rPr>
        <w:t>J. Alloys Compd.</w:t>
      </w:r>
      <w:r>
        <w:rPr>
          <w:rFonts w:ascii="Times New Roman" w:hAnsi="Times New Roman" w:cs="Times New Roman"/>
          <w:noProof/>
          <w:sz w:val="24"/>
        </w:rPr>
        <w:t>, 269 (1–2) (1998) 201-7.</w:t>
      </w:r>
      <w:bookmarkEnd w:id="136"/>
    </w:p>
    <w:p w14:paraId="124BB594" w14:textId="77777777" w:rsidR="00782583" w:rsidRDefault="00782583" w:rsidP="00782583">
      <w:pPr>
        <w:spacing w:after="360" w:line="360" w:lineRule="auto"/>
        <w:jc w:val="both"/>
        <w:rPr>
          <w:rFonts w:ascii="Times New Roman" w:hAnsi="Times New Roman" w:cs="Times New Roman"/>
          <w:noProof/>
          <w:sz w:val="24"/>
        </w:rPr>
      </w:pPr>
      <w:bookmarkStart w:id="137" w:name="_ENREF_101"/>
      <w:r>
        <w:rPr>
          <w:rFonts w:ascii="Times New Roman" w:hAnsi="Times New Roman" w:cs="Times New Roman"/>
          <w:noProof/>
          <w:sz w:val="24"/>
        </w:rPr>
        <w:t xml:space="preserve">[101] W. E. Wang, </w:t>
      </w:r>
      <w:r w:rsidRPr="00782583">
        <w:rPr>
          <w:rFonts w:ascii="Times New Roman" w:hAnsi="Times New Roman" w:cs="Times New Roman"/>
          <w:i/>
          <w:noProof/>
          <w:sz w:val="24"/>
        </w:rPr>
        <w:t>High temperature and materials science</w:t>
      </w:r>
      <w:r>
        <w:rPr>
          <w:rFonts w:ascii="Times New Roman" w:hAnsi="Times New Roman" w:cs="Times New Roman"/>
          <w:noProof/>
          <w:sz w:val="24"/>
        </w:rPr>
        <w:t>, 37 (1) (1997) 13-22.</w:t>
      </w:r>
      <w:bookmarkEnd w:id="137"/>
    </w:p>
    <w:p w14:paraId="7305E180" w14:textId="77777777" w:rsidR="00782583" w:rsidRDefault="00782583" w:rsidP="00782583">
      <w:pPr>
        <w:spacing w:after="360" w:line="360" w:lineRule="auto"/>
        <w:jc w:val="both"/>
        <w:rPr>
          <w:rFonts w:ascii="Times New Roman" w:hAnsi="Times New Roman" w:cs="Times New Roman"/>
          <w:noProof/>
          <w:sz w:val="24"/>
        </w:rPr>
      </w:pPr>
      <w:bookmarkStart w:id="138" w:name="_ENREF_102"/>
      <w:r>
        <w:rPr>
          <w:rFonts w:ascii="Times New Roman" w:hAnsi="Times New Roman" w:cs="Times New Roman"/>
          <w:noProof/>
          <w:sz w:val="24"/>
        </w:rPr>
        <w:t xml:space="preserve">[102] M. Chen, B. Hallstedt, L. J. Gauckler, </w:t>
      </w:r>
      <w:r w:rsidRPr="00782583">
        <w:rPr>
          <w:rFonts w:ascii="Times New Roman" w:hAnsi="Times New Roman" w:cs="Times New Roman"/>
          <w:i/>
          <w:noProof/>
          <w:sz w:val="24"/>
        </w:rPr>
        <w:t>Solid State Ionics</w:t>
      </w:r>
      <w:r>
        <w:rPr>
          <w:rFonts w:ascii="Times New Roman" w:hAnsi="Times New Roman" w:cs="Times New Roman"/>
          <w:noProof/>
          <w:sz w:val="24"/>
        </w:rPr>
        <w:t>, 170 (3) (2004) 255-74.</w:t>
      </w:r>
      <w:bookmarkEnd w:id="138"/>
    </w:p>
    <w:p w14:paraId="1ABA303A" w14:textId="77777777" w:rsidR="00782583" w:rsidRDefault="00782583" w:rsidP="00782583">
      <w:pPr>
        <w:spacing w:after="360" w:line="360" w:lineRule="auto"/>
        <w:jc w:val="both"/>
        <w:rPr>
          <w:rFonts w:ascii="Times New Roman" w:hAnsi="Times New Roman" w:cs="Times New Roman"/>
          <w:noProof/>
          <w:sz w:val="24"/>
        </w:rPr>
      </w:pPr>
      <w:bookmarkStart w:id="139" w:name="_ENREF_103"/>
      <w:r>
        <w:rPr>
          <w:rFonts w:ascii="Times New Roman" w:hAnsi="Times New Roman" w:cs="Times New Roman"/>
          <w:noProof/>
          <w:sz w:val="24"/>
        </w:rPr>
        <w:t>[103] T. Fujisawa, S. Takai, C. Yamauchi, Solubility of Oxygen in Cerium and Neodymium, In:  First International Conference on Processing Materials for Properties; 1993, pp. 917-20.</w:t>
      </w:r>
      <w:bookmarkEnd w:id="139"/>
    </w:p>
    <w:p w14:paraId="2410898F" w14:textId="77777777" w:rsidR="00782583" w:rsidRDefault="00782583" w:rsidP="00782583">
      <w:pPr>
        <w:spacing w:after="360" w:line="360" w:lineRule="auto"/>
        <w:jc w:val="both"/>
        <w:rPr>
          <w:rFonts w:ascii="Times New Roman" w:hAnsi="Times New Roman" w:cs="Times New Roman"/>
          <w:noProof/>
          <w:sz w:val="24"/>
        </w:rPr>
      </w:pPr>
      <w:bookmarkStart w:id="140" w:name="_ENREF_104"/>
      <w:r>
        <w:rPr>
          <w:rFonts w:ascii="Times New Roman" w:hAnsi="Times New Roman" w:cs="Times New Roman"/>
          <w:noProof/>
          <w:sz w:val="24"/>
        </w:rPr>
        <w:t xml:space="preserve">[104] D. Lemarchand, P. Vigier, B. Labulle, </w:t>
      </w:r>
      <w:r w:rsidRPr="00782583">
        <w:rPr>
          <w:rFonts w:ascii="Times New Roman" w:hAnsi="Times New Roman" w:cs="Times New Roman"/>
          <w:i/>
          <w:noProof/>
          <w:sz w:val="24"/>
        </w:rPr>
        <w:t>Magnetics, IEEE Transactions on</w:t>
      </w:r>
      <w:r>
        <w:rPr>
          <w:rFonts w:ascii="Times New Roman" w:hAnsi="Times New Roman" w:cs="Times New Roman"/>
          <w:noProof/>
          <w:sz w:val="24"/>
        </w:rPr>
        <w:t>, 26 (5) (1990) 2649-51.</w:t>
      </w:r>
      <w:bookmarkEnd w:id="140"/>
    </w:p>
    <w:p w14:paraId="485DE92B" w14:textId="77777777" w:rsidR="00782583" w:rsidRDefault="00782583" w:rsidP="00782583">
      <w:pPr>
        <w:spacing w:after="360" w:line="360" w:lineRule="auto"/>
        <w:jc w:val="both"/>
        <w:rPr>
          <w:rFonts w:ascii="Times New Roman" w:hAnsi="Times New Roman" w:cs="Times New Roman"/>
          <w:noProof/>
          <w:sz w:val="24"/>
        </w:rPr>
      </w:pPr>
      <w:bookmarkStart w:id="141" w:name="_ENREF_105"/>
      <w:r>
        <w:rPr>
          <w:rFonts w:ascii="Times New Roman" w:hAnsi="Times New Roman" w:cs="Times New Roman"/>
          <w:noProof/>
          <w:sz w:val="24"/>
        </w:rPr>
        <w:t xml:space="preserve">[105] V. Lysenko, </w:t>
      </w:r>
      <w:r w:rsidRPr="00782583">
        <w:rPr>
          <w:rFonts w:ascii="Times New Roman" w:hAnsi="Times New Roman" w:cs="Times New Roman"/>
          <w:i/>
          <w:noProof/>
          <w:sz w:val="24"/>
        </w:rPr>
        <w:t>Russian journal of physical chemistry</w:t>
      </w:r>
      <w:r>
        <w:rPr>
          <w:rFonts w:ascii="Times New Roman" w:hAnsi="Times New Roman" w:cs="Times New Roman"/>
          <w:noProof/>
          <w:sz w:val="24"/>
        </w:rPr>
        <w:t>, 78 (2) (2004) 161-5.</w:t>
      </w:r>
      <w:bookmarkEnd w:id="141"/>
    </w:p>
    <w:p w14:paraId="4E11B8DF" w14:textId="77777777" w:rsidR="00782583" w:rsidRDefault="00782583" w:rsidP="00782583">
      <w:pPr>
        <w:spacing w:after="360" w:line="360" w:lineRule="auto"/>
        <w:jc w:val="both"/>
        <w:rPr>
          <w:rFonts w:ascii="Times New Roman" w:hAnsi="Times New Roman" w:cs="Times New Roman"/>
          <w:noProof/>
          <w:sz w:val="24"/>
        </w:rPr>
      </w:pPr>
      <w:bookmarkStart w:id="142" w:name="_ENREF_106"/>
      <w:r>
        <w:rPr>
          <w:rFonts w:ascii="Times New Roman" w:hAnsi="Times New Roman" w:cs="Times New Roman"/>
          <w:noProof/>
          <w:sz w:val="24"/>
        </w:rPr>
        <w:t xml:space="preserve">[106] H. Sano, T. Yoshida, S. Takai, K. Kuroda, T. Fujisawa, C. Yamauchi, </w:t>
      </w:r>
      <w:r w:rsidRPr="00782583">
        <w:rPr>
          <w:rFonts w:ascii="Times New Roman" w:hAnsi="Times New Roman" w:cs="Times New Roman"/>
          <w:i/>
          <w:noProof/>
          <w:sz w:val="24"/>
        </w:rPr>
        <w:t>JOURNAL-MINING AND MATERIALS PROCESSING INSTITUTE OF JAPAN</w:t>
      </w:r>
      <w:r>
        <w:rPr>
          <w:rFonts w:ascii="Times New Roman" w:hAnsi="Times New Roman" w:cs="Times New Roman"/>
          <w:noProof/>
          <w:sz w:val="24"/>
        </w:rPr>
        <w:t>, 115 (1999) 49-53.</w:t>
      </w:r>
      <w:bookmarkEnd w:id="142"/>
    </w:p>
    <w:p w14:paraId="49380D8F" w14:textId="77777777" w:rsidR="00782583" w:rsidRDefault="00782583" w:rsidP="00782583">
      <w:pPr>
        <w:spacing w:after="360" w:line="360" w:lineRule="auto"/>
        <w:jc w:val="both"/>
        <w:rPr>
          <w:rFonts w:ascii="Times New Roman" w:hAnsi="Times New Roman" w:cs="Times New Roman"/>
          <w:noProof/>
          <w:sz w:val="24"/>
        </w:rPr>
      </w:pPr>
      <w:bookmarkStart w:id="143" w:name="_ENREF_107"/>
      <w:r>
        <w:rPr>
          <w:rFonts w:ascii="Times New Roman" w:hAnsi="Times New Roman" w:cs="Times New Roman"/>
          <w:noProof/>
          <w:sz w:val="24"/>
        </w:rPr>
        <w:t xml:space="preserve">[107] M. Chen, B. Hallstedt, L. J. Gauckler, </w:t>
      </w:r>
      <w:r w:rsidRPr="00782583">
        <w:rPr>
          <w:rFonts w:ascii="Times New Roman" w:hAnsi="Times New Roman" w:cs="Times New Roman"/>
          <w:i/>
          <w:noProof/>
          <w:sz w:val="24"/>
        </w:rPr>
        <w:t>CALPHAD</w:t>
      </w:r>
      <w:r>
        <w:rPr>
          <w:rFonts w:ascii="Times New Roman" w:hAnsi="Times New Roman" w:cs="Times New Roman"/>
          <w:noProof/>
          <w:sz w:val="24"/>
        </w:rPr>
        <w:t>, 29 (2) (2005) 103-13.</w:t>
      </w:r>
      <w:bookmarkEnd w:id="143"/>
    </w:p>
    <w:p w14:paraId="20C3C009" w14:textId="77777777" w:rsidR="00782583" w:rsidRDefault="00782583" w:rsidP="00782583">
      <w:pPr>
        <w:spacing w:after="360" w:line="360" w:lineRule="auto"/>
        <w:jc w:val="both"/>
        <w:rPr>
          <w:rFonts w:ascii="Times New Roman" w:hAnsi="Times New Roman" w:cs="Times New Roman"/>
          <w:noProof/>
          <w:sz w:val="24"/>
        </w:rPr>
      </w:pPr>
      <w:bookmarkStart w:id="144" w:name="_ENREF_108"/>
      <w:r>
        <w:rPr>
          <w:rFonts w:ascii="Times New Roman" w:hAnsi="Times New Roman" w:cs="Times New Roman"/>
          <w:noProof/>
          <w:sz w:val="24"/>
        </w:rPr>
        <w:t xml:space="preserve">[108] A. N. Grundy, B. Hallstedt, L. J. Gauckler, </w:t>
      </w:r>
      <w:r w:rsidRPr="00782583">
        <w:rPr>
          <w:rFonts w:ascii="Times New Roman" w:hAnsi="Times New Roman" w:cs="Times New Roman"/>
          <w:i/>
          <w:noProof/>
          <w:sz w:val="24"/>
        </w:rPr>
        <w:t>J. Phase Equlib.</w:t>
      </w:r>
      <w:r>
        <w:rPr>
          <w:rFonts w:ascii="Times New Roman" w:hAnsi="Times New Roman" w:cs="Times New Roman"/>
          <w:noProof/>
          <w:sz w:val="24"/>
        </w:rPr>
        <w:t>, 22 (2) (2001) 105-13.</w:t>
      </w:r>
      <w:bookmarkEnd w:id="144"/>
    </w:p>
    <w:p w14:paraId="0879D3A4" w14:textId="77777777" w:rsidR="00782583" w:rsidRDefault="00782583" w:rsidP="00782583">
      <w:pPr>
        <w:spacing w:after="360" w:line="360" w:lineRule="auto"/>
        <w:jc w:val="both"/>
        <w:rPr>
          <w:rFonts w:ascii="Times New Roman" w:hAnsi="Times New Roman" w:cs="Times New Roman"/>
          <w:noProof/>
          <w:sz w:val="24"/>
        </w:rPr>
      </w:pPr>
      <w:bookmarkStart w:id="145" w:name="_ENREF_109"/>
      <w:r>
        <w:rPr>
          <w:rFonts w:ascii="Times New Roman" w:hAnsi="Times New Roman" w:cs="Times New Roman"/>
          <w:noProof/>
          <w:sz w:val="24"/>
        </w:rPr>
        <w:t xml:space="preserve">[109] J. Haefling, A. Daane, </w:t>
      </w:r>
      <w:r w:rsidRPr="00782583">
        <w:rPr>
          <w:rFonts w:ascii="Times New Roman" w:hAnsi="Times New Roman" w:cs="Times New Roman"/>
          <w:i/>
          <w:noProof/>
          <w:sz w:val="24"/>
        </w:rPr>
        <w:t>Trans. Met. Soc. AIME</w:t>
      </w:r>
      <w:r>
        <w:rPr>
          <w:rFonts w:ascii="Times New Roman" w:hAnsi="Times New Roman" w:cs="Times New Roman"/>
          <w:noProof/>
          <w:sz w:val="24"/>
        </w:rPr>
        <w:t xml:space="preserve">, 215 (1959) </w:t>
      </w:r>
      <w:bookmarkEnd w:id="145"/>
    </w:p>
    <w:p w14:paraId="527BD777" w14:textId="77777777" w:rsidR="00782583" w:rsidRDefault="00782583" w:rsidP="00782583">
      <w:pPr>
        <w:spacing w:after="360" w:line="360" w:lineRule="auto"/>
        <w:jc w:val="both"/>
        <w:rPr>
          <w:rFonts w:ascii="Times New Roman" w:hAnsi="Times New Roman" w:cs="Times New Roman"/>
          <w:noProof/>
          <w:sz w:val="24"/>
        </w:rPr>
      </w:pPr>
      <w:bookmarkStart w:id="146" w:name="_ENREF_110"/>
      <w:r>
        <w:rPr>
          <w:rFonts w:ascii="Times New Roman" w:hAnsi="Times New Roman" w:cs="Times New Roman"/>
          <w:noProof/>
          <w:sz w:val="24"/>
        </w:rPr>
        <w:t xml:space="preserve">[110] D. Shin, T. M. Besmann, </w:t>
      </w:r>
      <w:r w:rsidRPr="00782583">
        <w:rPr>
          <w:rFonts w:ascii="Times New Roman" w:hAnsi="Times New Roman" w:cs="Times New Roman"/>
          <w:i/>
          <w:noProof/>
          <w:sz w:val="24"/>
        </w:rPr>
        <w:t>J. Nucl. Mater.</w:t>
      </w:r>
      <w:r>
        <w:rPr>
          <w:rFonts w:ascii="Times New Roman" w:hAnsi="Times New Roman" w:cs="Times New Roman"/>
          <w:noProof/>
          <w:sz w:val="24"/>
        </w:rPr>
        <w:t>, 433 (2013) 227-32.</w:t>
      </w:r>
      <w:bookmarkEnd w:id="146"/>
    </w:p>
    <w:p w14:paraId="1E147B7B" w14:textId="77777777" w:rsidR="00782583" w:rsidRDefault="00782583" w:rsidP="00782583">
      <w:pPr>
        <w:spacing w:after="360" w:line="360" w:lineRule="auto"/>
        <w:jc w:val="both"/>
        <w:rPr>
          <w:rFonts w:ascii="Times New Roman" w:hAnsi="Times New Roman" w:cs="Times New Roman"/>
          <w:noProof/>
          <w:sz w:val="24"/>
        </w:rPr>
      </w:pPr>
      <w:bookmarkStart w:id="147" w:name="_ENREF_111"/>
      <w:r>
        <w:rPr>
          <w:rFonts w:ascii="Times New Roman" w:hAnsi="Times New Roman" w:cs="Times New Roman"/>
          <w:noProof/>
          <w:sz w:val="24"/>
        </w:rPr>
        <w:lastRenderedPageBreak/>
        <w:t xml:space="preserve">[111] T. Matsui, K. Naito, </w:t>
      </w:r>
      <w:r w:rsidRPr="00782583">
        <w:rPr>
          <w:rFonts w:ascii="Times New Roman" w:hAnsi="Times New Roman" w:cs="Times New Roman"/>
          <w:i/>
          <w:noProof/>
          <w:sz w:val="24"/>
        </w:rPr>
        <w:t>J. Nucl. Mater.</w:t>
      </w:r>
      <w:r>
        <w:rPr>
          <w:rFonts w:ascii="Times New Roman" w:hAnsi="Times New Roman" w:cs="Times New Roman"/>
          <w:noProof/>
          <w:sz w:val="24"/>
        </w:rPr>
        <w:t>, 138 (1) (1986) 19-26.</w:t>
      </w:r>
      <w:bookmarkEnd w:id="147"/>
    </w:p>
    <w:p w14:paraId="16BF1EA8" w14:textId="77777777" w:rsidR="00782583" w:rsidRDefault="00782583" w:rsidP="00782583">
      <w:pPr>
        <w:spacing w:after="360" w:line="360" w:lineRule="auto"/>
        <w:jc w:val="both"/>
        <w:rPr>
          <w:rFonts w:ascii="Times New Roman" w:hAnsi="Times New Roman" w:cs="Times New Roman"/>
          <w:noProof/>
          <w:sz w:val="24"/>
        </w:rPr>
      </w:pPr>
      <w:bookmarkStart w:id="148" w:name="_ENREF_112"/>
      <w:r>
        <w:rPr>
          <w:rFonts w:ascii="Times New Roman" w:hAnsi="Times New Roman" w:cs="Times New Roman"/>
          <w:noProof/>
          <w:sz w:val="24"/>
        </w:rPr>
        <w:t xml:space="preserve">[112] K. Yoshida, T. Arima, Y. Inagaki, K. Idemitsu, M. Osaka, S. Miwa, </w:t>
      </w:r>
      <w:r w:rsidRPr="00782583">
        <w:rPr>
          <w:rFonts w:ascii="Times New Roman" w:hAnsi="Times New Roman" w:cs="Times New Roman"/>
          <w:i/>
          <w:noProof/>
          <w:sz w:val="24"/>
        </w:rPr>
        <w:t>J. Nucl. Mater.</w:t>
      </w:r>
      <w:r>
        <w:rPr>
          <w:rFonts w:ascii="Times New Roman" w:hAnsi="Times New Roman" w:cs="Times New Roman"/>
          <w:noProof/>
          <w:sz w:val="24"/>
        </w:rPr>
        <w:t>, 418 (1–3) (2011) 22-6.</w:t>
      </w:r>
      <w:bookmarkEnd w:id="148"/>
    </w:p>
    <w:p w14:paraId="76478830" w14:textId="77777777" w:rsidR="00782583" w:rsidRDefault="00782583" w:rsidP="00782583">
      <w:pPr>
        <w:spacing w:after="360" w:line="360" w:lineRule="auto"/>
        <w:jc w:val="both"/>
        <w:rPr>
          <w:rFonts w:ascii="Times New Roman" w:hAnsi="Times New Roman" w:cs="Times New Roman"/>
          <w:noProof/>
          <w:sz w:val="24"/>
        </w:rPr>
      </w:pPr>
      <w:bookmarkStart w:id="149" w:name="_ENREF_113"/>
      <w:r>
        <w:rPr>
          <w:rFonts w:ascii="Times New Roman" w:hAnsi="Times New Roman" w:cs="Times New Roman"/>
          <w:noProof/>
          <w:sz w:val="24"/>
        </w:rPr>
        <w:t xml:space="preserve">[113] K. Hagemark, M. Broli, </w:t>
      </w:r>
      <w:r w:rsidRPr="00782583">
        <w:rPr>
          <w:rFonts w:ascii="Times New Roman" w:hAnsi="Times New Roman" w:cs="Times New Roman"/>
          <w:i/>
          <w:noProof/>
          <w:sz w:val="24"/>
        </w:rPr>
        <w:t>J. Am. Ceram. Soc.</w:t>
      </w:r>
      <w:r>
        <w:rPr>
          <w:rFonts w:ascii="Times New Roman" w:hAnsi="Times New Roman" w:cs="Times New Roman"/>
          <w:noProof/>
          <w:sz w:val="24"/>
        </w:rPr>
        <w:t>, 50 (11) (1967) 563-7.</w:t>
      </w:r>
      <w:bookmarkEnd w:id="149"/>
    </w:p>
    <w:p w14:paraId="17A62B11" w14:textId="77777777" w:rsidR="00782583" w:rsidRDefault="00782583" w:rsidP="00782583">
      <w:pPr>
        <w:spacing w:after="360" w:line="360" w:lineRule="auto"/>
        <w:jc w:val="both"/>
        <w:rPr>
          <w:rFonts w:ascii="Times New Roman" w:hAnsi="Times New Roman" w:cs="Times New Roman"/>
          <w:noProof/>
          <w:sz w:val="24"/>
        </w:rPr>
      </w:pPr>
      <w:bookmarkStart w:id="150" w:name="_ENREF_114"/>
      <w:r>
        <w:rPr>
          <w:rFonts w:ascii="Times New Roman" w:hAnsi="Times New Roman" w:cs="Times New Roman"/>
          <w:noProof/>
          <w:sz w:val="24"/>
        </w:rPr>
        <w:t xml:space="preserve">[114] E. Stadlbauer, U. Wichmann, U. Lott, C. Keller, </w:t>
      </w:r>
      <w:r w:rsidRPr="00782583">
        <w:rPr>
          <w:rFonts w:ascii="Times New Roman" w:hAnsi="Times New Roman" w:cs="Times New Roman"/>
          <w:i/>
          <w:noProof/>
          <w:sz w:val="24"/>
        </w:rPr>
        <w:t>J. Solid State Chem.</w:t>
      </w:r>
      <w:r>
        <w:rPr>
          <w:rFonts w:ascii="Times New Roman" w:hAnsi="Times New Roman" w:cs="Times New Roman"/>
          <w:noProof/>
          <w:sz w:val="24"/>
        </w:rPr>
        <w:t>, 10 (4) (1974) 341-50.</w:t>
      </w:r>
      <w:bookmarkEnd w:id="150"/>
    </w:p>
    <w:p w14:paraId="4BD24F55" w14:textId="77777777" w:rsidR="00782583" w:rsidRDefault="00782583" w:rsidP="00782583">
      <w:pPr>
        <w:spacing w:after="360" w:line="360" w:lineRule="auto"/>
        <w:jc w:val="both"/>
        <w:rPr>
          <w:rFonts w:ascii="Times New Roman" w:hAnsi="Times New Roman" w:cs="Times New Roman"/>
          <w:noProof/>
          <w:sz w:val="24"/>
        </w:rPr>
      </w:pPr>
      <w:bookmarkStart w:id="151" w:name="_ENREF_115"/>
      <w:r>
        <w:rPr>
          <w:rFonts w:ascii="Times New Roman" w:hAnsi="Times New Roman" w:cs="Times New Roman"/>
          <w:noProof/>
          <w:sz w:val="24"/>
        </w:rPr>
        <w:t>[115] W. Lambertson, M. Mueller, URANIUM OXIDE PHASE EQUILIBRIUM SYSTEMS: V, UO $ sub 2$-Nd $ sub 2$ O $ sub 3$ VI, U $ sub 3$ O $ sub 8$-MgO VII, U $ sub 3$ O $ sub 8$-TiO $ sub 2$. FINAL REPORT, In: Argonne National Lab.; 1954.</w:t>
      </w:r>
      <w:bookmarkEnd w:id="151"/>
    </w:p>
    <w:p w14:paraId="7E221E64" w14:textId="77777777" w:rsidR="00782583" w:rsidRDefault="00782583" w:rsidP="00782583">
      <w:pPr>
        <w:spacing w:after="360" w:line="360" w:lineRule="auto"/>
        <w:jc w:val="both"/>
        <w:rPr>
          <w:rFonts w:ascii="Times New Roman" w:hAnsi="Times New Roman" w:cs="Times New Roman"/>
          <w:noProof/>
          <w:sz w:val="24"/>
        </w:rPr>
      </w:pPr>
      <w:bookmarkStart w:id="152" w:name="_ENREF_116"/>
      <w:r>
        <w:rPr>
          <w:rFonts w:ascii="Times New Roman" w:hAnsi="Times New Roman" w:cs="Times New Roman"/>
          <w:noProof/>
          <w:sz w:val="24"/>
        </w:rPr>
        <w:t>[116] ACerS-NIST PHASE EQUILIBRIA DIAGRAMS Version 4.0, In; 2013.</w:t>
      </w:r>
      <w:bookmarkEnd w:id="152"/>
    </w:p>
    <w:p w14:paraId="0E9EBF99" w14:textId="77777777" w:rsidR="00782583" w:rsidRDefault="00782583" w:rsidP="00782583">
      <w:pPr>
        <w:spacing w:after="360" w:line="360" w:lineRule="auto"/>
        <w:jc w:val="both"/>
        <w:rPr>
          <w:rFonts w:ascii="Times New Roman" w:hAnsi="Times New Roman" w:cs="Times New Roman"/>
          <w:noProof/>
          <w:sz w:val="24"/>
        </w:rPr>
      </w:pPr>
      <w:bookmarkStart w:id="153" w:name="_ENREF_117"/>
      <w:r>
        <w:rPr>
          <w:rFonts w:ascii="Times New Roman" w:hAnsi="Times New Roman" w:cs="Times New Roman"/>
          <w:noProof/>
          <w:sz w:val="24"/>
        </w:rPr>
        <w:t xml:space="preserve">[117] E. A. Aitken, S. F. Bartram, E. F. Juenke, </w:t>
      </w:r>
      <w:r w:rsidRPr="00782583">
        <w:rPr>
          <w:rFonts w:ascii="Times New Roman" w:hAnsi="Times New Roman" w:cs="Times New Roman"/>
          <w:i/>
          <w:noProof/>
          <w:sz w:val="24"/>
        </w:rPr>
        <w:t>Inorg. Chem.</w:t>
      </w:r>
      <w:r>
        <w:rPr>
          <w:rFonts w:ascii="Times New Roman" w:hAnsi="Times New Roman" w:cs="Times New Roman"/>
          <w:noProof/>
          <w:sz w:val="24"/>
        </w:rPr>
        <w:t>, 3 (7) (1964) 949-54.</w:t>
      </w:r>
      <w:bookmarkEnd w:id="153"/>
    </w:p>
    <w:p w14:paraId="728D0297" w14:textId="77777777" w:rsidR="00782583" w:rsidRDefault="00782583" w:rsidP="00782583">
      <w:pPr>
        <w:spacing w:after="360" w:line="360" w:lineRule="auto"/>
        <w:jc w:val="both"/>
        <w:rPr>
          <w:rFonts w:ascii="Times New Roman" w:hAnsi="Times New Roman" w:cs="Times New Roman"/>
          <w:noProof/>
          <w:sz w:val="24"/>
        </w:rPr>
      </w:pPr>
      <w:bookmarkStart w:id="154" w:name="_ENREF_118"/>
      <w:r>
        <w:rPr>
          <w:rFonts w:ascii="Times New Roman" w:hAnsi="Times New Roman" w:cs="Times New Roman"/>
          <w:noProof/>
          <w:sz w:val="24"/>
        </w:rPr>
        <w:t xml:space="preserve">[118] M. Tang, K. S. Holliday, C. Jiang, J. A. Valdez, B. P. Uberuaga, P. O. Dickerson, R. M. Dickerson, Y. Wang, K. R. Czerwinski, K. E. Sickafus, </w:t>
      </w:r>
      <w:r w:rsidRPr="00782583">
        <w:rPr>
          <w:rFonts w:ascii="Times New Roman" w:hAnsi="Times New Roman" w:cs="Times New Roman"/>
          <w:i/>
          <w:noProof/>
          <w:sz w:val="24"/>
        </w:rPr>
        <w:t>J. Solid State Chem.</w:t>
      </w:r>
      <w:r>
        <w:rPr>
          <w:rFonts w:ascii="Times New Roman" w:hAnsi="Times New Roman" w:cs="Times New Roman"/>
          <w:noProof/>
          <w:sz w:val="24"/>
        </w:rPr>
        <w:t>, 183 (4) (2010) 844-8.</w:t>
      </w:r>
      <w:bookmarkEnd w:id="154"/>
    </w:p>
    <w:p w14:paraId="76DC9139" w14:textId="77777777" w:rsidR="00782583" w:rsidRDefault="00782583" w:rsidP="00782583">
      <w:pPr>
        <w:spacing w:after="360" w:line="360" w:lineRule="auto"/>
        <w:jc w:val="both"/>
        <w:rPr>
          <w:rFonts w:ascii="Times New Roman" w:hAnsi="Times New Roman" w:cs="Times New Roman"/>
          <w:noProof/>
          <w:sz w:val="24"/>
        </w:rPr>
      </w:pPr>
      <w:bookmarkStart w:id="155" w:name="_ENREF_119"/>
      <w:r>
        <w:rPr>
          <w:rFonts w:ascii="Times New Roman" w:hAnsi="Times New Roman" w:cs="Times New Roman"/>
          <w:noProof/>
          <w:sz w:val="24"/>
        </w:rPr>
        <w:t xml:space="preserve">[119] T. F. Cycle, </w:t>
      </w:r>
      <w:r w:rsidRPr="00782583">
        <w:rPr>
          <w:rFonts w:ascii="Times New Roman" w:hAnsi="Times New Roman" w:cs="Times New Roman"/>
          <w:i/>
          <w:noProof/>
          <w:sz w:val="24"/>
        </w:rPr>
        <w:t>International Atomic Energy Agency (IAEA) Technical Document</w:t>
      </w:r>
      <w:r>
        <w:rPr>
          <w:rFonts w:ascii="Times New Roman" w:hAnsi="Times New Roman" w:cs="Times New Roman"/>
          <w:noProof/>
          <w:sz w:val="24"/>
        </w:rPr>
        <w:t xml:space="preserve">, 1450 (2005) </w:t>
      </w:r>
      <w:bookmarkEnd w:id="155"/>
    </w:p>
    <w:p w14:paraId="7E7D2E98" w14:textId="77777777" w:rsidR="00782583" w:rsidRDefault="00782583" w:rsidP="00782583">
      <w:pPr>
        <w:spacing w:after="360" w:line="360" w:lineRule="auto"/>
        <w:jc w:val="both"/>
        <w:rPr>
          <w:rFonts w:ascii="Times New Roman" w:hAnsi="Times New Roman" w:cs="Times New Roman"/>
          <w:noProof/>
          <w:sz w:val="24"/>
        </w:rPr>
      </w:pPr>
      <w:bookmarkStart w:id="156" w:name="_ENREF_120"/>
      <w:r>
        <w:rPr>
          <w:rFonts w:ascii="Times New Roman" w:hAnsi="Times New Roman" w:cs="Times New Roman"/>
          <w:noProof/>
          <w:sz w:val="24"/>
        </w:rPr>
        <w:t xml:space="preserve">[120] R. Benz, </w:t>
      </w:r>
      <w:r w:rsidRPr="00782583">
        <w:rPr>
          <w:rFonts w:ascii="Times New Roman" w:hAnsi="Times New Roman" w:cs="Times New Roman"/>
          <w:i/>
          <w:noProof/>
          <w:sz w:val="24"/>
        </w:rPr>
        <w:t>J. Nucl. Mater.</w:t>
      </w:r>
      <w:r>
        <w:rPr>
          <w:rFonts w:ascii="Times New Roman" w:hAnsi="Times New Roman" w:cs="Times New Roman"/>
          <w:noProof/>
          <w:sz w:val="24"/>
        </w:rPr>
        <w:t>, 29 (1) (1969) 43-9.</w:t>
      </w:r>
      <w:bookmarkEnd w:id="156"/>
    </w:p>
    <w:p w14:paraId="6A223836" w14:textId="77777777" w:rsidR="00782583" w:rsidRDefault="00782583" w:rsidP="00782583">
      <w:pPr>
        <w:spacing w:after="360" w:line="360" w:lineRule="auto"/>
        <w:jc w:val="both"/>
        <w:rPr>
          <w:rFonts w:ascii="Times New Roman" w:hAnsi="Times New Roman" w:cs="Times New Roman"/>
          <w:noProof/>
          <w:sz w:val="24"/>
        </w:rPr>
      </w:pPr>
      <w:bookmarkStart w:id="157" w:name="_ENREF_121"/>
      <w:r>
        <w:rPr>
          <w:rFonts w:ascii="Times New Roman" w:hAnsi="Times New Roman" w:cs="Times New Roman"/>
          <w:noProof/>
          <w:sz w:val="24"/>
        </w:rPr>
        <w:t>[121] R. Ackermann, M. Tetenbaum, High-temperature thermodynamic properties of the thorium-oxygen system, In:  Presented at the Intern. Colloq. on Mater. for High-</w:t>
      </w:r>
      <w:r>
        <w:rPr>
          <w:rFonts w:ascii="Times New Roman" w:hAnsi="Times New Roman" w:cs="Times New Roman"/>
          <w:noProof/>
          <w:sz w:val="24"/>
        </w:rPr>
        <w:lastRenderedPageBreak/>
        <w:t>Temperature Energy, Toronto, 16 Jul. 1979 and Intern. Symp. on Thermodyn. of Nucl. Mater., Jeulich, West Germany, 29 Jan.-2 Feb. 1979; 1979.</w:t>
      </w:r>
      <w:bookmarkEnd w:id="157"/>
    </w:p>
    <w:p w14:paraId="2D605972" w14:textId="77777777" w:rsidR="00782583" w:rsidRDefault="00782583" w:rsidP="00782583">
      <w:pPr>
        <w:spacing w:after="360" w:line="360" w:lineRule="auto"/>
        <w:jc w:val="both"/>
        <w:rPr>
          <w:rFonts w:ascii="Times New Roman" w:hAnsi="Times New Roman" w:cs="Times New Roman"/>
          <w:noProof/>
          <w:sz w:val="24"/>
        </w:rPr>
      </w:pPr>
      <w:bookmarkStart w:id="158" w:name="_ENREF_122"/>
      <w:r>
        <w:rPr>
          <w:rFonts w:ascii="Times New Roman" w:hAnsi="Times New Roman" w:cs="Times New Roman"/>
          <w:noProof/>
          <w:sz w:val="24"/>
        </w:rPr>
        <w:t xml:space="preserve">[122] J. S. Anderson, D. N. Edgington, L. E. J. Roberts, E. Wait, </w:t>
      </w:r>
      <w:r w:rsidRPr="00782583">
        <w:rPr>
          <w:rFonts w:ascii="Times New Roman" w:hAnsi="Times New Roman" w:cs="Times New Roman"/>
          <w:i/>
          <w:noProof/>
          <w:sz w:val="24"/>
        </w:rPr>
        <w:t>Journal of the Chemical Society (Resumed)</w:t>
      </w:r>
      <w:r>
        <w:rPr>
          <w:rFonts w:ascii="Times New Roman" w:hAnsi="Times New Roman" w:cs="Times New Roman"/>
          <w:noProof/>
          <w:sz w:val="24"/>
        </w:rPr>
        <w:t>, 0 (0) (1954) 3324-31.</w:t>
      </w:r>
      <w:bookmarkEnd w:id="158"/>
    </w:p>
    <w:p w14:paraId="0EBD0F72" w14:textId="77777777" w:rsidR="00782583" w:rsidRDefault="00782583" w:rsidP="00782583">
      <w:pPr>
        <w:spacing w:after="360" w:line="360" w:lineRule="auto"/>
        <w:jc w:val="both"/>
        <w:rPr>
          <w:rFonts w:ascii="Times New Roman" w:hAnsi="Times New Roman" w:cs="Times New Roman"/>
          <w:noProof/>
          <w:sz w:val="24"/>
        </w:rPr>
      </w:pPr>
      <w:bookmarkStart w:id="159" w:name="_ENREF_123"/>
      <w:r>
        <w:rPr>
          <w:rFonts w:ascii="Times New Roman" w:hAnsi="Times New Roman" w:cs="Times New Roman"/>
          <w:noProof/>
          <w:sz w:val="24"/>
        </w:rPr>
        <w:t xml:space="preserve">[123] I. Cohen, R. Berman, </w:t>
      </w:r>
      <w:r w:rsidRPr="00782583">
        <w:rPr>
          <w:rFonts w:ascii="Times New Roman" w:hAnsi="Times New Roman" w:cs="Times New Roman"/>
          <w:i/>
          <w:noProof/>
          <w:sz w:val="24"/>
        </w:rPr>
        <w:t>J. Nucl. Mater.</w:t>
      </w:r>
      <w:r>
        <w:rPr>
          <w:rFonts w:ascii="Times New Roman" w:hAnsi="Times New Roman" w:cs="Times New Roman"/>
          <w:noProof/>
          <w:sz w:val="24"/>
        </w:rPr>
        <w:t>, 18 (2) (1966) 77-107.</w:t>
      </w:r>
      <w:bookmarkEnd w:id="159"/>
    </w:p>
    <w:p w14:paraId="38B2E5CF" w14:textId="77777777" w:rsidR="00782583" w:rsidRDefault="00782583" w:rsidP="00782583">
      <w:pPr>
        <w:spacing w:after="360" w:line="360" w:lineRule="auto"/>
        <w:jc w:val="both"/>
        <w:rPr>
          <w:rFonts w:ascii="Times New Roman" w:hAnsi="Times New Roman" w:cs="Times New Roman"/>
          <w:noProof/>
          <w:sz w:val="24"/>
        </w:rPr>
      </w:pPr>
      <w:bookmarkStart w:id="160" w:name="_ENREF_124"/>
      <w:r>
        <w:rPr>
          <w:rFonts w:ascii="Times New Roman" w:hAnsi="Times New Roman" w:cs="Times New Roman"/>
          <w:noProof/>
          <w:sz w:val="24"/>
        </w:rPr>
        <w:t xml:space="preserve">[124] M. Foex, </w:t>
      </w:r>
      <w:r w:rsidRPr="00782583">
        <w:rPr>
          <w:rFonts w:ascii="Times New Roman" w:hAnsi="Times New Roman" w:cs="Times New Roman"/>
          <w:i/>
          <w:noProof/>
          <w:sz w:val="24"/>
        </w:rPr>
        <w:t>Comptes Rendus</w:t>
      </w:r>
      <w:r>
        <w:rPr>
          <w:rFonts w:ascii="Times New Roman" w:hAnsi="Times New Roman" w:cs="Times New Roman"/>
          <w:noProof/>
          <w:sz w:val="24"/>
        </w:rPr>
        <w:t>, 215 (1942) 534-6.</w:t>
      </w:r>
      <w:bookmarkEnd w:id="160"/>
    </w:p>
    <w:p w14:paraId="71204FF9" w14:textId="77777777" w:rsidR="00782583" w:rsidRDefault="00782583" w:rsidP="00782583">
      <w:pPr>
        <w:spacing w:after="360" w:line="360" w:lineRule="auto"/>
        <w:jc w:val="both"/>
        <w:rPr>
          <w:rFonts w:ascii="Times New Roman" w:hAnsi="Times New Roman" w:cs="Times New Roman"/>
          <w:noProof/>
          <w:sz w:val="24"/>
        </w:rPr>
      </w:pPr>
      <w:bookmarkStart w:id="161" w:name="_ENREF_125"/>
      <w:r>
        <w:rPr>
          <w:rFonts w:ascii="Times New Roman" w:hAnsi="Times New Roman" w:cs="Times New Roman"/>
          <w:noProof/>
          <w:sz w:val="24"/>
        </w:rPr>
        <w:t xml:space="preserve">[125] F. Hund, G. Niessen, </w:t>
      </w:r>
      <w:r w:rsidRPr="00782583">
        <w:rPr>
          <w:rFonts w:ascii="Times New Roman" w:hAnsi="Times New Roman" w:cs="Times New Roman"/>
          <w:i/>
          <w:noProof/>
          <w:sz w:val="24"/>
        </w:rPr>
        <w:t>Z. Electrochem</w:t>
      </w:r>
      <w:r>
        <w:rPr>
          <w:rFonts w:ascii="Times New Roman" w:hAnsi="Times New Roman" w:cs="Times New Roman"/>
          <w:noProof/>
          <w:sz w:val="24"/>
        </w:rPr>
        <w:t>, 56 (1952) 972-9.</w:t>
      </w:r>
      <w:bookmarkEnd w:id="161"/>
    </w:p>
    <w:p w14:paraId="48200841" w14:textId="77777777" w:rsidR="00782583" w:rsidRDefault="00782583" w:rsidP="00782583">
      <w:pPr>
        <w:spacing w:after="360" w:line="360" w:lineRule="auto"/>
        <w:jc w:val="both"/>
        <w:rPr>
          <w:rFonts w:ascii="Times New Roman" w:hAnsi="Times New Roman" w:cs="Times New Roman"/>
          <w:noProof/>
          <w:sz w:val="24"/>
        </w:rPr>
      </w:pPr>
      <w:bookmarkStart w:id="162" w:name="_ENREF_126"/>
      <w:r>
        <w:rPr>
          <w:rFonts w:ascii="Times New Roman" w:hAnsi="Times New Roman" w:cs="Times New Roman"/>
          <w:noProof/>
          <w:sz w:val="24"/>
        </w:rPr>
        <w:t xml:space="preserve">[126] E. Lynch, J. Handwerk, C. Hoenig, </w:t>
      </w:r>
      <w:r w:rsidRPr="00782583">
        <w:rPr>
          <w:rFonts w:ascii="Times New Roman" w:hAnsi="Times New Roman" w:cs="Times New Roman"/>
          <w:i/>
          <w:noProof/>
          <w:sz w:val="24"/>
        </w:rPr>
        <w:t>J. Am. Ceram. Soc.</w:t>
      </w:r>
      <w:r>
        <w:rPr>
          <w:rFonts w:ascii="Times New Roman" w:hAnsi="Times New Roman" w:cs="Times New Roman"/>
          <w:noProof/>
          <w:sz w:val="24"/>
        </w:rPr>
        <w:t>, 43 (10) (1960) 520-4.</w:t>
      </w:r>
      <w:bookmarkEnd w:id="162"/>
    </w:p>
    <w:p w14:paraId="0A4D0804" w14:textId="77777777" w:rsidR="00782583" w:rsidRDefault="00782583" w:rsidP="00782583">
      <w:pPr>
        <w:spacing w:after="360" w:line="360" w:lineRule="auto"/>
        <w:jc w:val="both"/>
        <w:rPr>
          <w:rFonts w:ascii="Times New Roman" w:hAnsi="Times New Roman" w:cs="Times New Roman"/>
          <w:noProof/>
          <w:sz w:val="24"/>
        </w:rPr>
      </w:pPr>
      <w:bookmarkStart w:id="163" w:name="_ENREF_127"/>
      <w:r>
        <w:rPr>
          <w:rFonts w:ascii="Times New Roman" w:hAnsi="Times New Roman" w:cs="Times New Roman"/>
          <w:noProof/>
          <w:sz w:val="24"/>
        </w:rPr>
        <w:t xml:space="preserve">[127] M. Ugajin, </w:t>
      </w:r>
      <w:r w:rsidRPr="00782583">
        <w:rPr>
          <w:rFonts w:ascii="Times New Roman" w:hAnsi="Times New Roman" w:cs="Times New Roman"/>
          <w:i/>
          <w:noProof/>
          <w:sz w:val="24"/>
        </w:rPr>
        <w:t>J. Nucl. Mater.</w:t>
      </w:r>
      <w:r>
        <w:rPr>
          <w:rFonts w:ascii="Times New Roman" w:hAnsi="Times New Roman" w:cs="Times New Roman"/>
          <w:noProof/>
          <w:sz w:val="24"/>
        </w:rPr>
        <w:t>, 110 (2–3) (1982) 140-6.</w:t>
      </w:r>
      <w:bookmarkEnd w:id="163"/>
    </w:p>
    <w:p w14:paraId="5745ADE6" w14:textId="77777777" w:rsidR="00782583" w:rsidRDefault="00782583" w:rsidP="00782583">
      <w:pPr>
        <w:spacing w:after="360" w:line="360" w:lineRule="auto"/>
        <w:jc w:val="both"/>
        <w:rPr>
          <w:rFonts w:ascii="Times New Roman" w:hAnsi="Times New Roman" w:cs="Times New Roman"/>
          <w:noProof/>
          <w:sz w:val="24"/>
        </w:rPr>
      </w:pPr>
      <w:bookmarkStart w:id="164" w:name="_ENREF_128"/>
      <w:r>
        <w:rPr>
          <w:rFonts w:ascii="Times New Roman" w:hAnsi="Times New Roman" w:cs="Times New Roman"/>
          <w:noProof/>
          <w:sz w:val="24"/>
        </w:rPr>
        <w:t xml:space="preserve">[128] M. Ugajin, T. Shiratori, K. Shiba, </w:t>
      </w:r>
      <w:r w:rsidRPr="00782583">
        <w:rPr>
          <w:rFonts w:ascii="Times New Roman" w:hAnsi="Times New Roman" w:cs="Times New Roman"/>
          <w:i/>
          <w:noProof/>
          <w:sz w:val="24"/>
        </w:rPr>
        <w:t>J. Nucl. Mater.</w:t>
      </w:r>
      <w:r>
        <w:rPr>
          <w:rFonts w:ascii="Times New Roman" w:hAnsi="Times New Roman" w:cs="Times New Roman"/>
          <w:noProof/>
          <w:sz w:val="24"/>
        </w:rPr>
        <w:t>, 116 (2–3) (1983) 172-7.</w:t>
      </w:r>
      <w:bookmarkEnd w:id="164"/>
    </w:p>
    <w:p w14:paraId="09D760D8" w14:textId="77777777" w:rsidR="00782583" w:rsidRDefault="00782583" w:rsidP="00782583">
      <w:pPr>
        <w:spacing w:after="360" w:line="360" w:lineRule="auto"/>
        <w:jc w:val="both"/>
        <w:rPr>
          <w:rFonts w:ascii="Times New Roman" w:hAnsi="Times New Roman" w:cs="Times New Roman"/>
          <w:noProof/>
          <w:sz w:val="24"/>
        </w:rPr>
      </w:pPr>
      <w:bookmarkStart w:id="165" w:name="_ENREF_129"/>
      <w:r>
        <w:rPr>
          <w:rFonts w:ascii="Times New Roman" w:hAnsi="Times New Roman" w:cs="Times New Roman"/>
          <w:noProof/>
          <w:sz w:val="24"/>
        </w:rPr>
        <w:t xml:space="preserve">[129] M. Hoch, H. L. Johnston, </w:t>
      </w:r>
      <w:r w:rsidRPr="00782583">
        <w:rPr>
          <w:rFonts w:ascii="Times New Roman" w:hAnsi="Times New Roman" w:cs="Times New Roman"/>
          <w:i/>
          <w:noProof/>
          <w:sz w:val="24"/>
        </w:rPr>
        <w:t>The Journal of Physical Chemistry</w:t>
      </w:r>
      <w:r>
        <w:rPr>
          <w:rFonts w:ascii="Times New Roman" w:hAnsi="Times New Roman" w:cs="Times New Roman"/>
          <w:noProof/>
          <w:sz w:val="24"/>
        </w:rPr>
        <w:t>, 65 (7) (1961) 1184-5.</w:t>
      </w:r>
      <w:bookmarkEnd w:id="165"/>
    </w:p>
    <w:p w14:paraId="267E6945" w14:textId="77777777" w:rsidR="00782583" w:rsidRDefault="00782583" w:rsidP="00782583">
      <w:pPr>
        <w:spacing w:after="360" w:line="360" w:lineRule="auto"/>
        <w:jc w:val="both"/>
        <w:rPr>
          <w:rFonts w:ascii="Times New Roman" w:hAnsi="Times New Roman" w:cs="Times New Roman"/>
          <w:noProof/>
          <w:sz w:val="24"/>
        </w:rPr>
      </w:pPr>
      <w:bookmarkStart w:id="166" w:name="_ENREF_130"/>
      <w:r>
        <w:rPr>
          <w:rFonts w:ascii="Times New Roman" w:hAnsi="Times New Roman" w:cs="Times New Roman"/>
          <w:noProof/>
          <w:sz w:val="24"/>
        </w:rPr>
        <w:t>[130] F. Jaeger, W. Veenstra, Exact Measurements of the Specific Heats of Solid Substances at High Temperatures, In:  Proc. Acad. Sci. Amsterdam; 1934, pp. 61-6.</w:t>
      </w:r>
      <w:bookmarkEnd w:id="166"/>
    </w:p>
    <w:p w14:paraId="42966F99" w14:textId="77777777" w:rsidR="00782583" w:rsidRDefault="00782583" w:rsidP="00782583">
      <w:pPr>
        <w:spacing w:after="360" w:line="360" w:lineRule="auto"/>
        <w:jc w:val="both"/>
        <w:rPr>
          <w:rFonts w:ascii="Times New Roman" w:hAnsi="Times New Roman" w:cs="Times New Roman"/>
          <w:noProof/>
          <w:sz w:val="24"/>
        </w:rPr>
      </w:pPr>
      <w:bookmarkStart w:id="167" w:name="_ENREF_131"/>
      <w:r>
        <w:rPr>
          <w:rFonts w:ascii="Times New Roman" w:hAnsi="Times New Roman" w:cs="Times New Roman"/>
          <w:noProof/>
          <w:sz w:val="24"/>
        </w:rPr>
        <w:t xml:space="preserve">[131] J. Southard, </w:t>
      </w:r>
      <w:r w:rsidRPr="00782583">
        <w:rPr>
          <w:rFonts w:ascii="Times New Roman" w:hAnsi="Times New Roman" w:cs="Times New Roman"/>
          <w:i/>
          <w:noProof/>
          <w:sz w:val="24"/>
        </w:rPr>
        <w:t>J. Am. Chem. Soc.</w:t>
      </w:r>
      <w:r>
        <w:rPr>
          <w:rFonts w:ascii="Times New Roman" w:hAnsi="Times New Roman" w:cs="Times New Roman"/>
          <w:noProof/>
          <w:sz w:val="24"/>
        </w:rPr>
        <w:t>, 63 (11) (1941) 3142-6.</w:t>
      </w:r>
      <w:bookmarkEnd w:id="167"/>
    </w:p>
    <w:p w14:paraId="62E34D7B" w14:textId="77777777" w:rsidR="00782583" w:rsidRDefault="00782583" w:rsidP="00782583">
      <w:pPr>
        <w:spacing w:after="360" w:line="360" w:lineRule="auto"/>
        <w:jc w:val="both"/>
        <w:rPr>
          <w:rFonts w:ascii="Times New Roman" w:hAnsi="Times New Roman" w:cs="Times New Roman"/>
          <w:noProof/>
          <w:sz w:val="24"/>
        </w:rPr>
      </w:pPr>
      <w:bookmarkStart w:id="168" w:name="_ENREF_132"/>
      <w:r>
        <w:rPr>
          <w:rFonts w:ascii="Times New Roman" w:hAnsi="Times New Roman" w:cs="Times New Roman"/>
          <w:noProof/>
          <w:sz w:val="24"/>
        </w:rPr>
        <w:t xml:space="preserve">[132] J. R. Springer, E. A. Eldridge, N. U. Goodyear, T. R. Wright, J. F. Lagedrost, </w:t>
      </w:r>
      <w:r w:rsidRPr="00782583">
        <w:rPr>
          <w:rFonts w:ascii="Times New Roman" w:hAnsi="Times New Roman" w:cs="Times New Roman"/>
          <w:i/>
          <w:noProof/>
          <w:sz w:val="24"/>
        </w:rPr>
        <w:t>BMI-X-10210</w:t>
      </w:r>
      <w:r>
        <w:rPr>
          <w:rFonts w:ascii="Times New Roman" w:hAnsi="Times New Roman" w:cs="Times New Roman"/>
          <w:noProof/>
          <w:sz w:val="24"/>
        </w:rPr>
        <w:t xml:space="preserve">, (1967) </w:t>
      </w:r>
      <w:bookmarkEnd w:id="168"/>
    </w:p>
    <w:p w14:paraId="06A30820" w14:textId="77777777" w:rsidR="00782583" w:rsidRDefault="00782583" w:rsidP="00782583">
      <w:pPr>
        <w:spacing w:after="360" w:line="360" w:lineRule="auto"/>
        <w:jc w:val="both"/>
        <w:rPr>
          <w:rFonts w:ascii="Times New Roman" w:hAnsi="Times New Roman" w:cs="Times New Roman"/>
          <w:noProof/>
          <w:sz w:val="24"/>
        </w:rPr>
      </w:pPr>
      <w:bookmarkStart w:id="169" w:name="_ENREF_133"/>
      <w:r>
        <w:rPr>
          <w:rFonts w:ascii="Times New Roman" w:hAnsi="Times New Roman" w:cs="Times New Roman"/>
          <w:noProof/>
          <w:sz w:val="24"/>
        </w:rPr>
        <w:t xml:space="preserve">[133] A. C. Victor, T. B. Douglas, </w:t>
      </w:r>
      <w:r w:rsidRPr="00782583">
        <w:rPr>
          <w:rFonts w:ascii="Times New Roman" w:hAnsi="Times New Roman" w:cs="Times New Roman"/>
          <w:i/>
          <w:noProof/>
          <w:sz w:val="24"/>
        </w:rPr>
        <w:t>J. Research Natl. Bur. Standards</w:t>
      </w:r>
      <w:r>
        <w:rPr>
          <w:rFonts w:ascii="Times New Roman" w:hAnsi="Times New Roman" w:cs="Times New Roman"/>
          <w:noProof/>
          <w:sz w:val="24"/>
        </w:rPr>
        <w:t xml:space="preserve">, 65 (1961) </w:t>
      </w:r>
      <w:bookmarkEnd w:id="169"/>
    </w:p>
    <w:p w14:paraId="12F8B016" w14:textId="77777777" w:rsidR="00782583" w:rsidRDefault="00782583" w:rsidP="00782583">
      <w:pPr>
        <w:spacing w:after="360" w:line="360" w:lineRule="auto"/>
        <w:jc w:val="both"/>
        <w:rPr>
          <w:rFonts w:ascii="Times New Roman" w:hAnsi="Times New Roman" w:cs="Times New Roman"/>
          <w:noProof/>
          <w:sz w:val="24"/>
        </w:rPr>
      </w:pPr>
      <w:bookmarkStart w:id="170" w:name="_ENREF_134"/>
      <w:r>
        <w:rPr>
          <w:rFonts w:ascii="Times New Roman" w:hAnsi="Times New Roman" w:cs="Times New Roman"/>
          <w:noProof/>
          <w:sz w:val="24"/>
        </w:rPr>
        <w:t xml:space="preserve">[134] D. F. Fischer, J. K. Fink, L. Leibowitz, J. Belle, </w:t>
      </w:r>
      <w:r w:rsidRPr="00782583">
        <w:rPr>
          <w:rFonts w:ascii="Times New Roman" w:hAnsi="Times New Roman" w:cs="Times New Roman"/>
          <w:i/>
          <w:noProof/>
          <w:sz w:val="24"/>
        </w:rPr>
        <w:t>J. Nucl. Mater.</w:t>
      </w:r>
      <w:r>
        <w:rPr>
          <w:rFonts w:ascii="Times New Roman" w:hAnsi="Times New Roman" w:cs="Times New Roman"/>
          <w:noProof/>
          <w:sz w:val="24"/>
        </w:rPr>
        <w:t>, 118 (2–3) (1983) 342-8.</w:t>
      </w:r>
      <w:bookmarkEnd w:id="170"/>
    </w:p>
    <w:p w14:paraId="26F41513" w14:textId="77777777" w:rsidR="00782583" w:rsidRDefault="00782583" w:rsidP="00782583">
      <w:pPr>
        <w:spacing w:after="360" w:line="360" w:lineRule="auto"/>
        <w:jc w:val="both"/>
        <w:rPr>
          <w:rFonts w:ascii="Times New Roman" w:hAnsi="Times New Roman" w:cs="Times New Roman"/>
          <w:noProof/>
          <w:sz w:val="24"/>
        </w:rPr>
      </w:pPr>
      <w:bookmarkStart w:id="171" w:name="_ENREF_135"/>
      <w:r>
        <w:rPr>
          <w:rFonts w:ascii="Times New Roman" w:hAnsi="Times New Roman" w:cs="Times New Roman"/>
          <w:noProof/>
          <w:sz w:val="24"/>
        </w:rPr>
        <w:lastRenderedPageBreak/>
        <w:t xml:space="preserve">[135] S. Aronson, J. C. Clayton, </w:t>
      </w:r>
      <w:r w:rsidRPr="00782583">
        <w:rPr>
          <w:rFonts w:ascii="Times New Roman" w:hAnsi="Times New Roman" w:cs="Times New Roman"/>
          <w:i/>
          <w:noProof/>
          <w:sz w:val="24"/>
        </w:rPr>
        <w:t>The Journal of Chemical Physics</w:t>
      </w:r>
      <w:r>
        <w:rPr>
          <w:rFonts w:ascii="Times New Roman" w:hAnsi="Times New Roman" w:cs="Times New Roman"/>
          <w:noProof/>
          <w:sz w:val="24"/>
        </w:rPr>
        <w:t>, 32 (3) (1960) 749-54.</w:t>
      </w:r>
      <w:bookmarkEnd w:id="171"/>
    </w:p>
    <w:p w14:paraId="3666291B" w14:textId="77777777" w:rsidR="00782583" w:rsidRDefault="00782583" w:rsidP="00782583">
      <w:pPr>
        <w:spacing w:after="360" w:line="360" w:lineRule="auto"/>
        <w:jc w:val="both"/>
        <w:rPr>
          <w:rFonts w:ascii="Times New Roman" w:hAnsi="Times New Roman" w:cs="Times New Roman"/>
          <w:noProof/>
          <w:sz w:val="24"/>
        </w:rPr>
      </w:pPr>
      <w:bookmarkStart w:id="172" w:name="_ENREF_136"/>
      <w:r>
        <w:rPr>
          <w:rFonts w:ascii="Times New Roman" w:hAnsi="Times New Roman" w:cs="Times New Roman"/>
          <w:noProof/>
          <w:sz w:val="24"/>
        </w:rPr>
        <w:t>[136] L. Roberts, L. Russel, A. Adwick, A. Walter, M. Rand, In:  Proc. Intern. Conf. Peaceful Uses of Atomic Energy, second, Geneva; 1958, p. 215.</w:t>
      </w:r>
      <w:bookmarkEnd w:id="172"/>
    </w:p>
    <w:p w14:paraId="63C142EA" w14:textId="77777777" w:rsidR="00782583" w:rsidRDefault="00782583" w:rsidP="00782583">
      <w:pPr>
        <w:spacing w:after="360" w:line="360" w:lineRule="auto"/>
        <w:jc w:val="both"/>
        <w:rPr>
          <w:rFonts w:ascii="Times New Roman" w:hAnsi="Times New Roman" w:cs="Times New Roman"/>
          <w:noProof/>
          <w:sz w:val="24"/>
        </w:rPr>
      </w:pPr>
      <w:bookmarkStart w:id="173" w:name="_ENREF_137"/>
      <w:r>
        <w:rPr>
          <w:rFonts w:ascii="Times New Roman" w:hAnsi="Times New Roman" w:cs="Times New Roman"/>
          <w:noProof/>
          <w:sz w:val="24"/>
        </w:rPr>
        <w:t xml:space="preserve">[137] T. Matsui, K. Naito, </w:t>
      </w:r>
      <w:r w:rsidRPr="00782583">
        <w:rPr>
          <w:rFonts w:ascii="Times New Roman" w:hAnsi="Times New Roman" w:cs="Times New Roman"/>
          <w:i/>
          <w:noProof/>
          <w:sz w:val="24"/>
        </w:rPr>
        <w:t>J. Nucl. Mater.</w:t>
      </w:r>
      <w:r>
        <w:rPr>
          <w:rFonts w:ascii="Times New Roman" w:hAnsi="Times New Roman" w:cs="Times New Roman"/>
          <w:noProof/>
          <w:sz w:val="24"/>
        </w:rPr>
        <w:t>, 132 (3) (1985) 212-21.</w:t>
      </w:r>
      <w:bookmarkEnd w:id="173"/>
    </w:p>
    <w:p w14:paraId="5BC19136" w14:textId="77777777" w:rsidR="00782583" w:rsidRDefault="00782583" w:rsidP="00782583">
      <w:pPr>
        <w:spacing w:after="360" w:line="360" w:lineRule="auto"/>
        <w:jc w:val="both"/>
        <w:rPr>
          <w:rFonts w:ascii="Times New Roman" w:hAnsi="Times New Roman" w:cs="Times New Roman"/>
          <w:noProof/>
          <w:sz w:val="24"/>
        </w:rPr>
      </w:pPr>
      <w:bookmarkStart w:id="174" w:name="_ENREF_138"/>
      <w:r>
        <w:rPr>
          <w:rFonts w:ascii="Times New Roman" w:hAnsi="Times New Roman" w:cs="Times New Roman"/>
          <w:noProof/>
          <w:sz w:val="24"/>
        </w:rPr>
        <w:t xml:space="preserve">[138] S. Anthonysamy, J. Joseph, P. R. Vasudeva Rao, </w:t>
      </w:r>
      <w:r w:rsidRPr="00782583">
        <w:rPr>
          <w:rFonts w:ascii="Times New Roman" w:hAnsi="Times New Roman" w:cs="Times New Roman"/>
          <w:i/>
          <w:noProof/>
          <w:sz w:val="24"/>
        </w:rPr>
        <w:t>J. Alloys Compd.</w:t>
      </w:r>
      <w:r>
        <w:rPr>
          <w:rFonts w:ascii="Times New Roman" w:hAnsi="Times New Roman" w:cs="Times New Roman"/>
          <w:noProof/>
          <w:sz w:val="24"/>
        </w:rPr>
        <w:t>, 299 (1–2) (2000) 112-7.</w:t>
      </w:r>
      <w:bookmarkEnd w:id="174"/>
    </w:p>
    <w:p w14:paraId="31D505AA" w14:textId="77777777" w:rsidR="00782583" w:rsidRDefault="00782583" w:rsidP="00782583">
      <w:pPr>
        <w:spacing w:after="360" w:line="360" w:lineRule="auto"/>
        <w:jc w:val="both"/>
        <w:rPr>
          <w:rFonts w:ascii="Times New Roman" w:hAnsi="Times New Roman" w:cs="Times New Roman"/>
          <w:noProof/>
          <w:sz w:val="24"/>
        </w:rPr>
      </w:pPr>
      <w:bookmarkStart w:id="175" w:name="_ENREF_139"/>
      <w:r>
        <w:rPr>
          <w:rFonts w:ascii="Times New Roman" w:hAnsi="Times New Roman" w:cs="Times New Roman"/>
          <w:noProof/>
          <w:sz w:val="24"/>
        </w:rPr>
        <w:t xml:space="preserve">[139] S. Anthonysamy, K. Nagarajan, P. R. V. Rao, </w:t>
      </w:r>
      <w:r w:rsidRPr="00782583">
        <w:rPr>
          <w:rFonts w:ascii="Times New Roman" w:hAnsi="Times New Roman" w:cs="Times New Roman"/>
          <w:i/>
          <w:noProof/>
          <w:sz w:val="24"/>
        </w:rPr>
        <w:t>J. Nucl. Mater.</w:t>
      </w:r>
      <w:r>
        <w:rPr>
          <w:rFonts w:ascii="Times New Roman" w:hAnsi="Times New Roman" w:cs="Times New Roman"/>
          <w:noProof/>
          <w:sz w:val="24"/>
        </w:rPr>
        <w:t>, 247 (0) (1997) 273-6.</w:t>
      </w:r>
      <w:bookmarkEnd w:id="175"/>
    </w:p>
    <w:p w14:paraId="002F35DE" w14:textId="77777777" w:rsidR="00782583" w:rsidRDefault="00782583" w:rsidP="00782583">
      <w:pPr>
        <w:spacing w:after="360" w:line="360" w:lineRule="auto"/>
        <w:jc w:val="both"/>
        <w:rPr>
          <w:rFonts w:ascii="Times New Roman" w:hAnsi="Times New Roman" w:cs="Times New Roman"/>
          <w:noProof/>
          <w:sz w:val="24"/>
        </w:rPr>
      </w:pPr>
      <w:bookmarkStart w:id="176" w:name="_ENREF_140"/>
      <w:r>
        <w:rPr>
          <w:rFonts w:ascii="Times New Roman" w:hAnsi="Times New Roman" w:cs="Times New Roman"/>
          <w:noProof/>
          <w:sz w:val="24"/>
        </w:rPr>
        <w:t>[140] H. Tanaka, E. Kimura, A. Yamaguchi, J. Moriyama, THERMODYNAMIC PROPERTIES OF NON-STOICHIOMETRIC UO2--ThO2 SOLID SOLUTION BY ELECTRO-MOTIVE FORCE MEASUREMENTS, In: Kyoto Univ.; 1972.</w:t>
      </w:r>
      <w:bookmarkEnd w:id="176"/>
    </w:p>
    <w:p w14:paraId="0C4CCFA1" w14:textId="77777777" w:rsidR="00782583" w:rsidRDefault="00782583" w:rsidP="00782583">
      <w:pPr>
        <w:spacing w:after="360" w:line="360" w:lineRule="auto"/>
        <w:jc w:val="both"/>
        <w:rPr>
          <w:rFonts w:ascii="Times New Roman" w:hAnsi="Times New Roman" w:cs="Times New Roman"/>
          <w:noProof/>
          <w:sz w:val="24"/>
        </w:rPr>
      </w:pPr>
      <w:bookmarkStart w:id="177" w:name="_ENREF_141"/>
      <w:r w:rsidRPr="00FC60D4">
        <w:rPr>
          <w:rFonts w:ascii="Times New Roman" w:hAnsi="Times New Roman" w:cs="Times New Roman"/>
          <w:noProof/>
          <w:sz w:val="24"/>
          <w:lang w:val="es-ES"/>
        </w:rPr>
        <w:t xml:space="preserve">[141] R. Kandan, R. Babu, P. Manikandan, R. Venkata Krishnan, K. Nagarajan, </w:t>
      </w:r>
      <w:r w:rsidRPr="00FC60D4">
        <w:rPr>
          <w:rFonts w:ascii="Times New Roman" w:hAnsi="Times New Roman" w:cs="Times New Roman"/>
          <w:i/>
          <w:noProof/>
          <w:sz w:val="24"/>
          <w:lang w:val="es-ES"/>
        </w:rPr>
        <w:t xml:space="preserve">J. Nucl. </w:t>
      </w:r>
      <w:r w:rsidRPr="00782583">
        <w:rPr>
          <w:rFonts w:ascii="Times New Roman" w:hAnsi="Times New Roman" w:cs="Times New Roman"/>
          <w:i/>
          <w:noProof/>
          <w:sz w:val="24"/>
        </w:rPr>
        <w:t>Mater.</w:t>
      </w:r>
      <w:r>
        <w:rPr>
          <w:rFonts w:ascii="Times New Roman" w:hAnsi="Times New Roman" w:cs="Times New Roman"/>
          <w:noProof/>
          <w:sz w:val="24"/>
        </w:rPr>
        <w:t>, 384 (3) (2009) 231-5.</w:t>
      </w:r>
      <w:bookmarkEnd w:id="177"/>
    </w:p>
    <w:p w14:paraId="3E565446" w14:textId="77777777" w:rsidR="00782583" w:rsidRDefault="00782583" w:rsidP="00782583">
      <w:pPr>
        <w:spacing w:after="360" w:line="360" w:lineRule="auto"/>
        <w:jc w:val="both"/>
        <w:rPr>
          <w:rFonts w:ascii="Times New Roman" w:hAnsi="Times New Roman" w:cs="Times New Roman"/>
          <w:noProof/>
          <w:sz w:val="24"/>
        </w:rPr>
      </w:pPr>
      <w:bookmarkStart w:id="178" w:name="_ENREF_142"/>
      <w:r>
        <w:rPr>
          <w:rFonts w:ascii="Times New Roman" w:hAnsi="Times New Roman" w:cs="Times New Roman"/>
          <w:noProof/>
          <w:sz w:val="24"/>
        </w:rPr>
        <w:t xml:space="preserve">[142] E. A. Aitken, J. A. Edwards, R. A. Joseph, </w:t>
      </w:r>
      <w:r w:rsidRPr="00782583">
        <w:rPr>
          <w:rFonts w:ascii="Times New Roman" w:hAnsi="Times New Roman" w:cs="Times New Roman"/>
          <w:i/>
          <w:noProof/>
          <w:sz w:val="24"/>
        </w:rPr>
        <w:t>The Journal of Physical Chemistry</w:t>
      </w:r>
      <w:r>
        <w:rPr>
          <w:rFonts w:ascii="Times New Roman" w:hAnsi="Times New Roman" w:cs="Times New Roman"/>
          <w:noProof/>
          <w:sz w:val="24"/>
        </w:rPr>
        <w:t>, 70 (4) (1966) 1084-90.</w:t>
      </w:r>
      <w:bookmarkEnd w:id="178"/>
    </w:p>
    <w:p w14:paraId="3FF4DE05" w14:textId="77777777" w:rsidR="00782583" w:rsidRDefault="00782583" w:rsidP="00782583">
      <w:pPr>
        <w:spacing w:after="360" w:line="360" w:lineRule="auto"/>
        <w:jc w:val="both"/>
        <w:rPr>
          <w:rFonts w:ascii="Times New Roman" w:hAnsi="Times New Roman" w:cs="Times New Roman"/>
          <w:noProof/>
          <w:sz w:val="24"/>
        </w:rPr>
      </w:pPr>
      <w:bookmarkStart w:id="179" w:name="_ENREF_143"/>
      <w:r>
        <w:rPr>
          <w:rFonts w:ascii="Times New Roman" w:hAnsi="Times New Roman" w:cs="Times New Roman"/>
          <w:noProof/>
          <w:sz w:val="24"/>
        </w:rPr>
        <w:t xml:space="preserve">[143] C. A. Alexander, </w:t>
      </w:r>
      <w:r w:rsidRPr="00782583">
        <w:rPr>
          <w:rFonts w:ascii="Times New Roman" w:hAnsi="Times New Roman" w:cs="Times New Roman"/>
          <w:i/>
          <w:noProof/>
          <w:sz w:val="24"/>
        </w:rPr>
        <w:t>United States Patent</w:t>
      </w:r>
      <w:r>
        <w:rPr>
          <w:rFonts w:ascii="Times New Roman" w:hAnsi="Times New Roman" w:cs="Times New Roman"/>
          <w:noProof/>
          <w:sz w:val="24"/>
        </w:rPr>
        <w:t xml:space="preserve">, (1986) </w:t>
      </w:r>
      <w:bookmarkEnd w:id="179"/>
    </w:p>
    <w:p w14:paraId="13B8AFEF" w14:textId="77777777" w:rsidR="00782583" w:rsidRDefault="00782583" w:rsidP="00782583">
      <w:pPr>
        <w:spacing w:after="360" w:line="360" w:lineRule="auto"/>
        <w:jc w:val="both"/>
        <w:rPr>
          <w:rFonts w:ascii="Times New Roman" w:hAnsi="Times New Roman" w:cs="Times New Roman"/>
          <w:noProof/>
          <w:sz w:val="24"/>
        </w:rPr>
      </w:pPr>
      <w:bookmarkStart w:id="180" w:name="_ENREF_144"/>
      <w:r>
        <w:rPr>
          <w:rFonts w:ascii="Times New Roman" w:hAnsi="Times New Roman" w:cs="Times New Roman"/>
          <w:noProof/>
          <w:sz w:val="24"/>
        </w:rPr>
        <w:t xml:space="preserve">[144] M. Yamawaki, T. Nagasaki, M. Kanno, </w:t>
      </w:r>
      <w:r w:rsidRPr="00782583">
        <w:rPr>
          <w:rFonts w:ascii="Times New Roman" w:hAnsi="Times New Roman" w:cs="Times New Roman"/>
          <w:i/>
          <w:noProof/>
          <w:sz w:val="24"/>
        </w:rPr>
        <w:t>J. Nucl. Mater.</w:t>
      </w:r>
      <w:r>
        <w:rPr>
          <w:rFonts w:ascii="Times New Roman" w:hAnsi="Times New Roman" w:cs="Times New Roman"/>
          <w:noProof/>
          <w:sz w:val="24"/>
        </w:rPr>
        <w:t>, 130 (0) (1985) 207-16.</w:t>
      </w:r>
      <w:bookmarkEnd w:id="180"/>
    </w:p>
    <w:p w14:paraId="0BDE5445" w14:textId="77777777" w:rsidR="00782583" w:rsidRDefault="00782583" w:rsidP="00782583">
      <w:pPr>
        <w:spacing w:after="360" w:line="360" w:lineRule="auto"/>
        <w:jc w:val="both"/>
        <w:rPr>
          <w:rFonts w:ascii="Times New Roman" w:hAnsi="Times New Roman" w:cs="Times New Roman"/>
          <w:noProof/>
          <w:sz w:val="24"/>
        </w:rPr>
      </w:pPr>
      <w:bookmarkStart w:id="181" w:name="_ENREF_145"/>
      <w:r>
        <w:rPr>
          <w:rFonts w:ascii="Times New Roman" w:hAnsi="Times New Roman" w:cs="Times New Roman"/>
          <w:noProof/>
          <w:sz w:val="24"/>
        </w:rPr>
        <w:t xml:space="preserve">[145] M. UGAJIN, </w:t>
      </w:r>
      <w:r w:rsidRPr="00782583">
        <w:rPr>
          <w:rFonts w:ascii="Times New Roman" w:hAnsi="Times New Roman" w:cs="Times New Roman"/>
          <w:i/>
          <w:noProof/>
          <w:sz w:val="24"/>
        </w:rPr>
        <w:t>J. Nucl. Sci. Technol.</w:t>
      </w:r>
      <w:r>
        <w:rPr>
          <w:rFonts w:ascii="Times New Roman" w:hAnsi="Times New Roman" w:cs="Times New Roman"/>
          <w:noProof/>
          <w:sz w:val="24"/>
        </w:rPr>
        <w:t>, 20 (3) (1983) 228-36.</w:t>
      </w:r>
      <w:bookmarkEnd w:id="181"/>
    </w:p>
    <w:p w14:paraId="7DF52EA8" w14:textId="77777777" w:rsidR="00782583" w:rsidRDefault="00782583" w:rsidP="00782583">
      <w:pPr>
        <w:spacing w:after="360" w:line="360" w:lineRule="auto"/>
        <w:jc w:val="both"/>
        <w:rPr>
          <w:rFonts w:ascii="Times New Roman" w:hAnsi="Times New Roman" w:cs="Times New Roman"/>
          <w:noProof/>
          <w:sz w:val="24"/>
        </w:rPr>
      </w:pPr>
      <w:bookmarkStart w:id="182" w:name="_ENREF_146"/>
      <w:r>
        <w:rPr>
          <w:rFonts w:ascii="Times New Roman" w:hAnsi="Times New Roman" w:cs="Times New Roman"/>
          <w:noProof/>
          <w:sz w:val="24"/>
        </w:rPr>
        <w:lastRenderedPageBreak/>
        <w:t>[146] C. A. Alexander, J. S. Ogden, G. W. Cunningham, Thermal stability of zirconia-s and thoria-base fuels (LWBR Development Program), In; 1967, p. Medium: X; Size: Pages: 27.</w:t>
      </w:r>
      <w:bookmarkEnd w:id="182"/>
    </w:p>
    <w:p w14:paraId="3736972D" w14:textId="77777777" w:rsidR="00782583" w:rsidRDefault="00782583" w:rsidP="00782583">
      <w:pPr>
        <w:spacing w:after="360" w:line="360" w:lineRule="auto"/>
        <w:jc w:val="both"/>
        <w:rPr>
          <w:rFonts w:ascii="Times New Roman" w:hAnsi="Times New Roman" w:cs="Times New Roman"/>
          <w:noProof/>
          <w:sz w:val="24"/>
        </w:rPr>
      </w:pPr>
      <w:bookmarkStart w:id="183" w:name="_ENREF_147"/>
      <w:r>
        <w:rPr>
          <w:rFonts w:ascii="Times New Roman" w:hAnsi="Times New Roman" w:cs="Times New Roman"/>
          <w:noProof/>
          <w:sz w:val="24"/>
        </w:rPr>
        <w:t xml:space="preserve">[147] C. A. Alexander, J. S. Ogden, W. M. Pardue, </w:t>
      </w:r>
      <w:r w:rsidRPr="00782583">
        <w:rPr>
          <w:rFonts w:ascii="Times New Roman" w:hAnsi="Times New Roman" w:cs="Times New Roman"/>
          <w:i/>
          <w:noProof/>
          <w:sz w:val="24"/>
        </w:rPr>
        <w:t>Plutonium 1970 and other Actinides, ed. W.N. Miner</w:t>
      </w:r>
      <w:r>
        <w:rPr>
          <w:rFonts w:ascii="Times New Roman" w:hAnsi="Times New Roman" w:cs="Times New Roman"/>
          <w:noProof/>
          <w:sz w:val="24"/>
        </w:rPr>
        <w:t>, New York, The Metallurgical Society of the American Institute of Mining, Metallurgical and Petroleum Engineers Inc.</w:t>
      </w:r>
      <w:bookmarkEnd w:id="183"/>
    </w:p>
    <w:p w14:paraId="5A8D4614" w14:textId="77777777" w:rsidR="00782583" w:rsidRDefault="00782583" w:rsidP="00782583">
      <w:pPr>
        <w:spacing w:after="360" w:line="360" w:lineRule="auto"/>
        <w:jc w:val="both"/>
        <w:rPr>
          <w:rFonts w:ascii="Times New Roman" w:hAnsi="Times New Roman" w:cs="Times New Roman"/>
          <w:noProof/>
          <w:sz w:val="24"/>
        </w:rPr>
      </w:pPr>
      <w:bookmarkStart w:id="184" w:name="_ENREF_148"/>
      <w:r>
        <w:rPr>
          <w:rFonts w:ascii="Times New Roman" w:hAnsi="Times New Roman" w:cs="Times New Roman"/>
          <w:noProof/>
          <w:sz w:val="24"/>
        </w:rPr>
        <w:t xml:space="preserve">[148] R. Paul, C. Keller, </w:t>
      </w:r>
      <w:r w:rsidRPr="00782583">
        <w:rPr>
          <w:rFonts w:ascii="Times New Roman" w:hAnsi="Times New Roman" w:cs="Times New Roman"/>
          <w:i/>
          <w:noProof/>
          <w:sz w:val="24"/>
        </w:rPr>
        <w:t>J. Nucl. Mater.</w:t>
      </w:r>
      <w:r>
        <w:rPr>
          <w:rFonts w:ascii="Times New Roman" w:hAnsi="Times New Roman" w:cs="Times New Roman"/>
          <w:noProof/>
          <w:sz w:val="24"/>
        </w:rPr>
        <w:t>, 41 (2) (1971) 133-42.</w:t>
      </w:r>
      <w:bookmarkEnd w:id="184"/>
    </w:p>
    <w:p w14:paraId="6C23ABA3" w14:textId="77777777" w:rsidR="00782583" w:rsidRDefault="00782583" w:rsidP="00782583">
      <w:pPr>
        <w:spacing w:after="360" w:line="360" w:lineRule="auto"/>
        <w:jc w:val="both"/>
        <w:rPr>
          <w:rFonts w:ascii="Times New Roman" w:hAnsi="Times New Roman" w:cs="Times New Roman"/>
          <w:noProof/>
          <w:sz w:val="24"/>
        </w:rPr>
      </w:pPr>
      <w:bookmarkStart w:id="185" w:name="_ENREF_149"/>
      <w:r>
        <w:rPr>
          <w:rFonts w:ascii="Times New Roman" w:hAnsi="Times New Roman" w:cs="Times New Roman"/>
          <w:noProof/>
          <w:sz w:val="24"/>
        </w:rPr>
        <w:t xml:space="preserve">[149] H. Boekschoten, N. Kema, </w:t>
      </w:r>
      <w:r w:rsidRPr="00782583">
        <w:rPr>
          <w:rFonts w:ascii="Times New Roman" w:hAnsi="Times New Roman" w:cs="Times New Roman"/>
          <w:i/>
          <w:noProof/>
          <w:sz w:val="24"/>
        </w:rPr>
        <w:t>Journal of Inorganic and Nuclear Chemistry</w:t>
      </w:r>
      <w:r>
        <w:rPr>
          <w:rFonts w:ascii="Times New Roman" w:hAnsi="Times New Roman" w:cs="Times New Roman"/>
          <w:noProof/>
          <w:sz w:val="24"/>
        </w:rPr>
        <w:t>, 30 (1) (1968) 119-26.</w:t>
      </w:r>
      <w:bookmarkEnd w:id="185"/>
    </w:p>
    <w:p w14:paraId="5857744A" w14:textId="77777777" w:rsidR="00782583" w:rsidRDefault="00782583" w:rsidP="00782583">
      <w:pPr>
        <w:spacing w:after="360" w:line="360" w:lineRule="auto"/>
        <w:jc w:val="both"/>
        <w:rPr>
          <w:rFonts w:ascii="Times New Roman" w:hAnsi="Times New Roman" w:cs="Times New Roman"/>
          <w:noProof/>
          <w:sz w:val="24"/>
        </w:rPr>
      </w:pPr>
      <w:bookmarkStart w:id="186" w:name="_ENREF_150"/>
      <w:r>
        <w:rPr>
          <w:rFonts w:ascii="Times New Roman" w:hAnsi="Times New Roman" w:cs="Times New Roman"/>
          <w:noProof/>
          <w:sz w:val="24"/>
        </w:rPr>
        <w:t xml:space="preserve">[150] F. Mumpton, R. Roy, </w:t>
      </w:r>
      <w:r w:rsidRPr="00782583">
        <w:rPr>
          <w:rFonts w:ascii="Times New Roman" w:hAnsi="Times New Roman" w:cs="Times New Roman"/>
          <w:i/>
          <w:noProof/>
          <w:sz w:val="24"/>
        </w:rPr>
        <w:t>J. Am. Ceram. Soc.</w:t>
      </w:r>
      <w:r>
        <w:rPr>
          <w:rFonts w:ascii="Times New Roman" w:hAnsi="Times New Roman" w:cs="Times New Roman"/>
          <w:noProof/>
          <w:sz w:val="24"/>
        </w:rPr>
        <w:t>, 43 (5) (1960) 234-40.</w:t>
      </w:r>
      <w:bookmarkEnd w:id="186"/>
    </w:p>
    <w:p w14:paraId="46FD73E6" w14:textId="77777777" w:rsidR="00782583" w:rsidRDefault="00782583" w:rsidP="00782583">
      <w:pPr>
        <w:spacing w:after="360" w:line="360" w:lineRule="auto"/>
        <w:jc w:val="both"/>
        <w:rPr>
          <w:rFonts w:ascii="Times New Roman" w:hAnsi="Times New Roman" w:cs="Times New Roman"/>
          <w:noProof/>
          <w:sz w:val="24"/>
        </w:rPr>
      </w:pPr>
      <w:bookmarkStart w:id="187" w:name="_ENREF_151"/>
      <w:r>
        <w:rPr>
          <w:rFonts w:ascii="Times New Roman" w:hAnsi="Times New Roman" w:cs="Times New Roman"/>
          <w:noProof/>
          <w:sz w:val="24"/>
        </w:rPr>
        <w:t xml:space="preserve">[151] R. Böhler, A. Quaini, L. Capriotti, P. Çakır, O. Beneš, K. Boboridis, A. Guiot, L. Luzzi, R. Konings, D. Manara, </w:t>
      </w:r>
      <w:r w:rsidRPr="00782583">
        <w:rPr>
          <w:rFonts w:ascii="Times New Roman" w:hAnsi="Times New Roman" w:cs="Times New Roman"/>
          <w:i/>
          <w:noProof/>
          <w:sz w:val="24"/>
        </w:rPr>
        <w:t>J. Alloys Compd.</w:t>
      </w:r>
      <w:r>
        <w:rPr>
          <w:rFonts w:ascii="Times New Roman" w:hAnsi="Times New Roman" w:cs="Times New Roman"/>
          <w:noProof/>
          <w:sz w:val="24"/>
        </w:rPr>
        <w:t xml:space="preserve">, (2014) </w:t>
      </w:r>
      <w:bookmarkEnd w:id="187"/>
    </w:p>
    <w:p w14:paraId="28867462" w14:textId="77777777" w:rsidR="00782583" w:rsidRDefault="00782583" w:rsidP="00782583">
      <w:pPr>
        <w:spacing w:after="360" w:line="360" w:lineRule="auto"/>
        <w:jc w:val="both"/>
        <w:rPr>
          <w:rFonts w:ascii="Times New Roman" w:hAnsi="Times New Roman" w:cs="Times New Roman"/>
          <w:noProof/>
          <w:sz w:val="24"/>
        </w:rPr>
      </w:pPr>
      <w:bookmarkStart w:id="188" w:name="_ENREF_152"/>
      <w:r>
        <w:rPr>
          <w:rFonts w:ascii="Times New Roman" w:hAnsi="Times New Roman" w:cs="Times New Roman"/>
          <w:noProof/>
          <w:sz w:val="24"/>
        </w:rPr>
        <w:t xml:space="preserve">[152] W. A. Lambertson, M. H. Mueller, F. H. Gunzel, </w:t>
      </w:r>
      <w:r w:rsidRPr="00782583">
        <w:rPr>
          <w:rFonts w:ascii="Times New Roman" w:hAnsi="Times New Roman" w:cs="Times New Roman"/>
          <w:i/>
          <w:noProof/>
          <w:sz w:val="24"/>
        </w:rPr>
        <w:t>J. Am. Ceram. Soc.</w:t>
      </w:r>
      <w:r>
        <w:rPr>
          <w:rFonts w:ascii="Times New Roman" w:hAnsi="Times New Roman" w:cs="Times New Roman"/>
          <w:noProof/>
          <w:sz w:val="24"/>
        </w:rPr>
        <w:t>, 36 (12) (1953) 397-9.</w:t>
      </w:r>
      <w:bookmarkEnd w:id="188"/>
    </w:p>
    <w:p w14:paraId="29A43101" w14:textId="77777777" w:rsidR="00782583" w:rsidRDefault="00782583" w:rsidP="00782583">
      <w:pPr>
        <w:spacing w:after="360" w:line="360" w:lineRule="auto"/>
        <w:jc w:val="both"/>
        <w:rPr>
          <w:rFonts w:ascii="Times New Roman" w:hAnsi="Times New Roman" w:cs="Times New Roman"/>
          <w:noProof/>
          <w:sz w:val="24"/>
        </w:rPr>
      </w:pPr>
      <w:bookmarkStart w:id="189" w:name="_ENREF_153"/>
      <w:r>
        <w:rPr>
          <w:rFonts w:ascii="Times New Roman" w:hAnsi="Times New Roman" w:cs="Times New Roman"/>
          <w:noProof/>
          <w:sz w:val="24"/>
        </w:rPr>
        <w:t xml:space="preserve">[153] R. Latta, E. Duderstadt, R. Fryxell, </w:t>
      </w:r>
      <w:r w:rsidRPr="00782583">
        <w:rPr>
          <w:rFonts w:ascii="Times New Roman" w:hAnsi="Times New Roman" w:cs="Times New Roman"/>
          <w:i/>
          <w:noProof/>
          <w:sz w:val="24"/>
        </w:rPr>
        <w:t>J. Nucl. Mater.</w:t>
      </w:r>
      <w:r>
        <w:rPr>
          <w:rFonts w:ascii="Times New Roman" w:hAnsi="Times New Roman" w:cs="Times New Roman"/>
          <w:noProof/>
          <w:sz w:val="24"/>
        </w:rPr>
        <w:t>, 35 (3) (1970) 347-9.</w:t>
      </w:r>
      <w:bookmarkEnd w:id="189"/>
    </w:p>
    <w:p w14:paraId="454DF088" w14:textId="77777777" w:rsidR="00782583" w:rsidRDefault="00782583" w:rsidP="00782583">
      <w:pPr>
        <w:spacing w:after="360" w:line="360" w:lineRule="auto"/>
        <w:jc w:val="both"/>
        <w:rPr>
          <w:rFonts w:ascii="Times New Roman" w:hAnsi="Times New Roman" w:cs="Times New Roman"/>
          <w:noProof/>
          <w:sz w:val="24"/>
        </w:rPr>
      </w:pPr>
      <w:bookmarkStart w:id="190" w:name="_ENREF_154"/>
      <w:r>
        <w:rPr>
          <w:rFonts w:ascii="Times New Roman" w:hAnsi="Times New Roman" w:cs="Times New Roman"/>
          <w:noProof/>
          <w:sz w:val="24"/>
        </w:rPr>
        <w:t xml:space="preserve">[154] S. Aronson, J. Belle, </w:t>
      </w:r>
      <w:r w:rsidRPr="00782583">
        <w:rPr>
          <w:rFonts w:ascii="Times New Roman" w:hAnsi="Times New Roman" w:cs="Times New Roman"/>
          <w:i/>
          <w:noProof/>
          <w:sz w:val="24"/>
        </w:rPr>
        <w:t>The Journal of Chemical Physics</w:t>
      </w:r>
      <w:r>
        <w:rPr>
          <w:rFonts w:ascii="Times New Roman" w:hAnsi="Times New Roman" w:cs="Times New Roman"/>
          <w:noProof/>
          <w:sz w:val="24"/>
        </w:rPr>
        <w:t>, 29 (1) (1958) 151-8.</w:t>
      </w:r>
      <w:bookmarkEnd w:id="190"/>
    </w:p>
    <w:p w14:paraId="6B20AC7A" w14:textId="77777777" w:rsidR="00782583" w:rsidRDefault="00782583" w:rsidP="00782583">
      <w:pPr>
        <w:spacing w:after="360" w:line="360" w:lineRule="auto"/>
        <w:jc w:val="both"/>
        <w:rPr>
          <w:rFonts w:ascii="Times New Roman" w:hAnsi="Times New Roman" w:cs="Times New Roman"/>
          <w:noProof/>
          <w:sz w:val="24"/>
        </w:rPr>
      </w:pPr>
      <w:bookmarkStart w:id="191" w:name="_ENREF_155"/>
      <w:r>
        <w:rPr>
          <w:rFonts w:ascii="Times New Roman" w:hAnsi="Times New Roman" w:cs="Times New Roman"/>
          <w:noProof/>
          <w:sz w:val="24"/>
        </w:rPr>
        <w:t xml:space="preserve">[155] E. Walker, R. Vedder, G. Bell, </w:t>
      </w:r>
      <w:r w:rsidRPr="00782583">
        <w:rPr>
          <w:rFonts w:ascii="Times New Roman" w:hAnsi="Times New Roman" w:cs="Times New Roman"/>
          <w:i/>
          <w:noProof/>
          <w:sz w:val="24"/>
        </w:rPr>
        <w:t>TRANSACTIONS-AMERICAN NUCLEAR SOCIETY</w:t>
      </w:r>
      <w:r>
        <w:rPr>
          <w:rFonts w:ascii="Times New Roman" w:hAnsi="Times New Roman" w:cs="Times New Roman"/>
          <w:noProof/>
          <w:sz w:val="24"/>
        </w:rPr>
        <w:t>, 98 (2008) 116.</w:t>
      </w:r>
      <w:bookmarkEnd w:id="191"/>
    </w:p>
    <w:p w14:paraId="26D19CE2" w14:textId="77777777" w:rsidR="00782583" w:rsidRDefault="00782583" w:rsidP="00782583">
      <w:pPr>
        <w:spacing w:after="360" w:line="360" w:lineRule="auto"/>
        <w:jc w:val="both"/>
        <w:rPr>
          <w:rFonts w:ascii="Times New Roman" w:hAnsi="Times New Roman" w:cs="Times New Roman"/>
          <w:noProof/>
          <w:sz w:val="24"/>
        </w:rPr>
      </w:pPr>
      <w:bookmarkStart w:id="192" w:name="_ENREF_156"/>
      <w:r>
        <w:rPr>
          <w:rFonts w:ascii="Times New Roman" w:hAnsi="Times New Roman" w:cs="Times New Roman"/>
          <w:noProof/>
          <w:sz w:val="24"/>
        </w:rPr>
        <w:t>[156] S. L. Voit, Personal Communication, In.</w:t>
      </w:r>
      <w:bookmarkEnd w:id="192"/>
    </w:p>
    <w:p w14:paraId="689B0A92" w14:textId="77777777" w:rsidR="00782583" w:rsidRDefault="00782583" w:rsidP="00782583">
      <w:pPr>
        <w:spacing w:after="360" w:line="360" w:lineRule="auto"/>
        <w:jc w:val="both"/>
        <w:rPr>
          <w:rFonts w:ascii="Times New Roman" w:hAnsi="Times New Roman" w:cs="Times New Roman"/>
          <w:noProof/>
          <w:sz w:val="24"/>
        </w:rPr>
      </w:pPr>
      <w:bookmarkStart w:id="193" w:name="_ENREF_157"/>
      <w:r>
        <w:rPr>
          <w:rFonts w:ascii="Times New Roman" w:hAnsi="Times New Roman" w:cs="Times New Roman"/>
          <w:noProof/>
          <w:sz w:val="24"/>
        </w:rPr>
        <w:lastRenderedPageBreak/>
        <w:t xml:space="preserve">[157] G. C. Silva, J. D. Hunn, C. Yeamans, G. S. Cerefice, K. R. Czerwinski, </w:t>
      </w:r>
      <w:r w:rsidRPr="00782583">
        <w:rPr>
          <w:rFonts w:ascii="Times New Roman" w:hAnsi="Times New Roman" w:cs="Times New Roman"/>
          <w:i/>
          <w:noProof/>
          <w:sz w:val="24"/>
        </w:rPr>
        <w:t>Inorg. Chem.</w:t>
      </w:r>
      <w:r>
        <w:rPr>
          <w:rFonts w:ascii="Times New Roman" w:hAnsi="Times New Roman" w:cs="Times New Roman"/>
          <w:noProof/>
          <w:sz w:val="24"/>
        </w:rPr>
        <w:t>, 50 (21) (2011) 11004-10.</w:t>
      </w:r>
      <w:bookmarkEnd w:id="193"/>
    </w:p>
    <w:p w14:paraId="3289B018" w14:textId="77777777" w:rsidR="00782583" w:rsidRDefault="00782583" w:rsidP="00782583">
      <w:pPr>
        <w:spacing w:after="360" w:line="360" w:lineRule="auto"/>
        <w:jc w:val="both"/>
        <w:rPr>
          <w:rFonts w:ascii="Times New Roman" w:hAnsi="Times New Roman" w:cs="Times New Roman"/>
          <w:noProof/>
          <w:sz w:val="24"/>
        </w:rPr>
      </w:pPr>
      <w:bookmarkStart w:id="194" w:name="_ENREF_158"/>
      <w:r>
        <w:rPr>
          <w:rFonts w:ascii="Times New Roman" w:hAnsi="Times New Roman" w:cs="Times New Roman"/>
          <w:noProof/>
          <w:sz w:val="24"/>
        </w:rPr>
        <w:t xml:space="preserve">[158] Netzsch, </w:t>
      </w:r>
      <w:r w:rsidRPr="00782583">
        <w:rPr>
          <w:rFonts w:ascii="Times New Roman" w:hAnsi="Times New Roman" w:cs="Times New Roman"/>
          <w:i/>
          <w:noProof/>
          <w:sz w:val="24"/>
        </w:rPr>
        <w:t>TG-DTA/DSC Apparatus: STA 449 F1 Jupiter</w:t>
      </w:r>
      <w:r>
        <w:rPr>
          <w:rFonts w:ascii="Times New Roman" w:hAnsi="Times New Roman" w:cs="Times New Roman"/>
          <w:noProof/>
          <w:sz w:val="24"/>
        </w:rPr>
        <w:t>, 2011.</w:t>
      </w:r>
      <w:bookmarkEnd w:id="194"/>
    </w:p>
    <w:p w14:paraId="02AEC0AE" w14:textId="77777777" w:rsidR="00782583" w:rsidRDefault="00782583" w:rsidP="00782583">
      <w:pPr>
        <w:spacing w:after="360" w:line="360" w:lineRule="auto"/>
        <w:jc w:val="both"/>
        <w:rPr>
          <w:rFonts w:ascii="Times New Roman" w:hAnsi="Times New Roman" w:cs="Times New Roman"/>
          <w:noProof/>
          <w:sz w:val="24"/>
        </w:rPr>
      </w:pPr>
      <w:bookmarkStart w:id="195" w:name="_ENREF_159"/>
      <w:r>
        <w:rPr>
          <w:rFonts w:ascii="Times New Roman" w:hAnsi="Times New Roman" w:cs="Times New Roman"/>
          <w:noProof/>
          <w:sz w:val="24"/>
        </w:rPr>
        <w:t xml:space="preserve">[159] K. Hagemark, M. Broli, </w:t>
      </w:r>
      <w:r w:rsidRPr="00782583">
        <w:rPr>
          <w:rFonts w:ascii="Times New Roman" w:hAnsi="Times New Roman" w:cs="Times New Roman"/>
          <w:i/>
          <w:noProof/>
          <w:sz w:val="24"/>
        </w:rPr>
        <w:t>Journal of Inorganic and Nuclear Chemistry</w:t>
      </w:r>
      <w:r>
        <w:rPr>
          <w:rFonts w:ascii="Times New Roman" w:hAnsi="Times New Roman" w:cs="Times New Roman"/>
          <w:noProof/>
          <w:sz w:val="24"/>
        </w:rPr>
        <w:t>, 28 (12) (1966) 2837-50.</w:t>
      </w:r>
      <w:bookmarkEnd w:id="195"/>
    </w:p>
    <w:p w14:paraId="0D335402" w14:textId="77777777" w:rsidR="00782583" w:rsidRDefault="00782583" w:rsidP="00782583">
      <w:pPr>
        <w:spacing w:after="360" w:line="360" w:lineRule="auto"/>
        <w:jc w:val="both"/>
        <w:rPr>
          <w:rFonts w:ascii="Times New Roman" w:hAnsi="Times New Roman" w:cs="Times New Roman"/>
          <w:noProof/>
          <w:sz w:val="24"/>
        </w:rPr>
      </w:pPr>
      <w:bookmarkStart w:id="196" w:name="_ENREF_160"/>
      <w:r>
        <w:rPr>
          <w:rFonts w:ascii="Times New Roman" w:hAnsi="Times New Roman" w:cs="Times New Roman"/>
          <w:noProof/>
          <w:sz w:val="24"/>
        </w:rPr>
        <w:t xml:space="preserve">[160] J. R. Taylor, </w:t>
      </w:r>
      <w:r w:rsidRPr="00782583">
        <w:rPr>
          <w:rFonts w:ascii="Times New Roman" w:hAnsi="Times New Roman" w:cs="Times New Roman"/>
          <w:i/>
          <w:noProof/>
          <w:sz w:val="24"/>
        </w:rPr>
        <w:t>An introduction to error analysis: the study of uncertainties in physical measurements</w:t>
      </w:r>
      <w:r>
        <w:rPr>
          <w:rFonts w:ascii="Times New Roman" w:hAnsi="Times New Roman" w:cs="Times New Roman"/>
          <w:noProof/>
          <w:sz w:val="24"/>
        </w:rPr>
        <w:t>,  University science books, 1997.</w:t>
      </w:r>
      <w:bookmarkEnd w:id="196"/>
    </w:p>
    <w:p w14:paraId="4D7A3567" w14:textId="77777777" w:rsidR="00782583" w:rsidRDefault="00782583" w:rsidP="00782583">
      <w:pPr>
        <w:spacing w:after="360" w:line="360" w:lineRule="auto"/>
        <w:jc w:val="both"/>
        <w:rPr>
          <w:rFonts w:ascii="Times New Roman" w:hAnsi="Times New Roman" w:cs="Times New Roman"/>
          <w:noProof/>
          <w:sz w:val="24"/>
        </w:rPr>
      </w:pPr>
      <w:bookmarkStart w:id="197" w:name="_ENREF_161"/>
      <w:r>
        <w:rPr>
          <w:rFonts w:ascii="Times New Roman" w:hAnsi="Times New Roman" w:cs="Times New Roman"/>
          <w:noProof/>
          <w:sz w:val="24"/>
        </w:rPr>
        <w:t xml:space="preserve">[161] J. M. Smith, H. C. Van Ness, M. M. Abbott, </w:t>
      </w:r>
      <w:r w:rsidRPr="00782583">
        <w:rPr>
          <w:rFonts w:ascii="Times New Roman" w:hAnsi="Times New Roman" w:cs="Times New Roman"/>
          <w:i/>
          <w:noProof/>
          <w:sz w:val="24"/>
        </w:rPr>
        <w:t>An Introduction to Chemical Engineering Thermodynamics</w:t>
      </w:r>
      <w:r>
        <w:rPr>
          <w:rFonts w:ascii="Times New Roman" w:hAnsi="Times New Roman" w:cs="Times New Roman"/>
          <w:noProof/>
          <w:sz w:val="24"/>
        </w:rPr>
        <w:t>, New York, McGraw-Hill, 1996.</w:t>
      </w:r>
      <w:bookmarkEnd w:id="197"/>
    </w:p>
    <w:p w14:paraId="63ABD4A3" w14:textId="77777777" w:rsidR="00782583" w:rsidRDefault="00782583" w:rsidP="00782583">
      <w:pPr>
        <w:spacing w:after="360" w:line="360" w:lineRule="auto"/>
        <w:jc w:val="both"/>
        <w:rPr>
          <w:rFonts w:ascii="Times New Roman" w:hAnsi="Times New Roman" w:cs="Times New Roman"/>
          <w:noProof/>
          <w:sz w:val="24"/>
        </w:rPr>
      </w:pPr>
      <w:bookmarkStart w:id="198" w:name="_ENREF_162"/>
      <w:r>
        <w:rPr>
          <w:rFonts w:ascii="Times New Roman" w:hAnsi="Times New Roman" w:cs="Times New Roman"/>
          <w:noProof/>
          <w:sz w:val="24"/>
        </w:rPr>
        <w:t xml:space="preserve">[162] G.-y. Adachi, N. Imanaka, </w:t>
      </w:r>
      <w:r w:rsidRPr="00782583">
        <w:rPr>
          <w:rFonts w:ascii="Times New Roman" w:hAnsi="Times New Roman" w:cs="Times New Roman"/>
          <w:i/>
          <w:noProof/>
          <w:sz w:val="24"/>
        </w:rPr>
        <w:t>Chemical reviews</w:t>
      </w:r>
      <w:r>
        <w:rPr>
          <w:rFonts w:ascii="Times New Roman" w:hAnsi="Times New Roman" w:cs="Times New Roman"/>
          <w:noProof/>
          <w:sz w:val="24"/>
        </w:rPr>
        <w:t>, 98 (4) (1998) 1479-514.</w:t>
      </w:r>
      <w:bookmarkEnd w:id="198"/>
    </w:p>
    <w:p w14:paraId="4E6DD1C2" w14:textId="77777777" w:rsidR="00782583" w:rsidRDefault="00782583" w:rsidP="00782583">
      <w:pPr>
        <w:spacing w:after="360" w:line="360" w:lineRule="auto"/>
        <w:jc w:val="both"/>
        <w:rPr>
          <w:rFonts w:ascii="Times New Roman" w:hAnsi="Times New Roman" w:cs="Times New Roman"/>
          <w:noProof/>
          <w:sz w:val="24"/>
        </w:rPr>
      </w:pPr>
      <w:bookmarkStart w:id="199" w:name="_ENREF_163"/>
      <w:r>
        <w:rPr>
          <w:rFonts w:ascii="Times New Roman" w:hAnsi="Times New Roman" w:cs="Times New Roman"/>
          <w:noProof/>
          <w:sz w:val="24"/>
        </w:rPr>
        <w:t xml:space="preserve">[163] A. T. Dinsdale, </w:t>
      </w:r>
      <w:r w:rsidRPr="00782583">
        <w:rPr>
          <w:rFonts w:ascii="Times New Roman" w:hAnsi="Times New Roman" w:cs="Times New Roman"/>
          <w:i/>
          <w:noProof/>
          <w:sz w:val="24"/>
        </w:rPr>
        <w:t>CALPHAD</w:t>
      </w:r>
      <w:r>
        <w:rPr>
          <w:rFonts w:ascii="Times New Roman" w:hAnsi="Times New Roman" w:cs="Times New Roman"/>
          <w:noProof/>
          <w:sz w:val="24"/>
        </w:rPr>
        <w:t>, (1991) 317-425.</w:t>
      </w:r>
      <w:bookmarkEnd w:id="199"/>
    </w:p>
    <w:p w14:paraId="4B9C4AAC" w14:textId="77777777" w:rsidR="00782583" w:rsidRDefault="00782583" w:rsidP="00782583">
      <w:pPr>
        <w:spacing w:after="360" w:line="360" w:lineRule="auto"/>
        <w:jc w:val="both"/>
        <w:rPr>
          <w:rFonts w:ascii="Times New Roman" w:hAnsi="Times New Roman" w:cs="Times New Roman"/>
          <w:noProof/>
          <w:sz w:val="24"/>
        </w:rPr>
      </w:pPr>
      <w:bookmarkStart w:id="200" w:name="_ENREF_164"/>
      <w:r>
        <w:rPr>
          <w:rFonts w:ascii="Times New Roman" w:hAnsi="Times New Roman" w:cs="Times New Roman"/>
          <w:noProof/>
          <w:sz w:val="24"/>
        </w:rPr>
        <w:t xml:space="preserve">[164] N. A. Grundy, E. Povoden, T. Ivas, L. J. Gauckler, </w:t>
      </w:r>
      <w:r w:rsidRPr="00782583">
        <w:rPr>
          <w:rFonts w:ascii="Times New Roman" w:hAnsi="Times New Roman" w:cs="Times New Roman"/>
          <w:i/>
          <w:noProof/>
          <w:sz w:val="24"/>
        </w:rPr>
        <w:t>CALPHAD</w:t>
      </w:r>
      <w:r>
        <w:rPr>
          <w:rFonts w:ascii="Times New Roman" w:hAnsi="Times New Roman" w:cs="Times New Roman"/>
          <w:noProof/>
          <w:sz w:val="24"/>
        </w:rPr>
        <w:t>, 30 (1) (2006) 33-41.</w:t>
      </w:r>
      <w:bookmarkEnd w:id="200"/>
    </w:p>
    <w:p w14:paraId="1015BF7F" w14:textId="77777777" w:rsidR="00782583" w:rsidRDefault="00782583" w:rsidP="00782583">
      <w:pPr>
        <w:spacing w:after="360" w:line="360" w:lineRule="auto"/>
        <w:jc w:val="both"/>
        <w:rPr>
          <w:rFonts w:ascii="Times New Roman" w:hAnsi="Times New Roman" w:cs="Times New Roman"/>
          <w:noProof/>
          <w:sz w:val="24"/>
        </w:rPr>
      </w:pPr>
      <w:bookmarkStart w:id="201" w:name="_ENREF_165"/>
      <w:r>
        <w:rPr>
          <w:rFonts w:ascii="Times New Roman" w:hAnsi="Times New Roman" w:cs="Times New Roman"/>
          <w:noProof/>
          <w:sz w:val="24"/>
        </w:rPr>
        <w:t xml:space="preserve">[165] M. Sahu, K. Krishnan, M. K. Saxena, K. L. Ramakumar, </w:t>
      </w:r>
      <w:r w:rsidRPr="00782583">
        <w:rPr>
          <w:rFonts w:ascii="Times New Roman" w:hAnsi="Times New Roman" w:cs="Times New Roman"/>
          <w:i/>
          <w:noProof/>
          <w:sz w:val="24"/>
        </w:rPr>
        <w:t>J. Alloys Compd.</w:t>
      </w:r>
      <w:r>
        <w:rPr>
          <w:rFonts w:ascii="Times New Roman" w:hAnsi="Times New Roman" w:cs="Times New Roman"/>
          <w:noProof/>
          <w:sz w:val="24"/>
        </w:rPr>
        <w:t>, 482 (1–2) (2009) 141-6.</w:t>
      </w:r>
      <w:bookmarkEnd w:id="201"/>
    </w:p>
    <w:p w14:paraId="5C3576B0" w14:textId="77777777" w:rsidR="00782583" w:rsidRDefault="00782583" w:rsidP="00782583">
      <w:pPr>
        <w:spacing w:after="360" w:line="360" w:lineRule="auto"/>
        <w:jc w:val="both"/>
        <w:rPr>
          <w:rFonts w:ascii="Times New Roman" w:hAnsi="Times New Roman" w:cs="Times New Roman"/>
          <w:noProof/>
          <w:sz w:val="24"/>
        </w:rPr>
      </w:pPr>
      <w:bookmarkStart w:id="202" w:name="_ENREF_166"/>
      <w:r>
        <w:rPr>
          <w:rFonts w:ascii="Times New Roman" w:hAnsi="Times New Roman" w:cs="Times New Roman"/>
          <w:noProof/>
          <w:sz w:val="24"/>
        </w:rPr>
        <w:t xml:space="preserve">[166] M. Hillert, </w:t>
      </w:r>
      <w:r w:rsidRPr="00782583">
        <w:rPr>
          <w:rFonts w:ascii="Times New Roman" w:hAnsi="Times New Roman" w:cs="Times New Roman"/>
          <w:i/>
          <w:noProof/>
          <w:sz w:val="24"/>
        </w:rPr>
        <w:t>J. Alloys Compd.</w:t>
      </w:r>
      <w:r>
        <w:rPr>
          <w:rFonts w:ascii="Times New Roman" w:hAnsi="Times New Roman" w:cs="Times New Roman"/>
          <w:noProof/>
          <w:sz w:val="24"/>
        </w:rPr>
        <w:t>, (2001) 161-76.</w:t>
      </w:r>
      <w:bookmarkEnd w:id="202"/>
    </w:p>
    <w:p w14:paraId="34DAE93D" w14:textId="77777777" w:rsidR="00782583" w:rsidRDefault="00782583" w:rsidP="00782583">
      <w:pPr>
        <w:spacing w:after="360" w:line="360" w:lineRule="auto"/>
        <w:jc w:val="both"/>
        <w:rPr>
          <w:rFonts w:ascii="Times New Roman" w:hAnsi="Times New Roman" w:cs="Times New Roman"/>
          <w:noProof/>
          <w:sz w:val="24"/>
        </w:rPr>
      </w:pPr>
      <w:bookmarkStart w:id="203" w:name="_ENREF_167"/>
      <w:r w:rsidRPr="00FC60D4">
        <w:rPr>
          <w:rFonts w:ascii="Times New Roman" w:hAnsi="Times New Roman" w:cs="Times New Roman"/>
          <w:noProof/>
          <w:sz w:val="24"/>
          <w:lang w:val="es-ES"/>
        </w:rPr>
        <w:t xml:space="preserve">[167] R. Venkata Krishnan, P. Manikandan, H. Jena, K. Nagarajan, </w:t>
      </w:r>
      <w:r w:rsidRPr="00FC60D4">
        <w:rPr>
          <w:rFonts w:ascii="Times New Roman" w:hAnsi="Times New Roman" w:cs="Times New Roman"/>
          <w:i/>
          <w:noProof/>
          <w:sz w:val="24"/>
          <w:lang w:val="es-ES"/>
        </w:rPr>
        <w:t xml:space="preserve">Thermochim. </w:t>
      </w:r>
      <w:r w:rsidRPr="00782583">
        <w:rPr>
          <w:rFonts w:ascii="Times New Roman" w:hAnsi="Times New Roman" w:cs="Times New Roman"/>
          <w:i/>
          <w:noProof/>
          <w:sz w:val="24"/>
        </w:rPr>
        <w:t>Acta</w:t>
      </w:r>
      <w:r>
        <w:rPr>
          <w:rFonts w:ascii="Times New Roman" w:hAnsi="Times New Roman" w:cs="Times New Roman"/>
          <w:noProof/>
          <w:sz w:val="24"/>
        </w:rPr>
        <w:t>, 472 (1-2) (2008) 95-8.</w:t>
      </w:r>
      <w:bookmarkEnd w:id="203"/>
    </w:p>
    <w:p w14:paraId="05AD1F28" w14:textId="77777777" w:rsidR="00782583" w:rsidRDefault="00782583" w:rsidP="00782583">
      <w:pPr>
        <w:spacing w:after="360" w:line="360" w:lineRule="auto"/>
        <w:jc w:val="both"/>
        <w:rPr>
          <w:rFonts w:ascii="Times New Roman" w:hAnsi="Times New Roman" w:cs="Times New Roman"/>
          <w:noProof/>
          <w:sz w:val="24"/>
        </w:rPr>
      </w:pPr>
      <w:bookmarkStart w:id="204" w:name="_ENREF_168"/>
      <w:r>
        <w:rPr>
          <w:rFonts w:ascii="Times New Roman" w:hAnsi="Times New Roman" w:cs="Times New Roman"/>
          <w:noProof/>
          <w:sz w:val="24"/>
        </w:rPr>
        <w:t xml:space="preserve">[168] Z. Li, X. Liu, C. Wang, </w:t>
      </w:r>
      <w:r w:rsidRPr="00782583">
        <w:rPr>
          <w:rFonts w:ascii="Times New Roman" w:hAnsi="Times New Roman" w:cs="Times New Roman"/>
          <w:i/>
          <w:noProof/>
          <w:sz w:val="24"/>
        </w:rPr>
        <w:t>J. Alloys Compd.</w:t>
      </w:r>
      <w:r>
        <w:rPr>
          <w:rFonts w:ascii="Times New Roman" w:hAnsi="Times New Roman" w:cs="Times New Roman"/>
          <w:noProof/>
          <w:sz w:val="24"/>
        </w:rPr>
        <w:t>, 476 (1) (2009) 193-8.</w:t>
      </w:r>
      <w:bookmarkEnd w:id="204"/>
    </w:p>
    <w:p w14:paraId="1F6724A1" w14:textId="77777777" w:rsidR="00782583" w:rsidRDefault="00782583" w:rsidP="00782583">
      <w:pPr>
        <w:spacing w:after="360" w:line="360" w:lineRule="auto"/>
        <w:jc w:val="both"/>
        <w:rPr>
          <w:rFonts w:ascii="Times New Roman" w:hAnsi="Times New Roman" w:cs="Times New Roman"/>
          <w:noProof/>
          <w:sz w:val="24"/>
        </w:rPr>
      </w:pPr>
      <w:bookmarkStart w:id="205" w:name="_ENREF_169"/>
      <w:r>
        <w:rPr>
          <w:rFonts w:ascii="Times New Roman" w:hAnsi="Times New Roman" w:cs="Times New Roman"/>
          <w:noProof/>
          <w:sz w:val="24"/>
        </w:rPr>
        <w:lastRenderedPageBreak/>
        <w:t xml:space="preserve">[169] </w:t>
      </w:r>
      <w:r w:rsidRPr="00782583">
        <w:rPr>
          <w:rFonts w:ascii="Times New Roman" w:hAnsi="Times New Roman" w:cs="Times New Roman"/>
          <w:i/>
          <w:noProof/>
          <w:sz w:val="24"/>
        </w:rPr>
        <w:t>Scientific Group Thermodata Europe (SGTE), Thermodynamic Properties of Inorganic Materials</w:t>
      </w:r>
      <w:r>
        <w:rPr>
          <w:rFonts w:ascii="Times New Roman" w:hAnsi="Times New Roman" w:cs="Times New Roman"/>
          <w:noProof/>
          <w:sz w:val="24"/>
        </w:rPr>
        <w:t>, Heidelberg Berlin, Springer Verlag, 1999.</w:t>
      </w:r>
      <w:bookmarkEnd w:id="205"/>
    </w:p>
    <w:p w14:paraId="1CC66E9D" w14:textId="77777777" w:rsidR="00782583" w:rsidRDefault="00782583" w:rsidP="00782583">
      <w:pPr>
        <w:spacing w:after="360" w:line="360" w:lineRule="auto"/>
        <w:jc w:val="both"/>
        <w:rPr>
          <w:rFonts w:ascii="Times New Roman" w:hAnsi="Times New Roman" w:cs="Times New Roman"/>
          <w:noProof/>
          <w:sz w:val="24"/>
        </w:rPr>
      </w:pPr>
      <w:bookmarkStart w:id="206" w:name="_ENREF_170"/>
      <w:r>
        <w:rPr>
          <w:rFonts w:ascii="Times New Roman" w:hAnsi="Times New Roman" w:cs="Times New Roman"/>
          <w:noProof/>
          <w:sz w:val="24"/>
        </w:rPr>
        <w:t xml:space="preserve">[170] K. Kvashnina, S. M. Butorin, P. Martin, P. Glatzel, </w:t>
      </w:r>
      <w:r w:rsidRPr="00782583">
        <w:rPr>
          <w:rFonts w:ascii="Times New Roman" w:hAnsi="Times New Roman" w:cs="Times New Roman"/>
          <w:i/>
          <w:noProof/>
          <w:sz w:val="24"/>
        </w:rPr>
        <w:t>Phys. Rev. Lett.</w:t>
      </w:r>
      <w:r>
        <w:rPr>
          <w:rFonts w:ascii="Times New Roman" w:hAnsi="Times New Roman" w:cs="Times New Roman"/>
          <w:noProof/>
          <w:sz w:val="24"/>
        </w:rPr>
        <w:t>, 111 (25) (2013) 253002.</w:t>
      </w:r>
      <w:bookmarkEnd w:id="206"/>
    </w:p>
    <w:p w14:paraId="7DDDF569" w14:textId="77777777" w:rsidR="00782583" w:rsidRDefault="00782583" w:rsidP="00782583">
      <w:pPr>
        <w:spacing w:after="360" w:line="360" w:lineRule="auto"/>
        <w:jc w:val="both"/>
        <w:rPr>
          <w:rFonts w:ascii="Times New Roman" w:hAnsi="Times New Roman" w:cs="Times New Roman"/>
          <w:noProof/>
          <w:sz w:val="24"/>
        </w:rPr>
      </w:pPr>
      <w:bookmarkStart w:id="207" w:name="_ENREF_171"/>
      <w:r>
        <w:rPr>
          <w:rFonts w:ascii="Times New Roman" w:hAnsi="Times New Roman" w:cs="Times New Roman"/>
          <w:noProof/>
          <w:sz w:val="24"/>
        </w:rPr>
        <w:t xml:space="preserve">[171] I. B. De Alleluia, M. Hoshi, W. G. Jocher, C. Keller, </w:t>
      </w:r>
      <w:r w:rsidRPr="00782583">
        <w:rPr>
          <w:rFonts w:ascii="Times New Roman" w:hAnsi="Times New Roman" w:cs="Times New Roman"/>
          <w:i/>
          <w:noProof/>
          <w:sz w:val="24"/>
        </w:rPr>
        <w:t>Journal of Inorganic and Nuclear Chemistry</w:t>
      </w:r>
      <w:r>
        <w:rPr>
          <w:rFonts w:ascii="Times New Roman" w:hAnsi="Times New Roman" w:cs="Times New Roman"/>
          <w:noProof/>
          <w:sz w:val="24"/>
        </w:rPr>
        <w:t>, 43 (8) (1981) 1831-4.</w:t>
      </w:r>
      <w:bookmarkEnd w:id="207"/>
    </w:p>
    <w:p w14:paraId="33BE5AE9" w14:textId="77777777" w:rsidR="00782583" w:rsidRDefault="00782583" w:rsidP="00782583">
      <w:pPr>
        <w:spacing w:after="360" w:line="360" w:lineRule="auto"/>
        <w:jc w:val="both"/>
        <w:rPr>
          <w:rFonts w:ascii="Times New Roman" w:hAnsi="Times New Roman" w:cs="Times New Roman"/>
          <w:noProof/>
          <w:sz w:val="24"/>
        </w:rPr>
      </w:pPr>
      <w:bookmarkStart w:id="208" w:name="_ENREF_172"/>
      <w:r>
        <w:rPr>
          <w:rFonts w:ascii="Times New Roman" w:hAnsi="Times New Roman" w:cs="Times New Roman"/>
          <w:noProof/>
          <w:sz w:val="24"/>
        </w:rPr>
        <w:t xml:space="preserve">[172] J. W. McMurray, D. Shin, B. W. Slone, T. M. Besmann, </w:t>
      </w:r>
      <w:r w:rsidRPr="00782583">
        <w:rPr>
          <w:rFonts w:ascii="Times New Roman" w:hAnsi="Times New Roman" w:cs="Times New Roman"/>
          <w:i/>
          <w:noProof/>
          <w:sz w:val="24"/>
        </w:rPr>
        <w:t>J. Nucl. Mater.</w:t>
      </w:r>
      <w:r>
        <w:rPr>
          <w:rFonts w:ascii="Times New Roman" w:hAnsi="Times New Roman" w:cs="Times New Roman"/>
          <w:noProof/>
          <w:sz w:val="24"/>
        </w:rPr>
        <w:t xml:space="preserve">, (2014) </w:t>
      </w:r>
      <w:bookmarkEnd w:id="208"/>
    </w:p>
    <w:p w14:paraId="7A261384" w14:textId="77777777" w:rsidR="00782583" w:rsidRDefault="00782583" w:rsidP="00782583">
      <w:pPr>
        <w:spacing w:after="360" w:line="360" w:lineRule="auto"/>
        <w:jc w:val="both"/>
        <w:rPr>
          <w:rFonts w:ascii="Times New Roman" w:hAnsi="Times New Roman" w:cs="Times New Roman"/>
          <w:noProof/>
          <w:sz w:val="24"/>
        </w:rPr>
      </w:pPr>
      <w:bookmarkStart w:id="209" w:name="_ENREF_173"/>
      <w:r>
        <w:rPr>
          <w:rFonts w:ascii="Times New Roman" w:hAnsi="Times New Roman" w:cs="Times New Roman"/>
          <w:noProof/>
          <w:sz w:val="24"/>
        </w:rPr>
        <w:t xml:space="preserve">[173] H. Kleykamp, </w:t>
      </w:r>
      <w:r w:rsidRPr="00782583">
        <w:rPr>
          <w:rFonts w:ascii="Times New Roman" w:hAnsi="Times New Roman" w:cs="Times New Roman"/>
          <w:i/>
          <w:noProof/>
          <w:sz w:val="24"/>
        </w:rPr>
        <w:t>J. Nucl. Mater.</w:t>
      </w:r>
      <w:r>
        <w:rPr>
          <w:rFonts w:ascii="Times New Roman" w:hAnsi="Times New Roman" w:cs="Times New Roman"/>
          <w:noProof/>
          <w:sz w:val="24"/>
        </w:rPr>
        <w:t>, 206 (1) (1993) 82-6.</w:t>
      </w:r>
      <w:bookmarkEnd w:id="209"/>
    </w:p>
    <w:p w14:paraId="00F40D2F" w14:textId="77777777" w:rsidR="00782583" w:rsidRDefault="00782583" w:rsidP="00782583">
      <w:pPr>
        <w:spacing w:after="360" w:line="360" w:lineRule="auto"/>
        <w:jc w:val="both"/>
        <w:rPr>
          <w:rFonts w:ascii="Times New Roman" w:hAnsi="Times New Roman" w:cs="Times New Roman"/>
          <w:noProof/>
          <w:sz w:val="24"/>
        </w:rPr>
      </w:pPr>
      <w:bookmarkStart w:id="210" w:name="_ENREF_174"/>
      <w:r>
        <w:rPr>
          <w:rFonts w:ascii="Times New Roman" w:hAnsi="Times New Roman" w:cs="Times New Roman"/>
          <w:noProof/>
          <w:sz w:val="24"/>
        </w:rPr>
        <w:t>[174] L. Desgranges, Personal Communication, In.</w:t>
      </w:r>
      <w:bookmarkEnd w:id="210"/>
    </w:p>
    <w:p w14:paraId="7F93CF93" w14:textId="77777777" w:rsidR="00782583" w:rsidRDefault="00782583" w:rsidP="00782583">
      <w:pPr>
        <w:spacing w:after="360" w:line="360" w:lineRule="auto"/>
        <w:jc w:val="both"/>
        <w:rPr>
          <w:rFonts w:ascii="Times New Roman" w:hAnsi="Times New Roman" w:cs="Times New Roman"/>
          <w:noProof/>
          <w:sz w:val="24"/>
        </w:rPr>
      </w:pPr>
      <w:bookmarkStart w:id="211" w:name="_ENREF_175"/>
      <w:r>
        <w:rPr>
          <w:rFonts w:ascii="Times New Roman" w:hAnsi="Times New Roman" w:cs="Times New Roman"/>
          <w:noProof/>
          <w:sz w:val="24"/>
        </w:rPr>
        <w:t xml:space="preserve">[175] R. J. Beals, J. H. Handwerk, B. J. Wrona, </w:t>
      </w:r>
      <w:r w:rsidRPr="00782583">
        <w:rPr>
          <w:rFonts w:ascii="Times New Roman" w:hAnsi="Times New Roman" w:cs="Times New Roman"/>
          <w:i/>
          <w:noProof/>
          <w:sz w:val="24"/>
        </w:rPr>
        <w:t>J. Am. Ceram. Soc.</w:t>
      </w:r>
      <w:r>
        <w:rPr>
          <w:rFonts w:ascii="Times New Roman" w:hAnsi="Times New Roman" w:cs="Times New Roman"/>
          <w:noProof/>
          <w:sz w:val="24"/>
        </w:rPr>
        <w:t>, 52 (11) (1969) 578-81.</w:t>
      </w:r>
      <w:bookmarkEnd w:id="211"/>
    </w:p>
    <w:p w14:paraId="63F7E2E7" w14:textId="77777777" w:rsidR="00782583" w:rsidRDefault="00782583" w:rsidP="00782583">
      <w:pPr>
        <w:spacing w:after="360" w:line="360" w:lineRule="auto"/>
        <w:jc w:val="both"/>
        <w:rPr>
          <w:rFonts w:ascii="Times New Roman" w:hAnsi="Times New Roman" w:cs="Times New Roman"/>
          <w:noProof/>
          <w:sz w:val="24"/>
        </w:rPr>
      </w:pPr>
      <w:bookmarkStart w:id="212" w:name="_ENREF_176"/>
      <w:r>
        <w:rPr>
          <w:rFonts w:ascii="Times New Roman" w:hAnsi="Times New Roman" w:cs="Times New Roman"/>
          <w:noProof/>
          <w:sz w:val="24"/>
        </w:rPr>
        <w:t xml:space="preserve">[176] S. G. Popov, V. N. Proselkov, V. A. Lysenko, </w:t>
      </w:r>
      <w:r w:rsidRPr="00782583">
        <w:rPr>
          <w:rFonts w:ascii="Times New Roman" w:hAnsi="Times New Roman" w:cs="Times New Roman"/>
          <w:i/>
          <w:noProof/>
          <w:sz w:val="24"/>
        </w:rPr>
        <w:t>Atomic Energy</w:t>
      </w:r>
      <w:r>
        <w:rPr>
          <w:rFonts w:ascii="Times New Roman" w:hAnsi="Times New Roman" w:cs="Times New Roman"/>
          <w:noProof/>
          <w:sz w:val="24"/>
        </w:rPr>
        <w:t>, 110 (4) (2011) 221.</w:t>
      </w:r>
      <w:bookmarkEnd w:id="212"/>
    </w:p>
    <w:p w14:paraId="15E5CE41" w14:textId="77777777" w:rsidR="00782583" w:rsidRDefault="00782583" w:rsidP="00782583">
      <w:pPr>
        <w:spacing w:after="360" w:line="360" w:lineRule="auto"/>
        <w:jc w:val="both"/>
        <w:rPr>
          <w:rFonts w:ascii="Times New Roman" w:hAnsi="Times New Roman" w:cs="Times New Roman"/>
          <w:noProof/>
          <w:sz w:val="24"/>
        </w:rPr>
      </w:pPr>
      <w:bookmarkStart w:id="213" w:name="_ENREF_177"/>
      <w:r>
        <w:rPr>
          <w:rFonts w:ascii="Times New Roman" w:hAnsi="Times New Roman" w:cs="Times New Roman"/>
          <w:noProof/>
          <w:sz w:val="24"/>
        </w:rPr>
        <w:t xml:space="preserve">[177] W. M. Olson, R. N. R. Mulford, </w:t>
      </w:r>
      <w:r w:rsidRPr="00782583">
        <w:rPr>
          <w:rFonts w:ascii="Times New Roman" w:hAnsi="Times New Roman" w:cs="Times New Roman"/>
          <w:i/>
          <w:noProof/>
          <w:sz w:val="24"/>
        </w:rPr>
        <w:t>J. Phys. Chem.</w:t>
      </w:r>
      <w:r>
        <w:rPr>
          <w:rFonts w:ascii="Times New Roman" w:hAnsi="Times New Roman" w:cs="Times New Roman"/>
          <w:noProof/>
          <w:sz w:val="24"/>
        </w:rPr>
        <w:t>, (1963) 952-4.</w:t>
      </w:r>
      <w:bookmarkEnd w:id="213"/>
    </w:p>
    <w:p w14:paraId="529099E4" w14:textId="77777777" w:rsidR="00782583" w:rsidRDefault="00782583" w:rsidP="00782583">
      <w:pPr>
        <w:spacing w:after="360" w:line="360" w:lineRule="auto"/>
        <w:jc w:val="both"/>
        <w:rPr>
          <w:rFonts w:ascii="Times New Roman" w:hAnsi="Times New Roman" w:cs="Times New Roman"/>
          <w:noProof/>
          <w:sz w:val="24"/>
        </w:rPr>
      </w:pPr>
      <w:bookmarkStart w:id="214" w:name="_ENREF_178"/>
      <w:r>
        <w:rPr>
          <w:rFonts w:ascii="Times New Roman" w:hAnsi="Times New Roman" w:cs="Times New Roman"/>
          <w:noProof/>
          <w:sz w:val="24"/>
        </w:rPr>
        <w:t>[178] A. Dinsdale, SGTE unary database, version. 4.4, In; 2011.</w:t>
      </w:r>
      <w:bookmarkEnd w:id="214"/>
    </w:p>
    <w:p w14:paraId="31614605" w14:textId="77777777" w:rsidR="00782583" w:rsidRDefault="00782583" w:rsidP="00782583">
      <w:pPr>
        <w:spacing w:after="360" w:line="360" w:lineRule="auto"/>
        <w:jc w:val="both"/>
        <w:rPr>
          <w:rFonts w:ascii="Times New Roman" w:hAnsi="Times New Roman" w:cs="Times New Roman"/>
          <w:noProof/>
          <w:sz w:val="24"/>
        </w:rPr>
      </w:pPr>
      <w:bookmarkStart w:id="215" w:name="_ENREF_179"/>
      <w:r>
        <w:rPr>
          <w:rFonts w:ascii="Times New Roman" w:hAnsi="Times New Roman" w:cs="Times New Roman"/>
          <w:noProof/>
          <w:sz w:val="24"/>
        </w:rPr>
        <w:t xml:space="preserve">[179] D. Peterson, </w:t>
      </w:r>
      <w:r w:rsidRPr="00782583">
        <w:rPr>
          <w:rFonts w:ascii="Times New Roman" w:hAnsi="Times New Roman" w:cs="Times New Roman"/>
          <w:i/>
          <w:noProof/>
          <w:sz w:val="24"/>
        </w:rPr>
        <w:t>J. Phase Equlib.</w:t>
      </w:r>
      <w:r>
        <w:rPr>
          <w:rFonts w:ascii="Times New Roman" w:hAnsi="Times New Roman" w:cs="Times New Roman"/>
          <w:noProof/>
          <w:sz w:val="24"/>
        </w:rPr>
        <w:t>, 6 (5) (1985) 443-5.</w:t>
      </w:r>
      <w:bookmarkEnd w:id="215"/>
    </w:p>
    <w:p w14:paraId="75769C84" w14:textId="2EB97DFF" w:rsidR="00782583" w:rsidRDefault="00782583" w:rsidP="00782583">
      <w:pPr>
        <w:spacing w:after="360" w:line="360" w:lineRule="auto"/>
        <w:jc w:val="both"/>
        <w:rPr>
          <w:rFonts w:ascii="Times New Roman" w:hAnsi="Times New Roman" w:cs="Times New Roman"/>
          <w:noProof/>
          <w:sz w:val="24"/>
        </w:rPr>
      </w:pPr>
      <w:bookmarkStart w:id="216" w:name="_ENREF_180"/>
      <w:r>
        <w:rPr>
          <w:rFonts w:ascii="Times New Roman" w:hAnsi="Times New Roman" w:cs="Times New Roman"/>
          <w:noProof/>
          <w:sz w:val="24"/>
        </w:rPr>
        <w:t xml:space="preserve">[180] A. Yacout, </w:t>
      </w:r>
      <w:hyperlink r:id="rId347" w:history="1">
        <w:r w:rsidRPr="00782583">
          <w:rPr>
            <w:rStyle w:val="Hyperlink"/>
            <w:rFonts w:ascii="Times New Roman" w:hAnsi="Times New Roman" w:cs="Times New Roman"/>
            <w:i/>
            <w:noProof/>
            <w:sz w:val="24"/>
          </w:rPr>
          <w:t>http://web.anl.gov/eesa/pdfs/nuclear_factsheets/nuclear_fuel_yacout.pdf</w:t>
        </w:r>
      </w:hyperlink>
      <w:r>
        <w:rPr>
          <w:rFonts w:ascii="Times New Roman" w:hAnsi="Times New Roman" w:cs="Times New Roman"/>
          <w:noProof/>
          <w:sz w:val="24"/>
        </w:rPr>
        <w:t xml:space="preserve">, (2011) </w:t>
      </w:r>
      <w:bookmarkEnd w:id="216"/>
    </w:p>
    <w:p w14:paraId="7F9C7ADE" w14:textId="77777777" w:rsidR="00782583" w:rsidRDefault="00782583" w:rsidP="00782583">
      <w:pPr>
        <w:spacing w:after="360" w:line="360" w:lineRule="auto"/>
        <w:jc w:val="both"/>
        <w:rPr>
          <w:rFonts w:ascii="Times New Roman" w:hAnsi="Times New Roman" w:cs="Times New Roman"/>
          <w:noProof/>
          <w:sz w:val="24"/>
        </w:rPr>
      </w:pPr>
      <w:bookmarkStart w:id="217" w:name="_ENREF_181"/>
      <w:r>
        <w:rPr>
          <w:rFonts w:ascii="Times New Roman" w:hAnsi="Times New Roman" w:cs="Times New Roman"/>
          <w:noProof/>
          <w:sz w:val="24"/>
        </w:rPr>
        <w:t>[181] A. J. Darnell, W. A. McCollum, In:  North American Aviation (U.S.A) Report, NAA-SR 6498, Off. Tech. Sers., Dept. Comm., Wash. 25, DC; 1960.</w:t>
      </w:r>
      <w:bookmarkEnd w:id="217"/>
    </w:p>
    <w:p w14:paraId="7322B006" w14:textId="77777777" w:rsidR="00782583" w:rsidRDefault="00782583" w:rsidP="00782583">
      <w:pPr>
        <w:spacing w:after="360" w:line="360" w:lineRule="auto"/>
        <w:jc w:val="both"/>
        <w:rPr>
          <w:rFonts w:ascii="Times New Roman" w:hAnsi="Times New Roman" w:cs="Times New Roman"/>
          <w:noProof/>
          <w:sz w:val="24"/>
        </w:rPr>
      </w:pPr>
      <w:bookmarkStart w:id="218" w:name="_ENREF_182"/>
      <w:r>
        <w:rPr>
          <w:rFonts w:ascii="Times New Roman" w:hAnsi="Times New Roman" w:cs="Times New Roman"/>
          <w:noProof/>
          <w:sz w:val="24"/>
        </w:rPr>
        <w:lastRenderedPageBreak/>
        <w:t xml:space="preserve">[182] R. Ackermann, E. Rauh, R. Thorn, M. Cannon, </w:t>
      </w:r>
      <w:r w:rsidRPr="00782583">
        <w:rPr>
          <w:rFonts w:ascii="Times New Roman" w:hAnsi="Times New Roman" w:cs="Times New Roman"/>
          <w:i/>
          <w:noProof/>
          <w:sz w:val="24"/>
        </w:rPr>
        <w:t>The Journal of Physical Chemistry</w:t>
      </w:r>
      <w:r>
        <w:rPr>
          <w:rFonts w:ascii="Times New Roman" w:hAnsi="Times New Roman" w:cs="Times New Roman"/>
          <w:noProof/>
          <w:sz w:val="24"/>
        </w:rPr>
        <w:t>, 67 (4) (1963) 762-9.</w:t>
      </w:r>
      <w:bookmarkEnd w:id="218"/>
    </w:p>
    <w:p w14:paraId="4D11720B" w14:textId="77777777" w:rsidR="00782583" w:rsidRDefault="00782583" w:rsidP="00782583">
      <w:pPr>
        <w:spacing w:after="360" w:line="360" w:lineRule="auto"/>
        <w:jc w:val="both"/>
        <w:rPr>
          <w:rFonts w:ascii="Times New Roman" w:hAnsi="Times New Roman" w:cs="Times New Roman"/>
          <w:noProof/>
          <w:sz w:val="24"/>
        </w:rPr>
      </w:pPr>
      <w:bookmarkStart w:id="219" w:name="_ENREF_183"/>
      <w:r>
        <w:rPr>
          <w:rFonts w:ascii="Times New Roman" w:hAnsi="Times New Roman" w:cs="Times New Roman"/>
          <w:noProof/>
          <w:sz w:val="24"/>
        </w:rPr>
        <w:t xml:space="preserve">[183] B. Sundman, C. Guéneau, N. Dupin, </w:t>
      </w:r>
      <w:r w:rsidRPr="00782583">
        <w:rPr>
          <w:rFonts w:ascii="Times New Roman" w:hAnsi="Times New Roman" w:cs="Times New Roman"/>
          <w:i/>
          <w:noProof/>
          <w:sz w:val="24"/>
        </w:rPr>
        <w:t>Acta Mater.</w:t>
      </w:r>
      <w:r>
        <w:rPr>
          <w:rFonts w:ascii="Times New Roman" w:hAnsi="Times New Roman" w:cs="Times New Roman"/>
          <w:noProof/>
          <w:sz w:val="24"/>
        </w:rPr>
        <w:t>, 59 (15) (2011) 6039-47.</w:t>
      </w:r>
      <w:bookmarkEnd w:id="219"/>
    </w:p>
    <w:p w14:paraId="09C295ED" w14:textId="77777777" w:rsidR="00782583" w:rsidRPr="00FC60D4" w:rsidRDefault="00782583" w:rsidP="00782583">
      <w:pPr>
        <w:spacing w:after="360" w:line="360" w:lineRule="auto"/>
        <w:jc w:val="both"/>
        <w:rPr>
          <w:rFonts w:ascii="Times New Roman" w:hAnsi="Times New Roman" w:cs="Times New Roman"/>
          <w:noProof/>
          <w:sz w:val="24"/>
          <w:lang w:val="es-ES"/>
        </w:rPr>
      </w:pPr>
      <w:bookmarkStart w:id="220" w:name="_ENREF_184"/>
      <w:r>
        <w:rPr>
          <w:rFonts w:ascii="Times New Roman" w:hAnsi="Times New Roman" w:cs="Times New Roman"/>
          <w:noProof/>
          <w:sz w:val="24"/>
        </w:rPr>
        <w:t xml:space="preserve">[184] B. Mihaila, M. Stan, J. Ramirez, A. Zubelewicz, P. Cristea, </w:t>
      </w:r>
      <w:r w:rsidRPr="00782583">
        <w:rPr>
          <w:rFonts w:ascii="Times New Roman" w:hAnsi="Times New Roman" w:cs="Times New Roman"/>
          <w:i/>
          <w:noProof/>
          <w:sz w:val="24"/>
        </w:rPr>
        <w:t xml:space="preserve">J. Nucl. </w:t>
      </w:r>
      <w:r w:rsidRPr="00FC60D4">
        <w:rPr>
          <w:rFonts w:ascii="Times New Roman" w:hAnsi="Times New Roman" w:cs="Times New Roman"/>
          <w:i/>
          <w:noProof/>
          <w:sz w:val="24"/>
          <w:lang w:val="es-ES"/>
        </w:rPr>
        <w:t>Mater.</w:t>
      </w:r>
      <w:r w:rsidRPr="00FC60D4">
        <w:rPr>
          <w:rFonts w:ascii="Times New Roman" w:hAnsi="Times New Roman" w:cs="Times New Roman"/>
          <w:noProof/>
          <w:sz w:val="24"/>
          <w:lang w:val="es-ES"/>
        </w:rPr>
        <w:t>, 394 (2) (2009) 182-9.</w:t>
      </w:r>
      <w:bookmarkEnd w:id="220"/>
    </w:p>
    <w:p w14:paraId="5B109E2C" w14:textId="77777777" w:rsidR="00782583" w:rsidRPr="00FC60D4" w:rsidRDefault="00782583" w:rsidP="00782583">
      <w:pPr>
        <w:spacing w:after="360" w:line="360" w:lineRule="auto"/>
        <w:jc w:val="both"/>
        <w:rPr>
          <w:rFonts w:ascii="Times New Roman" w:hAnsi="Times New Roman" w:cs="Times New Roman"/>
          <w:noProof/>
          <w:sz w:val="24"/>
          <w:lang w:val="es-ES"/>
        </w:rPr>
      </w:pPr>
      <w:bookmarkStart w:id="221" w:name="_ENREF_185"/>
      <w:r w:rsidRPr="00FC60D4">
        <w:rPr>
          <w:rFonts w:ascii="Times New Roman" w:hAnsi="Times New Roman" w:cs="Times New Roman"/>
          <w:noProof/>
          <w:sz w:val="24"/>
          <w:lang w:val="es-ES"/>
        </w:rPr>
        <w:t xml:space="preserve">[185] J. M. Solomon, V. Alexandrov, B. Sadigh, A. Navrotsky, M. Asta, </w:t>
      </w:r>
      <w:r w:rsidRPr="00FC60D4">
        <w:rPr>
          <w:rFonts w:ascii="Times New Roman" w:hAnsi="Times New Roman" w:cs="Times New Roman"/>
          <w:i/>
          <w:noProof/>
          <w:sz w:val="24"/>
          <w:lang w:val="es-ES"/>
        </w:rPr>
        <w:t>Acta Mater.</w:t>
      </w:r>
      <w:r w:rsidRPr="00FC60D4">
        <w:rPr>
          <w:rFonts w:ascii="Times New Roman" w:hAnsi="Times New Roman" w:cs="Times New Roman"/>
          <w:noProof/>
          <w:sz w:val="24"/>
          <w:lang w:val="es-ES"/>
        </w:rPr>
        <w:t>, 78 (0) (2014) 282-9.</w:t>
      </w:r>
      <w:bookmarkEnd w:id="221"/>
    </w:p>
    <w:p w14:paraId="7F7D143A" w14:textId="77777777" w:rsidR="00782583" w:rsidRDefault="00782583" w:rsidP="00782583">
      <w:pPr>
        <w:spacing w:after="360" w:line="360" w:lineRule="auto"/>
        <w:jc w:val="both"/>
        <w:rPr>
          <w:rFonts w:ascii="Times New Roman" w:hAnsi="Times New Roman" w:cs="Times New Roman"/>
          <w:noProof/>
          <w:sz w:val="24"/>
        </w:rPr>
      </w:pPr>
      <w:bookmarkStart w:id="222" w:name="_ENREF_186"/>
      <w:r>
        <w:rPr>
          <w:rFonts w:ascii="Times New Roman" w:hAnsi="Times New Roman" w:cs="Times New Roman"/>
          <w:noProof/>
          <w:sz w:val="24"/>
        </w:rPr>
        <w:t xml:space="preserve">[186] M. Aizenshtein, T. Y. Shvareva, A. Navrotsky, </w:t>
      </w:r>
      <w:r w:rsidRPr="00782583">
        <w:rPr>
          <w:rFonts w:ascii="Times New Roman" w:hAnsi="Times New Roman" w:cs="Times New Roman"/>
          <w:i/>
          <w:noProof/>
          <w:sz w:val="24"/>
        </w:rPr>
        <w:t>J. Am. Ceram. Soc.</w:t>
      </w:r>
      <w:r>
        <w:rPr>
          <w:rFonts w:ascii="Times New Roman" w:hAnsi="Times New Roman" w:cs="Times New Roman"/>
          <w:noProof/>
          <w:sz w:val="24"/>
        </w:rPr>
        <w:t>, 93 (12) (2010) 4142-7.</w:t>
      </w:r>
      <w:bookmarkEnd w:id="222"/>
    </w:p>
    <w:p w14:paraId="0884C12E" w14:textId="77777777" w:rsidR="00782583" w:rsidRDefault="00782583" w:rsidP="00782583">
      <w:pPr>
        <w:spacing w:line="360" w:lineRule="auto"/>
        <w:jc w:val="both"/>
        <w:rPr>
          <w:rFonts w:ascii="Times New Roman" w:hAnsi="Times New Roman" w:cs="Times New Roman"/>
          <w:noProof/>
          <w:sz w:val="24"/>
        </w:rPr>
      </w:pPr>
      <w:bookmarkStart w:id="223" w:name="_ENREF_187"/>
      <w:r>
        <w:rPr>
          <w:rFonts w:ascii="Times New Roman" w:hAnsi="Times New Roman" w:cs="Times New Roman"/>
          <w:noProof/>
          <w:sz w:val="24"/>
        </w:rPr>
        <w:t xml:space="preserve">[187] R. J. Konings, O. Beneš, </w:t>
      </w:r>
      <w:r w:rsidRPr="00782583">
        <w:rPr>
          <w:rFonts w:ascii="Times New Roman" w:hAnsi="Times New Roman" w:cs="Times New Roman"/>
          <w:i/>
          <w:noProof/>
          <w:sz w:val="24"/>
        </w:rPr>
        <w:t>J. Phys. Chem. Ref. Data</w:t>
      </w:r>
      <w:r>
        <w:rPr>
          <w:rFonts w:ascii="Times New Roman" w:hAnsi="Times New Roman" w:cs="Times New Roman"/>
          <w:noProof/>
          <w:sz w:val="24"/>
        </w:rPr>
        <w:t>, 39 (2010) 043102.</w:t>
      </w:r>
      <w:bookmarkEnd w:id="223"/>
    </w:p>
    <w:p w14:paraId="67776422" w14:textId="7C7DFDF6" w:rsidR="00782583" w:rsidRDefault="00782583" w:rsidP="00782583">
      <w:pPr>
        <w:spacing w:line="360" w:lineRule="auto"/>
        <w:jc w:val="both"/>
        <w:rPr>
          <w:rFonts w:ascii="Times New Roman" w:hAnsi="Times New Roman" w:cs="Times New Roman"/>
          <w:noProof/>
          <w:sz w:val="24"/>
        </w:rPr>
      </w:pPr>
    </w:p>
    <w:p w14:paraId="24439A5A" w14:textId="3E3A8E71" w:rsidR="006E745B" w:rsidRPr="00E125C9" w:rsidRDefault="0021001E" w:rsidP="001049C1">
      <w:pPr>
        <w:spacing w:line="360" w:lineRule="auto"/>
        <w:jc w:val="both"/>
        <w:rPr>
          <w:rFonts w:ascii="Times New Roman" w:hAnsi="Times New Roman" w:cs="Times New Roman"/>
          <w:sz w:val="24"/>
        </w:rPr>
        <w:sectPr w:rsidR="006E745B" w:rsidRPr="00E125C9" w:rsidSect="00B42D9D">
          <w:headerReference w:type="default" r:id="rId348"/>
          <w:pgSz w:w="12240" w:h="15840"/>
          <w:pgMar w:top="1440" w:right="1800" w:bottom="1440" w:left="1800" w:header="1440" w:footer="1440" w:gutter="0"/>
          <w:cols w:space="720"/>
          <w:docGrid w:linePitch="360"/>
        </w:sectPr>
      </w:pPr>
      <w:r w:rsidRPr="00E125C9">
        <w:rPr>
          <w:rFonts w:ascii="Times New Roman" w:hAnsi="Times New Roman" w:cs="Times New Roman"/>
          <w:sz w:val="24"/>
        </w:rPr>
        <w:fldChar w:fldCharType="end"/>
      </w:r>
    </w:p>
    <w:p w14:paraId="3C4B0798" w14:textId="4087E33C" w:rsidR="0021001E" w:rsidRPr="00E125C9" w:rsidRDefault="00F15C44" w:rsidP="00FE423B">
      <w:pPr>
        <w:spacing w:line="360" w:lineRule="auto"/>
        <w:jc w:val="center"/>
        <w:rPr>
          <w:rFonts w:ascii="Times New Roman" w:hAnsi="Times New Roman" w:cs="Times New Roman"/>
          <w:b/>
          <w:smallCaps/>
          <w:sz w:val="56"/>
        </w:rPr>
      </w:pPr>
      <w:r w:rsidRPr="00E125C9">
        <w:rPr>
          <w:rFonts w:ascii="Times New Roman" w:hAnsi="Times New Roman" w:cs="Times New Roman"/>
          <w:b/>
          <w:smallCaps/>
          <w:sz w:val="56"/>
        </w:rPr>
        <w:lastRenderedPageBreak/>
        <w:t>Appendix</w:t>
      </w:r>
    </w:p>
    <w:p w14:paraId="38254173" w14:textId="77777777" w:rsidR="00FE423B" w:rsidRPr="00E125C9" w:rsidRDefault="00FE423B" w:rsidP="00387979">
      <w:pPr>
        <w:spacing w:line="360" w:lineRule="auto"/>
        <w:jc w:val="both"/>
        <w:rPr>
          <w:rFonts w:ascii="Times New Roman" w:hAnsi="Times New Roman" w:cs="Times New Roman"/>
          <w:b/>
          <w:sz w:val="56"/>
        </w:rPr>
      </w:pPr>
    </w:p>
    <w:p w14:paraId="5E94DF79" w14:textId="77777777" w:rsidR="00CB4102" w:rsidRPr="00E125C9" w:rsidRDefault="00CB4102" w:rsidP="00CB4102">
      <w:pPr>
        <w:spacing w:line="360" w:lineRule="auto"/>
        <w:jc w:val="both"/>
        <w:rPr>
          <w:rFonts w:ascii="Times New Roman" w:hAnsi="Times New Roman" w:cs="Times New Roman"/>
          <w:b/>
          <w:sz w:val="28"/>
          <w:szCs w:val="24"/>
        </w:rPr>
      </w:pPr>
    </w:p>
    <w:p w14:paraId="071058BD" w14:textId="77777777" w:rsidR="00663BED" w:rsidRPr="00E125C9" w:rsidRDefault="00663BED" w:rsidP="00663BED">
      <w:pPr>
        <w:pStyle w:val="NoSpacing"/>
        <w:jc w:val="both"/>
        <w:rPr>
          <w:rFonts w:ascii="Times New Roman" w:hAnsi="Times New Roman" w:cs="Times New Roman"/>
          <w:b/>
          <w:sz w:val="20"/>
          <w:szCs w:val="24"/>
        </w:rPr>
      </w:pPr>
    </w:p>
    <w:p w14:paraId="1928ECFB" w14:textId="77777777" w:rsidR="00663BED" w:rsidRPr="00E125C9" w:rsidRDefault="00663BED" w:rsidP="00663BED">
      <w:pPr>
        <w:pStyle w:val="NoSpacing"/>
        <w:jc w:val="both"/>
        <w:rPr>
          <w:rFonts w:ascii="Times New Roman" w:hAnsi="Times New Roman" w:cs="Times New Roman"/>
          <w:b/>
          <w:sz w:val="20"/>
          <w:szCs w:val="24"/>
        </w:rPr>
      </w:pPr>
    </w:p>
    <w:p w14:paraId="52181400" w14:textId="77777777" w:rsidR="00663BED" w:rsidRPr="00E125C9" w:rsidRDefault="00663BED" w:rsidP="00663BED">
      <w:pPr>
        <w:pStyle w:val="NoSpacing"/>
        <w:jc w:val="both"/>
        <w:rPr>
          <w:rFonts w:ascii="Times New Roman" w:hAnsi="Times New Roman" w:cs="Times New Roman"/>
          <w:b/>
          <w:sz w:val="20"/>
          <w:szCs w:val="24"/>
        </w:rPr>
      </w:pPr>
    </w:p>
    <w:p w14:paraId="404A709E" w14:textId="77777777" w:rsidR="00663BED" w:rsidRPr="00E125C9" w:rsidRDefault="00663BED" w:rsidP="00CB4102">
      <w:pPr>
        <w:spacing w:line="360" w:lineRule="auto"/>
        <w:jc w:val="both"/>
        <w:rPr>
          <w:rFonts w:ascii="Times New Roman" w:hAnsi="Times New Roman" w:cs="Times New Roman"/>
          <w:b/>
          <w:smallCaps/>
          <w:sz w:val="56"/>
        </w:rPr>
        <w:sectPr w:rsidR="00663BED" w:rsidRPr="00E125C9" w:rsidSect="00B42D9D">
          <w:pgSz w:w="12240" w:h="15840"/>
          <w:pgMar w:top="1440" w:right="1800" w:bottom="1440" w:left="1800" w:header="1440" w:footer="1440" w:gutter="0"/>
          <w:cols w:space="720"/>
          <w:docGrid w:linePitch="360"/>
        </w:sectPr>
      </w:pPr>
    </w:p>
    <w:p w14:paraId="5634AF40" w14:textId="1EDBF099" w:rsidR="008A42E3" w:rsidRPr="00E125C9" w:rsidRDefault="00E54189" w:rsidP="008A42E3">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Appendix A</w:t>
      </w:r>
    </w:p>
    <w:p w14:paraId="3E3401C4" w14:textId="77777777" w:rsidR="008A42E3" w:rsidRPr="00E125C9" w:rsidRDefault="008A42E3" w:rsidP="008A42E3">
      <w:pPr>
        <w:pStyle w:val="NoSpacing"/>
        <w:rPr>
          <w:rFonts w:ascii="Times New Roman" w:hAnsi="Times New Roman" w:cs="Times New Roman"/>
          <w:b/>
          <w:smallCaps/>
          <w:sz w:val="56"/>
          <w:szCs w:val="56"/>
        </w:rPr>
      </w:pPr>
      <w:r w:rsidRPr="00E125C9">
        <w:rPr>
          <w:rFonts w:ascii="Times New Roman" w:hAnsi="Times New Roman" w:cs="Times New Roman"/>
          <w:b/>
          <w:smallCaps/>
          <w:sz w:val="56"/>
          <w:szCs w:val="56"/>
        </w:rPr>
        <w:t>Tabulated Experimental Results</w:t>
      </w:r>
    </w:p>
    <w:p w14:paraId="53EB5E26" w14:textId="77777777" w:rsidR="00E90475" w:rsidRPr="00E125C9" w:rsidRDefault="00E90475" w:rsidP="008A42E3">
      <w:pPr>
        <w:pStyle w:val="NoSpacing"/>
        <w:rPr>
          <w:rFonts w:ascii="Times New Roman" w:hAnsi="Times New Roman" w:cs="Times New Roman"/>
          <w:b/>
          <w:smallCaps/>
          <w:sz w:val="24"/>
          <w:szCs w:val="56"/>
        </w:rPr>
      </w:pPr>
    </w:p>
    <w:p w14:paraId="3A848C82" w14:textId="77777777" w:rsidR="006B02DF" w:rsidRPr="00E125C9" w:rsidRDefault="006B02DF" w:rsidP="008A42E3">
      <w:pPr>
        <w:pStyle w:val="NoSpacing"/>
        <w:rPr>
          <w:rFonts w:ascii="Times New Roman" w:hAnsi="Times New Roman" w:cs="Times New Roman"/>
          <w:b/>
          <w:smallCaps/>
          <w:sz w:val="24"/>
          <w:szCs w:val="24"/>
        </w:rPr>
      </w:pPr>
    </w:p>
    <w:p w14:paraId="3D1A91C4" w14:textId="34DE0313" w:rsidR="008A42E3" w:rsidRPr="00E125C9" w:rsidRDefault="00750E5A" w:rsidP="008A42E3">
      <w:pPr>
        <w:pStyle w:val="NoSpacing"/>
        <w:jc w:val="both"/>
        <w:rPr>
          <w:rFonts w:ascii="Times New Roman" w:hAnsi="Times New Roman" w:cs="Times New Roman"/>
          <w:b/>
          <w:sz w:val="20"/>
          <w:szCs w:val="24"/>
        </w:rPr>
      </w:pPr>
      <w:r w:rsidRPr="00E125C9">
        <w:rPr>
          <w:rFonts w:ascii="Times New Roman" w:hAnsi="Times New Roman" w:cs="Times New Roman"/>
          <w:b/>
          <w:sz w:val="20"/>
          <w:szCs w:val="24"/>
        </w:rPr>
        <w:t>Table A</w:t>
      </w:r>
      <w:r w:rsidR="008A42E3" w:rsidRPr="00E125C9">
        <w:rPr>
          <w:rFonts w:ascii="Times New Roman" w:hAnsi="Times New Roman" w:cs="Times New Roman"/>
          <w:b/>
          <w:sz w:val="20"/>
          <w:szCs w:val="24"/>
        </w:rPr>
        <w:t>.1</w:t>
      </w:r>
    </w:p>
    <w:p w14:paraId="3F56D209" w14:textId="77777777" w:rsidR="008A42E3" w:rsidRPr="00E125C9" w:rsidRDefault="008A42E3" w:rsidP="008A42E3">
      <w:pPr>
        <w:pStyle w:val="NoSpacing"/>
        <w:jc w:val="both"/>
        <w:rPr>
          <w:rFonts w:ascii="Times New Roman" w:hAnsi="Times New Roman" w:cs="Times New Roman"/>
          <w:sz w:val="20"/>
          <w:szCs w:val="24"/>
        </w:rPr>
      </w:pPr>
      <w:r w:rsidRPr="00E125C9">
        <w:rPr>
          <w:rFonts w:ascii="Times New Roman" w:hAnsi="Times New Roman" w:cs="Times New Roman"/>
          <w:sz w:val="20"/>
          <w:szCs w:val="24"/>
        </w:rPr>
        <w:t xml:space="preserve">Equilibrium oxygen pressures versus O/M relationship as a function of temperature and </w:t>
      </w:r>
      <w:r w:rsidRPr="00E125C9">
        <w:rPr>
          <w:rFonts w:ascii="Times New Roman" w:hAnsi="Times New Roman" w:cs="Times New Roman"/>
          <w:i/>
          <w:sz w:val="20"/>
          <w:szCs w:val="24"/>
        </w:rPr>
        <w:t>y</w:t>
      </w:r>
      <w:r w:rsidRPr="00E125C9">
        <w:rPr>
          <w:rFonts w:ascii="Times New Roman" w:hAnsi="Times New Roman" w:cs="Times New Roman"/>
          <w:sz w:val="20"/>
          <w:szCs w:val="24"/>
        </w:rPr>
        <w:t xml:space="preserve"> for </w:t>
      </w:r>
      <w:r w:rsidRPr="00E125C9">
        <w:rPr>
          <w:rFonts w:ascii="Times New Roman" w:hAnsi="Times New Roman" w:cs="Times New Roman"/>
          <w:sz w:val="20"/>
          <w:szCs w:val="20"/>
        </w:rPr>
        <w:t>U</w:t>
      </w:r>
      <w:r w:rsidRPr="00E125C9">
        <w:rPr>
          <w:rFonts w:ascii="Times New Roman" w:hAnsi="Times New Roman" w:cs="Times New Roman"/>
          <w:sz w:val="20"/>
          <w:szCs w:val="20"/>
          <w:vertAlign w:val="subscript"/>
        </w:rPr>
        <w:t>1-y</w:t>
      </w:r>
      <w:r w:rsidRPr="00E125C9">
        <w:rPr>
          <w:rFonts w:ascii="Times New Roman" w:hAnsi="Times New Roman" w:cs="Times New Roman"/>
          <w:sz w:val="20"/>
          <w:szCs w:val="20"/>
        </w:rPr>
        <w:t>Th</w:t>
      </w:r>
      <w:r w:rsidRPr="00E125C9">
        <w:rPr>
          <w:rFonts w:ascii="Times New Roman" w:hAnsi="Times New Roman" w:cs="Times New Roman"/>
          <w:sz w:val="20"/>
          <w:szCs w:val="20"/>
          <w:vertAlign w:val="subscript"/>
        </w:rPr>
        <w:t>y</w:t>
      </w:r>
      <w:r w:rsidRPr="00E125C9">
        <w:rPr>
          <w:rFonts w:ascii="Times New Roman" w:hAnsi="Times New Roman" w:cs="Times New Roman"/>
          <w:sz w:val="20"/>
          <w:szCs w:val="20"/>
        </w:rPr>
        <w:t>O</w:t>
      </w:r>
      <w:r w:rsidRPr="00E125C9">
        <w:rPr>
          <w:rFonts w:ascii="Times New Roman" w:hAnsi="Times New Roman" w:cs="Times New Roman"/>
          <w:sz w:val="20"/>
          <w:szCs w:val="20"/>
          <w:vertAlign w:val="subscript"/>
        </w:rPr>
        <w:t>2+x</w:t>
      </w:r>
      <w:r w:rsidRPr="00E125C9">
        <w:rPr>
          <w:rFonts w:ascii="Times New Roman" w:hAnsi="Times New Roman" w:cs="Times New Roman"/>
          <w:sz w:val="20"/>
          <w:szCs w:val="20"/>
        </w:rPr>
        <w:t xml:space="preserve"> in tabular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2278"/>
        <w:gridCol w:w="1567"/>
        <w:gridCol w:w="1789"/>
        <w:gridCol w:w="1789"/>
      </w:tblGrid>
      <w:tr w:rsidR="008A42E3" w:rsidRPr="00E125C9" w14:paraId="7E83844B" w14:textId="77777777" w:rsidTr="00974F16">
        <w:trPr>
          <w:trHeight w:val="530"/>
        </w:trPr>
        <w:tc>
          <w:tcPr>
            <w:tcW w:w="1433" w:type="dxa"/>
            <w:tcBorders>
              <w:top w:val="single" w:sz="4" w:space="0" w:color="auto"/>
              <w:bottom w:val="single" w:sz="4" w:space="0" w:color="auto"/>
            </w:tcBorders>
            <w:vAlign w:val="center"/>
          </w:tcPr>
          <w:p w14:paraId="00C4883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y</w:t>
            </w:r>
          </w:p>
        </w:tc>
        <w:tc>
          <w:tcPr>
            <w:tcW w:w="2278" w:type="dxa"/>
            <w:tcBorders>
              <w:top w:val="single" w:sz="4" w:space="0" w:color="auto"/>
              <w:bottom w:val="single" w:sz="4" w:space="0" w:color="auto"/>
            </w:tcBorders>
            <w:vAlign w:val="center"/>
          </w:tcPr>
          <w:p w14:paraId="0EA9D9B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Temperature (K)</w:t>
            </w:r>
          </w:p>
        </w:tc>
        <w:tc>
          <w:tcPr>
            <w:tcW w:w="1567" w:type="dxa"/>
            <w:tcBorders>
              <w:top w:val="single" w:sz="4" w:space="0" w:color="auto"/>
              <w:bottom w:val="single" w:sz="4" w:space="0" w:color="auto"/>
            </w:tcBorders>
            <w:vAlign w:val="center"/>
          </w:tcPr>
          <w:p w14:paraId="2511ABA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O/M</w:t>
            </w:r>
          </w:p>
        </w:tc>
        <w:tc>
          <w:tcPr>
            <w:tcW w:w="1789" w:type="dxa"/>
            <w:tcBorders>
              <w:top w:val="single" w:sz="4" w:space="0" w:color="auto"/>
              <w:bottom w:val="single" w:sz="4" w:space="0" w:color="auto"/>
            </w:tcBorders>
            <w:vAlign w:val="center"/>
          </w:tcPr>
          <w:p w14:paraId="31F3F6A9" w14:textId="77777777" w:rsidR="008A42E3" w:rsidRPr="00E125C9" w:rsidRDefault="00263FDE" w:rsidP="00576E59">
            <w:pPr>
              <w:spacing w:line="360" w:lineRule="auto"/>
              <w:jc w:val="center"/>
              <w:rPr>
                <w:rFonts w:ascii="Times New Roman" w:hAnsi="Times New Roman" w:cs="Times New Roman"/>
                <w:sz w:val="24"/>
                <w:szCs w:val="24"/>
              </w:rPr>
            </w:pPr>
            <w:r>
              <w:rPr>
                <w:rFonts w:ascii="Times New Roman" w:hAnsi="Times New Roman" w:cs="Times New Roman"/>
                <w:position w:val="-14"/>
                <w:sz w:val="24"/>
                <w:szCs w:val="24"/>
              </w:rPr>
              <w:pict w14:anchorId="2F82E232">
                <v:shape id="_x0000_i1186" type="#_x0000_t75" style="width:36pt;height:21pt">
                  <v:imagedata r:id="rId349" o:title=""/>
                </v:shape>
              </w:pict>
            </w:r>
          </w:p>
        </w:tc>
        <w:tc>
          <w:tcPr>
            <w:tcW w:w="1789" w:type="dxa"/>
            <w:tcBorders>
              <w:top w:val="single" w:sz="4" w:space="0" w:color="auto"/>
              <w:bottom w:val="single" w:sz="4" w:space="0" w:color="auto"/>
            </w:tcBorders>
            <w:vAlign w:val="center"/>
          </w:tcPr>
          <w:p w14:paraId="774A755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 xml:space="preserve">Error in </w:t>
            </w:r>
            <w:r w:rsidR="00263FDE">
              <w:rPr>
                <w:rFonts w:ascii="Times New Roman" w:hAnsi="Times New Roman" w:cs="Times New Roman"/>
                <w:position w:val="-14"/>
                <w:sz w:val="24"/>
                <w:szCs w:val="24"/>
              </w:rPr>
              <w:pict w14:anchorId="4B2C71AA">
                <v:shape id="_x0000_i1187" type="#_x0000_t75" style="width:36pt;height:21pt">
                  <v:imagedata r:id="rId350" o:title=""/>
                </v:shape>
              </w:pict>
            </w:r>
          </w:p>
        </w:tc>
      </w:tr>
      <w:tr w:rsidR="008A42E3" w:rsidRPr="00E125C9" w14:paraId="05700225" w14:textId="77777777" w:rsidTr="00974F16">
        <w:tc>
          <w:tcPr>
            <w:tcW w:w="1433" w:type="dxa"/>
            <w:tcBorders>
              <w:top w:val="single" w:sz="4" w:space="0" w:color="auto"/>
            </w:tcBorders>
          </w:tcPr>
          <w:p w14:paraId="16772E0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Borders>
              <w:top w:val="single" w:sz="4" w:space="0" w:color="auto"/>
            </w:tcBorders>
          </w:tcPr>
          <w:p w14:paraId="752CA07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Borders>
              <w:top w:val="single" w:sz="4" w:space="0" w:color="auto"/>
            </w:tcBorders>
          </w:tcPr>
          <w:p w14:paraId="4C15201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Borders>
              <w:top w:val="single" w:sz="4" w:space="0" w:color="auto"/>
            </w:tcBorders>
          </w:tcPr>
          <w:p w14:paraId="617C0B6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w:t>
            </w:r>
          </w:p>
        </w:tc>
        <w:tc>
          <w:tcPr>
            <w:tcW w:w="1789" w:type="dxa"/>
            <w:tcBorders>
              <w:top w:val="single" w:sz="4" w:space="0" w:color="auto"/>
            </w:tcBorders>
          </w:tcPr>
          <w:p w14:paraId="6ECE8FD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0.056</w:t>
            </w:r>
          </w:p>
        </w:tc>
      </w:tr>
      <w:tr w:rsidR="008A42E3" w:rsidRPr="00E125C9" w14:paraId="1808D14B" w14:textId="77777777" w:rsidTr="00974F16">
        <w:tc>
          <w:tcPr>
            <w:tcW w:w="1433" w:type="dxa"/>
          </w:tcPr>
          <w:p w14:paraId="350F085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1CC0466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1759B1D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2.002</w:t>
            </w:r>
          </w:p>
        </w:tc>
        <w:tc>
          <w:tcPr>
            <w:tcW w:w="1789" w:type="dxa"/>
          </w:tcPr>
          <w:p w14:paraId="670939F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-11</w:t>
            </w:r>
          </w:p>
        </w:tc>
        <w:tc>
          <w:tcPr>
            <w:tcW w:w="1789" w:type="dxa"/>
          </w:tcPr>
          <w:p w14:paraId="6801619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0.288</w:t>
            </w:r>
          </w:p>
        </w:tc>
      </w:tr>
      <w:tr w:rsidR="008A42E3" w:rsidRPr="00E125C9" w14:paraId="47407DAC" w14:textId="77777777" w:rsidTr="00974F16">
        <w:tc>
          <w:tcPr>
            <w:tcW w:w="1433" w:type="dxa"/>
          </w:tcPr>
          <w:p w14:paraId="2551E70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521843D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07EF829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2.046</w:t>
            </w:r>
          </w:p>
        </w:tc>
        <w:tc>
          <w:tcPr>
            <w:tcW w:w="1789" w:type="dxa"/>
          </w:tcPr>
          <w:p w14:paraId="0A70F15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-6.6</w:t>
            </w:r>
          </w:p>
        </w:tc>
        <w:tc>
          <w:tcPr>
            <w:tcW w:w="1789" w:type="dxa"/>
          </w:tcPr>
          <w:p w14:paraId="29E8137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0.747</w:t>
            </w:r>
          </w:p>
        </w:tc>
      </w:tr>
      <w:tr w:rsidR="008A42E3" w:rsidRPr="00E125C9" w14:paraId="35DD6D6E" w14:textId="77777777" w:rsidTr="00974F16">
        <w:tc>
          <w:tcPr>
            <w:tcW w:w="1433" w:type="dxa"/>
          </w:tcPr>
          <w:p w14:paraId="1022127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062B370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42EB9CB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2.169</w:t>
            </w:r>
          </w:p>
        </w:tc>
        <w:tc>
          <w:tcPr>
            <w:tcW w:w="1789" w:type="dxa"/>
          </w:tcPr>
          <w:p w14:paraId="63E77AF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-4</w:t>
            </w:r>
          </w:p>
        </w:tc>
        <w:tc>
          <w:tcPr>
            <w:tcW w:w="1789" w:type="dxa"/>
          </w:tcPr>
          <w:p w14:paraId="4264F37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0.262</w:t>
            </w:r>
          </w:p>
        </w:tc>
      </w:tr>
      <w:tr w:rsidR="008A42E3" w:rsidRPr="00E125C9" w14:paraId="09CF660F" w14:textId="77777777" w:rsidTr="00974F16">
        <w:tc>
          <w:tcPr>
            <w:tcW w:w="1433" w:type="dxa"/>
          </w:tcPr>
          <w:p w14:paraId="0ABBF43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6793F6D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1350</w:t>
            </w:r>
          </w:p>
        </w:tc>
        <w:tc>
          <w:tcPr>
            <w:tcW w:w="1567" w:type="dxa"/>
          </w:tcPr>
          <w:p w14:paraId="32712CF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Pr>
          <w:p w14:paraId="3AD69C3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-18</w:t>
            </w:r>
          </w:p>
        </w:tc>
        <w:tc>
          <w:tcPr>
            <w:tcW w:w="1789" w:type="dxa"/>
          </w:tcPr>
          <w:p w14:paraId="563351A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0.079</w:t>
            </w:r>
          </w:p>
        </w:tc>
      </w:tr>
      <w:tr w:rsidR="008A42E3" w:rsidRPr="00E125C9" w14:paraId="174B9CD3" w14:textId="77777777" w:rsidTr="00974F16">
        <w:tc>
          <w:tcPr>
            <w:tcW w:w="1433" w:type="dxa"/>
          </w:tcPr>
          <w:p w14:paraId="748AF56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11F4A9B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1350</w:t>
            </w:r>
          </w:p>
        </w:tc>
        <w:tc>
          <w:tcPr>
            <w:tcW w:w="1567" w:type="dxa"/>
          </w:tcPr>
          <w:p w14:paraId="721E8CC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Pr>
          <w:p w14:paraId="190C290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-11</w:t>
            </w:r>
          </w:p>
        </w:tc>
        <w:tc>
          <w:tcPr>
            <w:tcW w:w="1789" w:type="dxa"/>
          </w:tcPr>
          <w:p w14:paraId="028DDC5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0.116</w:t>
            </w:r>
          </w:p>
        </w:tc>
      </w:tr>
      <w:tr w:rsidR="008A42E3" w:rsidRPr="00E125C9" w14:paraId="20F79807" w14:textId="77777777" w:rsidTr="00974F16">
        <w:tc>
          <w:tcPr>
            <w:tcW w:w="1433" w:type="dxa"/>
          </w:tcPr>
          <w:p w14:paraId="4ACC179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12B274B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1350</w:t>
            </w:r>
          </w:p>
        </w:tc>
        <w:tc>
          <w:tcPr>
            <w:tcW w:w="1567" w:type="dxa"/>
          </w:tcPr>
          <w:p w14:paraId="63338CE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2.002</w:t>
            </w:r>
          </w:p>
        </w:tc>
        <w:tc>
          <w:tcPr>
            <w:tcW w:w="1789" w:type="dxa"/>
          </w:tcPr>
          <w:p w14:paraId="4BB17B9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-10</w:t>
            </w:r>
          </w:p>
        </w:tc>
        <w:tc>
          <w:tcPr>
            <w:tcW w:w="1789" w:type="dxa"/>
          </w:tcPr>
          <w:p w14:paraId="72E0465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0.269</w:t>
            </w:r>
          </w:p>
        </w:tc>
      </w:tr>
      <w:tr w:rsidR="008A42E3" w:rsidRPr="00E125C9" w14:paraId="2D21F0C9" w14:textId="77777777" w:rsidTr="00974F16">
        <w:tc>
          <w:tcPr>
            <w:tcW w:w="1433" w:type="dxa"/>
          </w:tcPr>
          <w:p w14:paraId="55901A5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144F2E4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1350</w:t>
            </w:r>
          </w:p>
        </w:tc>
        <w:tc>
          <w:tcPr>
            <w:tcW w:w="1567" w:type="dxa"/>
          </w:tcPr>
          <w:p w14:paraId="3CAE6BB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2.007</w:t>
            </w:r>
          </w:p>
        </w:tc>
        <w:tc>
          <w:tcPr>
            <w:tcW w:w="1789" w:type="dxa"/>
          </w:tcPr>
          <w:p w14:paraId="0A67789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-9</w:t>
            </w:r>
          </w:p>
        </w:tc>
        <w:tc>
          <w:tcPr>
            <w:tcW w:w="1789" w:type="dxa"/>
          </w:tcPr>
          <w:p w14:paraId="3E891CC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0.806</w:t>
            </w:r>
          </w:p>
        </w:tc>
      </w:tr>
      <w:tr w:rsidR="008A42E3" w:rsidRPr="00E125C9" w14:paraId="2311B662" w14:textId="77777777" w:rsidTr="00974F16">
        <w:tc>
          <w:tcPr>
            <w:tcW w:w="1433" w:type="dxa"/>
          </w:tcPr>
          <w:p w14:paraId="0A1F177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w:t>
            </w:r>
          </w:p>
        </w:tc>
        <w:tc>
          <w:tcPr>
            <w:tcW w:w="2278" w:type="dxa"/>
          </w:tcPr>
          <w:p w14:paraId="65D46F9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1350</w:t>
            </w:r>
          </w:p>
        </w:tc>
        <w:tc>
          <w:tcPr>
            <w:tcW w:w="1567" w:type="dxa"/>
          </w:tcPr>
          <w:p w14:paraId="21CA16F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2.270</w:t>
            </w:r>
          </w:p>
        </w:tc>
        <w:tc>
          <w:tcPr>
            <w:tcW w:w="1789" w:type="dxa"/>
          </w:tcPr>
          <w:p w14:paraId="60E038D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-4</w:t>
            </w:r>
          </w:p>
        </w:tc>
        <w:tc>
          <w:tcPr>
            <w:tcW w:w="1789" w:type="dxa"/>
          </w:tcPr>
          <w:p w14:paraId="14F200B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0.270</w:t>
            </w:r>
          </w:p>
        </w:tc>
      </w:tr>
      <w:tr w:rsidR="008A42E3" w:rsidRPr="00E125C9" w14:paraId="29E90770" w14:textId="77777777" w:rsidTr="00974F16">
        <w:tc>
          <w:tcPr>
            <w:tcW w:w="1433" w:type="dxa"/>
          </w:tcPr>
          <w:p w14:paraId="798EA1E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6FE5B54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5A68D5B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Pr>
          <w:p w14:paraId="02DA99E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-19</w:t>
            </w:r>
          </w:p>
        </w:tc>
        <w:tc>
          <w:tcPr>
            <w:tcW w:w="1789" w:type="dxa"/>
          </w:tcPr>
          <w:p w14:paraId="174E178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0.079</w:t>
            </w:r>
          </w:p>
        </w:tc>
      </w:tr>
      <w:tr w:rsidR="008A42E3" w:rsidRPr="00E125C9" w14:paraId="444DB677" w14:textId="77777777" w:rsidTr="00974F16">
        <w:tc>
          <w:tcPr>
            <w:tcW w:w="1433" w:type="dxa"/>
          </w:tcPr>
          <w:p w14:paraId="6BCF0E0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015B1C0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1F4F3CC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2.001</w:t>
            </w:r>
          </w:p>
        </w:tc>
        <w:tc>
          <w:tcPr>
            <w:tcW w:w="1789" w:type="dxa"/>
          </w:tcPr>
          <w:p w14:paraId="3DDC021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w:t>
            </w:r>
          </w:p>
        </w:tc>
        <w:tc>
          <w:tcPr>
            <w:tcW w:w="1789" w:type="dxa"/>
          </w:tcPr>
          <w:p w14:paraId="3C487F7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0.079</w:t>
            </w:r>
          </w:p>
        </w:tc>
      </w:tr>
      <w:tr w:rsidR="008A42E3" w:rsidRPr="00E125C9" w14:paraId="17C12363" w14:textId="77777777" w:rsidTr="00974F16">
        <w:tc>
          <w:tcPr>
            <w:tcW w:w="1433" w:type="dxa"/>
          </w:tcPr>
          <w:p w14:paraId="745DD7B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4F292AD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795D967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2.001</w:t>
            </w:r>
          </w:p>
        </w:tc>
        <w:tc>
          <w:tcPr>
            <w:tcW w:w="1789" w:type="dxa"/>
          </w:tcPr>
          <w:p w14:paraId="1662C9B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-14</w:t>
            </w:r>
          </w:p>
        </w:tc>
        <w:tc>
          <w:tcPr>
            <w:tcW w:w="1789" w:type="dxa"/>
          </w:tcPr>
          <w:p w14:paraId="66E26EC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0.080</w:t>
            </w:r>
          </w:p>
        </w:tc>
      </w:tr>
      <w:tr w:rsidR="008A42E3" w:rsidRPr="00E125C9" w14:paraId="2FDB4801" w14:textId="77777777" w:rsidTr="00974F16">
        <w:tc>
          <w:tcPr>
            <w:tcW w:w="1433" w:type="dxa"/>
          </w:tcPr>
          <w:p w14:paraId="677744E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659C78F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3ED9640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2.002</w:t>
            </w:r>
          </w:p>
        </w:tc>
        <w:tc>
          <w:tcPr>
            <w:tcW w:w="1789" w:type="dxa"/>
          </w:tcPr>
          <w:p w14:paraId="34DF91F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w:t>
            </w:r>
          </w:p>
        </w:tc>
        <w:tc>
          <w:tcPr>
            <w:tcW w:w="1789" w:type="dxa"/>
          </w:tcPr>
          <w:p w14:paraId="7FEFDC1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0.086</w:t>
            </w:r>
          </w:p>
        </w:tc>
      </w:tr>
      <w:tr w:rsidR="008A42E3" w:rsidRPr="00E125C9" w14:paraId="71F885B7" w14:textId="77777777" w:rsidTr="00974F16">
        <w:tc>
          <w:tcPr>
            <w:tcW w:w="1433" w:type="dxa"/>
          </w:tcPr>
          <w:p w14:paraId="0A662C8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0CC7DD1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6A787F5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2.003</w:t>
            </w:r>
          </w:p>
        </w:tc>
        <w:tc>
          <w:tcPr>
            <w:tcW w:w="1789" w:type="dxa"/>
          </w:tcPr>
          <w:p w14:paraId="2BBAD06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-11</w:t>
            </w:r>
          </w:p>
        </w:tc>
        <w:tc>
          <w:tcPr>
            <w:tcW w:w="1789" w:type="dxa"/>
          </w:tcPr>
          <w:p w14:paraId="38D8D88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0.321</w:t>
            </w:r>
          </w:p>
        </w:tc>
      </w:tr>
      <w:tr w:rsidR="008A42E3" w:rsidRPr="00E125C9" w14:paraId="6FB5E294" w14:textId="77777777" w:rsidTr="00974F16">
        <w:tc>
          <w:tcPr>
            <w:tcW w:w="1433" w:type="dxa"/>
          </w:tcPr>
          <w:p w14:paraId="662EBE4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2A46B34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7558DD4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2.248</w:t>
            </w:r>
          </w:p>
        </w:tc>
        <w:tc>
          <w:tcPr>
            <w:tcW w:w="1789" w:type="dxa"/>
          </w:tcPr>
          <w:p w14:paraId="6D2D938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-5</w:t>
            </w:r>
          </w:p>
        </w:tc>
        <w:tc>
          <w:tcPr>
            <w:tcW w:w="1789" w:type="dxa"/>
          </w:tcPr>
          <w:p w14:paraId="08819EC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2.595</w:t>
            </w:r>
          </w:p>
        </w:tc>
      </w:tr>
      <w:tr w:rsidR="008A42E3" w:rsidRPr="00E125C9" w14:paraId="42679B44" w14:textId="77777777" w:rsidTr="00974F16">
        <w:tc>
          <w:tcPr>
            <w:tcW w:w="1433" w:type="dxa"/>
          </w:tcPr>
          <w:p w14:paraId="2FC24C3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4BF39F6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5C36BA5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2.003</w:t>
            </w:r>
          </w:p>
        </w:tc>
        <w:tc>
          <w:tcPr>
            <w:tcW w:w="1789" w:type="dxa"/>
          </w:tcPr>
          <w:p w14:paraId="3A983F0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-11</w:t>
            </w:r>
          </w:p>
        </w:tc>
        <w:tc>
          <w:tcPr>
            <w:tcW w:w="1789" w:type="dxa"/>
          </w:tcPr>
          <w:p w14:paraId="7DB5CC3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0.321</w:t>
            </w:r>
          </w:p>
        </w:tc>
      </w:tr>
      <w:tr w:rsidR="008A42E3" w:rsidRPr="00E125C9" w14:paraId="7D92C02F" w14:textId="77777777" w:rsidTr="00974F16">
        <w:tc>
          <w:tcPr>
            <w:tcW w:w="1433" w:type="dxa"/>
          </w:tcPr>
          <w:p w14:paraId="1BBC585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2395FD3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4C20DBC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Pr>
          <w:p w14:paraId="239B901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w:t>
            </w:r>
          </w:p>
        </w:tc>
        <w:tc>
          <w:tcPr>
            <w:tcW w:w="1789" w:type="dxa"/>
          </w:tcPr>
          <w:p w14:paraId="21F2E04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0.055</w:t>
            </w:r>
          </w:p>
        </w:tc>
      </w:tr>
      <w:tr w:rsidR="008A42E3" w:rsidRPr="00E125C9" w14:paraId="56F5BFD9" w14:textId="77777777" w:rsidTr="00974F16">
        <w:tc>
          <w:tcPr>
            <w:tcW w:w="1433" w:type="dxa"/>
          </w:tcPr>
          <w:p w14:paraId="1527BF2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30DCAA1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1C75D7F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2.005</w:t>
            </w:r>
          </w:p>
        </w:tc>
        <w:tc>
          <w:tcPr>
            <w:tcW w:w="1789" w:type="dxa"/>
          </w:tcPr>
          <w:p w14:paraId="6FEA437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-11</w:t>
            </w:r>
          </w:p>
        </w:tc>
        <w:tc>
          <w:tcPr>
            <w:tcW w:w="1789" w:type="dxa"/>
          </w:tcPr>
          <w:p w14:paraId="092B234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0.056</w:t>
            </w:r>
          </w:p>
        </w:tc>
      </w:tr>
      <w:tr w:rsidR="008A42E3" w:rsidRPr="00E125C9" w14:paraId="214D6B0D" w14:textId="77777777" w:rsidTr="00FE64FA">
        <w:tc>
          <w:tcPr>
            <w:tcW w:w="1433" w:type="dxa"/>
          </w:tcPr>
          <w:p w14:paraId="2CCDCC3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6E2102E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0379EB8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2.008</w:t>
            </w:r>
          </w:p>
        </w:tc>
        <w:tc>
          <w:tcPr>
            <w:tcW w:w="1789" w:type="dxa"/>
          </w:tcPr>
          <w:p w14:paraId="774C908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-9</w:t>
            </w:r>
          </w:p>
        </w:tc>
        <w:tc>
          <w:tcPr>
            <w:tcW w:w="1789" w:type="dxa"/>
          </w:tcPr>
          <w:p w14:paraId="4F523F2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0.067</w:t>
            </w:r>
          </w:p>
        </w:tc>
      </w:tr>
      <w:tr w:rsidR="00D62D97" w:rsidRPr="00E125C9" w14:paraId="4F89AFCF" w14:textId="77777777" w:rsidTr="00FE64FA">
        <w:tc>
          <w:tcPr>
            <w:tcW w:w="1433" w:type="dxa"/>
          </w:tcPr>
          <w:p w14:paraId="1AAA116B" w14:textId="77777777" w:rsidR="00D62D97" w:rsidRPr="00D62D97" w:rsidRDefault="00D62D97" w:rsidP="00576E59">
            <w:pPr>
              <w:spacing w:line="360" w:lineRule="auto"/>
              <w:jc w:val="center"/>
              <w:rPr>
                <w:rFonts w:ascii="Times New Roman" w:hAnsi="Times New Roman" w:cs="Times New Roman"/>
                <w:sz w:val="16"/>
                <w:szCs w:val="24"/>
              </w:rPr>
            </w:pPr>
          </w:p>
        </w:tc>
        <w:tc>
          <w:tcPr>
            <w:tcW w:w="2278" w:type="dxa"/>
          </w:tcPr>
          <w:p w14:paraId="096AED19" w14:textId="77777777" w:rsidR="00D62D97" w:rsidRPr="00D62D97" w:rsidRDefault="00D62D97" w:rsidP="00576E59">
            <w:pPr>
              <w:spacing w:line="360" w:lineRule="auto"/>
              <w:jc w:val="center"/>
              <w:rPr>
                <w:rFonts w:ascii="Times New Roman" w:hAnsi="Times New Roman" w:cs="Times New Roman"/>
                <w:sz w:val="16"/>
                <w:szCs w:val="24"/>
              </w:rPr>
            </w:pPr>
          </w:p>
        </w:tc>
        <w:tc>
          <w:tcPr>
            <w:tcW w:w="1567" w:type="dxa"/>
          </w:tcPr>
          <w:p w14:paraId="66168689" w14:textId="77777777" w:rsidR="00D62D97" w:rsidRPr="00D62D97" w:rsidRDefault="00D62D97" w:rsidP="00576E59">
            <w:pPr>
              <w:spacing w:line="360" w:lineRule="auto"/>
              <w:jc w:val="center"/>
              <w:rPr>
                <w:rFonts w:ascii="Times New Roman" w:hAnsi="Times New Roman" w:cs="Times New Roman"/>
                <w:sz w:val="16"/>
                <w:szCs w:val="24"/>
              </w:rPr>
            </w:pPr>
          </w:p>
        </w:tc>
        <w:tc>
          <w:tcPr>
            <w:tcW w:w="1789" w:type="dxa"/>
          </w:tcPr>
          <w:p w14:paraId="0934274A" w14:textId="77777777" w:rsidR="00D62D97" w:rsidRPr="00D62D97" w:rsidRDefault="00D62D97" w:rsidP="00576E59">
            <w:pPr>
              <w:spacing w:line="360" w:lineRule="auto"/>
              <w:jc w:val="center"/>
              <w:rPr>
                <w:rFonts w:ascii="Times New Roman" w:hAnsi="Times New Roman" w:cs="Times New Roman"/>
                <w:sz w:val="16"/>
                <w:szCs w:val="24"/>
              </w:rPr>
            </w:pPr>
          </w:p>
        </w:tc>
        <w:tc>
          <w:tcPr>
            <w:tcW w:w="1789" w:type="dxa"/>
          </w:tcPr>
          <w:p w14:paraId="30D3FC7A" w14:textId="77777777" w:rsidR="00D62D97" w:rsidRPr="00D62D97" w:rsidRDefault="00D62D97" w:rsidP="00576E59">
            <w:pPr>
              <w:spacing w:line="360" w:lineRule="auto"/>
              <w:jc w:val="center"/>
              <w:rPr>
                <w:rFonts w:ascii="Times New Roman" w:hAnsi="Times New Roman" w:cs="Times New Roman"/>
                <w:sz w:val="16"/>
                <w:szCs w:val="24"/>
              </w:rPr>
            </w:pPr>
          </w:p>
        </w:tc>
      </w:tr>
      <w:tr w:rsidR="00974F16" w:rsidRPr="00E125C9" w14:paraId="1A30FF4B" w14:textId="77777777" w:rsidTr="00FE64FA">
        <w:tc>
          <w:tcPr>
            <w:tcW w:w="8856" w:type="dxa"/>
            <w:gridSpan w:val="5"/>
            <w:tcBorders>
              <w:bottom w:val="single" w:sz="4" w:space="0" w:color="auto"/>
            </w:tcBorders>
            <w:vAlign w:val="center"/>
          </w:tcPr>
          <w:p w14:paraId="1BDD7728" w14:textId="3A03950F" w:rsidR="00974F16" w:rsidRPr="00E125C9" w:rsidRDefault="00750E5A" w:rsidP="001E5606">
            <w:pPr>
              <w:rPr>
                <w:rFonts w:ascii="Times New Roman" w:hAnsi="Times New Roman" w:cs="Times New Roman"/>
                <w:sz w:val="24"/>
                <w:szCs w:val="24"/>
              </w:rPr>
            </w:pPr>
            <w:r w:rsidRPr="00E125C9">
              <w:rPr>
                <w:rFonts w:ascii="Times New Roman" w:hAnsi="Times New Roman" w:cs="Times New Roman"/>
                <w:b/>
                <w:sz w:val="20"/>
                <w:szCs w:val="24"/>
              </w:rPr>
              <w:lastRenderedPageBreak/>
              <w:t>Table A</w:t>
            </w:r>
            <w:r w:rsidR="00974F16" w:rsidRPr="00E125C9">
              <w:rPr>
                <w:rFonts w:ascii="Times New Roman" w:hAnsi="Times New Roman" w:cs="Times New Roman"/>
                <w:b/>
                <w:sz w:val="20"/>
                <w:szCs w:val="24"/>
              </w:rPr>
              <w:t>.1.</w:t>
            </w:r>
            <w:r w:rsidR="00974F16" w:rsidRPr="00E125C9">
              <w:rPr>
                <w:rFonts w:ascii="Times New Roman" w:hAnsi="Times New Roman" w:cs="Times New Roman"/>
                <w:sz w:val="20"/>
                <w:szCs w:val="24"/>
              </w:rPr>
              <w:t>Continued.</w:t>
            </w:r>
          </w:p>
        </w:tc>
      </w:tr>
      <w:tr w:rsidR="00974F16" w:rsidRPr="00E125C9" w14:paraId="63398D0D" w14:textId="77777777" w:rsidTr="00FE64FA">
        <w:tc>
          <w:tcPr>
            <w:tcW w:w="1433" w:type="dxa"/>
            <w:tcBorders>
              <w:top w:val="single" w:sz="4" w:space="0" w:color="auto"/>
              <w:bottom w:val="single" w:sz="4" w:space="0" w:color="auto"/>
            </w:tcBorders>
            <w:vAlign w:val="center"/>
          </w:tcPr>
          <w:p w14:paraId="63642758" w14:textId="77777777" w:rsidR="00974F16" w:rsidRPr="00E125C9" w:rsidRDefault="00974F16" w:rsidP="00D570AF">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y</w:t>
            </w:r>
          </w:p>
        </w:tc>
        <w:tc>
          <w:tcPr>
            <w:tcW w:w="2278" w:type="dxa"/>
            <w:tcBorders>
              <w:top w:val="single" w:sz="4" w:space="0" w:color="auto"/>
              <w:bottom w:val="single" w:sz="4" w:space="0" w:color="auto"/>
            </w:tcBorders>
            <w:vAlign w:val="center"/>
          </w:tcPr>
          <w:p w14:paraId="144647C5" w14:textId="77777777" w:rsidR="00974F16" w:rsidRPr="00E125C9" w:rsidRDefault="00974F16" w:rsidP="00D570AF">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Temperature (K)</w:t>
            </w:r>
          </w:p>
        </w:tc>
        <w:tc>
          <w:tcPr>
            <w:tcW w:w="1567" w:type="dxa"/>
            <w:tcBorders>
              <w:top w:val="single" w:sz="4" w:space="0" w:color="auto"/>
              <w:bottom w:val="single" w:sz="4" w:space="0" w:color="auto"/>
            </w:tcBorders>
            <w:vAlign w:val="center"/>
          </w:tcPr>
          <w:p w14:paraId="673BFA26" w14:textId="77777777" w:rsidR="00974F16" w:rsidRPr="00E125C9" w:rsidRDefault="00974F16" w:rsidP="00D570AF">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O/M</w:t>
            </w:r>
          </w:p>
        </w:tc>
        <w:tc>
          <w:tcPr>
            <w:tcW w:w="1789" w:type="dxa"/>
            <w:tcBorders>
              <w:top w:val="single" w:sz="4" w:space="0" w:color="auto"/>
              <w:bottom w:val="single" w:sz="4" w:space="0" w:color="auto"/>
            </w:tcBorders>
            <w:vAlign w:val="center"/>
          </w:tcPr>
          <w:p w14:paraId="02F87CBE" w14:textId="77777777" w:rsidR="00974F16" w:rsidRPr="00E125C9" w:rsidRDefault="00263FDE" w:rsidP="00D570AF">
            <w:pPr>
              <w:spacing w:line="360" w:lineRule="auto"/>
              <w:jc w:val="center"/>
              <w:rPr>
                <w:rFonts w:ascii="Times New Roman" w:hAnsi="Times New Roman" w:cs="Times New Roman"/>
                <w:sz w:val="24"/>
                <w:szCs w:val="24"/>
              </w:rPr>
            </w:pPr>
            <w:r>
              <w:rPr>
                <w:rFonts w:ascii="Times New Roman" w:hAnsi="Times New Roman" w:cs="Times New Roman"/>
                <w:position w:val="-14"/>
                <w:sz w:val="24"/>
                <w:szCs w:val="24"/>
              </w:rPr>
              <w:pict w14:anchorId="7EF62638">
                <v:shape id="_x0000_i1188" type="#_x0000_t75" style="width:36pt;height:21pt">
                  <v:imagedata r:id="rId349" o:title=""/>
                </v:shape>
              </w:pict>
            </w:r>
          </w:p>
        </w:tc>
        <w:tc>
          <w:tcPr>
            <w:tcW w:w="1789" w:type="dxa"/>
            <w:tcBorders>
              <w:top w:val="single" w:sz="4" w:space="0" w:color="auto"/>
              <w:bottom w:val="single" w:sz="4" w:space="0" w:color="auto"/>
            </w:tcBorders>
            <w:vAlign w:val="center"/>
          </w:tcPr>
          <w:p w14:paraId="11D63EF2" w14:textId="77777777" w:rsidR="00974F16" w:rsidRPr="00E125C9" w:rsidRDefault="00974F16" w:rsidP="00D570AF">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 xml:space="preserve">Error in </w:t>
            </w:r>
            <w:r w:rsidR="00263FDE">
              <w:rPr>
                <w:rFonts w:ascii="Times New Roman" w:hAnsi="Times New Roman" w:cs="Times New Roman"/>
                <w:position w:val="-14"/>
                <w:sz w:val="24"/>
                <w:szCs w:val="24"/>
              </w:rPr>
              <w:pict w14:anchorId="44253B63">
                <v:shape id="_x0000_i1189" type="#_x0000_t75" style="width:36pt;height:21pt">
                  <v:imagedata r:id="rId350" o:title=""/>
                </v:shape>
              </w:pict>
            </w:r>
          </w:p>
        </w:tc>
      </w:tr>
      <w:tr w:rsidR="00FE64FA" w:rsidRPr="00E125C9" w14:paraId="35705F2B" w14:textId="77777777" w:rsidTr="00FE64FA">
        <w:tc>
          <w:tcPr>
            <w:tcW w:w="1433" w:type="dxa"/>
            <w:tcBorders>
              <w:top w:val="single" w:sz="4" w:space="0" w:color="auto"/>
            </w:tcBorders>
          </w:tcPr>
          <w:p w14:paraId="0B97DEEE" w14:textId="30D6D3EE"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Borders>
              <w:top w:val="single" w:sz="4" w:space="0" w:color="auto"/>
            </w:tcBorders>
          </w:tcPr>
          <w:p w14:paraId="5C500B5A" w14:textId="3C8D23E2"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Borders>
              <w:top w:val="single" w:sz="4" w:space="0" w:color="auto"/>
            </w:tcBorders>
          </w:tcPr>
          <w:p w14:paraId="05D0730F" w14:textId="0DA66773"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2.032</w:t>
            </w:r>
          </w:p>
        </w:tc>
        <w:tc>
          <w:tcPr>
            <w:tcW w:w="1789" w:type="dxa"/>
            <w:tcBorders>
              <w:top w:val="single" w:sz="4" w:space="0" w:color="auto"/>
            </w:tcBorders>
          </w:tcPr>
          <w:p w14:paraId="28DAC77D" w14:textId="43DB7228"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-7</w:t>
            </w:r>
          </w:p>
        </w:tc>
        <w:tc>
          <w:tcPr>
            <w:tcW w:w="1789" w:type="dxa"/>
            <w:tcBorders>
              <w:top w:val="single" w:sz="4" w:space="0" w:color="auto"/>
            </w:tcBorders>
          </w:tcPr>
          <w:p w14:paraId="6C23D35C" w14:textId="54B73807"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0.349</w:t>
            </w:r>
          </w:p>
        </w:tc>
      </w:tr>
      <w:tr w:rsidR="00FE64FA" w:rsidRPr="00E125C9" w14:paraId="3A87C1E7" w14:textId="77777777" w:rsidTr="00974F16">
        <w:tc>
          <w:tcPr>
            <w:tcW w:w="1433" w:type="dxa"/>
          </w:tcPr>
          <w:p w14:paraId="08DCB28A" w14:textId="13ED5A09"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15BA0BFC" w14:textId="13A3B78E"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1D6A90B3" w14:textId="0AC5837A"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2.166</w:t>
            </w:r>
          </w:p>
        </w:tc>
        <w:tc>
          <w:tcPr>
            <w:tcW w:w="1789" w:type="dxa"/>
          </w:tcPr>
          <w:p w14:paraId="1C3DE7D0" w14:textId="56519E55"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-4</w:t>
            </w:r>
          </w:p>
        </w:tc>
        <w:tc>
          <w:tcPr>
            <w:tcW w:w="1789" w:type="dxa"/>
          </w:tcPr>
          <w:p w14:paraId="0DF2E6AA" w14:textId="143419DE"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0.265</w:t>
            </w:r>
          </w:p>
        </w:tc>
      </w:tr>
      <w:tr w:rsidR="008A42E3" w:rsidRPr="00E125C9" w14:paraId="75966BC6" w14:textId="77777777" w:rsidTr="00974F16">
        <w:tc>
          <w:tcPr>
            <w:tcW w:w="1433" w:type="dxa"/>
          </w:tcPr>
          <w:p w14:paraId="0790ADA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5463845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08D8C3D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Pr>
          <w:p w14:paraId="7EDCE3F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w:t>
            </w:r>
          </w:p>
        </w:tc>
        <w:tc>
          <w:tcPr>
            <w:tcW w:w="1789" w:type="dxa"/>
          </w:tcPr>
          <w:p w14:paraId="7B22800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107CAD16" w14:textId="77777777" w:rsidTr="00974F16">
        <w:tc>
          <w:tcPr>
            <w:tcW w:w="1433" w:type="dxa"/>
          </w:tcPr>
          <w:p w14:paraId="26B1860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036FF1E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789FA3D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2.002</w:t>
            </w:r>
          </w:p>
        </w:tc>
        <w:tc>
          <w:tcPr>
            <w:tcW w:w="1789" w:type="dxa"/>
          </w:tcPr>
          <w:p w14:paraId="1F5E9F5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-10</w:t>
            </w:r>
          </w:p>
        </w:tc>
        <w:tc>
          <w:tcPr>
            <w:tcW w:w="1789" w:type="dxa"/>
          </w:tcPr>
          <w:p w14:paraId="0C14AEA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3CD1C19F" w14:textId="77777777" w:rsidTr="00974F16">
        <w:tc>
          <w:tcPr>
            <w:tcW w:w="1433" w:type="dxa"/>
          </w:tcPr>
          <w:p w14:paraId="1A08E0D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61A736C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66ED6ED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2.004</w:t>
            </w:r>
          </w:p>
        </w:tc>
        <w:tc>
          <w:tcPr>
            <w:tcW w:w="1789" w:type="dxa"/>
          </w:tcPr>
          <w:p w14:paraId="3DC24CA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-9</w:t>
            </w:r>
          </w:p>
        </w:tc>
        <w:tc>
          <w:tcPr>
            <w:tcW w:w="1789" w:type="dxa"/>
          </w:tcPr>
          <w:p w14:paraId="620389F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551D9086" w14:textId="77777777" w:rsidTr="00974F16">
        <w:tc>
          <w:tcPr>
            <w:tcW w:w="1433" w:type="dxa"/>
          </w:tcPr>
          <w:p w14:paraId="55FDBD4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02529EA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369CB14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2.006</w:t>
            </w:r>
          </w:p>
        </w:tc>
        <w:tc>
          <w:tcPr>
            <w:tcW w:w="1789" w:type="dxa"/>
          </w:tcPr>
          <w:p w14:paraId="3448BC8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-8</w:t>
            </w:r>
          </w:p>
        </w:tc>
        <w:tc>
          <w:tcPr>
            <w:tcW w:w="1789" w:type="dxa"/>
          </w:tcPr>
          <w:p w14:paraId="657503B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0.042</w:t>
            </w:r>
          </w:p>
        </w:tc>
      </w:tr>
      <w:tr w:rsidR="008A42E3" w:rsidRPr="00E125C9" w14:paraId="135A3E88" w14:textId="77777777" w:rsidTr="00974F16">
        <w:tc>
          <w:tcPr>
            <w:tcW w:w="1433" w:type="dxa"/>
          </w:tcPr>
          <w:p w14:paraId="6A3E523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73E543F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3D6D9D8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2.012</w:t>
            </w:r>
          </w:p>
        </w:tc>
        <w:tc>
          <w:tcPr>
            <w:tcW w:w="1789" w:type="dxa"/>
          </w:tcPr>
          <w:p w14:paraId="3141C18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-7</w:t>
            </w:r>
          </w:p>
        </w:tc>
        <w:tc>
          <w:tcPr>
            <w:tcW w:w="1789" w:type="dxa"/>
          </w:tcPr>
          <w:p w14:paraId="42AA1E5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0.044</w:t>
            </w:r>
          </w:p>
        </w:tc>
      </w:tr>
      <w:tr w:rsidR="008A42E3" w:rsidRPr="00E125C9" w14:paraId="734FB603" w14:textId="77777777" w:rsidTr="00974F16">
        <w:tc>
          <w:tcPr>
            <w:tcW w:w="1433" w:type="dxa"/>
          </w:tcPr>
          <w:p w14:paraId="081D9BD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72F1001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229D62E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2.026</w:t>
            </w:r>
          </w:p>
        </w:tc>
        <w:tc>
          <w:tcPr>
            <w:tcW w:w="1789" w:type="dxa"/>
          </w:tcPr>
          <w:p w14:paraId="0AE7E4A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-6</w:t>
            </w:r>
          </w:p>
        </w:tc>
        <w:tc>
          <w:tcPr>
            <w:tcW w:w="1789" w:type="dxa"/>
          </w:tcPr>
          <w:p w14:paraId="7D3B9F0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0.06</w:t>
            </w:r>
          </w:p>
        </w:tc>
      </w:tr>
      <w:tr w:rsidR="008A42E3" w:rsidRPr="00E125C9" w14:paraId="47FE576A" w14:textId="77777777" w:rsidTr="00974F16">
        <w:tc>
          <w:tcPr>
            <w:tcW w:w="1433" w:type="dxa"/>
          </w:tcPr>
          <w:p w14:paraId="54068A6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19F847E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64EAD1B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2.073</w:t>
            </w:r>
          </w:p>
        </w:tc>
        <w:tc>
          <w:tcPr>
            <w:tcW w:w="1789" w:type="dxa"/>
          </w:tcPr>
          <w:p w14:paraId="1F7B414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-5</w:t>
            </w:r>
          </w:p>
        </w:tc>
        <w:tc>
          <w:tcPr>
            <w:tcW w:w="1789" w:type="dxa"/>
          </w:tcPr>
          <w:p w14:paraId="5685042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0.653</w:t>
            </w:r>
          </w:p>
        </w:tc>
      </w:tr>
      <w:tr w:rsidR="008A42E3" w:rsidRPr="00E125C9" w14:paraId="67DDB3E0" w14:textId="77777777" w:rsidTr="00974F16">
        <w:tc>
          <w:tcPr>
            <w:tcW w:w="1433" w:type="dxa"/>
          </w:tcPr>
          <w:p w14:paraId="036C5D4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w:t>
            </w:r>
          </w:p>
        </w:tc>
        <w:tc>
          <w:tcPr>
            <w:tcW w:w="2278" w:type="dxa"/>
          </w:tcPr>
          <w:p w14:paraId="6F42D8C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7283841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2.106</w:t>
            </w:r>
          </w:p>
        </w:tc>
        <w:tc>
          <w:tcPr>
            <w:tcW w:w="1789" w:type="dxa"/>
          </w:tcPr>
          <w:p w14:paraId="3A70385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-4</w:t>
            </w:r>
          </w:p>
        </w:tc>
        <w:tc>
          <w:tcPr>
            <w:tcW w:w="1789" w:type="dxa"/>
          </w:tcPr>
          <w:p w14:paraId="7E2EE39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687B0333" w14:textId="77777777" w:rsidTr="00974F16">
        <w:tc>
          <w:tcPr>
            <w:tcW w:w="1433" w:type="dxa"/>
          </w:tcPr>
          <w:p w14:paraId="3F4A960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2B6A7BD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2F1D8CC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Pr>
          <w:p w14:paraId="1BAF2F9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-18</w:t>
            </w:r>
          </w:p>
        </w:tc>
        <w:tc>
          <w:tcPr>
            <w:tcW w:w="1789" w:type="dxa"/>
          </w:tcPr>
          <w:p w14:paraId="2AC1D0F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0.079</w:t>
            </w:r>
          </w:p>
        </w:tc>
      </w:tr>
      <w:tr w:rsidR="008A42E3" w:rsidRPr="00E125C9" w14:paraId="3E874FF4" w14:textId="77777777" w:rsidTr="00974F16">
        <w:tc>
          <w:tcPr>
            <w:tcW w:w="1433" w:type="dxa"/>
          </w:tcPr>
          <w:p w14:paraId="5236A97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160F662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67CF146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2.001</w:t>
            </w:r>
          </w:p>
        </w:tc>
        <w:tc>
          <w:tcPr>
            <w:tcW w:w="1789" w:type="dxa"/>
          </w:tcPr>
          <w:p w14:paraId="0E4D8CC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-14</w:t>
            </w:r>
          </w:p>
        </w:tc>
        <w:tc>
          <w:tcPr>
            <w:tcW w:w="1789" w:type="dxa"/>
          </w:tcPr>
          <w:p w14:paraId="501E895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0.08</w:t>
            </w:r>
          </w:p>
        </w:tc>
      </w:tr>
      <w:tr w:rsidR="008A42E3" w:rsidRPr="00E125C9" w14:paraId="0C6EB078" w14:textId="77777777" w:rsidTr="00974F16">
        <w:tc>
          <w:tcPr>
            <w:tcW w:w="1433" w:type="dxa"/>
          </w:tcPr>
          <w:p w14:paraId="681327D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41EB778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0154965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2.001</w:t>
            </w:r>
          </w:p>
        </w:tc>
        <w:tc>
          <w:tcPr>
            <w:tcW w:w="1789" w:type="dxa"/>
          </w:tcPr>
          <w:p w14:paraId="251922F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w:t>
            </w:r>
          </w:p>
        </w:tc>
        <w:tc>
          <w:tcPr>
            <w:tcW w:w="1789" w:type="dxa"/>
          </w:tcPr>
          <w:p w14:paraId="505FF60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0.128</w:t>
            </w:r>
          </w:p>
        </w:tc>
      </w:tr>
      <w:tr w:rsidR="008A42E3" w:rsidRPr="00E125C9" w14:paraId="45B13613" w14:textId="77777777" w:rsidTr="00974F16">
        <w:tc>
          <w:tcPr>
            <w:tcW w:w="1433" w:type="dxa"/>
          </w:tcPr>
          <w:p w14:paraId="0D74AAC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4FC7B30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1273</w:t>
            </w:r>
          </w:p>
        </w:tc>
        <w:tc>
          <w:tcPr>
            <w:tcW w:w="1567" w:type="dxa"/>
          </w:tcPr>
          <w:p w14:paraId="3B2C42F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2.339</w:t>
            </w:r>
          </w:p>
        </w:tc>
        <w:tc>
          <w:tcPr>
            <w:tcW w:w="1789" w:type="dxa"/>
          </w:tcPr>
          <w:p w14:paraId="2C11469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-4</w:t>
            </w:r>
          </w:p>
        </w:tc>
        <w:tc>
          <w:tcPr>
            <w:tcW w:w="1789" w:type="dxa"/>
          </w:tcPr>
          <w:p w14:paraId="2DCDA7F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0.268</w:t>
            </w:r>
          </w:p>
        </w:tc>
      </w:tr>
      <w:tr w:rsidR="008A42E3" w:rsidRPr="00E125C9" w14:paraId="2CBB9486" w14:textId="77777777" w:rsidTr="00974F16">
        <w:tc>
          <w:tcPr>
            <w:tcW w:w="1433" w:type="dxa"/>
          </w:tcPr>
          <w:p w14:paraId="3A74491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1A2527E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1E78073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2.001</w:t>
            </w:r>
          </w:p>
        </w:tc>
        <w:tc>
          <w:tcPr>
            <w:tcW w:w="1789" w:type="dxa"/>
          </w:tcPr>
          <w:p w14:paraId="7DB94AA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-11</w:t>
            </w:r>
          </w:p>
        </w:tc>
        <w:tc>
          <w:tcPr>
            <w:tcW w:w="1789" w:type="dxa"/>
          </w:tcPr>
          <w:p w14:paraId="4870DC2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0.056</w:t>
            </w:r>
          </w:p>
        </w:tc>
      </w:tr>
      <w:tr w:rsidR="008A42E3" w:rsidRPr="00E125C9" w14:paraId="2225929B" w14:textId="77777777" w:rsidTr="00974F16">
        <w:tc>
          <w:tcPr>
            <w:tcW w:w="1433" w:type="dxa"/>
          </w:tcPr>
          <w:p w14:paraId="333D9AE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5D6CF2B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37A89CB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2.002</w:t>
            </w:r>
          </w:p>
        </w:tc>
        <w:tc>
          <w:tcPr>
            <w:tcW w:w="1789" w:type="dxa"/>
          </w:tcPr>
          <w:p w14:paraId="5A91F05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-10</w:t>
            </w:r>
          </w:p>
        </w:tc>
        <w:tc>
          <w:tcPr>
            <w:tcW w:w="1789" w:type="dxa"/>
          </w:tcPr>
          <w:p w14:paraId="2BBD8F0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0.057</w:t>
            </w:r>
          </w:p>
        </w:tc>
      </w:tr>
      <w:tr w:rsidR="008A42E3" w:rsidRPr="00E125C9" w14:paraId="7A5560A1" w14:textId="77777777" w:rsidTr="00974F16">
        <w:tc>
          <w:tcPr>
            <w:tcW w:w="1433" w:type="dxa"/>
          </w:tcPr>
          <w:p w14:paraId="1676169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4B4D168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67667FC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2.004</w:t>
            </w:r>
          </w:p>
        </w:tc>
        <w:tc>
          <w:tcPr>
            <w:tcW w:w="1789" w:type="dxa"/>
          </w:tcPr>
          <w:p w14:paraId="623FDDD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-9</w:t>
            </w:r>
          </w:p>
        </w:tc>
        <w:tc>
          <w:tcPr>
            <w:tcW w:w="1789" w:type="dxa"/>
          </w:tcPr>
          <w:p w14:paraId="472F3D7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0.067</w:t>
            </w:r>
          </w:p>
        </w:tc>
      </w:tr>
      <w:tr w:rsidR="008A42E3" w:rsidRPr="00E125C9" w14:paraId="17E94BCE" w14:textId="77777777" w:rsidTr="00974F16">
        <w:tc>
          <w:tcPr>
            <w:tcW w:w="1433" w:type="dxa"/>
          </w:tcPr>
          <w:p w14:paraId="38690A5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30BF274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305320B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2.015</w:t>
            </w:r>
          </w:p>
        </w:tc>
        <w:tc>
          <w:tcPr>
            <w:tcW w:w="1789" w:type="dxa"/>
          </w:tcPr>
          <w:p w14:paraId="001BF13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-8</w:t>
            </w:r>
          </w:p>
        </w:tc>
        <w:tc>
          <w:tcPr>
            <w:tcW w:w="1789" w:type="dxa"/>
          </w:tcPr>
          <w:p w14:paraId="4B019CC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0.124</w:t>
            </w:r>
          </w:p>
        </w:tc>
      </w:tr>
      <w:tr w:rsidR="008A42E3" w:rsidRPr="00E125C9" w14:paraId="7E60B819" w14:textId="77777777" w:rsidTr="00974F16">
        <w:tc>
          <w:tcPr>
            <w:tcW w:w="1433" w:type="dxa"/>
          </w:tcPr>
          <w:p w14:paraId="6C0DCBD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6851E52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28D1C2B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2.175</w:t>
            </w:r>
          </w:p>
        </w:tc>
        <w:tc>
          <w:tcPr>
            <w:tcW w:w="1789" w:type="dxa"/>
          </w:tcPr>
          <w:p w14:paraId="1228D33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-3.35</w:t>
            </w:r>
          </w:p>
        </w:tc>
        <w:tc>
          <w:tcPr>
            <w:tcW w:w="1789" w:type="dxa"/>
          </w:tcPr>
          <w:p w14:paraId="433C60F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5FDC3798" w14:textId="77777777" w:rsidTr="00974F16">
        <w:tc>
          <w:tcPr>
            <w:tcW w:w="1433" w:type="dxa"/>
          </w:tcPr>
          <w:p w14:paraId="5F83852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5397FC9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08C1008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2.175</w:t>
            </w:r>
          </w:p>
        </w:tc>
        <w:tc>
          <w:tcPr>
            <w:tcW w:w="1789" w:type="dxa"/>
          </w:tcPr>
          <w:p w14:paraId="6F3DD0D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-3</w:t>
            </w:r>
          </w:p>
        </w:tc>
        <w:tc>
          <w:tcPr>
            <w:tcW w:w="1789" w:type="dxa"/>
          </w:tcPr>
          <w:p w14:paraId="3181E93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0.262</w:t>
            </w:r>
          </w:p>
        </w:tc>
      </w:tr>
      <w:tr w:rsidR="008A42E3" w:rsidRPr="00E125C9" w14:paraId="7CC78620" w14:textId="77777777" w:rsidTr="00974F16">
        <w:tc>
          <w:tcPr>
            <w:tcW w:w="1433" w:type="dxa"/>
          </w:tcPr>
          <w:p w14:paraId="1E4DBBE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272E662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1573</w:t>
            </w:r>
          </w:p>
        </w:tc>
        <w:tc>
          <w:tcPr>
            <w:tcW w:w="1567" w:type="dxa"/>
          </w:tcPr>
          <w:p w14:paraId="3A11F32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2.239</w:t>
            </w:r>
          </w:p>
        </w:tc>
        <w:tc>
          <w:tcPr>
            <w:tcW w:w="1789" w:type="dxa"/>
          </w:tcPr>
          <w:p w14:paraId="5DAB261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w:t>
            </w:r>
          </w:p>
        </w:tc>
        <w:tc>
          <w:tcPr>
            <w:tcW w:w="1789" w:type="dxa"/>
          </w:tcPr>
          <w:p w14:paraId="09E04BC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0.055</w:t>
            </w:r>
          </w:p>
        </w:tc>
      </w:tr>
      <w:tr w:rsidR="008A42E3" w:rsidRPr="00E125C9" w14:paraId="71CDAE3A" w14:textId="77777777" w:rsidTr="00974F16">
        <w:tc>
          <w:tcPr>
            <w:tcW w:w="1433" w:type="dxa"/>
          </w:tcPr>
          <w:p w14:paraId="0D71775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54FCAFF4"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7CF711EF"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2.000</w:t>
            </w:r>
          </w:p>
        </w:tc>
        <w:tc>
          <w:tcPr>
            <w:tcW w:w="1789" w:type="dxa"/>
          </w:tcPr>
          <w:p w14:paraId="2D77E60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-13</w:t>
            </w:r>
          </w:p>
        </w:tc>
        <w:tc>
          <w:tcPr>
            <w:tcW w:w="1789" w:type="dxa"/>
          </w:tcPr>
          <w:p w14:paraId="6BC14DA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4F240404" w14:textId="77777777" w:rsidTr="00974F16">
        <w:tc>
          <w:tcPr>
            <w:tcW w:w="1433" w:type="dxa"/>
          </w:tcPr>
          <w:p w14:paraId="7AA1D2B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2D1E9D9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0A915ABE"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2.005</w:t>
            </w:r>
          </w:p>
        </w:tc>
        <w:tc>
          <w:tcPr>
            <w:tcW w:w="1789" w:type="dxa"/>
          </w:tcPr>
          <w:p w14:paraId="0552E22D"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-8</w:t>
            </w:r>
          </w:p>
        </w:tc>
        <w:tc>
          <w:tcPr>
            <w:tcW w:w="1789" w:type="dxa"/>
          </w:tcPr>
          <w:p w14:paraId="57BB7FD5"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0.044</w:t>
            </w:r>
          </w:p>
        </w:tc>
      </w:tr>
      <w:tr w:rsidR="008A42E3" w:rsidRPr="00E125C9" w14:paraId="372CAF05" w14:textId="77777777" w:rsidTr="00974F16">
        <w:tc>
          <w:tcPr>
            <w:tcW w:w="1433" w:type="dxa"/>
          </w:tcPr>
          <w:p w14:paraId="33BAEE0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254AAE48"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3D0CBFE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0.020</w:t>
            </w:r>
          </w:p>
        </w:tc>
        <w:tc>
          <w:tcPr>
            <w:tcW w:w="1789" w:type="dxa"/>
          </w:tcPr>
          <w:p w14:paraId="2D2B8A5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-6</w:t>
            </w:r>
          </w:p>
        </w:tc>
        <w:tc>
          <w:tcPr>
            <w:tcW w:w="1789" w:type="dxa"/>
          </w:tcPr>
          <w:p w14:paraId="7A66072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0.135</w:t>
            </w:r>
          </w:p>
        </w:tc>
      </w:tr>
      <w:tr w:rsidR="008A42E3" w:rsidRPr="00E125C9" w14:paraId="043F38C0" w14:textId="77777777" w:rsidTr="00974F16">
        <w:tc>
          <w:tcPr>
            <w:tcW w:w="1433" w:type="dxa"/>
          </w:tcPr>
          <w:p w14:paraId="48431C7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51A816A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38794C6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2.001</w:t>
            </w:r>
          </w:p>
        </w:tc>
        <w:tc>
          <w:tcPr>
            <w:tcW w:w="1789" w:type="dxa"/>
          </w:tcPr>
          <w:p w14:paraId="2074AF1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-12</w:t>
            </w:r>
          </w:p>
        </w:tc>
        <w:tc>
          <w:tcPr>
            <w:tcW w:w="1789" w:type="dxa"/>
          </w:tcPr>
          <w:p w14:paraId="376DA427"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47680865" w14:textId="77777777" w:rsidTr="00974F16">
        <w:tc>
          <w:tcPr>
            <w:tcW w:w="1433" w:type="dxa"/>
          </w:tcPr>
          <w:p w14:paraId="7D32538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0EBA5D93"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1EA47E7C"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2.001</w:t>
            </w:r>
          </w:p>
        </w:tc>
        <w:tc>
          <w:tcPr>
            <w:tcW w:w="1789" w:type="dxa"/>
          </w:tcPr>
          <w:p w14:paraId="279529B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-11</w:t>
            </w:r>
          </w:p>
        </w:tc>
        <w:tc>
          <w:tcPr>
            <w:tcW w:w="1789" w:type="dxa"/>
          </w:tcPr>
          <w:p w14:paraId="206E6D6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r w:rsidR="008A42E3" w:rsidRPr="00E125C9" w14:paraId="57A03933" w14:textId="77777777" w:rsidTr="00FE64FA">
        <w:tc>
          <w:tcPr>
            <w:tcW w:w="1433" w:type="dxa"/>
          </w:tcPr>
          <w:p w14:paraId="7D16EDD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Pr>
          <w:p w14:paraId="73AE770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Pr>
          <w:p w14:paraId="0719AE1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2.158</w:t>
            </w:r>
          </w:p>
        </w:tc>
        <w:tc>
          <w:tcPr>
            <w:tcW w:w="1789" w:type="dxa"/>
          </w:tcPr>
          <w:p w14:paraId="7F38CB79"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-3</w:t>
            </w:r>
          </w:p>
        </w:tc>
        <w:tc>
          <w:tcPr>
            <w:tcW w:w="1789" w:type="dxa"/>
          </w:tcPr>
          <w:p w14:paraId="40E2CB5B"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0.48</w:t>
            </w:r>
          </w:p>
        </w:tc>
      </w:tr>
      <w:tr w:rsidR="00D62D97" w:rsidRPr="00D62D97" w14:paraId="7B504165" w14:textId="77777777" w:rsidTr="00FE64FA">
        <w:tc>
          <w:tcPr>
            <w:tcW w:w="1433" w:type="dxa"/>
          </w:tcPr>
          <w:p w14:paraId="25985729" w14:textId="77777777" w:rsidR="00D62D97" w:rsidRPr="00D62D97" w:rsidRDefault="00D62D97" w:rsidP="00576E59">
            <w:pPr>
              <w:spacing w:line="360" w:lineRule="auto"/>
              <w:jc w:val="center"/>
              <w:rPr>
                <w:rFonts w:ascii="Times New Roman" w:hAnsi="Times New Roman" w:cs="Times New Roman"/>
                <w:sz w:val="20"/>
                <w:szCs w:val="20"/>
              </w:rPr>
            </w:pPr>
          </w:p>
        </w:tc>
        <w:tc>
          <w:tcPr>
            <w:tcW w:w="2278" w:type="dxa"/>
          </w:tcPr>
          <w:p w14:paraId="6054759E" w14:textId="77777777" w:rsidR="00D62D97" w:rsidRPr="00D62D97" w:rsidRDefault="00D62D97" w:rsidP="00576E59">
            <w:pPr>
              <w:spacing w:line="360" w:lineRule="auto"/>
              <w:jc w:val="center"/>
              <w:rPr>
                <w:rFonts w:ascii="Times New Roman" w:hAnsi="Times New Roman" w:cs="Times New Roman"/>
                <w:sz w:val="20"/>
                <w:szCs w:val="20"/>
              </w:rPr>
            </w:pPr>
          </w:p>
        </w:tc>
        <w:tc>
          <w:tcPr>
            <w:tcW w:w="1567" w:type="dxa"/>
          </w:tcPr>
          <w:p w14:paraId="23311CCF" w14:textId="77777777" w:rsidR="00D62D97" w:rsidRPr="00D62D97" w:rsidRDefault="00D62D97" w:rsidP="00576E59">
            <w:pPr>
              <w:spacing w:line="360" w:lineRule="auto"/>
              <w:jc w:val="center"/>
              <w:rPr>
                <w:rFonts w:ascii="Times New Roman" w:hAnsi="Times New Roman" w:cs="Times New Roman"/>
                <w:sz w:val="20"/>
                <w:szCs w:val="20"/>
              </w:rPr>
            </w:pPr>
          </w:p>
        </w:tc>
        <w:tc>
          <w:tcPr>
            <w:tcW w:w="1789" w:type="dxa"/>
          </w:tcPr>
          <w:p w14:paraId="2E2AEA5F" w14:textId="77777777" w:rsidR="00D62D97" w:rsidRPr="00D62D97" w:rsidRDefault="00D62D97" w:rsidP="00576E59">
            <w:pPr>
              <w:spacing w:line="360" w:lineRule="auto"/>
              <w:jc w:val="center"/>
              <w:rPr>
                <w:rFonts w:ascii="Times New Roman" w:hAnsi="Times New Roman" w:cs="Times New Roman"/>
                <w:sz w:val="20"/>
                <w:szCs w:val="20"/>
              </w:rPr>
            </w:pPr>
          </w:p>
        </w:tc>
        <w:tc>
          <w:tcPr>
            <w:tcW w:w="1789" w:type="dxa"/>
          </w:tcPr>
          <w:p w14:paraId="3F6E08B1" w14:textId="77777777" w:rsidR="00D62D97" w:rsidRPr="00D62D97" w:rsidRDefault="00D62D97" w:rsidP="00576E59">
            <w:pPr>
              <w:spacing w:line="360" w:lineRule="auto"/>
              <w:jc w:val="center"/>
              <w:rPr>
                <w:rFonts w:ascii="Times New Roman" w:hAnsi="Times New Roman" w:cs="Times New Roman"/>
                <w:sz w:val="20"/>
                <w:szCs w:val="20"/>
              </w:rPr>
            </w:pPr>
          </w:p>
        </w:tc>
      </w:tr>
      <w:tr w:rsidR="00FE64FA" w:rsidRPr="00E125C9" w14:paraId="214E60ED" w14:textId="77777777" w:rsidTr="00FE64FA">
        <w:tc>
          <w:tcPr>
            <w:tcW w:w="8856" w:type="dxa"/>
            <w:gridSpan w:val="5"/>
            <w:tcBorders>
              <w:bottom w:val="single" w:sz="4" w:space="0" w:color="auto"/>
            </w:tcBorders>
          </w:tcPr>
          <w:p w14:paraId="7BD7CFDE" w14:textId="273826CC" w:rsidR="00FE64FA" w:rsidRPr="00E125C9" w:rsidRDefault="00FE64FA" w:rsidP="001E5606">
            <w:pPr>
              <w:rPr>
                <w:rFonts w:ascii="Times New Roman" w:hAnsi="Times New Roman" w:cs="Times New Roman"/>
                <w:sz w:val="24"/>
                <w:szCs w:val="24"/>
              </w:rPr>
            </w:pPr>
            <w:r w:rsidRPr="00E125C9">
              <w:rPr>
                <w:rFonts w:ascii="Times New Roman" w:hAnsi="Times New Roman" w:cs="Times New Roman"/>
                <w:b/>
                <w:sz w:val="20"/>
                <w:szCs w:val="24"/>
              </w:rPr>
              <w:lastRenderedPageBreak/>
              <w:t>Table A.1.</w:t>
            </w:r>
            <w:r w:rsidRPr="00E125C9">
              <w:rPr>
                <w:rFonts w:ascii="Times New Roman" w:hAnsi="Times New Roman" w:cs="Times New Roman"/>
                <w:sz w:val="20"/>
                <w:szCs w:val="24"/>
              </w:rPr>
              <w:t>Continued.</w:t>
            </w:r>
          </w:p>
        </w:tc>
      </w:tr>
      <w:tr w:rsidR="00FE64FA" w:rsidRPr="00E125C9" w14:paraId="65314ACC" w14:textId="77777777" w:rsidTr="00FE64FA">
        <w:tc>
          <w:tcPr>
            <w:tcW w:w="1433" w:type="dxa"/>
            <w:tcBorders>
              <w:top w:val="single" w:sz="4" w:space="0" w:color="auto"/>
              <w:bottom w:val="single" w:sz="4" w:space="0" w:color="auto"/>
            </w:tcBorders>
            <w:vAlign w:val="center"/>
          </w:tcPr>
          <w:p w14:paraId="297C7F43" w14:textId="389AB9AC"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y</w:t>
            </w:r>
          </w:p>
        </w:tc>
        <w:tc>
          <w:tcPr>
            <w:tcW w:w="2278" w:type="dxa"/>
            <w:tcBorders>
              <w:top w:val="single" w:sz="4" w:space="0" w:color="auto"/>
              <w:bottom w:val="single" w:sz="4" w:space="0" w:color="auto"/>
            </w:tcBorders>
            <w:vAlign w:val="center"/>
          </w:tcPr>
          <w:p w14:paraId="282AF56C" w14:textId="22D1C6CA"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Temperature (K)</w:t>
            </w:r>
          </w:p>
        </w:tc>
        <w:tc>
          <w:tcPr>
            <w:tcW w:w="1567" w:type="dxa"/>
            <w:tcBorders>
              <w:top w:val="single" w:sz="4" w:space="0" w:color="auto"/>
              <w:bottom w:val="single" w:sz="4" w:space="0" w:color="auto"/>
            </w:tcBorders>
            <w:vAlign w:val="center"/>
          </w:tcPr>
          <w:p w14:paraId="13160009" w14:textId="64C3FBE9"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O/M</w:t>
            </w:r>
          </w:p>
        </w:tc>
        <w:tc>
          <w:tcPr>
            <w:tcW w:w="1789" w:type="dxa"/>
            <w:tcBorders>
              <w:top w:val="single" w:sz="4" w:space="0" w:color="auto"/>
              <w:bottom w:val="single" w:sz="4" w:space="0" w:color="auto"/>
            </w:tcBorders>
            <w:vAlign w:val="center"/>
          </w:tcPr>
          <w:p w14:paraId="4E0C1DE7" w14:textId="2A8376E3" w:rsidR="00FE64FA" w:rsidRPr="00E125C9" w:rsidRDefault="00263FDE" w:rsidP="00576E59">
            <w:pPr>
              <w:spacing w:line="360" w:lineRule="auto"/>
              <w:jc w:val="center"/>
              <w:rPr>
                <w:rFonts w:ascii="Times New Roman" w:hAnsi="Times New Roman" w:cs="Times New Roman"/>
                <w:sz w:val="24"/>
                <w:szCs w:val="24"/>
              </w:rPr>
            </w:pPr>
            <w:r>
              <w:rPr>
                <w:rFonts w:ascii="Times New Roman" w:hAnsi="Times New Roman" w:cs="Times New Roman"/>
                <w:position w:val="-14"/>
                <w:sz w:val="24"/>
                <w:szCs w:val="24"/>
              </w:rPr>
              <w:pict w14:anchorId="4DA41341">
                <v:shape id="_x0000_i1190" type="#_x0000_t75" style="width:36pt;height:21pt">
                  <v:imagedata r:id="rId349" o:title=""/>
                </v:shape>
              </w:pict>
            </w:r>
          </w:p>
        </w:tc>
        <w:tc>
          <w:tcPr>
            <w:tcW w:w="1789" w:type="dxa"/>
            <w:tcBorders>
              <w:top w:val="single" w:sz="4" w:space="0" w:color="auto"/>
              <w:bottom w:val="single" w:sz="4" w:space="0" w:color="auto"/>
            </w:tcBorders>
            <w:vAlign w:val="center"/>
          </w:tcPr>
          <w:p w14:paraId="41E40F71" w14:textId="6632B2FE" w:rsidR="00FE64FA" w:rsidRPr="00E125C9" w:rsidRDefault="00FE64FA"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 xml:space="preserve">Error in </w:t>
            </w:r>
            <w:r w:rsidR="00263FDE">
              <w:rPr>
                <w:rFonts w:ascii="Times New Roman" w:hAnsi="Times New Roman" w:cs="Times New Roman"/>
                <w:position w:val="-14"/>
                <w:sz w:val="24"/>
                <w:szCs w:val="24"/>
              </w:rPr>
              <w:pict w14:anchorId="1074A6E1">
                <v:shape id="_x0000_i1191" type="#_x0000_t75" style="width:36pt;height:21pt">
                  <v:imagedata r:id="rId350" o:title=""/>
                </v:shape>
              </w:pict>
            </w:r>
          </w:p>
        </w:tc>
      </w:tr>
      <w:tr w:rsidR="008A42E3" w:rsidRPr="00E125C9" w14:paraId="02B99C05" w14:textId="77777777" w:rsidTr="00FE64FA">
        <w:tc>
          <w:tcPr>
            <w:tcW w:w="1433" w:type="dxa"/>
            <w:tcBorders>
              <w:top w:val="single" w:sz="4" w:space="0" w:color="auto"/>
              <w:bottom w:val="single" w:sz="4" w:space="0" w:color="auto"/>
            </w:tcBorders>
          </w:tcPr>
          <w:p w14:paraId="38BF3CE2"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0.20</w:t>
            </w:r>
          </w:p>
        </w:tc>
        <w:tc>
          <w:tcPr>
            <w:tcW w:w="2278" w:type="dxa"/>
            <w:tcBorders>
              <w:top w:val="single" w:sz="4" w:space="0" w:color="auto"/>
              <w:bottom w:val="single" w:sz="4" w:space="0" w:color="auto"/>
            </w:tcBorders>
          </w:tcPr>
          <w:p w14:paraId="1B8F7E66"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1773</w:t>
            </w:r>
          </w:p>
        </w:tc>
        <w:tc>
          <w:tcPr>
            <w:tcW w:w="1567" w:type="dxa"/>
            <w:tcBorders>
              <w:top w:val="single" w:sz="4" w:space="0" w:color="auto"/>
              <w:bottom w:val="single" w:sz="4" w:space="0" w:color="auto"/>
            </w:tcBorders>
          </w:tcPr>
          <w:p w14:paraId="6AF0CFCA"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2.211</w:t>
            </w:r>
          </w:p>
        </w:tc>
        <w:tc>
          <w:tcPr>
            <w:tcW w:w="1789" w:type="dxa"/>
            <w:tcBorders>
              <w:top w:val="single" w:sz="4" w:space="0" w:color="auto"/>
              <w:bottom w:val="single" w:sz="4" w:space="0" w:color="auto"/>
            </w:tcBorders>
          </w:tcPr>
          <w:p w14:paraId="33607630"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-2</w:t>
            </w:r>
          </w:p>
        </w:tc>
        <w:tc>
          <w:tcPr>
            <w:tcW w:w="1789" w:type="dxa"/>
            <w:tcBorders>
              <w:top w:val="single" w:sz="4" w:space="0" w:color="auto"/>
              <w:bottom w:val="single" w:sz="4" w:space="0" w:color="auto"/>
            </w:tcBorders>
          </w:tcPr>
          <w:p w14:paraId="16A2E861" w14:textId="77777777" w:rsidR="008A42E3" w:rsidRPr="00E125C9" w:rsidRDefault="008A42E3" w:rsidP="00576E59">
            <w:pPr>
              <w:spacing w:line="360" w:lineRule="auto"/>
              <w:jc w:val="center"/>
              <w:rPr>
                <w:rFonts w:ascii="Times New Roman" w:hAnsi="Times New Roman" w:cs="Times New Roman"/>
                <w:sz w:val="24"/>
                <w:szCs w:val="24"/>
              </w:rPr>
            </w:pPr>
            <w:r w:rsidRPr="00E125C9">
              <w:rPr>
                <w:rFonts w:ascii="Times New Roman" w:hAnsi="Times New Roman" w:cs="Times New Roman"/>
                <w:sz w:val="24"/>
                <w:szCs w:val="24"/>
              </w:rPr>
              <w:t>0.041</w:t>
            </w:r>
          </w:p>
        </w:tc>
      </w:tr>
    </w:tbl>
    <w:p w14:paraId="64D0EADC" w14:textId="77777777" w:rsidR="008A42E3" w:rsidRPr="00E125C9" w:rsidRDefault="008A42E3" w:rsidP="008A42E3">
      <w:pPr>
        <w:spacing w:line="360" w:lineRule="auto"/>
        <w:jc w:val="both"/>
        <w:rPr>
          <w:rFonts w:ascii="Times New Roman" w:hAnsi="Times New Roman" w:cs="Times New Roman"/>
          <w:b/>
          <w:sz w:val="28"/>
          <w:szCs w:val="24"/>
        </w:rPr>
      </w:pPr>
    </w:p>
    <w:p w14:paraId="54976BF9" w14:textId="77777777" w:rsidR="008A42E3" w:rsidRPr="00E125C9" w:rsidRDefault="008A42E3" w:rsidP="00387979">
      <w:pPr>
        <w:spacing w:line="360" w:lineRule="auto"/>
        <w:jc w:val="both"/>
        <w:rPr>
          <w:rFonts w:ascii="Times New Roman" w:hAnsi="Times New Roman" w:cs="Times New Roman"/>
          <w:b/>
          <w:smallCaps/>
          <w:sz w:val="56"/>
        </w:rPr>
        <w:sectPr w:rsidR="008A42E3" w:rsidRPr="00E125C9" w:rsidSect="001E5606">
          <w:pgSz w:w="12240" w:h="15840"/>
          <w:pgMar w:top="1440" w:right="1800" w:bottom="1440" w:left="1800" w:header="1440" w:footer="1440" w:gutter="0"/>
          <w:cols w:space="720"/>
          <w:docGrid w:linePitch="360"/>
        </w:sectPr>
      </w:pPr>
    </w:p>
    <w:p w14:paraId="11A3B99F" w14:textId="484C2532" w:rsidR="00FE423B" w:rsidRPr="00E125C9" w:rsidRDefault="00E54189" w:rsidP="00387979">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Appendix B</w:t>
      </w:r>
    </w:p>
    <w:p w14:paraId="66C527EE" w14:textId="51AD170F" w:rsidR="00E90475" w:rsidRPr="001E5606" w:rsidRDefault="00387979" w:rsidP="001E5606">
      <w:pPr>
        <w:spacing w:after="0" w:line="360" w:lineRule="auto"/>
        <w:jc w:val="both"/>
        <w:rPr>
          <w:rFonts w:ascii="Times New Roman" w:hAnsi="Times New Roman" w:cs="Times New Roman"/>
          <w:b/>
          <w:smallCaps/>
          <w:sz w:val="56"/>
        </w:rPr>
      </w:pPr>
      <w:r w:rsidRPr="00E125C9">
        <w:rPr>
          <w:rFonts w:ascii="Times New Roman" w:hAnsi="Times New Roman" w:cs="Times New Roman"/>
          <w:b/>
          <w:sz w:val="56"/>
        </w:rPr>
        <w:t>U–Gd–O</w:t>
      </w:r>
      <w:r w:rsidR="00E90475">
        <w:rPr>
          <w:rFonts w:ascii="Times New Roman" w:hAnsi="Times New Roman" w:cs="Times New Roman"/>
          <w:b/>
          <w:smallCaps/>
          <w:sz w:val="56"/>
        </w:rPr>
        <w:t xml:space="preserve"> Thermodynamic Data</w:t>
      </w:r>
    </w:p>
    <w:p w14:paraId="37DD606A" w14:textId="542EFA00" w:rsidR="006B02DF" w:rsidRPr="00D62D97" w:rsidRDefault="00750E5A" w:rsidP="00551842">
      <w:pPr>
        <w:spacing w:after="0" w:line="240" w:lineRule="auto"/>
        <w:jc w:val="both"/>
        <w:rPr>
          <w:rFonts w:ascii="Times New Roman" w:hAnsi="Times New Roman" w:cs="Times New Roman"/>
          <w:b/>
          <w:sz w:val="20"/>
          <w:szCs w:val="20"/>
        </w:rPr>
      </w:pPr>
      <w:r w:rsidRPr="00D62D97">
        <w:rPr>
          <w:rFonts w:ascii="Times New Roman" w:hAnsi="Times New Roman" w:cs="Times New Roman"/>
          <w:b/>
          <w:sz w:val="20"/>
          <w:szCs w:val="20"/>
        </w:rPr>
        <w:t>Table B</w:t>
      </w:r>
      <w:r w:rsidR="00551842" w:rsidRPr="00D62D97">
        <w:rPr>
          <w:rFonts w:ascii="Times New Roman" w:hAnsi="Times New Roman" w:cs="Times New Roman"/>
          <w:b/>
          <w:sz w:val="20"/>
          <w:szCs w:val="20"/>
        </w:rPr>
        <w:t>.1</w:t>
      </w:r>
    </w:p>
    <w:p w14:paraId="36C7001D" w14:textId="1D9AF953" w:rsidR="00551842" w:rsidRPr="00D62D97" w:rsidRDefault="00551842" w:rsidP="00551842">
      <w:pPr>
        <w:spacing w:after="0" w:line="240" w:lineRule="auto"/>
        <w:jc w:val="both"/>
        <w:rPr>
          <w:rFonts w:ascii="Times New Roman" w:hAnsi="Times New Roman" w:cs="Times New Roman"/>
          <w:sz w:val="20"/>
          <w:szCs w:val="20"/>
        </w:rPr>
      </w:pPr>
      <w:r w:rsidRPr="00D62D97">
        <w:rPr>
          <w:rFonts w:ascii="Times New Roman" w:hAnsi="Times New Roman" w:cs="Times New Roman"/>
          <w:sz w:val="20"/>
          <w:szCs w:val="20"/>
        </w:rPr>
        <w:t>Gibbs functions for the models constituting the U-Gd-O assessment.</w:t>
      </w:r>
    </w:p>
    <w:tbl>
      <w:tblPr>
        <w:tblStyle w:val="TableGrid"/>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8"/>
        <w:gridCol w:w="1710"/>
        <w:gridCol w:w="1440"/>
      </w:tblGrid>
      <w:tr w:rsidR="00387979" w:rsidRPr="00E125C9" w14:paraId="7ABF8022" w14:textId="77777777" w:rsidTr="008A7221">
        <w:tc>
          <w:tcPr>
            <w:tcW w:w="5688" w:type="dxa"/>
            <w:tcBorders>
              <w:top w:val="single" w:sz="4" w:space="0" w:color="auto"/>
              <w:bottom w:val="single" w:sz="4" w:space="0" w:color="auto"/>
            </w:tcBorders>
          </w:tcPr>
          <w:p w14:paraId="4C10A46D" w14:textId="77777777" w:rsidR="00387979" w:rsidRPr="00E125C9" w:rsidRDefault="00387979"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710" w:type="dxa"/>
            <w:tcBorders>
              <w:top w:val="single" w:sz="4" w:space="0" w:color="auto"/>
              <w:bottom w:val="single" w:sz="4" w:space="0" w:color="auto"/>
            </w:tcBorders>
          </w:tcPr>
          <w:p w14:paraId="3580B99F" w14:textId="77777777" w:rsidR="00387979" w:rsidRPr="00E125C9" w:rsidRDefault="00387979" w:rsidP="005D0D01">
            <w:pPr>
              <w:rPr>
                <w:rFonts w:ascii="Times New Roman" w:hAnsi="Times New Roman" w:cs="Times New Roman"/>
                <w:sz w:val="24"/>
                <w:szCs w:val="24"/>
              </w:rPr>
            </w:pPr>
          </w:p>
        </w:tc>
        <w:tc>
          <w:tcPr>
            <w:tcW w:w="1440" w:type="dxa"/>
            <w:tcBorders>
              <w:top w:val="single" w:sz="4" w:space="0" w:color="auto"/>
              <w:bottom w:val="single" w:sz="4" w:space="0" w:color="auto"/>
            </w:tcBorders>
          </w:tcPr>
          <w:p w14:paraId="265DE24E" w14:textId="77777777" w:rsidR="00387979" w:rsidRPr="00E125C9" w:rsidRDefault="00387979" w:rsidP="008A7221">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387979" w:rsidRPr="00E125C9" w14:paraId="400933D7" w14:textId="77777777" w:rsidTr="008A7221">
        <w:tc>
          <w:tcPr>
            <w:tcW w:w="5688" w:type="dxa"/>
            <w:tcBorders>
              <w:top w:val="single" w:sz="4" w:space="0" w:color="auto"/>
            </w:tcBorders>
          </w:tcPr>
          <w:p w14:paraId="1FA3823A" w14:textId="77777777" w:rsidR="00387979" w:rsidRPr="00E125C9" w:rsidRDefault="00387979" w:rsidP="005D0D01">
            <w:pPr>
              <w:jc w:val="center"/>
              <w:rPr>
                <w:rFonts w:ascii="Times New Roman" w:hAnsi="Times New Roman" w:cs="Times New Roman"/>
                <w:sz w:val="24"/>
                <w:szCs w:val="24"/>
              </w:rPr>
            </w:pPr>
          </w:p>
        </w:tc>
        <w:tc>
          <w:tcPr>
            <w:tcW w:w="1710" w:type="dxa"/>
            <w:tcBorders>
              <w:top w:val="single" w:sz="4" w:space="0" w:color="auto"/>
            </w:tcBorders>
            <w:vAlign w:val="center"/>
          </w:tcPr>
          <w:p w14:paraId="5EC7B7DF" w14:textId="77777777" w:rsidR="00387979" w:rsidRPr="00E125C9" w:rsidRDefault="00387979" w:rsidP="005D0D01">
            <w:pPr>
              <w:jc w:val="center"/>
              <w:rPr>
                <w:rFonts w:ascii="Times New Roman" w:hAnsi="Times New Roman" w:cs="Times New Roman"/>
                <w:sz w:val="24"/>
                <w:szCs w:val="24"/>
              </w:rPr>
            </w:pPr>
          </w:p>
        </w:tc>
        <w:tc>
          <w:tcPr>
            <w:tcW w:w="1440" w:type="dxa"/>
            <w:tcBorders>
              <w:top w:val="single" w:sz="4" w:space="0" w:color="auto"/>
            </w:tcBorders>
            <w:vAlign w:val="center"/>
          </w:tcPr>
          <w:p w14:paraId="2EE5C6D2" w14:textId="77777777" w:rsidR="00387979" w:rsidRPr="00E125C9" w:rsidRDefault="00387979" w:rsidP="008A7221">
            <w:pPr>
              <w:rPr>
                <w:rFonts w:ascii="Times New Roman" w:hAnsi="Times New Roman" w:cs="Times New Roman"/>
                <w:sz w:val="24"/>
                <w:szCs w:val="24"/>
              </w:rPr>
            </w:pPr>
          </w:p>
        </w:tc>
      </w:tr>
      <w:tr w:rsidR="00387979" w:rsidRPr="00E125C9" w14:paraId="0E44F821" w14:textId="77777777" w:rsidTr="008A7221">
        <w:tc>
          <w:tcPr>
            <w:tcW w:w="5688" w:type="dxa"/>
          </w:tcPr>
          <w:p w14:paraId="3C1698DF" w14:textId="77777777" w:rsidR="00387979" w:rsidRPr="00E125C9" w:rsidRDefault="00387979" w:rsidP="005D0D01">
            <w:pPr>
              <w:rPr>
                <w:rFonts w:ascii="Times New Roman" w:hAnsi="Times New Roman" w:cs="Times New Roman"/>
                <w:sz w:val="24"/>
                <w:szCs w:val="24"/>
              </w:rPr>
            </w:pPr>
            <w:r w:rsidRPr="00E125C9">
              <w:rPr>
                <w:rFonts w:ascii="Times New Roman" w:hAnsi="Times New Roman" w:cs="Times New Roman"/>
                <w:sz w:val="24"/>
                <w:szCs w:val="24"/>
              </w:rPr>
              <w:t>Gas phase</w:t>
            </w:r>
          </w:p>
        </w:tc>
        <w:tc>
          <w:tcPr>
            <w:tcW w:w="1710" w:type="dxa"/>
            <w:vAlign w:val="center"/>
          </w:tcPr>
          <w:p w14:paraId="49F36DB7" w14:textId="77777777" w:rsidR="00387979" w:rsidRPr="00E125C9" w:rsidRDefault="00387979" w:rsidP="005D0D01">
            <w:pPr>
              <w:jc w:val="center"/>
              <w:rPr>
                <w:rFonts w:ascii="Times New Roman" w:hAnsi="Times New Roman" w:cs="Times New Roman"/>
                <w:sz w:val="24"/>
                <w:szCs w:val="24"/>
              </w:rPr>
            </w:pPr>
          </w:p>
        </w:tc>
        <w:tc>
          <w:tcPr>
            <w:tcW w:w="1440" w:type="dxa"/>
            <w:vAlign w:val="center"/>
          </w:tcPr>
          <w:p w14:paraId="1AC4E2FE" w14:textId="2E210DEF" w:rsidR="00387979" w:rsidRPr="00E125C9" w:rsidRDefault="003879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30EDBA56" w14:textId="77777777" w:rsidTr="008A7221">
        <w:tc>
          <w:tcPr>
            <w:tcW w:w="5688" w:type="dxa"/>
          </w:tcPr>
          <w:p w14:paraId="06EFB2E7" w14:textId="6713765C" w:rsidR="008044C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2587D56D">
                <v:shape id="_x0000_i1192" type="#_x0000_t75" style="width:27.75pt;height:21.75pt">
                  <v:imagedata r:id="rId351" o:title=""/>
                </v:shape>
              </w:pict>
            </w:r>
          </w:p>
        </w:tc>
        <w:tc>
          <w:tcPr>
            <w:tcW w:w="1710" w:type="dxa"/>
            <w:vAlign w:val="center"/>
          </w:tcPr>
          <w:p w14:paraId="34AF0223" w14:textId="77777777" w:rsidR="008044C6" w:rsidRPr="00E125C9" w:rsidRDefault="008044C6" w:rsidP="005D0D01">
            <w:pPr>
              <w:jc w:val="center"/>
              <w:rPr>
                <w:rFonts w:ascii="Times New Roman" w:hAnsi="Times New Roman" w:cs="Times New Roman"/>
                <w:sz w:val="24"/>
                <w:szCs w:val="24"/>
              </w:rPr>
            </w:pPr>
          </w:p>
        </w:tc>
        <w:tc>
          <w:tcPr>
            <w:tcW w:w="1440" w:type="dxa"/>
          </w:tcPr>
          <w:p w14:paraId="38F1D7BA" w14:textId="2194AE8B"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59F03302" w14:textId="77777777" w:rsidTr="008A7221">
        <w:tc>
          <w:tcPr>
            <w:tcW w:w="5688" w:type="dxa"/>
          </w:tcPr>
          <w:p w14:paraId="2B123ED3" w14:textId="72F9874C" w:rsidR="008044C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41ABB2DC">
                <v:shape id="_x0000_i1193" type="#_x0000_t75" style="width:27.75pt;height:21.75pt">
                  <v:imagedata r:id="rId352" o:title=""/>
                </v:shape>
              </w:pict>
            </w:r>
          </w:p>
        </w:tc>
        <w:tc>
          <w:tcPr>
            <w:tcW w:w="1710" w:type="dxa"/>
            <w:vAlign w:val="center"/>
          </w:tcPr>
          <w:p w14:paraId="7600E65D" w14:textId="77777777" w:rsidR="008044C6" w:rsidRPr="00E125C9" w:rsidRDefault="008044C6" w:rsidP="005D0D01">
            <w:pPr>
              <w:jc w:val="center"/>
              <w:rPr>
                <w:rFonts w:ascii="Times New Roman" w:hAnsi="Times New Roman" w:cs="Times New Roman"/>
                <w:sz w:val="24"/>
                <w:szCs w:val="24"/>
              </w:rPr>
            </w:pPr>
          </w:p>
        </w:tc>
        <w:tc>
          <w:tcPr>
            <w:tcW w:w="1440" w:type="dxa"/>
          </w:tcPr>
          <w:p w14:paraId="1B926317" w14:textId="089BB636"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501170AF" w14:textId="77777777" w:rsidTr="008A7221">
        <w:tc>
          <w:tcPr>
            <w:tcW w:w="5688" w:type="dxa"/>
          </w:tcPr>
          <w:p w14:paraId="6EE1C2C5" w14:textId="1F5E3DA3" w:rsidR="008044C6" w:rsidRPr="00E125C9" w:rsidRDefault="00263FDE" w:rsidP="005D0D01">
            <w:pPr>
              <w:rPr>
                <w:rFonts w:ascii="Times New Roman" w:hAnsi="Times New Roman" w:cs="Times New Roman"/>
                <w:sz w:val="24"/>
                <w:szCs w:val="24"/>
              </w:rPr>
            </w:pPr>
            <w:r>
              <w:rPr>
                <w:rFonts w:ascii="Times New Roman" w:hAnsi="Times New Roman" w:cs="Times New Roman"/>
                <w:position w:val="-12"/>
                <w:sz w:val="24"/>
                <w:szCs w:val="24"/>
              </w:rPr>
              <w:pict w14:anchorId="47EE6324">
                <v:shape id="_x0000_i1194" type="#_x0000_t75" style="width:27.75pt;height:21pt">
                  <v:imagedata r:id="rId353" o:title=""/>
                </v:shape>
              </w:pict>
            </w:r>
          </w:p>
        </w:tc>
        <w:tc>
          <w:tcPr>
            <w:tcW w:w="1710" w:type="dxa"/>
            <w:vAlign w:val="center"/>
          </w:tcPr>
          <w:p w14:paraId="65F9E0BF" w14:textId="77777777" w:rsidR="008044C6" w:rsidRPr="00E125C9" w:rsidRDefault="008044C6" w:rsidP="005D0D01">
            <w:pPr>
              <w:jc w:val="center"/>
              <w:rPr>
                <w:rFonts w:ascii="Times New Roman" w:hAnsi="Times New Roman" w:cs="Times New Roman"/>
                <w:sz w:val="24"/>
                <w:szCs w:val="24"/>
              </w:rPr>
            </w:pPr>
          </w:p>
        </w:tc>
        <w:tc>
          <w:tcPr>
            <w:tcW w:w="1440" w:type="dxa"/>
          </w:tcPr>
          <w:p w14:paraId="3E2FEFDB" w14:textId="37CE3E96"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5B3D9572" w14:textId="77777777" w:rsidTr="008A7221">
        <w:tc>
          <w:tcPr>
            <w:tcW w:w="5688" w:type="dxa"/>
          </w:tcPr>
          <w:p w14:paraId="481CD865" w14:textId="55892613" w:rsidR="008044C6"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3444FC20">
                <v:shape id="_x0000_i1195" type="#_x0000_t75" style="width:27.75pt;height:21pt">
                  <v:imagedata r:id="rId354" o:title=""/>
                </v:shape>
              </w:pict>
            </w:r>
          </w:p>
        </w:tc>
        <w:tc>
          <w:tcPr>
            <w:tcW w:w="1710" w:type="dxa"/>
            <w:vAlign w:val="center"/>
          </w:tcPr>
          <w:p w14:paraId="15A666F9" w14:textId="77777777" w:rsidR="008044C6" w:rsidRPr="00E125C9" w:rsidRDefault="008044C6" w:rsidP="005D0D01">
            <w:pPr>
              <w:jc w:val="center"/>
              <w:rPr>
                <w:rFonts w:ascii="Times New Roman" w:hAnsi="Times New Roman" w:cs="Times New Roman"/>
                <w:sz w:val="24"/>
                <w:szCs w:val="24"/>
              </w:rPr>
            </w:pPr>
          </w:p>
        </w:tc>
        <w:tc>
          <w:tcPr>
            <w:tcW w:w="1440" w:type="dxa"/>
          </w:tcPr>
          <w:p w14:paraId="2BC90E7D" w14:textId="4551F12F"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6CBF0D91" w14:textId="77777777" w:rsidTr="008A7221">
        <w:tc>
          <w:tcPr>
            <w:tcW w:w="5688" w:type="dxa"/>
          </w:tcPr>
          <w:p w14:paraId="649B0D8E" w14:textId="14458C1B" w:rsidR="008044C6"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090B5EEE">
                <v:shape id="_x0000_i1196" type="#_x0000_t75" style="width:27.75pt;height:21pt">
                  <v:imagedata r:id="rId355" o:title=""/>
                </v:shape>
              </w:pict>
            </w:r>
          </w:p>
        </w:tc>
        <w:tc>
          <w:tcPr>
            <w:tcW w:w="1710" w:type="dxa"/>
            <w:vAlign w:val="center"/>
          </w:tcPr>
          <w:p w14:paraId="2B63E3F1" w14:textId="77777777" w:rsidR="008044C6" w:rsidRPr="00E125C9" w:rsidRDefault="008044C6" w:rsidP="005D0D01">
            <w:pPr>
              <w:jc w:val="center"/>
              <w:rPr>
                <w:rFonts w:ascii="Times New Roman" w:hAnsi="Times New Roman" w:cs="Times New Roman"/>
                <w:sz w:val="24"/>
                <w:szCs w:val="24"/>
              </w:rPr>
            </w:pPr>
          </w:p>
        </w:tc>
        <w:tc>
          <w:tcPr>
            <w:tcW w:w="1440" w:type="dxa"/>
          </w:tcPr>
          <w:p w14:paraId="322C68D9" w14:textId="75452E74"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3A0E3133" w14:textId="77777777" w:rsidTr="008A7221">
        <w:tc>
          <w:tcPr>
            <w:tcW w:w="5688" w:type="dxa"/>
          </w:tcPr>
          <w:p w14:paraId="1652307A" w14:textId="3198A0E3" w:rsidR="008044C6"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11598038">
                <v:shape id="_x0000_i1197" type="#_x0000_t75" style="width:27.75pt;height:21pt">
                  <v:imagedata r:id="rId356" o:title=""/>
                </v:shape>
              </w:pict>
            </w:r>
          </w:p>
        </w:tc>
        <w:tc>
          <w:tcPr>
            <w:tcW w:w="1710" w:type="dxa"/>
            <w:vAlign w:val="center"/>
          </w:tcPr>
          <w:p w14:paraId="6A1A850B" w14:textId="77777777" w:rsidR="008044C6" w:rsidRPr="00E125C9" w:rsidRDefault="008044C6" w:rsidP="005D0D01">
            <w:pPr>
              <w:jc w:val="center"/>
              <w:rPr>
                <w:rFonts w:ascii="Times New Roman" w:hAnsi="Times New Roman" w:cs="Times New Roman"/>
                <w:sz w:val="24"/>
                <w:szCs w:val="24"/>
              </w:rPr>
            </w:pPr>
          </w:p>
        </w:tc>
        <w:tc>
          <w:tcPr>
            <w:tcW w:w="1440" w:type="dxa"/>
          </w:tcPr>
          <w:p w14:paraId="166EF734" w14:textId="2897D13D"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 187]&lt;/DisplayText&gt;&lt;record&gt;&lt;rec-number&gt;191&lt;/rec-number&gt;&lt;foreign-keys&gt;&lt;key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Cite&gt;&lt;Author&gt;Konings&lt;/Author&gt;&lt;Year&gt;2010&lt;/Year&gt;&lt;RecNum&gt;192&lt;/RecNum&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 xml:space="preserve">, </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174A4339" w14:textId="77777777" w:rsidTr="008A7221">
        <w:tc>
          <w:tcPr>
            <w:tcW w:w="5688" w:type="dxa"/>
          </w:tcPr>
          <w:p w14:paraId="4D824AEB" w14:textId="0DEC2B3D" w:rsidR="008044C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6DAFD786">
                <v:shape id="_x0000_i1198" type="#_x0000_t75" style="width:27.75pt;height:21.75pt">
                  <v:imagedata r:id="rId357" o:title=""/>
                </v:shape>
              </w:pict>
            </w:r>
          </w:p>
        </w:tc>
        <w:tc>
          <w:tcPr>
            <w:tcW w:w="1710" w:type="dxa"/>
            <w:vAlign w:val="center"/>
          </w:tcPr>
          <w:p w14:paraId="1A80E799" w14:textId="77777777" w:rsidR="008044C6" w:rsidRPr="00E125C9" w:rsidRDefault="008044C6" w:rsidP="005D0D01">
            <w:pPr>
              <w:jc w:val="center"/>
              <w:rPr>
                <w:rFonts w:ascii="Times New Roman" w:hAnsi="Times New Roman" w:cs="Times New Roman"/>
                <w:sz w:val="24"/>
                <w:szCs w:val="24"/>
              </w:rPr>
            </w:pPr>
          </w:p>
        </w:tc>
        <w:tc>
          <w:tcPr>
            <w:tcW w:w="1440" w:type="dxa"/>
          </w:tcPr>
          <w:p w14:paraId="5E41A455" w14:textId="75E2BB85"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65845094" w14:textId="77777777" w:rsidTr="008A7221">
        <w:tc>
          <w:tcPr>
            <w:tcW w:w="5688" w:type="dxa"/>
          </w:tcPr>
          <w:p w14:paraId="17019C3B" w14:textId="123339F9" w:rsidR="008044C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38438ADE">
                <v:shape id="_x0000_i1199" type="#_x0000_t75" style="width:27.75pt;height:21.75pt">
                  <v:imagedata r:id="rId358" o:title=""/>
                </v:shape>
              </w:pict>
            </w:r>
          </w:p>
        </w:tc>
        <w:tc>
          <w:tcPr>
            <w:tcW w:w="1710" w:type="dxa"/>
            <w:vAlign w:val="center"/>
          </w:tcPr>
          <w:p w14:paraId="33D33197" w14:textId="77777777" w:rsidR="008044C6" w:rsidRPr="00E125C9" w:rsidRDefault="008044C6" w:rsidP="005D0D01">
            <w:pPr>
              <w:jc w:val="center"/>
              <w:rPr>
                <w:rFonts w:ascii="Times New Roman" w:hAnsi="Times New Roman" w:cs="Times New Roman"/>
                <w:sz w:val="24"/>
                <w:szCs w:val="24"/>
              </w:rPr>
            </w:pPr>
          </w:p>
        </w:tc>
        <w:tc>
          <w:tcPr>
            <w:tcW w:w="1440" w:type="dxa"/>
          </w:tcPr>
          <w:p w14:paraId="48224380" w14:textId="7BB40245"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27148487" w14:textId="77777777" w:rsidTr="008A7221">
        <w:tc>
          <w:tcPr>
            <w:tcW w:w="5688" w:type="dxa"/>
          </w:tcPr>
          <w:p w14:paraId="4A53E3BF" w14:textId="0B037B89" w:rsidR="008044C6" w:rsidRPr="00E125C9" w:rsidRDefault="00263FDE" w:rsidP="005D0D01">
            <w:pPr>
              <w:rPr>
                <w:rFonts w:ascii="Times New Roman" w:hAnsi="Times New Roman" w:cs="Times New Roman"/>
                <w:sz w:val="24"/>
                <w:szCs w:val="24"/>
              </w:rPr>
            </w:pPr>
            <w:r>
              <w:rPr>
                <w:rFonts w:ascii="Times New Roman" w:hAnsi="Times New Roman" w:cs="Times New Roman"/>
                <w:position w:val="-12"/>
                <w:sz w:val="24"/>
                <w:szCs w:val="24"/>
              </w:rPr>
              <w:pict w14:anchorId="5243B855">
                <v:shape id="_x0000_i1200" type="#_x0000_t75" style="width:27.75pt;height:21.75pt">
                  <v:imagedata r:id="rId359" o:title=""/>
                </v:shape>
              </w:pict>
            </w:r>
          </w:p>
        </w:tc>
        <w:tc>
          <w:tcPr>
            <w:tcW w:w="1710" w:type="dxa"/>
            <w:vAlign w:val="center"/>
          </w:tcPr>
          <w:p w14:paraId="0F54F9BF" w14:textId="77777777" w:rsidR="008044C6" w:rsidRPr="00E125C9" w:rsidRDefault="008044C6" w:rsidP="005D0D01">
            <w:pPr>
              <w:jc w:val="center"/>
              <w:rPr>
                <w:rFonts w:ascii="Times New Roman" w:hAnsi="Times New Roman" w:cs="Times New Roman"/>
                <w:sz w:val="24"/>
                <w:szCs w:val="24"/>
              </w:rPr>
            </w:pPr>
          </w:p>
        </w:tc>
        <w:tc>
          <w:tcPr>
            <w:tcW w:w="1440" w:type="dxa"/>
          </w:tcPr>
          <w:p w14:paraId="49FDC251" w14:textId="2CCE5364"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36F0D347" w14:textId="77777777" w:rsidTr="008A7221">
        <w:tc>
          <w:tcPr>
            <w:tcW w:w="5688" w:type="dxa"/>
          </w:tcPr>
          <w:p w14:paraId="379B167A" w14:textId="77777777" w:rsidR="008044C6" w:rsidRPr="00E125C9" w:rsidRDefault="008044C6" w:rsidP="005D0D01">
            <w:pPr>
              <w:rPr>
                <w:rFonts w:ascii="Times New Roman" w:hAnsi="Times New Roman" w:cs="Times New Roman"/>
                <w:sz w:val="24"/>
                <w:szCs w:val="24"/>
              </w:rPr>
            </w:pPr>
          </w:p>
        </w:tc>
        <w:tc>
          <w:tcPr>
            <w:tcW w:w="1710" w:type="dxa"/>
            <w:vAlign w:val="center"/>
          </w:tcPr>
          <w:p w14:paraId="53BA119F" w14:textId="77777777" w:rsidR="008044C6" w:rsidRPr="00E125C9" w:rsidRDefault="008044C6" w:rsidP="005D0D01">
            <w:pPr>
              <w:jc w:val="center"/>
              <w:rPr>
                <w:rFonts w:ascii="Times New Roman" w:hAnsi="Times New Roman" w:cs="Times New Roman"/>
                <w:sz w:val="24"/>
                <w:szCs w:val="24"/>
              </w:rPr>
            </w:pPr>
          </w:p>
        </w:tc>
        <w:tc>
          <w:tcPr>
            <w:tcW w:w="1440" w:type="dxa"/>
            <w:vAlign w:val="center"/>
          </w:tcPr>
          <w:p w14:paraId="2442EFA8" w14:textId="77777777" w:rsidR="008044C6" w:rsidRPr="00E125C9" w:rsidRDefault="008044C6" w:rsidP="008A7221">
            <w:pPr>
              <w:rPr>
                <w:rFonts w:ascii="Times New Roman" w:hAnsi="Times New Roman" w:cs="Times New Roman"/>
                <w:sz w:val="24"/>
                <w:szCs w:val="24"/>
              </w:rPr>
            </w:pPr>
          </w:p>
        </w:tc>
      </w:tr>
      <w:tr w:rsidR="008044C6" w:rsidRPr="00E125C9" w14:paraId="685C6A08" w14:textId="77777777" w:rsidTr="008A7221">
        <w:tc>
          <w:tcPr>
            <w:tcW w:w="5688" w:type="dxa"/>
          </w:tcPr>
          <w:p w14:paraId="201417C2" w14:textId="77777777" w:rsidR="008044C6" w:rsidRPr="00E125C9" w:rsidRDefault="008044C6" w:rsidP="005D0D01">
            <w:pPr>
              <w:rPr>
                <w:rFonts w:ascii="Times New Roman" w:hAnsi="Times New Roman" w:cs="Times New Roman"/>
                <w:sz w:val="24"/>
                <w:szCs w:val="24"/>
              </w:rPr>
            </w:pPr>
            <w:r w:rsidRPr="00E125C9">
              <w:rPr>
                <w:rFonts w:ascii="Times New Roman" w:hAnsi="Times New Roman" w:cs="Times New Roman"/>
                <w:sz w:val="24"/>
                <w:szCs w:val="24"/>
              </w:rPr>
              <w:t>Stoichiometric compounds</w:t>
            </w:r>
          </w:p>
        </w:tc>
        <w:tc>
          <w:tcPr>
            <w:tcW w:w="1710" w:type="dxa"/>
            <w:vAlign w:val="center"/>
          </w:tcPr>
          <w:p w14:paraId="3DE026B9" w14:textId="77777777" w:rsidR="008044C6" w:rsidRPr="00E125C9" w:rsidRDefault="008044C6" w:rsidP="005D0D01">
            <w:pPr>
              <w:jc w:val="center"/>
              <w:rPr>
                <w:rFonts w:ascii="Times New Roman" w:hAnsi="Times New Roman" w:cs="Times New Roman"/>
                <w:sz w:val="24"/>
                <w:szCs w:val="24"/>
              </w:rPr>
            </w:pPr>
          </w:p>
        </w:tc>
        <w:tc>
          <w:tcPr>
            <w:tcW w:w="1440" w:type="dxa"/>
            <w:vAlign w:val="center"/>
          </w:tcPr>
          <w:p w14:paraId="5B3A585A" w14:textId="77777777" w:rsidR="008044C6" w:rsidRPr="00E125C9" w:rsidRDefault="008044C6" w:rsidP="008A7221">
            <w:pPr>
              <w:rPr>
                <w:rFonts w:ascii="Times New Roman" w:hAnsi="Times New Roman" w:cs="Times New Roman"/>
                <w:sz w:val="24"/>
                <w:szCs w:val="24"/>
              </w:rPr>
            </w:pPr>
          </w:p>
        </w:tc>
      </w:tr>
      <w:tr w:rsidR="008044C6" w:rsidRPr="00E125C9" w14:paraId="657E4BF7" w14:textId="77777777" w:rsidTr="008A7221">
        <w:tc>
          <w:tcPr>
            <w:tcW w:w="5688" w:type="dxa"/>
          </w:tcPr>
          <w:p w14:paraId="3C5C9FFB"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038FF59F">
                <v:shape id="_x0000_i1201" type="#_x0000_t75" style="width:27.75pt;height:21pt">
                  <v:imagedata r:id="rId360" o:title=""/>
                </v:shape>
              </w:pict>
            </w:r>
          </w:p>
        </w:tc>
        <w:tc>
          <w:tcPr>
            <w:tcW w:w="1710" w:type="dxa"/>
            <w:vAlign w:val="center"/>
          </w:tcPr>
          <w:p w14:paraId="48722950" w14:textId="77777777" w:rsidR="008044C6" w:rsidRPr="00E125C9" w:rsidRDefault="008044C6" w:rsidP="005D0D01">
            <w:pPr>
              <w:jc w:val="center"/>
              <w:rPr>
                <w:rFonts w:ascii="Times New Roman" w:hAnsi="Times New Roman" w:cs="Times New Roman"/>
                <w:sz w:val="24"/>
                <w:szCs w:val="24"/>
              </w:rPr>
            </w:pPr>
          </w:p>
        </w:tc>
        <w:tc>
          <w:tcPr>
            <w:tcW w:w="1440" w:type="dxa"/>
            <w:vAlign w:val="center"/>
          </w:tcPr>
          <w:p w14:paraId="5EA7C6B1" w14:textId="02FDBCDB"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442A3063" w14:textId="77777777" w:rsidTr="008A7221">
        <w:tc>
          <w:tcPr>
            <w:tcW w:w="5688" w:type="dxa"/>
          </w:tcPr>
          <w:p w14:paraId="39353080"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44CE9187">
                <v:shape id="_x0000_i1202" type="#_x0000_t75" style="width:27.75pt;height:21pt">
                  <v:imagedata r:id="rId361" o:title=""/>
                </v:shape>
              </w:pict>
            </w:r>
          </w:p>
        </w:tc>
        <w:tc>
          <w:tcPr>
            <w:tcW w:w="1710" w:type="dxa"/>
            <w:vAlign w:val="center"/>
          </w:tcPr>
          <w:p w14:paraId="48927C4F" w14:textId="77777777" w:rsidR="008044C6" w:rsidRPr="00E125C9" w:rsidRDefault="008044C6" w:rsidP="005D0D01">
            <w:pPr>
              <w:jc w:val="center"/>
              <w:rPr>
                <w:rFonts w:ascii="Times New Roman" w:hAnsi="Times New Roman" w:cs="Times New Roman"/>
                <w:sz w:val="24"/>
                <w:szCs w:val="24"/>
              </w:rPr>
            </w:pPr>
          </w:p>
        </w:tc>
        <w:tc>
          <w:tcPr>
            <w:tcW w:w="1440" w:type="dxa"/>
            <w:vAlign w:val="center"/>
          </w:tcPr>
          <w:p w14:paraId="36B7CC6D" w14:textId="2682171A"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186640EE" w14:textId="77777777" w:rsidTr="008A7221">
        <w:tc>
          <w:tcPr>
            <w:tcW w:w="5688" w:type="dxa"/>
          </w:tcPr>
          <w:p w14:paraId="218F280C"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3B1CDCC">
                <v:shape id="_x0000_i1203" type="#_x0000_t75" style="width:33.75pt;height:17.25pt">
                  <v:imagedata r:id="rId362" o:title=""/>
                </v:shape>
              </w:pict>
            </w:r>
          </w:p>
        </w:tc>
        <w:tc>
          <w:tcPr>
            <w:tcW w:w="1710" w:type="dxa"/>
            <w:vAlign w:val="center"/>
          </w:tcPr>
          <w:p w14:paraId="0C002549" w14:textId="77777777" w:rsidR="008044C6" w:rsidRPr="00E125C9" w:rsidRDefault="008044C6" w:rsidP="005D0D01">
            <w:pPr>
              <w:jc w:val="center"/>
              <w:rPr>
                <w:rFonts w:ascii="Times New Roman" w:hAnsi="Times New Roman" w:cs="Times New Roman"/>
                <w:sz w:val="24"/>
                <w:szCs w:val="24"/>
              </w:rPr>
            </w:pPr>
          </w:p>
        </w:tc>
        <w:tc>
          <w:tcPr>
            <w:tcW w:w="1440" w:type="dxa"/>
            <w:vAlign w:val="center"/>
          </w:tcPr>
          <w:p w14:paraId="7CA31B96" w14:textId="2684E44C"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6B3AA8D8" w14:textId="77777777" w:rsidTr="008A7221">
        <w:tc>
          <w:tcPr>
            <w:tcW w:w="5688" w:type="dxa"/>
          </w:tcPr>
          <w:p w14:paraId="25D5B278"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730D837">
                <v:shape id="_x0000_i1204" type="#_x0000_t75" style="width:33.75pt;height:17.25pt">
                  <v:imagedata r:id="rId363" o:title=""/>
                </v:shape>
              </w:pict>
            </w:r>
          </w:p>
        </w:tc>
        <w:tc>
          <w:tcPr>
            <w:tcW w:w="1710" w:type="dxa"/>
            <w:vAlign w:val="center"/>
          </w:tcPr>
          <w:p w14:paraId="122C6E6D" w14:textId="77777777" w:rsidR="008044C6" w:rsidRPr="00E125C9" w:rsidRDefault="008044C6" w:rsidP="005D0D01">
            <w:pPr>
              <w:jc w:val="center"/>
              <w:rPr>
                <w:rFonts w:ascii="Times New Roman" w:hAnsi="Times New Roman" w:cs="Times New Roman"/>
                <w:sz w:val="24"/>
                <w:szCs w:val="24"/>
              </w:rPr>
            </w:pPr>
          </w:p>
        </w:tc>
        <w:tc>
          <w:tcPr>
            <w:tcW w:w="1440" w:type="dxa"/>
          </w:tcPr>
          <w:p w14:paraId="4D95145A" w14:textId="0C283B05"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0D40B0EB" w14:textId="77777777" w:rsidTr="008A7221">
        <w:tc>
          <w:tcPr>
            <w:tcW w:w="5688" w:type="dxa"/>
          </w:tcPr>
          <w:p w14:paraId="446C52BD"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7E365EF">
                <v:shape id="_x0000_i1205" type="#_x0000_t75" style="width:33.75pt;height:17.25pt">
                  <v:imagedata r:id="rId364" o:title=""/>
                </v:shape>
              </w:pict>
            </w:r>
          </w:p>
        </w:tc>
        <w:tc>
          <w:tcPr>
            <w:tcW w:w="1710" w:type="dxa"/>
            <w:vAlign w:val="center"/>
          </w:tcPr>
          <w:p w14:paraId="0AAF08A3" w14:textId="77777777" w:rsidR="008044C6" w:rsidRPr="00E125C9" w:rsidRDefault="008044C6" w:rsidP="005D0D01">
            <w:pPr>
              <w:jc w:val="center"/>
              <w:rPr>
                <w:rFonts w:ascii="Times New Roman" w:hAnsi="Times New Roman" w:cs="Times New Roman"/>
                <w:sz w:val="24"/>
                <w:szCs w:val="24"/>
              </w:rPr>
            </w:pPr>
          </w:p>
        </w:tc>
        <w:tc>
          <w:tcPr>
            <w:tcW w:w="1440" w:type="dxa"/>
          </w:tcPr>
          <w:p w14:paraId="77EAFEDF" w14:textId="73E05528"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4C9B1054" w14:textId="77777777" w:rsidTr="008A7221">
        <w:tc>
          <w:tcPr>
            <w:tcW w:w="5688" w:type="dxa"/>
          </w:tcPr>
          <w:p w14:paraId="05CFDD40"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79CA6540">
                <v:shape id="_x0000_i1206" type="#_x0000_t75" style="width:33.75pt;height:17.25pt">
                  <v:imagedata r:id="rId365" o:title=""/>
                </v:shape>
              </w:pict>
            </w:r>
          </w:p>
        </w:tc>
        <w:tc>
          <w:tcPr>
            <w:tcW w:w="1710" w:type="dxa"/>
            <w:vAlign w:val="center"/>
          </w:tcPr>
          <w:p w14:paraId="1267845E" w14:textId="77777777" w:rsidR="008044C6" w:rsidRPr="00E125C9" w:rsidRDefault="008044C6" w:rsidP="005D0D01">
            <w:pPr>
              <w:jc w:val="center"/>
              <w:rPr>
                <w:rFonts w:ascii="Times New Roman" w:hAnsi="Times New Roman" w:cs="Times New Roman"/>
                <w:sz w:val="24"/>
                <w:szCs w:val="24"/>
              </w:rPr>
            </w:pPr>
          </w:p>
        </w:tc>
        <w:tc>
          <w:tcPr>
            <w:tcW w:w="1440" w:type="dxa"/>
          </w:tcPr>
          <w:p w14:paraId="284DD2C1" w14:textId="4F0667A4"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07FBB5C0" w14:textId="77777777" w:rsidTr="008A7221">
        <w:tc>
          <w:tcPr>
            <w:tcW w:w="5688" w:type="dxa"/>
          </w:tcPr>
          <w:p w14:paraId="73CE34AA"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49B49E0">
                <v:shape id="_x0000_i1207" type="#_x0000_t75" style="width:33.75pt;height:17.25pt">
                  <v:imagedata r:id="rId366" o:title=""/>
                </v:shape>
              </w:pict>
            </w:r>
          </w:p>
        </w:tc>
        <w:tc>
          <w:tcPr>
            <w:tcW w:w="1710" w:type="dxa"/>
            <w:vAlign w:val="center"/>
          </w:tcPr>
          <w:p w14:paraId="48C748E8" w14:textId="77777777" w:rsidR="008044C6" w:rsidRPr="00E125C9" w:rsidRDefault="008044C6" w:rsidP="005D0D01">
            <w:pPr>
              <w:jc w:val="center"/>
              <w:rPr>
                <w:rFonts w:ascii="Times New Roman" w:hAnsi="Times New Roman" w:cs="Times New Roman"/>
                <w:sz w:val="24"/>
                <w:szCs w:val="24"/>
              </w:rPr>
            </w:pPr>
          </w:p>
        </w:tc>
        <w:tc>
          <w:tcPr>
            <w:tcW w:w="1440" w:type="dxa"/>
          </w:tcPr>
          <w:p w14:paraId="2044BC62" w14:textId="45B2F5A7"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02AA29DF" w14:textId="77777777" w:rsidTr="008A7221">
        <w:tc>
          <w:tcPr>
            <w:tcW w:w="5688" w:type="dxa"/>
          </w:tcPr>
          <w:p w14:paraId="5E78386D"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346DF95B">
                <v:shape id="_x0000_i1208" type="#_x0000_t75" style="width:21.75pt;height:21pt">
                  <v:imagedata r:id="rId367" o:title=""/>
                </v:shape>
              </w:pict>
            </w:r>
          </w:p>
        </w:tc>
        <w:tc>
          <w:tcPr>
            <w:tcW w:w="1710" w:type="dxa"/>
            <w:vAlign w:val="center"/>
          </w:tcPr>
          <w:p w14:paraId="451997D9" w14:textId="77777777" w:rsidR="008044C6" w:rsidRPr="00E125C9" w:rsidRDefault="008044C6" w:rsidP="005D0D01">
            <w:pPr>
              <w:jc w:val="center"/>
              <w:rPr>
                <w:rFonts w:ascii="Times New Roman" w:hAnsi="Times New Roman" w:cs="Times New Roman"/>
                <w:sz w:val="24"/>
                <w:szCs w:val="24"/>
              </w:rPr>
            </w:pPr>
          </w:p>
        </w:tc>
        <w:tc>
          <w:tcPr>
            <w:tcW w:w="1440" w:type="dxa"/>
          </w:tcPr>
          <w:p w14:paraId="01E3290B" w14:textId="46ACF7B4"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8044C6" w:rsidRPr="00E125C9" w14:paraId="48D8AFD9" w14:textId="77777777" w:rsidTr="008A7221">
        <w:tc>
          <w:tcPr>
            <w:tcW w:w="5688" w:type="dxa"/>
          </w:tcPr>
          <w:p w14:paraId="5514FD32" w14:textId="77777777" w:rsidR="008044C6"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7A03EFDF">
                <v:shape id="_x0000_i1209" type="#_x0000_t75" style="width:21.75pt;height:21pt">
                  <v:imagedata r:id="rId368" o:title=""/>
                </v:shape>
              </w:pict>
            </w:r>
          </w:p>
        </w:tc>
        <w:tc>
          <w:tcPr>
            <w:tcW w:w="1710" w:type="dxa"/>
            <w:vAlign w:val="center"/>
          </w:tcPr>
          <w:p w14:paraId="214245F2" w14:textId="77777777" w:rsidR="008044C6" w:rsidRPr="00E125C9" w:rsidRDefault="008044C6" w:rsidP="005D0D01">
            <w:pPr>
              <w:jc w:val="center"/>
              <w:rPr>
                <w:rFonts w:ascii="Times New Roman" w:hAnsi="Times New Roman" w:cs="Times New Roman"/>
                <w:sz w:val="24"/>
                <w:szCs w:val="24"/>
              </w:rPr>
            </w:pPr>
          </w:p>
        </w:tc>
        <w:tc>
          <w:tcPr>
            <w:tcW w:w="1440" w:type="dxa"/>
          </w:tcPr>
          <w:p w14:paraId="06821E7F" w14:textId="206FB95B" w:rsidR="008044C6" w:rsidRPr="00E125C9" w:rsidRDefault="008044C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E90475" w:rsidRPr="00E125C9" w14:paraId="3886A0A1" w14:textId="77777777" w:rsidTr="008A7221">
        <w:tc>
          <w:tcPr>
            <w:tcW w:w="5688" w:type="dxa"/>
          </w:tcPr>
          <w:p w14:paraId="36B6BC94" w14:textId="5260B609" w:rsidR="00E90475"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18BAD3EC">
                <v:shape id="_x0000_i1210" type="#_x0000_t75" style="width:21.75pt;height:21pt">
                  <v:imagedata r:id="rId369" o:title=""/>
                </v:shape>
              </w:pict>
            </w:r>
          </w:p>
        </w:tc>
        <w:tc>
          <w:tcPr>
            <w:tcW w:w="1710" w:type="dxa"/>
            <w:vAlign w:val="center"/>
          </w:tcPr>
          <w:p w14:paraId="1B6D431F" w14:textId="77777777" w:rsidR="00E90475" w:rsidRPr="00E125C9" w:rsidRDefault="00E90475" w:rsidP="005D0D01">
            <w:pPr>
              <w:jc w:val="center"/>
              <w:rPr>
                <w:rFonts w:ascii="Times New Roman" w:hAnsi="Times New Roman" w:cs="Times New Roman"/>
                <w:sz w:val="24"/>
                <w:szCs w:val="24"/>
              </w:rPr>
            </w:pPr>
          </w:p>
        </w:tc>
        <w:tc>
          <w:tcPr>
            <w:tcW w:w="1440" w:type="dxa"/>
          </w:tcPr>
          <w:p w14:paraId="49B4CF6F" w14:textId="248105BB" w:rsidR="00E90475" w:rsidRPr="00E125C9" w:rsidRDefault="00E90475"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E90475" w:rsidRPr="00E125C9" w14:paraId="34794DD2" w14:textId="77777777" w:rsidTr="008A7221">
        <w:tc>
          <w:tcPr>
            <w:tcW w:w="5688" w:type="dxa"/>
          </w:tcPr>
          <w:p w14:paraId="5F4F72A7" w14:textId="451BF07B" w:rsidR="00E90475" w:rsidRDefault="00263FDE" w:rsidP="005D0D01">
            <w:pPr>
              <w:rPr>
                <w:rFonts w:ascii="Times New Roman" w:hAnsi="Times New Roman" w:cs="Times New Roman"/>
                <w:position w:val="-10"/>
                <w:sz w:val="24"/>
                <w:szCs w:val="24"/>
              </w:rPr>
            </w:pPr>
            <w:r>
              <w:rPr>
                <w:rFonts w:ascii="Times New Roman" w:hAnsi="Times New Roman" w:cs="Times New Roman"/>
                <w:position w:val="-14"/>
                <w:sz w:val="24"/>
                <w:szCs w:val="24"/>
              </w:rPr>
              <w:pict w14:anchorId="1B4BC6F2">
                <v:shape id="_x0000_i1211" type="#_x0000_t75" style="width:33pt;height:21.75pt">
                  <v:imagedata r:id="rId370" o:title=""/>
                </v:shape>
              </w:pict>
            </w:r>
          </w:p>
        </w:tc>
        <w:tc>
          <w:tcPr>
            <w:tcW w:w="1710" w:type="dxa"/>
            <w:vAlign w:val="center"/>
          </w:tcPr>
          <w:p w14:paraId="05EE6ACE" w14:textId="77777777" w:rsidR="00E90475" w:rsidRPr="00E125C9" w:rsidRDefault="00E90475" w:rsidP="005D0D01">
            <w:pPr>
              <w:jc w:val="center"/>
              <w:rPr>
                <w:rFonts w:ascii="Times New Roman" w:hAnsi="Times New Roman" w:cs="Times New Roman"/>
                <w:sz w:val="24"/>
                <w:szCs w:val="24"/>
              </w:rPr>
            </w:pPr>
          </w:p>
        </w:tc>
        <w:tc>
          <w:tcPr>
            <w:tcW w:w="1440" w:type="dxa"/>
          </w:tcPr>
          <w:p w14:paraId="26841729" w14:textId="4F7AFD16" w:rsidR="00E90475" w:rsidRPr="00E125C9" w:rsidRDefault="00E90475"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1E8CD32C" w14:textId="77777777" w:rsidTr="008A7221">
        <w:tc>
          <w:tcPr>
            <w:tcW w:w="5688" w:type="dxa"/>
          </w:tcPr>
          <w:p w14:paraId="3BD9F8E1" w14:textId="77777777" w:rsidR="00D62D97" w:rsidRDefault="00D62D97" w:rsidP="005D0D01">
            <w:pPr>
              <w:rPr>
                <w:rFonts w:ascii="Times New Roman" w:hAnsi="Times New Roman" w:cs="Times New Roman"/>
                <w:position w:val="-14"/>
                <w:sz w:val="24"/>
                <w:szCs w:val="24"/>
              </w:rPr>
            </w:pPr>
          </w:p>
        </w:tc>
        <w:tc>
          <w:tcPr>
            <w:tcW w:w="1710" w:type="dxa"/>
            <w:vAlign w:val="center"/>
          </w:tcPr>
          <w:p w14:paraId="342DA8D4" w14:textId="77777777" w:rsidR="00D62D97" w:rsidRPr="00E125C9" w:rsidRDefault="00D62D97" w:rsidP="005D0D01">
            <w:pPr>
              <w:jc w:val="center"/>
              <w:rPr>
                <w:rFonts w:ascii="Times New Roman" w:hAnsi="Times New Roman" w:cs="Times New Roman"/>
                <w:sz w:val="24"/>
                <w:szCs w:val="24"/>
              </w:rPr>
            </w:pPr>
          </w:p>
        </w:tc>
        <w:tc>
          <w:tcPr>
            <w:tcW w:w="1440" w:type="dxa"/>
          </w:tcPr>
          <w:p w14:paraId="56B2A5BB" w14:textId="77777777" w:rsidR="00D62D97" w:rsidRPr="00E125C9" w:rsidRDefault="00D62D97" w:rsidP="008A7221">
            <w:pPr>
              <w:rPr>
                <w:rFonts w:ascii="Times New Roman" w:hAnsi="Times New Roman" w:cs="Times New Roman"/>
                <w:sz w:val="24"/>
                <w:szCs w:val="24"/>
              </w:rPr>
            </w:pPr>
          </w:p>
        </w:tc>
      </w:tr>
      <w:tr w:rsidR="00E90475" w:rsidRPr="00E125C9" w14:paraId="732B3D81" w14:textId="77777777" w:rsidTr="008A7221">
        <w:tc>
          <w:tcPr>
            <w:tcW w:w="5688" w:type="dxa"/>
            <w:tcBorders>
              <w:bottom w:val="single" w:sz="4" w:space="0" w:color="auto"/>
            </w:tcBorders>
          </w:tcPr>
          <w:p w14:paraId="3D21ECE2" w14:textId="421CC9CB" w:rsidR="00E90475" w:rsidRPr="00D62D97" w:rsidRDefault="00E90475" w:rsidP="005D0D01">
            <w:pPr>
              <w:rPr>
                <w:rFonts w:ascii="Times New Roman" w:hAnsi="Times New Roman" w:cs="Times New Roman"/>
                <w:sz w:val="20"/>
                <w:szCs w:val="20"/>
              </w:rPr>
            </w:pPr>
            <w:r w:rsidRPr="00D62D97">
              <w:rPr>
                <w:rFonts w:ascii="Times New Roman" w:hAnsi="Times New Roman" w:cs="Times New Roman"/>
                <w:b/>
                <w:sz w:val="20"/>
                <w:szCs w:val="20"/>
              </w:rPr>
              <w:lastRenderedPageBreak/>
              <w:t>Table B.1</w:t>
            </w:r>
            <w:r w:rsidRPr="00D62D97">
              <w:rPr>
                <w:rFonts w:ascii="Times New Roman" w:hAnsi="Times New Roman" w:cs="Times New Roman"/>
                <w:sz w:val="20"/>
                <w:szCs w:val="20"/>
              </w:rPr>
              <w:t>.Continued.</w:t>
            </w:r>
          </w:p>
        </w:tc>
        <w:tc>
          <w:tcPr>
            <w:tcW w:w="1710" w:type="dxa"/>
            <w:tcBorders>
              <w:bottom w:val="single" w:sz="4" w:space="0" w:color="auto"/>
            </w:tcBorders>
          </w:tcPr>
          <w:p w14:paraId="59895FC9" w14:textId="77777777" w:rsidR="00E90475" w:rsidRPr="00E125C9" w:rsidRDefault="00E90475" w:rsidP="005D0D01">
            <w:pPr>
              <w:jc w:val="center"/>
              <w:rPr>
                <w:rFonts w:ascii="Times New Roman" w:hAnsi="Times New Roman" w:cs="Times New Roman"/>
                <w:sz w:val="24"/>
                <w:szCs w:val="24"/>
              </w:rPr>
            </w:pPr>
          </w:p>
        </w:tc>
        <w:tc>
          <w:tcPr>
            <w:tcW w:w="1440" w:type="dxa"/>
            <w:tcBorders>
              <w:bottom w:val="single" w:sz="4" w:space="0" w:color="auto"/>
            </w:tcBorders>
          </w:tcPr>
          <w:p w14:paraId="062C7904" w14:textId="77777777" w:rsidR="00E90475" w:rsidRPr="00E125C9" w:rsidRDefault="00E90475" w:rsidP="008A7221">
            <w:pPr>
              <w:rPr>
                <w:rFonts w:ascii="Times New Roman" w:hAnsi="Times New Roman" w:cs="Times New Roman"/>
                <w:sz w:val="24"/>
                <w:szCs w:val="24"/>
              </w:rPr>
            </w:pPr>
          </w:p>
        </w:tc>
      </w:tr>
      <w:tr w:rsidR="00E90475" w:rsidRPr="00E125C9" w14:paraId="18AABC45" w14:textId="77777777" w:rsidTr="008A7221">
        <w:tc>
          <w:tcPr>
            <w:tcW w:w="5688" w:type="dxa"/>
            <w:tcBorders>
              <w:top w:val="single" w:sz="4" w:space="0" w:color="auto"/>
              <w:bottom w:val="single" w:sz="4" w:space="0" w:color="auto"/>
            </w:tcBorders>
          </w:tcPr>
          <w:p w14:paraId="29EFCB6D" w14:textId="34A07A11" w:rsidR="00E90475" w:rsidRPr="00E125C9" w:rsidRDefault="00E90475"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710" w:type="dxa"/>
            <w:tcBorders>
              <w:top w:val="single" w:sz="4" w:space="0" w:color="auto"/>
              <w:bottom w:val="single" w:sz="4" w:space="0" w:color="auto"/>
            </w:tcBorders>
          </w:tcPr>
          <w:p w14:paraId="6F5BD8EE" w14:textId="77777777" w:rsidR="00E90475" w:rsidRPr="00E125C9" w:rsidRDefault="00E90475" w:rsidP="005D0D01">
            <w:pPr>
              <w:jc w:val="center"/>
              <w:rPr>
                <w:rFonts w:ascii="Times New Roman" w:hAnsi="Times New Roman" w:cs="Times New Roman"/>
                <w:sz w:val="24"/>
                <w:szCs w:val="24"/>
              </w:rPr>
            </w:pPr>
          </w:p>
        </w:tc>
        <w:tc>
          <w:tcPr>
            <w:tcW w:w="1440" w:type="dxa"/>
            <w:tcBorders>
              <w:top w:val="single" w:sz="4" w:space="0" w:color="auto"/>
              <w:bottom w:val="single" w:sz="4" w:space="0" w:color="auto"/>
            </w:tcBorders>
          </w:tcPr>
          <w:p w14:paraId="319E157A" w14:textId="0B77B8B1" w:rsidR="00E90475" w:rsidRPr="00E125C9" w:rsidRDefault="00E90475" w:rsidP="008A7221">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E90475" w:rsidRPr="00E125C9" w14:paraId="558C9EC0" w14:textId="77777777" w:rsidTr="008A7221">
        <w:tc>
          <w:tcPr>
            <w:tcW w:w="5688" w:type="dxa"/>
          </w:tcPr>
          <w:p w14:paraId="197B38AB" w14:textId="095BC2C9" w:rsidR="00E90475" w:rsidRPr="00E125C9" w:rsidRDefault="00E90475" w:rsidP="005D0D01">
            <w:pPr>
              <w:rPr>
                <w:rFonts w:ascii="Times New Roman" w:hAnsi="Times New Roman" w:cs="Times New Roman"/>
                <w:sz w:val="24"/>
                <w:szCs w:val="24"/>
              </w:rPr>
            </w:pPr>
          </w:p>
        </w:tc>
        <w:tc>
          <w:tcPr>
            <w:tcW w:w="1710" w:type="dxa"/>
            <w:vAlign w:val="center"/>
          </w:tcPr>
          <w:p w14:paraId="2739AA66" w14:textId="77777777" w:rsidR="00E90475" w:rsidRPr="00E125C9" w:rsidRDefault="00E90475" w:rsidP="005D0D01">
            <w:pPr>
              <w:jc w:val="center"/>
              <w:rPr>
                <w:rFonts w:ascii="Times New Roman" w:hAnsi="Times New Roman" w:cs="Times New Roman"/>
                <w:sz w:val="24"/>
                <w:szCs w:val="24"/>
              </w:rPr>
            </w:pPr>
          </w:p>
        </w:tc>
        <w:tc>
          <w:tcPr>
            <w:tcW w:w="1440" w:type="dxa"/>
          </w:tcPr>
          <w:p w14:paraId="6A4AE052" w14:textId="46356475" w:rsidR="00E90475" w:rsidRPr="00E125C9" w:rsidRDefault="00E90475" w:rsidP="00115A8D">
            <w:pPr>
              <w:rPr>
                <w:rFonts w:ascii="Times New Roman" w:hAnsi="Times New Roman" w:cs="Times New Roman"/>
                <w:sz w:val="24"/>
                <w:szCs w:val="24"/>
              </w:rPr>
            </w:pPr>
          </w:p>
        </w:tc>
      </w:tr>
      <w:tr w:rsidR="001E5606" w:rsidRPr="00E125C9" w14:paraId="34F464A6" w14:textId="77777777" w:rsidTr="008A7221">
        <w:tc>
          <w:tcPr>
            <w:tcW w:w="5688" w:type="dxa"/>
          </w:tcPr>
          <w:p w14:paraId="1A3B1D29" w14:textId="7E15C226" w:rsidR="001E5606" w:rsidRDefault="00263FDE" w:rsidP="005D0D01">
            <w:pPr>
              <w:rPr>
                <w:rFonts w:ascii="Times New Roman" w:hAnsi="Times New Roman" w:cs="Times New Roman"/>
                <w:position w:val="-16"/>
                <w:sz w:val="24"/>
                <w:szCs w:val="24"/>
              </w:rPr>
            </w:pPr>
            <w:r>
              <w:rPr>
                <w:rFonts w:ascii="Times New Roman" w:hAnsi="Times New Roman" w:cs="Times New Roman"/>
                <w:position w:val="-14"/>
                <w:sz w:val="24"/>
                <w:szCs w:val="24"/>
              </w:rPr>
              <w:pict w14:anchorId="1D41BDA9">
                <v:shape id="_x0000_i1212" type="#_x0000_t75" style="width:30pt;height:17.25pt">
                  <v:imagedata r:id="rId371" o:title=""/>
                </v:shape>
              </w:pict>
            </w:r>
          </w:p>
        </w:tc>
        <w:tc>
          <w:tcPr>
            <w:tcW w:w="1710" w:type="dxa"/>
            <w:vAlign w:val="center"/>
          </w:tcPr>
          <w:p w14:paraId="68DA5B13" w14:textId="77777777" w:rsidR="001E5606" w:rsidRPr="00E125C9" w:rsidRDefault="001E5606" w:rsidP="005D0D01">
            <w:pPr>
              <w:jc w:val="center"/>
              <w:rPr>
                <w:rFonts w:ascii="Times New Roman" w:hAnsi="Times New Roman" w:cs="Times New Roman"/>
                <w:sz w:val="24"/>
                <w:szCs w:val="24"/>
              </w:rPr>
            </w:pPr>
          </w:p>
        </w:tc>
        <w:tc>
          <w:tcPr>
            <w:tcW w:w="1440" w:type="dxa"/>
          </w:tcPr>
          <w:p w14:paraId="1BE4D60D" w14:textId="5FB44223"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3D1217B7" w14:textId="77777777" w:rsidTr="008A7221">
        <w:tc>
          <w:tcPr>
            <w:tcW w:w="5688" w:type="dxa"/>
          </w:tcPr>
          <w:p w14:paraId="0EB31A59"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4EF00866">
                <v:shape id="_x0000_i1213" type="#_x0000_t75" style="width:30pt;height:21.75pt">
                  <v:imagedata r:id="rId372" o:title=""/>
                </v:shape>
              </w:pict>
            </w:r>
          </w:p>
        </w:tc>
        <w:tc>
          <w:tcPr>
            <w:tcW w:w="1710" w:type="dxa"/>
            <w:vAlign w:val="center"/>
          </w:tcPr>
          <w:p w14:paraId="08067FB5" w14:textId="77777777" w:rsidR="001E5606" w:rsidRPr="00E125C9" w:rsidRDefault="001E5606" w:rsidP="005D0D01">
            <w:pPr>
              <w:jc w:val="center"/>
              <w:rPr>
                <w:rFonts w:ascii="Times New Roman" w:hAnsi="Times New Roman" w:cs="Times New Roman"/>
                <w:sz w:val="24"/>
                <w:szCs w:val="24"/>
              </w:rPr>
            </w:pPr>
          </w:p>
        </w:tc>
        <w:tc>
          <w:tcPr>
            <w:tcW w:w="1440" w:type="dxa"/>
          </w:tcPr>
          <w:p w14:paraId="7C5DFF25" w14:textId="21F92D54"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031BA7C6" w14:textId="77777777" w:rsidTr="008A7221">
        <w:tc>
          <w:tcPr>
            <w:tcW w:w="5688" w:type="dxa"/>
          </w:tcPr>
          <w:p w14:paraId="7A24A942"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697F10A9">
                <v:shape id="_x0000_i1214" type="#_x0000_t75" style="width:30pt;height:21.75pt">
                  <v:imagedata r:id="rId373" o:title=""/>
                </v:shape>
              </w:pict>
            </w:r>
          </w:p>
        </w:tc>
        <w:tc>
          <w:tcPr>
            <w:tcW w:w="1710" w:type="dxa"/>
            <w:vAlign w:val="center"/>
          </w:tcPr>
          <w:p w14:paraId="6B7E4AC0" w14:textId="77777777" w:rsidR="001E5606" w:rsidRPr="00E125C9" w:rsidRDefault="001E5606" w:rsidP="005D0D01">
            <w:pPr>
              <w:jc w:val="center"/>
              <w:rPr>
                <w:rFonts w:ascii="Times New Roman" w:hAnsi="Times New Roman" w:cs="Times New Roman"/>
                <w:sz w:val="24"/>
                <w:szCs w:val="24"/>
              </w:rPr>
            </w:pPr>
          </w:p>
        </w:tc>
        <w:tc>
          <w:tcPr>
            <w:tcW w:w="1440" w:type="dxa"/>
          </w:tcPr>
          <w:p w14:paraId="670698AA" w14:textId="185E9A80"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164AA0A6" w14:textId="77777777" w:rsidTr="008A7221">
        <w:tc>
          <w:tcPr>
            <w:tcW w:w="5688" w:type="dxa"/>
          </w:tcPr>
          <w:p w14:paraId="57000DA0"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AAF1AE8">
                <v:shape id="_x0000_i1215" type="#_x0000_t75" style="width:30pt;height:17.25pt">
                  <v:imagedata r:id="rId374" o:title=""/>
                </v:shape>
              </w:pict>
            </w:r>
          </w:p>
        </w:tc>
        <w:tc>
          <w:tcPr>
            <w:tcW w:w="1710" w:type="dxa"/>
            <w:vAlign w:val="center"/>
          </w:tcPr>
          <w:p w14:paraId="3817A3E5" w14:textId="77777777" w:rsidR="001E5606" w:rsidRPr="00E125C9" w:rsidRDefault="001E5606" w:rsidP="005D0D01">
            <w:pPr>
              <w:jc w:val="center"/>
              <w:rPr>
                <w:rFonts w:ascii="Times New Roman" w:hAnsi="Times New Roman" w:cs="Times New Roman"/>
                <w:sz w:val="24"/>
                <w:szCs w:val="24"/>
              </w:rPr>
            </w:pPr>
          </w:p>
        </w:tc>
        <w:tc>
          <w:tcPr>
            <w:tcW w:w="1440" w:type="dxa"/>
          </w:tcPr>
          <w:p w14:paraId="7DF760D4" w14:textId="5148D166"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4A6B67E8" w14:textId="77777777" w:rsidTr="008A7221">
        <w:tc>
          <w:tcPr>
            <w:tcW w:w="5688" w:type="dxa"/>
          </w:tcPr>
          <w:p w14:paraId="4801CEE8"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3AA80542">
                <v:shape id="_x0000_i1216" type="#_x0000_t75" style="width:30pt;height:17.25pt">
                  <v:imagedata r:id="rId375" o:title=""/>
                </v:shape>
              </w:pict>
            </w:r>
          </w:p>
        </w:tc>
        <w:tc>
          <w:tcPr>
            <w:tcW w:w="1710" w:type="dxa"/>
            <w:vAlign w:val="center"/>
          </w:tcPr>
          <w:p w14:paraId="086B6284" w14:textId="77777777" w:rsidR="001E5606" w:rsidRPr="00E125C9" w:rsidRDefault="001E5606" w:rsidP="005D0D01">
            <w:pPr>
              <w:jc w:val="center"/>
              <w:rPr>
                <w:rFonts w:ascii="Times New Roman" w:hAnsi="Times New Roman" w:cs="Times New Roman"/>
                <w:sz w:val="24"/>
                <w:szCs w:val="24"/>
              </w:rPr>
            </w:pPr>
          </w:p>
        </w:tc>
        <w:tc>
          <w:tcPr>
            <w:tcW w:w="1440" w:type="dxa"/>
          </w:tcPr>
          <w:p w14:paraId="1AAF1954" w14:textId="34559709"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58B92AF9" w14:textId="77777777" w:rsidTr="008A7221">
        <w:tc>
          <w:tcPr>
            <w:tcW w:w="5688" w:type="dxa"/>
          </w:tcPr>
          <w:p w14:paraId="157E188F"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5ADE79AF">
                <v:shape id="_x0000_i1217" type="#_x0000_t75" style="width:30pt;height:21.75pt">
                  <v:imagedata r:id="rId376" o:title=""/>
                </v:shape>
              </w:pict>
            </w:r>
          </w:p>
        </w:tc>
        <w:tc>
          <w:tcPr>
            <w:tcW w:w="1710" w:type="dxa"/>
            <w:vAlign w:val="center"/>
          </w:tcPr>
          <w:p w14:paraId="2180E14B" w14:textId="77777777" w:rsidR="001E5606" w:rsidRPr="00E125C9" w:rsidRDefault="001E5606" w:rsidP="005D0D01">
            <w:pPr>
              <w:jc w:val="center"/>
              <w:rPr>
                <w:rFonts w:ascii="Times New Roman" w:hAnsi="Times New Roman" w:cs="Times New Roman"/>
                <w:sz w:val="24"/>
                <w:szCs w:val="24"/>
              </w:rPr>
            </w:pPr>
          </w:p>
        </w:tc>
        <w:tc>
          <w:tcPr>
            <w:tcW w:w="1440" w:type="dxa"/>
          </w:tcPr>
          <w:p w14:paraId="684FCEB0" w14:textId="72907355"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6F34A41B" w14:textId="77777777" w:rsidTr="008A7221">
        <w:tc>
          <w:tcPr>
            <w:tcW w:w="5688" w:type="dxa"/>
          </w:tcPr>
          <w:p w14:paraId="52B28805"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23EF1E12">
                <v:shape id="_x0000_i1218" type="#_x0000_t75" style="width:30pt;height:21.75pt">
                  <v:imagedata r:id="rId377" o:title=""/>
                </v:shape>
              </w:pict>
            </w:r>
          </w:p>
        </w:tc>
        <w:tc>
          <w:tcPr>
            <w:tcW w:w="1710" w:type="dxa"/>
            <w:vAlign w:val="center"/>
          </w:tcPr>
          <w:p w14:paraId="2619016F" w14:textId="77777777" w:rsidR="001E5606" w:rsidRPr="00E125C9" w:rsidRDefault="001E5606" w:rsidP="005D0D01">
            <w:pPr>
              <w:jc w:val="center"/>
              <w:rPr>
                <w:rFonts w:ascii="Times New Roman" w:hAnsi="Times New Roman" w:cs="Times New Roman"/>
                <w:sz w:val="24"/>
                <w:szCs w:val="24"/>
              </w:rPr>
            </w:pPr>
          </w:p>
        </w:tc>
        <w:tc>
          <w:tcPr>
            <w:tcW w:w="1440" w:type="dxa"/>
          </w:tcPr>
          <w:p w14:paraId="2858BC18" w14:textId="39AC6BEB"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6EECDB14" w14:textId="77777777" w:rsidTr="008A7221">
        <w:tc>
          <w:tcPr>
            <w:tcW w:w="5688" w:type="dxa"/>
          </w:tcPr>
          <w:p w14:paraId="51889346"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26"/>
                <w:sz w:val="24"/>
                <w:szCs w:val="24"/>
              </w:rPr>
              <w:pict w14:anchorId="276156CE">
                <v:shape id="_x0000_i1219" type="#_x0000_t75" style="width:239.25pt;height:30pt">
                  <v:imagedata r:id="rId378" o:title=""/>
                </v:shape>
              </w:pict>
            </w:r>
          </w:p>
        </w:tc>
        <w:tc>
          <w:tcPr>
            <w:tcW w:w="1710" w:type="dxa"/>
          </w:tcPr>
          <w:p w14:paraId="7F86BAD2" w14:textId="77777777" w:rsidR="001E5606" w:rsidRPr="00E125C9" w:rsidRDefault="001E5606" w:rsidP="005D0D01">
            <w:pPr>
              <w:jc w:val="center"/>
              <w:rPr>
                <w:rFonts w:ascii="Times New Roman" w:hAnsi="Times New Roman" w:cs="Times New Roman"/>
                <w:sz w:val="24"/>
                <w:szCs w:val="24"/>
              </w:rPr>
            </w:pPr>
          </w:p>
        </w:tc>
        <w:tc>
          <w:tcPr>
            <w:tcW w:w="1440" w:type="dxa"/>
          </w:tcPr>
          <w:p w14:paraId="6EB9F4AF"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4444DFF9" w14:textId="77777777" w:rsidTr="008A7221">
        <w:tc>
          <w:tcPr>
            <w:tcW w:w="5688" w:type="dxa"/>
          </w:tcPr>
          <w:p w14:paraId="0F9D71B3" w14:textId="77777777" w:rsidR="001E5606" w:rsidRPr="00E125C9" w:rsidRDefault="001E5606" w:rsidP="00387979">
            <w:pPr>
              <w:jc w:val="right"/>
              <w:rPr>
                <w:rFonts w:ascii="Times New Roman" w:hAnsi="Times New Roman" w:cs="Times New Roman"/>
                <w:sz w:val="24"/>
                <w:szCs w:val="24"/>
              </w:rPr>
            </w:pPr>
          </w:p>
        </w:tc>
        <w:tc>
          <w:tcPr>
            <w:tcW w:w="1710" w:type="dxa"/>
            <w:vAlign w:val="center"/>
          </w:tcPr>
          <w:p w14:paraId="261F9501" w14:textId="77777777" w:rsidR="001E5606" w:rsidRPr="00E125C9" w:rsidRDefault="001E5606" w:rsidP="005D0D01">
            <w:pPr>
              <w:jc w:val="center"/>
              <w:rPr>
                <w:rFonts w:ascii="Times New Roman" w:hAnsi="Times New Roman" w:cs="Times New Roman"/>
                <w:sz w:val="24"/>
                <w:szCs w:val="24"/>
              </w:rPr>
            </w:pPr>
          </w:p>
        </w:tc>
        <w:tc>
          <w:tcPr>
            <w:tcW w:w="1440" w:type="dxa"/>
            <w:vAlign w:val="center"/>
          </w:tcPr>
          <w:p w14:paraId="24A40AF3" w14:textId="77777777" w:rsidR="001E5606" w:rsidRPr="00E125C9" w:rsidRDefault="001E5606" w:rsidP="008A7221">
            <w:pPr>
              <w:rPr>
                <w:rFonts w:ascii="Times New Roman" w:hAnsi="Times New Roman" w:cs="Times New Roman"/>
                <w:sz w:val="24"/>
                <w:szCs w:val="24"/>
              </w:rPr>
            </w:pPr>
          </w:p>
        </w:tc>
      </w:tr>
      <w:tr w:rsidR="001E5606" w:rsidRPr="00E346BE" w14:paraId="7FC59872" w14:textId="77777777" w:rsidTr="008A7221">
        <w:tc>
          <w:tcPr>
            <w:tcW w:w="5688" w:type="dxa"/>
          </w:tcPr>
          <w:p w14:paraId="2151292D" w14:textId="77777777" w:rsidR="001E5606" w:rsidRPr="00E125C9" w:rsidRDefault="001E5606" w:rsidP="005D0D01">
            <w:pPr>
              <w:rPr>
                <w:rFonts w:ascii="Times New Roman" w:hAnsi="Times New Roman" w:cs="Times New Roman"/>
                <w:sz w:val="24"/>
                <w:szCs w:val="24"/>
                <w:lang w:val="es-ES"/>
              </w:rPr>
            </w:pPr>
            <w:r w:rsidRPr="00E125C9">
              <w:rPr>
                <w:rFonts w:ascii="Times New Roman" w:hAnsi="Times New Roman" w:cs="Times New Roman"/>
                <w:sz w:val="24"/>
                <w:szCs w:val="24"/>
                <w:lang w:val="es-ES"/>
              </w:rPr>
              <w:t>Fluorite SS: (U</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6+</w:t>
            </w:r>
            <w:r w:rsidRPr="00E125C9">
              <w:rPr>
                <w:rFonts w:ascii="Times New Roman" w:hAnsi="Times New Roman" w:cs="Times New Roman"/>
                <w:sz w:val="24"/>
                <w:szCs w:val="24"/>
                <w:lang w:val="es-ES"/>
              </w:rPr>
              <w:t>,Gd</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2</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p>
          <w:p w14:paraId="41A57565" w14:textId="77777777" w:rsidR="001E5606" w:rsidRPr="00E125C9" w:rsidRDefault="001E5606" w:rsidP="005D0D01">
            <w:pPr>
              <w:rPr>
                <w:rFonts w:ascii="Times New Roman" w:hAnsi="Times New Roman" w:cs="Times New Roman"/>
                <w:sz w:val="24"/>
                <w:szCs w:val="24"/>
                <w:lang w:val="es-ES"/>
              </w:rPr>
            </w:pPr>
          </w:p>
        </w:tc>
        <w:tc>
          <w:tcPr>
            <w:tcW w:w="1710" w:type="dxa"/>
            <w:vAlign w:val="center"/>
          </w:tcPr>
          <w:p w14:paraId="03957990" w14:textId="77777777" w:rsidR="001E5606" w:rsidRPr="00E125C9" w:rsidRDefault="001E5606" w:rsidP="005D0D01">
            <w:pPr>
              <w:rPr>
                <w:rFonts w:ascii="Times New Roman" w:hAnsi="Times New Roman" w:cs="Times New Roman"/>
                <w:sz w:val="24"/>
                <w:szCs w:val="24"/>
                <w:lang w:val="es-ES"/>
              </w:rPr>
            </w:pPr>
          </w:p>
        </w:tc>
        <w:tc>
          <w:tcPr>
            <w:tcW w:w="1440" w:type="dxa"/>
            <w:vAlign w:val="center"/>
          </w:tcPr>
          <w:p w14:paraId="186542EF" w14:textId="77777777" w:rsidR="001E5606" w:rsidRPr="00E125C9" w:rsidRDefault="001E5606" w:rsidP="008A7221">
            <w:pPr>
              <w:rPr>
                <w:rFonts w:ascii="Times New Roman" w:hAnsi="Times New Roman" w:cs="Times New Roman"/>
                <w:sz w:val="24"/>
                <w:szCs w:val="24"/>
                <w:lang w:val="es-ES"/>
              </w:rPr>
            </w:pPr>
          </w:p>
        </w:tc>
      </w:tr>
      <w:tr w:rsidR="001E5606" w:rsidRPr="00E125C9" w14:paraId="594F3272" w14:textId="77777777" w:rsidTr="008A7221">
        <w:tc>
          <w:tcPr>
            <w:tcW w:w="5688" w:type="dxa"/>
          </w:tcPr>
          <w:p w14:paraId="4BFDF4D7"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5C4BF480">
                <v:shape id="_x0000_i1220" type="#_x0000_t75" style="width:99.75pt;height:21.75pt">
                  <v:imagedata r:id="rId379" o:title=""/>
                </v:shape>
              </w:pict>
            </w:r>
          </w:p>
        </w:tc>
        <w:tc>
          <w:tcPr>
            <w:tcW w:w="1710" w:type="dxa"/>
            <w:vAlign w:val="center"/>
          </w:tcPr>
          <w:p w14:paraId="68A6BB0A" w14:textId="77777777" w:rsidR="001E5606" w:rsidRPr="00E125C9" w:rsidRDefault="001E5606" w:rsidP="005D0D01">
            <w:pPr>
              <w:jc w:val="center"/>
              <w:rPr>
                <w:rFonts w:ascii="Times New Roman" w:hAnsi="Times New Roman" w:cs="Times New Roman"/>
                <w:sz w:val="24"/>
                <w:szCs w:val="24"/>
              </w:rPr>
            </w:pPr>
          </w:p>
        </w:tc>
        <w:tc>
          <w:tcPr>
            <w:tcW w:w="1440" w:type="dxa"/>
            <w:vAlign w:val="center"/>
          </w:tcPr>
          <w:p w14:paraId="5F624DCA"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6934D9CF" w14:textId="77777777" w:rsidTr="008A7221">
        <w:tc>
          <w:tcPr>
            <w:tcW w:w="5688" w:type="dxa"/>
          </w:tcPr>
          <w:p w14:paraId="6E146126" w14:textId="48754503"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5444E1C">
                <v:shape id="_x0000_i1221" type="#_x0000_t75" style="width:27.75pt;height:21pt">
                  <v:imagedata r:id="rId380" o:title=""/>
                </v:shape>
              </w:pict>
            </w:r>
          </w:p>
        </w:tc>
        <w:tc>
          <w:tcPr>
            <w:tcW w:w="1710" w:type="dxa"/>
          </w:tcPr>
          <w:p w14:paraId="1EDFE7D1" w14:textId="77777777" w:rsidR="001E5606" w:rsidRPr="00E125C9" w:rsidRDefault="001E5606" w:rsidP="005D0D01">
            <w:pPr>
              <w:jc w:val="center"/>
              <w:rPr>
                <w:rFonts w:ascii="Times New Roman" w:hAnsi="Times New Roman" w:cs="Times New Roman"/>
                <w:sz w:val="24"/>
                <w:szCs w:val="24"/>
              </w:rPr>
            </w:pPr>
          </w:p>
        </w:tc>
        <w:tc>
          <w:tcPr>
            <w:tcW w:w="1440" w:type="dxa"/>
          </w:tcPr>
          <w:p w14:paraId="0ECCFDE4" w14:textId="4C0D7659"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5B5E5174" w14:textId="77777777" w:rsidTr="008A7221">
        <w:tc>
          <w:tcPr>
            <w:tcW w:w="5688" w:type="dxa"/>
          </w:tcPr>
          <w:p w14:paraId="5E9919A2" w14:textId="1474C0FE" w:rsidR="001E5606" w:rsidRPr="00E125C9" w:rsidRDefault="00263FDE" w:rsidP="005D0D01">
            <w:pPr>
              <w:rPr>
                <w:rFonts w:ascii="Times New Roman" w:hAnsi="Times New Roman" w:cs="Times New Roman"/>
                <w:sz w:val="24"/>
                <w:szCs w:val="24"/>
              </w:rPr>
            </w:pPr>
            <w:r>
              <w:rPr>
                <w:rFonts w:ascii="Times New Roman" w:hAnsi="Times New Roman" w:cs="Times New Roman"/>
                <w:position w:val="-20"/>
                <w:sz w:val="24"/>
                <w:szCs w:val="24"/>
              </w:rPr>
              <w:pict w14:anchorId="0752F459">
                <v:shape id="_x0000_i1222" type="#_x0000_t75" style="width:135pt;height:27.75pt">
                  <v:imagedata r:id="rId381" o:title=""/>
                </v:shape>
              </w:pict>
            </w:r>
          </w:p>
        </w:tc>
        <w:tc>
          <w:tcPr>
            <w:tcW w:w="1710" w:type="dxa"/>
          </w:tcPr>
          <w:p w14:paraId="3279541D" w14:textId="77777777" w:rsidR="001E5606" w:rsidRPr="00E125C9" w:rsidRDefault="001E5606" w:rsidP="005D0D01">
            <w:pPr>
              <w:jc w:val="center"/>
              <w:rPr>
                <w:rFonts w:ascii="Times New Roman" w:hAnsi="Times New Roman" w:cs="Times New Roman"/>
                <w:sz w:val="24"/>
                <w:szCs w:val="24"/>
              </w:rPr>
            </w:pPr>
          </w:p>
        </w:tc>
        <w:tc>
          <w:tcPr>
            <w:tcW w:w="1440" w:type="dxa"/>
          </w:tcPr>
          <w:p w14:paraId="739CA477" w14:textId="677F724C"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508CDC60" w14:textId="77777777" w:rsidTr="008A7221">
        <w:tc>
          <w:tcPr>
            <w:tcW w:w="5688" w:type="dxa"/>
          </w:tcPr>
          <w:p w14:paraId="50E7A6BE" w14:textId="262B8C8E"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089DBB6A">
                <v:shape id="_x0000_i1223" type="#_x0000_t75" style="width:185.25pt;height:21.75pt">
                  <v:imagedata r:id="rId382" o:title=""/>
                </v:shape>
              </w:pict>
            </w:r>
          </w:p>
        </w:tc>
        <w:tc>
          <w:tcPr>
            <w:tcW w:w="1710" w:type="dxa"/>
          </w:tcPr>
          <w:p w14:paraId="61F4A9EE" w14:textId="77777777" w:rsidR="001E5606" w:rsidRPr="00E125C9" w:rsidRDefault="001E5606" w:rsidP="005D0D01">
            <w:pPr>
              <w:jc w:val="center"/>
              <w:rPr>
                <w:rFonts w:ascii="Times New Roman" w:hAnsi="Times New Roman" w:cs="Times New Roman"/>
                <w:sz w:val="24"/>
                <w:szCs w:val="24"/>
              </w:rPr>
            </w:pPr>
          </w:p>
        </w:tc>
        <w:tc>
          <w:tcPr>
            <w:tcW w:w="1440" w:type="dxa"/>
          </w:tcPr>
          <w:p w14:paraId="0227EBC7" w14:textId="29AED190"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2FCB50A1" w14:textId="77777777" w:rsidTr="008A7221">
        <w:tc>
          <w:tcPr>
            <w:tcW w:w="5688" w:type="dxa"/>
          </w:tcPr>
          <w:p w14:paraId="54C21997" w14:textId="290F3226" w:rsidR="001E5606" w:rsidRPr="00E125C9" w:rsidRDefault="0042595D" w:rsidP="005D0D01">
            <w:pPr>
              <w:rPr>
                <w:rFonts w:ascii="Times New Roman" w:hAnsi="Times New Roman" w:cs="Times New Roman"/>
                <w:sz w:val="24"/>
                <w:szCs w:val="24"/>
              </w:rPr>
            </w:pPr>
            <w:r w:rsidRPr="0050076B">
              <w:rPr>
                <w:rFonts w:ascii="Times New Roman" w:hAnsi="Times New Roman" w:cs="Times New Roman"/>
                <w:position w:val="-52"/>
                <w:sz w:val="24"/>
                <w:szCs w:val="24"/>
              </w:rPr>
              <w:object w:dxaOrig="4599" w:dyaOrig="1160" w14:anchorId="346530D5">
                <v:shape id="_x0000_i1224" type="#_x0000_t75" style="width:230.25pt;height:63pt" o:ole="">
                  <v:imagedata r:id="rId383" o:title=""/>
                </v:shape>
                <o:OLEObject Type="Embed" ProgID="Equation.3" ShapeID="_x0000_i1224" DrawAspect="Content" ObjectID="_1476258827" r:id="rId384"/>
              </w:object>
            </w:r>
          </w:p>
        </w:tc>
        <w:tc>
          <w:tcPr>
            <w:tcW w:w="1710" w:type="dxa"/>
          </w:tcPr>
          <w:p w14:paraId="355C8AE6" w14:textId="77777777" w:rsidR="001E5606" w:rsidRPr="00E125C9" w:rsidRDefault="001E5606" w:rsidP="005D0D01">
            <w:pPr>
              <w:jc w:val="center"/>
              <w:rPr>
                <w:rFonts w:ascii="Times New Roman" w:hAnsi="Times New Roman" w:cs="Times New Roman"/>
                <w:sz w:val="24"/>
                <w:szCs w:val="24"/>
              </w:rPr>
            </w:pPr>
          </w:p>
        </w:tc>
        <w:tc>
          <w:tcPr>
            <w:tcW w:w="1440" w:type="dxa"/>
          </w:tcPr>
          <w:p w14:paraId="3A49799D" w14:textId="6044204B"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3B3BB4DE" w14:textId="77777777" w:rsidTr="008A7221">
        <w:tc>
          <w:tcPr>
            <w:tcW w:w="5688" w:type="dxa"/>
          </w:tcPr>
          <w:p w14:paraId="3DC50A92" w14:textId="3D4D88AC"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8EF87DB">
                <v:shape id="_x0000_i1225" type="#_x0000_t75" style="width:87.75pt;height:21.75pt">
                  <v:imagedata r:id="rId385" o:title=""/>
                </v:shape>
              </w:pict>
            </w:r>
          </w:p>
        </w:tc>
        <w:tc>
          <w:tcPr>
            <w:tcW w:w="1710" w:type="dxa"/>
          </w:tcPr>
          <w:p w14:paraId="4B33455A" w14:textId="77777777" w:rsidR="001E5606" w:rsidRPr="00E125C9" w:rsidRDefault="001E5606" w:rsidP="005D0D01">
            <w:pPr>
              <w:jc w:val="center"/>
              <w:rPr>
                <w:rFonts w:ascii="Times New Roman" w:hAnsi="Times New Roman" w:cs="Times New Roman"/>
                <w:sz w:val="24"/>
                <w:szCs w:val="24"/>
              </w:rPr>
            </w:pPr>
          </w:p>
        </w:tc>
        <w:tc>
          <w:tcPr>
            <w:tcW w:w="1440" w:type="dxa"/>
          </w:tcPr>
          <w:p w14:paraId="08F85E06" w14:textId="1257F9ED"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33E12EBA" w14:textId="77777777" w:rsidTr="008A7221">
        <w:tc>
          <w:tcPr>
            <w:tcW w:w="5688" w:type="dxa"/>
          </w:tcPr>
          <w:p w14:paraId="43567C5B" w14:textId="5DDF8FBD" w:rsidR="001E5606" w:rsidRPr="00E125C9" w:rsidRDefault="00263FDE" w:rsidP="005D0D01">
            <w:pPr>
              <w:rPr>
                <w:rFonts w:ascii="Times New Roman" w:hAnsi="Times New Roman" w:cs="Times New Roman"/>
                <w:sz w:val="24"/>
                <w:szCs w:val="24"/>
              </w:rPr>
            </w:pPr>
            <w:r>
              <w:rPr>
                <w:rFonts w:ascii="Times New Roman" w:hAnsi="Times New Roman" w:cs="Times New Roman"/>
                <w:position w:val="-20"/>
                <w:sz w:val="24"/>
                <w:szCs w:val="24"/>
              </w:rPr>
              <w:pict w14:anchorId="03E0B07E">
                <v:shape id="_x0000_i1226" type="#_x0000_t75" style="width:119.25pt;height:27.75pt">
                  <v:imagedata r:id="rId386" o:title=""/>
                </v:shape>
              </w:pict>
            </w:r>
          </w:p>
        </w:tc>
        <w:tc>
          <w:tcPr>
            <w:tcW w:w="1710" w:type="dxa"/>
          </w:tcPr>
          <w:p w14:paraId="67ED8AC5" w14:textId="77777777" w:rsidR="001E5606" w:rsidRPr="00E125C9" w:rsidRDefault="001E5606" w:rsidP="005D0D01">
            <w:pPr>
              <w:jc w:val="center"/>
              <w:rPr>
                <w:rFonts w:ascii="Times New Roman" w:hAnsi="Times New Roman" w:cs="Times New Roman"/>
                <w:sz w:val="24"/>
                <w:szCs w:val="24"/>
              </w:rPr>
            </w:pPr>
          </w:p>
        </w:tc>
        <w:tc>
          <w:tcPr>
            <w:tcW w:w="1440" w:type="dxa"/>
          </w:tcPr>
          <w:p w14:paraId="1EF18DFF" w14:textId="4D43FA75"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163F4176" w14:textId="77777777" w:rsidTr="008A7221">
        <w:tc>
          <w:tcPr>
            <w:tcW w:w="5688" w:type="dxa"/>
          </w:tcPr>
          <w:p w14:paraId="4083EE75" w14:textId="6D20B23C"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08F654D2">
                <v:shape id="_x0000_i1227" type="#_x0000_t75" style="width:81.75pt;height:21.75pt">
                  <v:imagedata r:id="rId387" o:title=""/>
                </v:shape>
              </w:pict>
            </w:r>
          </w:p>
        </w:tc>
        <w:tc>
          <w:tcPr>
            <w:tcW w:w="1710" w:type="dxa"/>
          </w:tcPr>
          <w:p w14:paraId="205FC2C4" w14:textId="77777777" w:rsidR="001E5606" w:rsidRPr="00E125C9" w:rsidRDefault="001E5606" w:rsidP="005D0D01">
            <w:pPr>
              <w:jc w:val="center"/>
              <w:rPr>
                <w:rFonts w:ascii="Times New Roman" w:hAnsi="Times New Roman" w:cs="Times New Roman"/>
                <w:sz w:val="24"/>
                <w:szCs w:val="24"/>
              </w:rPr>
            </w:pPr>
          </w:p>
        </w:tc>
        <w:tc>
          <w:tcPr>
            <w:tcW w:w="1440" w:type="dxa"/>
          </w:tcPr>
          <w:p w14:paraId="14BF9EE4" w14:textId="642DF5BF"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343BCB4D" w14:textId="77777777" w:rsidTr="008A7221">
        <w:tc>
          <w:tcPr>
            <w:tcW w:w="5688" w:type="dxa"/>
          </w:tcPr>
          <w:p w14:paraId="1F63C25E" w14:textId="7C8700FD" w:rsidR="001E5606"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5491E83B">
                <v:shape id="_x0000_i1228" type="#_x0000_t75" style="width:165pt;height:21.75pt">
                  <v:imagedata r:id="rId388" o:title=""/>
                </v:shape>
              </w:pict>
            </w:r>
          </w:p>
        </w:tc>
        <w:tc>
          <w:tcPr>
            <w:tcW w:w="1710" w:type="dxa"/>
          </w:tcPr>
          <w:p w14:paraId="5124493E" w14:textId="77777777" w:rsidR="001E5606" w:rsidRPr="00E125C9" w:rsidRDefault="001E5606" w:rsidP="005D0D01">
            <w:pPr>
              <w:jc w:val="center"/>
              <w:rPr>
                <w:rFonts w:ascii="Times New Roman" w:hAnsi="Times New Roman" w:cs="Times New Roman"/>
                <w:sz w:val="24"/>
                <w:szCs w:val="24"/>
              </w:rPr>
            </w:pPr>
          </w:p>
        </w:tc>
        <w:tc>
          <w:tcPr>
            <w:tcW w:w="1440" w:type="dxa"/>
          </w:tcPr>
          <w:p w14:paraId="781AB918" w14:textId="6B6C4297"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6D0F9CC4" w14:textId="77777777" w:rsidTr="008A7221">
        <w:tc>
          <w:tcPr>
            <w:tcW w:w="5688" w:type="dxa"/>
          </w:tcPr>
          <w:p w14:paraId="1E442C3D" w14:textId="6BCE651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79658DA5">
                <v:shape id="_x0000_i1229" type="#_x0000_t75" style="width:107.25pt;height:21.75pt">
                  <v:imagedata r:id="rId389" o:title=""/>
                </v:shape>
              </w:pict>
            </w:r>
          </w:p>
        </w:tc>
        <w:tc>
          <w:tcPr>
            <w:tcW w:w="1710" w:type="dxa"/>
          </w:tcPr>
          <w:p w14:paraId="3861E2C6" w14:textId="77777777" w:rsidR="001E5606" w:rsidRPr="00E125C9" w:rsidRDefault="001E5606" w:rsidP="005D0D01">
            <w:pPr>
              <w:jc w:val="center"/>
              <w:rPr>
                <w:rFonts w:ascii="Times New Roman" w:hAnsi="Times New Roman" w:cs="Times New Roman"/>
                <w:sz w:val="24"/>
                <w:szCs w:val="24"/>
              </w:rPr>
            </w:pPr>
          </w:p>
        </w:tc>
        <w:tc>
          <w:tcPr>
            <w:tcW w:w="1440" w:type="dxa"/>
          </w:tcPr>
          <w:p w14:paraId="1E458BC4" w14:textId="26E64B74"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27E0C218" w14:textId="77777777" w:rsidTr="008A7221">
        <w:tc>
          <w:tcPr>
            <w:tcW w:w="5688" w:type="dxa"/>
          </w:tcPr>
          <w:p w14:paraId="01415381" w14:textId="54E2675C" w:rsidR="001E5606" w:rsidRPr="00E125C9" w:rsidRDefault="00263FDE" w:rsidP="005D0D01">
            <w:pPr>
              <w:rPr>
                <w:rFonts w:ascii="Times New Roman" w:hAnsi="Times New Roman" w:cs="Times New Roman"/>
                <w:sz w:val="24"/>
                <w:szCs w:val="24"/>
              </w:rPr>
            </w:pPr>
            <w:r>
              <w:rPr>
                <w:rFonts w:ascii="Times New Roman" w:hAnsi="Times New Roman" w:cs="Times New Roman"/>
                <w:position w:val="-20"/>
                <w:sz w:val="24"/>
                <w:szCs w:val="24"/>
              </w:rPr>
              <w:pict w14:anchorId="1D655E61">
                <v:shape id="_x0000_i1230" type="#_x0000_t75" style="width:135pt;height:27.75pt">
                  <v:imagedata r:id="rId390" o:title=""/>
                </v:shape>
              </w:pict>
            </w:r>
          </w:p>
        </w:tc>
        <w:tc>
          <w:tcPr>
            <w:tcW w:w="1710" w:type="dxa"/>
          </w:tcPr>
          <w:p w14:paraId="422D3D6D" w14:textId="77777777" w:rsidR="001E5606" w:rsidRPr="00E125C9" w:rsidRDefault="001E5606" w:rsidP="005D0D01">
            <w:pPr>
              <w:jc w:val="center"/>
              <w:rPr>
                <w:rFonts w:ascii="Times New Roman" w:hAnsi="Times New Roman" w:cs="Times New Roman"/>
                <w:sz w:val="24"/>
                <w:szCs w:val="24"/>
              </w:rPr>
            </w:pPr>
          </w:p>
        </w:tc>
        <w:tc>
          <w:tcPr>
            <w:tcW w:w="1440" w:type="dxa"/>
          </w:tcPr>
          <w:p w14:paraId="5C9A55F7" w14:textId="46C3C229"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72944814" w14:textId="77777777" w:rsidTr="00754958">
        <w:tc>
          <w:tcPr>
            <w:tcW w:w="5688" w:type="dxa"/>
          </w:tcPr>
          <w:p w14:paraId="768EE6A1" w14:textId="532F1D5E" w:rsidR="001E5606" w:rsidRPr="00E125C9" w:rsidRDefault="001E5606" w:rsidP="00754958">
            <w:pPr>
              <w:rPr>
                <w:rFonts w:ascii="Times New Roman" w:hAnsi="Times New Roman" w:cs="Times New Roman"/>
                <w:sz w:val="24"/>
                <w:szCs w:val="24"/>
              </w:rPr>
            </w:pPr>
            <w:r>
              <w:rPr>
                <w:rFonts w:ascii="Times New Roman" w:hAnsi="Times New Roman" w:cs="Times New Roman"/>
                <w:noProof/>
                <w:position w:val="-24"/>
                <w:sz w:val="24"/>
                <w:szCs w:val="24"/>
              </w:rPr>
              <w:drawing>
                <wp:inline distT="0" distB="0" distL="0" distR="0" wp14:anchorId="7A5CD894" wp14:editId="29343702">
                  <wp:extent cx="2787015" cy="402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2787015" cy="402590"/>
                          </a:xfrm>
                          <a:prstGeom prst="rect">
                            <a:avLst/>
                          </a:prstGeom>
                          <a:noFill/>
                          <a:ln>
                            <a:noFill/>
                          </a:ln>
                        </pic:spPr>
                      </pic:pic>
                    </a:graphicData>
                  </a:graphic>
                </wp:inline>
              </w:drawing>
            </w:r>
          </w:p>
        </w:tc>
        <w:tc>
          <w:tcPr>
            <w:tcW w:w="1710" w:type="dxa"/>
          </w:tcPr>
          <w:p w14:paraId="6332AF37" w14:textId="77777777" w:rsidR="001E5606" w:rsidRPr="00E125C9" w:rsidRDefault="001E5606" w:rsidP="00754958">
            <w:pPr>
              <w:jc w:val="center"/>
              <w:rPr>
                <w:rFonts w:ascii="Times New Roman" w:hAnsi="Times New Roman" w:cs="Times New Roman"/>
                <w:sz w:val="24"/>
                <w:szCs w:val="24"/>
              </w:rPr>
            </w:pPr>
          </w:p>
        </w:tc>
        <w:tc>
          <w:tcPr>
            <w:tcW w:w="1440" w:type="dxa"/>
          </w:tcPr>
          <w:p w14:paraId="2A78AD12" w14:textId="283D4198"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23829281" w14:textId="77777777" w:rsidTr="00754958">
        <w:tc>
          <w:tcPr>
            <w:tcW w:w="5688" w:type="dxa"/>
          </w:tcPr>
          <w:p w14:paraId="3D9E1E7A" w14:textId="400ACC14" w:rsidR="001E5606" w:rsidRPr="00E125C9" w:rsidRDefault="001E5606" w:rsidP="00754958">
            <w:pPr>
              <w:rPr>
                <w:rFonts w:ascii="Times New Roman" w:hAnsi="Times New Roman" w:cs="Times New Roman"/>
                <w:sz w:val="24"/>
                <w:szCs w:val="24"/>
              </w:rPr>
            </w:pPr>
            <w:r>
              <w:rPr>
                <w:rFonts w:ascii="Times New Roman" w:hAnsi="Times New Roman" w:cs="Times New Roman"/>
                <w:noProof/>
                <w:position w:val="-16"/>
                <w:sz w:val="24"/>
                <w:szCs w:val="24"/>
              </w:rPr>
              <w:drawing>
                <wp:inline distT="0" distB="0" distL="0" distR="0" wp14:anchorId="56EDA990" wp14:editId="75D323A1">
                  <wp:extent cx="2177415" cy="2724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2177415" cy="272415"/>
                          </a:xfrm>
                          <a:prstGeom prst="rect">
                            <a:avLst/>
                          </a:prstGeom>
                          <a:noFill/>
                          <a:ln>
                            <a:noFill/>
                          </a:ln>
                        </pic:spPr>
                      </pic:pic>
                    </a:graphicData>
                  </a:graphic>
                </wp:inline>
              </w:drawing>
            </w:r>
          </w:p>
        </w:tc>
        <w:tc>
          <w:tcPr>
            <w:tcW w:w="1710" w:type="dxa"/>
          </w:tcPr>
          <w:p w14:paraId="760407DB" w14:textId="77777777" w:rsidR="001E5606" w:rsidRPr="00E125C9" w:rsidRDefault="001E5606" w:rsidP="00754958">
            <w:pPr>
              <w:jc w:val="center"/>
              <w:rPr>
                <w:rFonts w:ascii="Times New Roman" w:hAnsi="Times New Roman" w:cs="Times New Roman"/>
                <w:sz w:val="24"/>
                <w:szCs w:val="24"/>
              </w:rPr>
            </w:pPr>
          </w:p>
        </w:tc>
        <w:tc>
          <w:tcPr>
            <w:tcW w:w="1440" w:type="dxa"/>
          </w:tcPr>
          <w:p w14:paraId="13AE5F16" w14:textId="5719F11C"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2CB52A65" w14:textId="77777777" w:rsidTr="008A7221">
        <w:tc>
          <w:tcPr>
            <w:tcW w:w="5688" w:type="dxa"/>
          </w:tcPr>
          <w:p w14:paraId="4233CC1F" w14:textId="6975808F" w:rsidR="001E5606" w:rsidRDefault="001E5606" w:rsidP="005D0D01">
            <w:pPr>
              <w:rPr>
                <w:rFonts w:ascii="Times New Roman" w:hAnsi="Times New Roman" w:cs="Times New Roman"/>
                <w:position w:val="-20"/>
                <w:sz w:val="24"/>
                <w:szCs w:val="24"/>
              </w:rPr>
            </w:pPr>
          </w:p>
        </w:tc>
        <w:tc>
          <w:tcPr>
            <w:tcW w:w="1710" w:type="dxa"/>
          </w:tcPr>
          <w:p w14:paraId="582A916F" w14:textId="77777777" w:rsidR="001E5606" w:rsidRPr="00E125C9" w:rsidRDefault="001E5606" w:rsidP="005D0D01">
            <w:pPr>
              <w:jc w:val="center"/>
              <w:rPr>
                <w:rFonts w:ascii="Times New Roman" w:hAnsi="Times New Roman" w:cs="Times New Roman"/>
                <w:sz w:val="24"/>
                <w:szCs w:val="24"/>
              </w:rPr>
            </w:pPr>
          </w:p>
        </w:tc>
        <w:tc>
          <w:tcPr>
            <w:tcW w:w="1440" w:type="dxa"/>
          </w:tcPr>
          <w:p w14:paraId="741A36CC" w14:textId="64248E57" w:rsidR="001E5606" w:rsidRPr="00E125C9" w:rsidRDefault="001E5606" w:rsidP="00115A8D">
            <w:pPr>
              <w:rPr>
                <w:rFonts w:ascii="Times New Roman" w:hAnsi="Times New Roman" w:cs="Times New Roman"/>
                <w:sz w:val="24"/>
                <w:szCs w:val="24"/>
              </w:rPr>
            </w:pPr>
          </w:p>
        </w:tc>
      </w:tr>
      <w:tr w:rsidR="001E5606" w:rsidRPr="00E125C9" w14:paraId="5BC39161" w14:textId="77777777" w:rsidTr="008A7221">
        <w:tc>
          <w:tcPr>
            <w:tcW w:w="5688" w:type="dxa"/>
            <w:tcBorders>
              <w:bottom w:val="single" w:sz="4" w:space="0" w:color="auto"/>
            </w:tcBorders>
          </w:tcPr>
          <w:p w14:paraId="1AB5FAD0" w14:textId="7CADAC23" w:rsidR="001E5606" w:rsidRPr="00D62D97" w:rsidRDefault="001E5606" w:rsidP="005D0D01">
            <w:pPr>
              <w:rPr>
                <w:rFonts w:ascii="Times New Roman" w:hAnsi="Times New Roman" w:cs="Times New Roman"/>
                <w:sz w:val="20"/>
                <w:szCs w:val="20"/>
              </w:rPr>
            </w:pPr>
            <w:r w:rsidRPr="00D62D97">
              <w:rPr>
                <w:rFonts w:ascii="Times New Roman" w:hAnsi="Times New Roman" w:cs="Times New Roman"/>
                <w:b/>
                <w:sz w:val="20"/>
                <w:szCs w:val="20"/>
              </w:rPr>
              <w:lastRenderedPageBreak/>
              <w:t>Table B.1</w:t>
            </w:r>
            <w:r w:rsidRPr="00D62D97">
              <w:rPr>
                <w:rFonts w:ascii="Times New Roman" w:hAnsi="Times New Roman" w:cs="Times New Roman"/>
                <w:sz w:val="20"/>
                <w:szCs w:val="20"/>
              </w:rPr>
              <w:t>.Continued.</w:t>
            </w:r>
          </w:p>
        </w:tc>
        <w:tc>
          <w:tcPr>
            <w:tcW w:w="1710" w:type="dxa"/>
            <w:tcBorders>
              <w:bottom w:val="single" w:sz="4" w:space="0" w:color="auto"/>
            </w:tcBorders>
          </w:tcPr>
          <w:p w14:paraId="5263CCB0" w14:textId="77777777" w:rsidR="001E5606" w:rsidRPr="00E125C9" w:rsidRDefault="001E5606" w:rsidP="005D0D01">
            <w:pPr>
              <w:jc w:val="center"/>
              <w:rPr>
                <w:rFonts w:ascii="Times New Roman" w:hAnsi="Times New Roman" w:cs="Times New Roman"/>
                <w:sz w:val="24"/>
                <w:szCs w:val="24"/>
              </w:rPr>
            </w:pPr>
          </w:p>
        </w:tc>
        <w:tc>
          <w:tcPr>
            <w:tcW w:w="1440" w:type="dxa"/>
            <w:tcBorders>
              <w:bottom w:val="single" w:sz="4" w:space="0" w:color="auto"/>
            </w:tcBorders>
          </w:tcPr>
          <w:p w14:paraId="59B04E95" w14:textId="77777777" w:rsidR="001E5606" w:rsidRPr="00E125C9" w:rsidRDefault="001E5606" w:rsidP="008A7221">
            <w:pPr>
              <w:rPr>
                <w:rFonts w:ascii="Times New Roman" w:hAnsi="Times New Roman" w:cs="Times New Roman"/>
                <w:sz w:val="24"/>
                <w:szCs w:val="24"/>
              </w:rPr>
            </w:pPr>
          </w:p>
        </w:tc>
      </w:tr>
      <w:tr w:rsidR="001E5606" w:rsidRPr="00E125C9" w14:paraId="42936436" w14:textId="77777777" w:rsidTr="008A7221">
        <w:tc>
          <w:tcPr>
            <w:tcW w:w="5688" w:type="dxa"/>
            <w:tcBorders>
              <w:top w:val="single" w:sz="4" w:space="0" w:color="auto"/>
              <w:bottom w:val="single" w:sz="4" w:space="0" w:color="auto"/>
            </w:tcBorders>
          </w:tcPr>
          <w:p w14:paraId="2C4B63A2" w14:textId="71AB19D0" w:rsidR="001E5606" w:rsidRPr="00E125C9" w:rsidRDefault="001E5606"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710" w:type="dxa"/>
            <w:tcBorders>
              <w:top w:val="single" w:sz="4" w:space="0" w:color="auto"/>
              <w:bottom w:val="single" w:sz="4" w:space="0" w:color="auto"/>
            </w:tcBorders>
          </w:tcPr>
          <w:p w14:paraId="633A0183" w14:textId="77777777" w:rsidR="001E5606" w:rsidRPr="00E125C9" w:rsidRDefault="001E5606" w:rsidP="005D0D01">
            <w:pPr>
              <w:jc w:val="center"/>
              <w:rPr>
                <w:rFonts w:ascii="Times New Roman" w:hAnsi="Times New Roman" w:cs="Times New Roman"/>
                <w:sz w:val="24"/>
                <w:szCs w:val="24"/>
              </w:rPr>
            </w:pPr>
          </w:p>
        </w:tc>
        <w:tc>
          <w:tcPr>
            <w:tcW w:w="1440" w:type="dxa"/>
            <w:tcBorders>
              <w:top w:val="single" w:sz="4" w:space="0" w:color="auto"/>
              <w:bottom w:val="single" w:sz="4" w:space="0" w:color="auto"/>
            </w:tcBorders>
          </w:tcPr>
          <w:p w14:paraId="4358D941" w14:textId="4C0A2903"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1E5606" w:rsidRPr="00E125C9" w14:paraId="19FF68A5" w14:textId="77777777" w:rsidTr="008A7221">
        <w:tc>
          <w:tcPr>
            <w:tcW w:w="5688" w:type="dxa"/>
            <w:tcBorders>
              <w:top w:val="single" w:sz="4" w:space="0" w:color="auto"/>
            </w:tcBorders>
          </w:tcPr>
          <w:p w14:paraId="7C778BF4" w14:textId="77777777" w:rsidR="001E5606" w:rsidRPr="00E125C9" w:rsidRDefault="001E5606" w:rsidP="005D0D01">
            <w:pPr>
              <w:rPr>
                <w:rFonts w:ascii="Times New Roman" w:hAnsi="Times New Roman" w:cs="Times New Roman"/>
                <w:sz w:val="24"/>
                <w:szCs w:val="24"/>
              </w:rPr>
            </w:pPr>
          </w:p>
        </w:tc>
        <w:tc>
          <w:tcPr>
            <w:tcW w:w="1710" w:type="dxa"/>
            <w:tcBorders>
              <w:top w:val="single" w:sz="4" w:space="0" w:color="auto"/>
            </w:tcBorders>
          </w:tcPr>
          <w:p w14:paraId="11411744" w14:textId="77777777" w:rsidR="001E5606" w:rsidRPr="00E125C9" w:rsidRDefault="001E5606" w:rsidP="005D0D01">
            <w:pPr>
              <w:jc w:val="center"/>
              <w:rPr>
                <w:rFonts w:ascii="Times New Roman" w:hAnsi="Times New Roman" w:cs="Times New Roman"/>
                <w:sz w:val="24"/>
                <w:szCs w:val="24"/>
              </w:rPr>
            </w:pPr>
          </w:p>
        </w:tc>
        <w:tc>
          <w:tcPr>
            <w:tcW w:w="1440" w:type="dxa"/>
            <w:tcBorders>
              <w:top w:val="single" w:sz="4" w:space="0" w:color="auto"/>
            </w:tcBorders>
          </w:tcPr>
          <w:p w14:paraId="09263657" w14:textId="77777777" w:rsidR="001E5606" w:rsidRPr="00E125C9" w:rsidRDefault="001E5606" w:rsidP="008A7221">
            <w:pPr>
              <w:rPr>
                <w:rFonts w:ascii="Times New Roman" w:hAnsi="Times New Roman" w:cs="Times New Roman"/>
                <w:sz w:val="24"/>
                <w:szCs w:val="24"/>
              </w:rPr>
            </w:pPr>
          </w:p>
        </w:tc>
      </w:tr>
      <w:tr w:rsidR="001E5606" w:rsidRPr="00E125C9" w14:paraId="5464B7A3" w14:textId="77777777" w:rsidTr="008A7221">
        <w:tc>
          <w:tcPr>
            <w:tcW w:w="5688" w:type="dxa"/>
          </w:tcPr>
          <w:p w14:paraId="65161C18" w14:textId="693B1DDC" w:rsidR="001E5606" w:rsidRDefault="00263FDE" w:rsidP="005D0D01">
            <w:pPr>
              <w:rPr>
                <w:rFonts w:ascii="Times New Roman" w:hAnsi="Times New Roman" w:cs="Times New Roman"/>
                <w:position w:val="-34"/>
                <w:sz w:val="24"/>
                <w:szCs w:val="24"/>
              </w:rPr>
            </w:pPr>
            <w:r>
              <w:rPr>
                <w:rFonts w:ascii="Times New Roman" w:hAnsi="Times New Roman" w:cs="Times New Roman"/>
                <w:position w:val="-14"/>
                <w:sz w:val="24"/>
                <w:szCs w:val="24"/>
              </w:rPr>
              <w:pict w14:anchorId="479639FB">
                <v:shape id="_x0000_i1231" type="#_x0000_t75" style="width:87.75pt;height:21.75pt">
                  <v:imagedata r:id="rId393" o:title=""/>
                </v:shape>
              </w:pict>
            </w:r>
          </w:p>
        </w:tc>
        <w:tc>
          <w:tcPr>
            <w:tcW w:w="1710" w:type="dxa"/>
          </w:tcPr>
          <w:p w14:paraId="1C40C12D" w14:textId="77777777" w:rsidR="001E5606" w:rsidRPr="00E125C9" w:rsidRDefault="001E5606" w:rsidP="005D0D01">
            <w:pPr>
              <w:jc w:val="center"/>
              <w:rPr>
                <w:rFonts w:ascii="Times New Roman" w:hAnsi="Times New Roman" w:cs="Times New Roman"/>
                <w:sz w:val="24"/>
                <w:szCs w:val="24"/>
              </w:rPr>
            </w:pPr>
          </w:p>
        </w:tc>
        <w:tc>
          <w:tcPr>
            <w:tcW w:w="1440" w:type="dxa"/>
          </w:tcPr>
          <w:p w14:paraId="7B3FA9DF" w14:textId="2D3FBE40"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682C7761" w14:textId="77777777" w:rsidTr="008A7221">
        <w:tc>
          <w:tcPr>
            <w:tcW w:w="5688" w:type="dxa"/>
          </w:tcPr>
          <w:p w14:paraId="4E4F271D" w14:textId="7B7363FE" w:rsidR="001E5606" w:rsidRPr="00E125C9" w:rsidRDefault="0042595D" w:rsidP="005D0D01">
            <w:pPr>
              <w:rPr>
                <w:rFonts w:ascii="Times New Roman" w:hAnsi="Times New Roman" w:cs="Times New Roman"/>
                <w:sz w:val="24"/>
                <w:szCs w:val="24"/>
              </w:rPr>
            </w:pPr>
            <w:r w:rsidRPr="0050076B">
              <w:rPr>
                <w:rFonts w:ascii="Times New Roman" w:hAnsi="Times New Roman" w:cs="Times New Roman"/>
                <w:position w:val="-40"/>
                <w:sz w:val="24"/>
                <w:szCs w:val="24"/>
              </w:rPr>
              <w:object w:dxaOrig="4599" w:dyaOrig="920" w14:anchorId="3C329463">
                <v:shape id="_x0000_i1232" type="#_x0000_t75" style="width:228pt;height:44.25pt" o:ole="">
                  <v:imagedata r:id="rId394" o:title=""/>
                </v:shape>
                <o:OLEObject Type="Embed" ProgID="Equation.3" ShapeID="_x0000_i1232" DrawAspect="Content" ObjectID="_1476258828" r:id="rId395"/>
              </w:object>
            </w:r>
          </w:p>
        </w:tc>
        <w:tc>
          <w:tcPr>
            <w:tcW w:w="1710" w:type="dxa"/>
          </w:tcPr>
          <w:p w14:paraId="4D9C6C5C" w14:textId="77777777" w:rsidR="001E5606" w:rsidRPr="00E125C9" w:rsidRDefault="001E5606" w:rsidP="005D0D01">
            <w:pPr>
              <w:jc w:val="center"/>
              <w:rPr>
                <w:rFonts w:ascii="Times New Roman" w:hAnsi="Times New Roman" w:cs="Times New Roman"/>
                <w:sz w:val="24"/>
                <w:szCs w:val="24"/>
              </w:rPr>
            </w:pPr>
          </w:p>
        </w:tc>
        <w:tc>
          <w:tcPr>
            <w:tcW w:w="1440" w:type="dxa"/>
          </w:tcPr>
          <w:p w14:paraId="04F5E3B0"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770C4582" w14:textId="77777777" w:rsidTr="008A7221">
        <w:tc>
          <w:tcPr>
            <w:tcW w:w="5688" w:type="dxa"/>
          </w:tcPr>
          <w:p w14:paraId="0CECB708" w14:textId="54CE33B6" w:rsidR="001E5606" w:rsidRPr="00E125C9" w:rsidRDefault="0042595D" w:rsidP="005D0D01">
            <w:pPr>
              <w:rPr>
                <w:rFonts w:ascii="Times New Roman" w:hAnsi="Times New Roman" w:cs="Times New Roman"/>
                <w:sz w:val="24"/>
                <w:szCs w:val="24"/>
              </w:rPr>
            </w:pPr>
            <w:r w:rsidRPr="0050076B">
              <w:rPr>
                <w:rFonts w:ascii="Times New Roman" w:hAnsi="Times New Roman" w:cs="Times New Roman"/>
                <w:position w:val="-40"/>
                <w:sz w:val="24"/>
                <w:szCs w:val="24"/>
              </w:rPr>
              <w:object w:dxaOrig="4599" w:dyaOrig="920" w14:anchorId="08A248C4">
                <v:shape id="_x0000_i1233" type="#_x0000_t75" style="width:228pt;height:44.25pt" o:ole="">
                  <v:imagedata r:id="rId394" o:title=""/>
                </v:shape>
                <o:OLEObject Type="Embed" ProgID="Equation.3" ShapeID="_x0000_i1233" DrawAspect="Content" ObjectID="_1476258829" r:id="rId396"/>
              </w:object>
            </w:r>
          </w:p>
        </w:tc>
        <w:tc>
          <w:tcPr>
            <w:tcW w:w="1710" w:type="dxa"/>
          </w:tcPr>
          <w:p w14:paraId="70366BDF" w14:textId="77777777" w:rsidR="001E5606" w:rsidRPr="00E125C9" w:rsidRDefault="001E5606" w:rsidP="005D0D01">
            <w:pPr>
              <w:jc w:val="center"/>
              <w:rPr>
                <w:rFonts w:ascii="Times New Roman" w:hAnsi="Times New Roman" w:cs="Times New Roman"/>
                <w:sz w:val="24"/>
                <w:szCs w:val="24"/>
              </w:rPr>
            </w:pPr>
          </w:p>
        </w:tc>
        <w:tc>
          <w:tcPr>
            <w:tcW w:w="1440" w:type="dxa"/>
          </w:tcPr>
          <w:p w14:paraId="72D52C2A"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4117FA89" w14:textId="77777777" w:rsidTr="008A7221">
        <w:tc>
          <w:tcPr>
            <w:tcW w:w="5688" w:type="dxa"/>
          </w:tcPr>
          <w:p w14:paraId="2CD38EFA"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34"/>
                <w:sz w:val="24"/>
                <w:szCs w:val="24"/>
              </w:rPr>
              <w:pict w14:anchorId="09521F1A">
                <v:shape id="_x0000_i1234" type="#_x0000_t75" style="width:213pt;height:39pt">
                  <v:imagedata r:id="rId397" o:title=""/>
                </v:shape>
              </w:pict>
            </w:r>
          </w:p>
        </w:tc>
        <w:tc>
          <w:tcPr>
            <w:tcW w:w="1710" w:type="dxa"/>
          </w:tcPr>
          <w:p w14:paraId="4B20E54F" w14:textId="77777777" w:rsidR="001E5606" w:rsidRPr="00E125C9" w:rsidRDefault="001E5606" w:rsidP="005D0D01">
            <w:pPr>
              <w:jc w:val="center"/>
              <w:rPr>
                <w:rFonts w:ascii="Times New Roman" w:hAnsi="Times New Roman" w:cs="Times New Roman"/>
                <w:sz w:val="24"/>
                <w:szCs w:val="24"/>
              </w:rPr>
            </w:pPr>
          </w:p>
        </w:tc>
        <w:tc>
          <w:tcPr>
            <w:tcW w:w="1440" w:type="dxa"/>
          </w:tcPr>
          <w:p w14:paraId="4809F565"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17CA5BF9" w14:textId="77777777" w:rsidTr="008A7221">
        <w:tc>
          <w:tcPr>
            <w:tcW w:w="5688" w:type="dxa"/>
          </w:tcPr>
          <w:p w14:paraId="4FF32140"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E7FE73D">
                <v:shape id="_x0000_i1235" type="#_x0000_t75" style="width:87.75pt;height:21pt">
                  <v:imagedata r:id="rId398" o:title=""/>
                </v:shape>
              </w:pict>
            </w:r>
          </w:p>
        </w:tc>
        <w:tc>
          <w:tcPr>
            <w:tcW w:w="1710" w:type="dxa"/>
          </w:tcPr>
          <w:p w14:paraId="3D4F7907" w14:textId="77777777" w:rsidR="001E5606" w:rsidRPr="00E125C9" w:rsidRDefault="001E5606" w:rsidP="005D0D01">
            <w:pPr>
              <w:jc w:val="center"/>
              <w:rPr>
                <w:rFonts w:ascii="Times New Roman" w:hAnsi="Times New Roman" w:cs="Times New Roman"/>
                <w:sz w:val="24"/>
                <w:szCs w:val="24"/>
              </w:rPr>
            </w:pPr>
          </w:p>
        </w:tc>
        <w:tc>
          <w:tcPr>
            <w:tcW w:w="1440" w:type="dxa"/>
          </w:tcPr>
          <w:p w14:paraId="2CE2E726"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69D00F0A" w14:textId="77777777" w:rsidTr="008A7221">
        <w:tc>
          <w:tcPr>
            <w:tcW w:w="5688" w:type="dxa"/>
          </w:tcPr>
          <w:p w14:paraId="493717A7" w14:textId="7FBE60D5"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7144597">
                <v:shape id="_x0000_i1236" type="#_x0000_t75" style="width:168pt;height:21.75pt">
                  <v:imagedata r:id="rId399" o:title=""/>
                </v:shape>
              </w:pict>
            </w:r>
          </w:p>
        </w:tc>
        <w:tc>
          <w:tcPr>
            <w:tcW w:w="1710" w:type="dxa"/>
          </w:tcPr>
          <w:p w14:paraId="61934459" w14:textId="77777777" w:rsidR="001E5606" w:rsidRPr="00E125C9" w:rsidRDefault="001E5606" w:rsidP="005D0D01">
            <w:pPr>
              <w:jc w:val="center"/>
              <w:rPr>
                <w:rFonts w:ascii="Times New Roman" w:hAnsi="Times New Roman" w:cs="Times New Roman"/>
                <w:sz w:val="24"/>
                <w:szCs w:val="24"/>
              </w:rPr>
            </w:pPr>
          </w:p>
        </w:tc>
        <w:tc>
          <w:tcPr>
            <w:tcW w:w="1440" w:type="dxa"/>
          </w:tcPr>
          <w:p w14:paraId="69B1ECA3" w14:textId="1E0C0C2D"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11AAEA1E" w14:textId="77777777" w:rsidTr="008A7221">
        <w:tc>
          <w:tcPr>
            <w:tcW w:w="5688" w:type="dxa"/>
          </w:tcPr>
          <w:p w14:paraId="6DDDED10" w14:textId="6FD8824F"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4F7C1F4">
                <v:shape id="_x0000_i1237" type="#_x0000_t75" style="width:174pt;height:21.75pt">
                  <v:imagedata r:id="rId400" o:title=""/>
                </v:shape>
              </w:pict>
            </w:r>
          </w:p>
        </w:tc>
        <w:tc>
          <w:tcPr>
            <w:tcW w:w="1710" w:type="dxa"/>
          </w:tcPr>
          <w:p w14:paraId="75DC775F" w14:textId="77777777" w:rsidR="001E5606" w:rsidRPr="00E125C9" w:rsidRDefault="001E5606" w:rsidP="005D0D01">
            <w:pPr>
              <w:jc w:val="center"/>
              <w:rPr>
                <w:rFonts w:ascii="Times New Roman" w:hAnsi="Times New Roman" w:cs="Times New Roman"/>
                <w:sz w:val="24"/>
                <w:szCs w:val="24"/>
              </w:rPr>
            </w:pPr>
          </w:p>
        </w:tc>
        <w:tc>
          <w:tcPr>
            <w:tcW w:w="1440" w:type="dxa"/>
          </w:tcPr>
          <w:p w14:paraId="25DC5B65" w14:textId="45A73111"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47653A28" w14:textId="77777777" w:rsidTr="008A7221">
        <w:tc>
          <w:tcPr>
            <w:tcW w:w="5688" w:type="dxa"/>
          </w:tcPr>
          <w:p w14:paraId="64E42BC1" w14:textId="3CA5FD89"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869C48B">
                <v:shape id="_x0000_i1238" type="#_x0000_t75" style="width:186pt;height:21.75pt">
                  <v:imagedata r:id="rId401" o:title=""/>
                </v:shape>
              </w:pict>
            </w:r>
          </w:p>
        </w:tc>
        <w:tc>
          <w:tcPr>
            <w:tcW w:w="1710" w:type="dxa"/>
          </w:tcPr>
          <w:p w14:paraId="206F876C" w14:textId="77777777" w:rsidR="001E5606" w:rsidRPr="00E125C9" w:rsidRDefault="001E5606" w:rsidP="005D0D01">
            <w:pPr>
              <w:jc w:val="center"/>
              <w:rPr>
                <w:rFonts w:ascii="Times New Roman" w:hAnsi="Times New Roman" w:cs="Times New Roman"/>
                <w:sz w:val="24"/>
                <w:szCs w:val="24"/>
              </w:rPr>
            </w:pPr>
          </w:p>
        </w:tc>
        <w:tc>
          <w:tcPr>
            <w:tcW w:w="1440" w:type="dxa"/>
          </w:tcPr>
          <w:p w14:paraId="71AAFAD2" w14:textId="562EE6B5"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6813BB53" w14:textId="77777777" w:rsidTr="008A7221">
        <w:tc>
          <w:tcPr>
            <w:tcW w:w="5688" w:type="dxa"/>
          </w:tcPr>
          <w:p w14:paraId="1174F1B7" w14:textId="2A9A85A9"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DA413DB">
                <v:shape id="_x0000_i1239" type="#_x0000_t75" style="width:87.75pt;height:21.75pt">
                  <v:imagedata r:id="rId402" o:title=""/>
                </v:shape>
              </w:pict>
            </w:r>
          </w:p>
        </w:tc>
        <w:tc>
          <w:tcPr>
            <w:tcW w:w="1710" w:type="dxa"/>
          </w:tcPr>
          <w:p w14:paraId="4E69C382" w14:textId="77777777" w:rsidR="001E5606" w:rsidRPr="00E125C9" w:rsidRDefault="001E5606" w:rsidP="005D0D01">
            <w:pPr>
              <w:jc w:val="center"/>
              <w:rPr>
                <w:rFonts w:ascii="Times New Roman" w:hAnsi="Times New Roman" w:cs="Times New Roman"/>
                <w:sz w:val="24"/>
                <w:szCs w:val="24"/>
              </w:rPr>
            </w:pPr>
          </w:p>
        </w:tc>
        <w:tc>
          <w:tcPr>
            <w:tcW w:w="1440" w:type="dxa"/>
          </w:tcPr>
          <w:p w14:paraId="4A7E3DC0" w14:textId="649E7B8C"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4E16FF5E" w14:textId="77777777" w:rsidTr="008A7221">
        <w:tc>
          <w:tcPr>
            <w:tcW w:w="5688" w:type="dxa"/>
          </w:tcPr>
          <w:p w14:paraId="6E7EA0BE" w14:textId="449BE3F6"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7D1909DA">
                <v:shape id="_x0000_i1240" type="#_x0000_t75" style="width:141.75pt;height:21.75pt">
                  <v:imagedata r:id="rId403" o:title=""/>
                </v:shape>
              </w:pict>
            </w:r>
          </w:p>
        </w:tc>
        <w:tc>
          <w:tcPr>
            <w:tcW w:w="1710" w:type="dxa"/>
          </w:tcPr>
          <w:p w14:paraId="0AE98A18" w14:textId="77777777" w:rsidR="001E5606" w:rsidRPr="00E125C9" w:rsidRDefault="001E5606" w:rsidP="005D0D01">
            <w:pPr>
              <w:jc w:val="center"/>
              <w:rPr>
                <w:rFonts w:ascii="Times New Roman" w:hAnsi="Times New Roman" w:cs="Times New Roman"/>
                <w:sz w:val="24"/>
                <w:szCs w:val="24"/>
              </w:rPr>
            </w:pPr>
          </w:p>
        </w:tc>
        <w:tc>
          <w:tcPr>
            <w:tcW w:w="1440" w:type="dxa"/>
          </w:tcPr>
          <w:p w14:paraId="3C6371F1" w14:textId="2B852045"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27AAE41A" w14:textId="77777777" w:rsidTr="008A7221">
        <w:tc>
          <w:tcPr>
            <w:tcW w:w="5688" w:type="dxa"/>
          </w:tcPr>
          <w:p w14:paraId="2227BAE2" w14:textId="37E505D3"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D33D0FB">
                <v:shape id="_x0000_i1241" type="#_x0000_t75" style="width:105.75pt;height:21.75pt">
                  <v:imagedata r:id="rId404" o:title=""/>
                </v:shape>
              </w:pict>
            </w:r>
          </w:p>
        </w:tc>
        <w:tc>
          <w:tcPr>
            <w:tcW w:w="1710" w:type="dxa"/>
          </w:tcPr>
          <w:p w14:paraId="693932A3" w14:textId="77777777" w:rsidR="001E5606" w:rsidRPr="00E125C9" w:rsidRDefault="001E5606" w:rsidP="005D0D01">
            <w:pPr>
              <w:jc w:val="center"/>
              <w:rPr>
                <w:rFonts w:ascii="Times New Roman" w:hAnsi="Times New Roman" w:cs="Times New Roman"/>
                <w:sz w:val="24"/>
                <w:szCs w:val="24"/>
              </w:rPr>
            </w:pPr>
          </w:p>
        </w:tc>
        <w:tc>
          <w:tcPr>
            <w:tcW w:w="1440" w:type="dxa"/>
          </w:tcPr>
          <w:p w14:paraId="52587C71" w14:textId="50874095"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4D11A221" w14:textId="77777777" w:rsidTr="008A7221">
        <w:tc>
          <w:tcPr>
            <w:tcW w:w="5688" w:type="dxa"/>
          </w:tcPr>
          <w:p w14:paraId="40E4100F" w14:textId="38500B79"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5E9E056">
                <v:shape id="_x0000_i1242" type="#_x0000_t75" style="width:99pt;height:21.75pt">
                  <v:imagedata r:id="rId405" o:title=""/>
                </v:shape>
              </w:pict>
            </w:r>
          </w:p>
        </w:tc>
        <w:tc>
          <w:tcPr>
            <w:tcW w:w="1710" w:type="dxa"/>
          </w:tcPr>
          <w:p w14:paraId="0848E672" w14:textId="77777777" w:rsidR="001E5606" w:rsidRPr="00E125C9" w:rsidRDefault="001E5606" w:rsidP="005D0D01">
            <w:pPr>
              <w:jc w:val="center"/>
              <w:rPr>
                <w:rFonts w:ascii="Times New Roman" w:hAnsi="Times New Roman" w:cs="Times New Roman"/>
                <w:sz w:val="24"/>
                <w:szCs w:val="24"/>
              </w:rPr>
            </w:pPr>
          </w:p>
        </w:tc>
        <w:tc>
          <w:tcPr>
            <w:tcW w:w="1440" w:type="dxa"/>
          </w:tcPr>
          <w:p w14:paraId="6FBD5277" w14:textId="0A9D9019" w:rsidR="001E5606" w:rsidRPr="00E125C9" w:rsidRDefault="001E5606"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E5606" w:rsidRPr="00E125C9" w14:paraId="7F5AEAA9" w14:textId="77777777" w:rsidTr="008A7221">
        <w:tc>
          <w:tcPr>
            <w:tcW w:w="5688" w:type="dxa"/>
          </w:tcPr>
          <w:p w14:paraId="5806516B"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9F8353B">
                <v:shape id="_x0000_i1243" type="#_x0000_t75" style="width:101.25pt;height:17.25pt">
                  <v:imagedata r:id="rId406" o:title=""/>
                </v:shape>
              </w:pict>
            </w:r>
          </w:p>
        </w:tc>
        <w:tc>
          <w:tcPr>
            <w:tcW w:w="1710" w:type="dxa"/>
          </w:tcPr>
          <w:p w14:paraId="056E4FCA" w14:textId="77777777" w:rsidR="001E5606" w:rsidRPr="00E125C9" w:rsidRDefault="001E5606" w:rsidP="005D0D01">
            <w:pPr>
              <w:jc w:val="center"/>
              <w:rPr>
                <w:rFonts w:ascii="Times New Roman" w:hAnsi="Times New Roman" w:cs="Times New Roman"/>
                <w:sz w:val="24"/>
                <w:szCs w:val="24"/>
              </w:rPr>
            </w:pPr>
          </w:p>
        </w:tc>
        <w:tc>
          <w:tcPr>
            <w:tcW w:w="1440" w:type="dxa"/>
          </w:tcPr>
          <w:p w14:paraId="73F7AAA8"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2F45DB11" w14:textId="77777777" w:rsidTr="008A7221">
        <w:tc>
          <w:tcPr>
            <w:tcW w:w="5688" w:type="dxa"/>
          </w:tcPr>
          <w:p w14:paraId="5DE94A5B"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721F0381">
                <v:shape id="_x0000_i1244" type="#_x0000_t75" style="width:102pt;height:17.25pt">
                  <v:imagedata r:id="rId407" o:title=""/>
                </v:shape>
              </w:pict>
            </w:r>
          </w:p>
        </w:tc>
        <w:tc>
          <w:tcPr>
            <w:tcW w:w="1710" w:type="dxa"/>
          </w:tcPr>
          <w:p w14:paraId="59D673BA" w14:textId="77777777" w:rsidR="001E5606" w:rsidRPr="00E125C9" w:rsidRDefault="001E5606" w:rsidP="005D0D01">
            <w:pPr>
              <w:jc w:val="center"/>
              <w:rPr>
                <w:rFonts w:ascii="Times New Roman" w:hAnsi="Times New Roman" w:cs="Times New Roman"/>
                <w:sz w:val="24"/>
                <w:szCs w:val="24"/>
              </w:rPr>
            </w:pPr>
          </w:p>
        </w:tc>
        <w:tc>
          <w:tcPr>
            <w:tcW w:w="1440" w:type="dxa"/>
          </w:tcPr>
          <w:p w14:paraId="13228B47"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5CE3D7A5" w14:textId="77777777" w:rsidTr="008A7221">
        <w:tc>
          <w:tcPr>
            <w:tcW w:w="5688" w:type="dxa"/>
          </w:tcPr>
          <w:p w14:paraId="25F1DE77"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AD65B5C">
                <v:shape id="_x0000_i1245" type="#_x0000_t75" style="width:123.75pt;height:17.25pt">
                  <v:imagedata r:id="rId408" o:title=""/>
                </v:shape>
              </w:pict>
            </w:r>
          </w:p>
        </w:tc>
        <w:tc>
          <w:tcPr>
            <w:tcW w:w="1710" w:type="dxa"/>
          </w:tcPr>
          <w:p w14:paraId="4AF0330D" w14:textId="77777777" w:rsidR="001E5606" w:rsidRPr="00E125C9" w:rsidRDefault="001E5606" w:rsidP="005D0D01">
            <w:pPr>
              <w:jc w:val="center"/>
              <w:rPr>
                <w:rFonts w:ascii="Times New Roman" w:hAnsi="Times New Roman" w:cs="Times New Roman"/>
                <w:sz w:val="24"/>
                <w:szCs w:val="24"/>
              </w:rPr>
            </w:pPr>
          </w:p>
        </w:tc>
        <w:tc>
          <w:tcPr>
            <w:tcW w:w="1440" w:type="dxa"/>
          </w:tcPr>
          <w:p w14:paraId="7BE35FEC"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09438116" w14:textId="77777777" w:rsidTr="008A7221">
        <w:tc>
          <w:tcPr>
            <w:tcW w:w="5688" w:type="dxa"/>
          </w:tcPr>
          <w:p w14:paraId="2BD4B8F9"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7C7B96AF">
                <v:shape id="_x0000_i1246" type="#_x0000_t75" style="width:105pt;height:17.25pt">
                  <v:imagedata r:id="rId409" o:title=""/>
                </v:shape>
              </w:pict>
            </w:r>
          </w:p>
        </w:tc>
        <w:tc>
          <w:tcPr>
            <w:tcW w:w="1710" w:type="dxa"/>
          </w:tcPr>
          <w:p w14:paraId="1AC8EEBE" w14:textId="77777777" w:rsidR="001E5606" w:rsidRPr="00E125C9" w:rsidRDefault="001E5606" w:rsidP="005D0D01">
            <w:pPr>
              <w:jc w:val="center"/>
              <w:rPr>
                <w:rFonts w:ascii="Times New Roman" w:hAnsi="Times New Roman" w:cs="Times New Roman"/>
                <w:sz w:val="24"/>
                <w:szCs w:val="24"/>
              </w:rPr>
            </w:pPr>
          </w:p>
        </w:tc>
        <w:tc>
          <w:tcPr>
            <w:tcW w:w="1440" w:type="dxa"/>
          </w:tcPr>
          <w:p w14:paraId="297BB109"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60A6195A" w14:textId="77777777" w:rsidTr="008A7221">
        <w:tc>
          <w:tcPr>
            <w:tcW w:w="5688" w:type="dxa"/>
          </w:tcPr>
          <w:p w14:paraId="7DBBE229"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C50B59B">
                <v:shape id="_x0000_i1247" type="#_x0000_t75" style="width:93pt;height:17.25pt">
                  <v:imagedata r:id="rId410" o:title=""/>
                </v:shape>
              </w:pict>
            </w:r>
          </w:p>
        </w:tc>
        <w:tc>
          <w:tcPr>
            <w:tcW w:w="1710" w:type="dxa"/>
          </w:tcPr>
          <w:p w14:paraId="2BE02F70" w14:textId="77777777" w:rsidR="001E5606" w:rsidRPr="00E125C9" w:rsidRDefault="001E5606" w:rsidP="005D0D01">
            <w:pPr>
              <w:jc w:val="center"/>
              <w:rPr>
                <w:rFonts w:ascii="Times New Roman" w:hAnsi="Times New Roman" w:cs="Times New Roman"/>
                <w:sz w:val="24"/>
                <w:szCs w:val="24"/>
              </w:rPr>
            </w:pPr>
          </w:p>
        </w:tc>
        <w:tc>
          <w:tcPr>
            <w:tcW w:w="1440" w:type="dxa"/>
          </w:tcPr>
          <w:p w14:paraId="5288AEC8"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6009A167" w14:textId="77777777" w:rsidTr="008A7221">
        <w:tc>
          <w:tcPr>
            <w:tcW w:w="5688" w:type="dxa"/>
          </w:tcPr>
          <w:p w14:paraId="5F2784B5"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F53C2B7">
                <v:shape id="_x0000_i1248" type="#_x0000_t75" style="width:105.75pt;height:17.25pt">
                  <v:imagedata r:id="rId411" o:title=""/>
                </v:shape>
              </w:pict>
            </w:r>
          </w:p>
        </w:tc>
        <w:tc>
          <w:tcPr>
            <w:tcW w:w="1710" w:type="dxa"/>
          </w:tcPr>
          <w:p w14:paraId="0A1B0CFE" w14:textId="77777777" w:rsidR="001E5606" w:rsidRPr="00E125C9" w:rsidRDefault="001E5606" w:rsidP="005D0D01">
            <w:pPr>
              <w:jc w:val="center"/>
              <w:rPr>
                <w:rFonts w:ascii="Times New Roman" w:hAnsi="Times New Roman" w:cs="Times New Roman"/>
                <w:sz w:val="24"/>
                <w:szCs w:val="24"/>
              </w:rPr>
            </w:pPr>
          </w:p>
        </w:tc>
        <w:tc>
          <w:tcPr>
            <w:tcW w:w="1440" w:type="dxa"/>
          </w:tcPr>
          <w:p w14:paraId="4ACE1BB4"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0C6E3CCF" w14:textId="77777777" w:rsidTr="008A7221">
        <w:trPr>
          <w:trHeight w:val="422"/>
        </w:trPr>
        <w:tc>
          <w:tcPr>
            <w:tcW w:w="5688" w:type="dxa"/>
          </w:tcPr>
          <w:p w14:paraId="6C81E487"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3B61C44B">
                <v:shape id="_x0000_i1249" type="#_x0000_t75" style="width:117.75pt;height:17.25pt">
                  <v:imagedata r:id="rId412" o:title=""/>
                </v:shape>
              </w:pict>
            </w:r>
          </w:p>
        </w:tc>
        <w:tc>
          <w:tcPr>
            <w:tcW w:w="1710" w:type="dxa"/>
          </w:tcPr>
          <w:p w14:paraId="4E28EF66" w14:textId="77777777" w:rsidR="001E5606" w:rsidRPr="00E125C9" w:rsidRDefault="001E5606" w:rsidP="005D0D01">
            <w:pPr>
              <w:jc w:val="center"/>
              <w:rPr>
                <w:rFonts w:ascii="Times New Roman" w:hAnsi="Times New Roman" w:cs="Times New Roman"/>
                <w:sz w:val="24"/>
                <w:szCs w:val="24"/>
              </w:rPr>
            </w:pPr>
          </w:p>
        </w:tc>
        <w:tc>
          <w:tcPr>
            <w:tcW w:w="1440" w:type="dxa"/>
          </w:tcPr>
          <w:p w14:paraId="13750C86"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7480B3C0" w14:textId="77777777" w:rsidTr="008A7221">
        <w:tc>
          <w:tcPr>
            <w:tcW w:w="5688" w:type="dxa"/>
          </w:tcPr>
          <w:p w14:paraId="7C1F99A7"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30B4349C">
                <v:shape id="_x0000_i1250" type="#_x0000_t75" style="width:153.75pt;height:17.25pt">
                  <v:imagedata r:id="rId413" o:title=""/>
                </v:shape>
              </w:pict>
            </w:r>
          </w:p>
        </w:tc>
        <w:tc>
          <w:tcPr>
            <w:tcW w:w="1710" w:type="dxa"/>
          </w:tcPr>
          <w:p w14:paraId="63568E4E" w14:textId="77777777" w:rsidR="001E5606" w:rsidRPr="00E125C9" w:rsidRDefault="001E5606" w:rsidP="005D0D01">
            <w:pPr>
              <w:jc w:val="center"/>
              <w:rPr>
                <w:rFonts w:ascii="Times New Roman" w:hAnsi="Times New Roman" w:cs="Times New Roman"/>
                <w:sz w:val="24"/>
                <w:szCs w:val="24"/>
              </w:rPr>
            </w:pPr>
          </w:p>
        </w:tc>
        <w:tc>
          <w:tcPr>
            <w:tcW w:w="1440" w:type="dxa"/>
          </w:tcPr>
          <w:p w14:paraId="0A9E4318"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5562FEF5" w14:textId="77777777" w:rsidTr="008A7221">
        <w:tc>
          <w:tcPr>
            <w:tcW w:w="5688" w:type="dxa"/>
          </w:tcPr>
          <w:p w14:paraId="087CCA42"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0C530377">
                <v:shape id="_x0000_i1251" type="#_x0000_t75" style="width:126pt;height:17.25pt">
                  <v:imagedata r:id="rId414" o:title=""/>
                </v:shape>
              </w:pict>
            </w:r>
          </w:p>
        </w:tc>
        <w:tc>
          <w:tcPr>
            <w:tcW w:w="1710" w:type="dxa"/>
          </w:tcPr>
          <w:p w14:paraId="3668030B" w14:textId="77777777" w:rsidR="001E5606" w:rsidRPr="00E125C9" w:rsidRDefault="001E5606" w:rsidP="005D0D01">
            <w:pPr>
              <w:jc w:val="center"/>
              <w:rPr>
                <w:rFonts w:ascii="Times New Roman" w:hAnsi="Times New Roman" w:cs="Times New Roman"/>
                <w:sz w:val="24"/>
                <w:szCs w:val="24"/>
              </w:rPr>
            </w:pPr>
          </w:p>
        </w:tc>
        <w:tc>
          <w:tcPr>
            <w:tcW w:w="1440" w:type="dxa"/>
          </w:tcPr>
          <w:p w14:paraId="4F499842"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0A4CB859" w14:textId="77777777" w:rsidTr="008A7221">
        <w:tc>
          <w:tcPr>
            <w:tcW w:w="5688" w:type="dxa"/>
          </w:tcPr>
          <w:p w14:paraId="51DBD4D2" w14:textId="77777777" w:rsidR="001E5606"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7B8A7F2">
                <v:shape id="_x0000_i1252" type="#_x0000_t75" style="width:108pt;height:17.25pt">
                  <v:imagedata r:id="rId415" o:title=""/>
                </v:shape>
              </w:pict>
            </w:r>
          </w:p>
        </w:tc>
        <w:tc>
          <w:tcPr>
            <w:tcW w:w="1710" w:type="dxa"/>
          </w:tcPr>
          <w:p w14:paraId="798051A1" w14:textId="77777777" w:rsidR="001E5606" w:rsidRPr="00E125C9" w:rsidRDefault="001E5606" w:rsidP="005D0D01">
            <w:pPr>
              <w:jc w:val="center"/>
              <w:rPr>
                <w:rFonts w:ascii="Times New Roman" w:hAnsi="Times New Roman" w:cs="Times New Roman"/>
                <w:sz w:val="24"/>
                <w:szCs w:val="24"/>
              </w:rPr>
            </w:pPr>
          </w:p>
        </w:tc>
        <w:tc>
          <w:tcPr>
            <w:tcW w:w="1440" w:type="dxa"/>
          </w:tcPr>
          <w:p w14:paraId="4AC8896B" w14:textId="77777777" w:rsidR="001E5606" w:rsidRPr="00E125C9" w:rsidRDefault="001E5606"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E5606" w:rsidRPr="00E125C9" w14:paraId="2F255583" w14:textId="77777777" w:rsidTr="008A7221">
        <w:tc>
          <w:tcPr>
            <w:tcW w:w="5688" w:type="dxa"/>
          </w:tcPr>
          <w:p w14:paraId="2B697F8F" w14:textId="77777777" w:rsidR="001E5606" w:rsidRPr="00E125C9" w:rsidRDefault="001E5606" w:rsidP="005D0D01">
            <w:pPr>
              <w:rPr>
                <w:rFonts w:ascii="Times New Roman" w:hAnsi="Times New Roman" w:cs="Times New Roman"/>
                <w:sz w:val="24"/>
                <w:szCs w:val="24"/>
              </w:rPr>
            </w:pPr>
          </w:p>
        </w:tc>
        <w:tc>
          <w:tcPr>
            <w:tcW w:w="1710" w:type="dxa"/>
          </w:tcPr>
          <w:p w14:paraId="094F54D7" w14:textId="77777777" w:rsidR="001E5606" w:rsidRPr="00E125C9" w:rsidRDefault="001E5606" w:rsidP="005D0D01">
            <w:pPr>
              <w:jc w:val="center"/>
              <w:rPr>
                <w:rFonts w:ascii="Times New Roman" w:hAnsi="Times New Roman" w:cs="Times New Roman"/>
                <w:sz w:val="24"/>
                <w:szCs w:val="24"/>
              </w:rPr>
            </w:pPr>
          </w:p>
        </w:tc>
        <w:tc>
          <w:tcPr>
            <w:tcW w:w="1440" w:type="dxa"/>
          </w:tcPr>
          <w:p w14:paraId="43765EF2" w14:textId="77777777" w:rsidR="001E5606" w:rsidRPr="00E125C9" w:rsidRDefault="001E5606" w:rsidP="008A7221">
            <w:pPr>
              <w:rPr>
                <w:rFonts w:ascii="Times New Roman" w:hAnsi="Times New Roman" w:cs="Times New Roman"/>
                <w:sz w:val="24"/>
                <w:szCs w:val="24"/>
              </w:rPr>
            </w:pPr>
          </w:p>
        </w:tc>
      </w:tr>
      <w:tr w:rsidR="001E5606" w:rsidRPr="00E346BE" w14:paraId="09EB2366" w14:textId="77777777" w:rsidTr="00754958">
        <w:tc>
          <w:tcPr>
            <w:tcW w:w="5688" w:type="dxa"/>
          </w:tcPr>
          <w:p w14:paraId="5A74B13E" w14:textId="77777777" w:rsidR="001E5606" w:rsidRPr="00E125C9" w:rsidRDefault="001E5606" w:rsidP="00754958">
            <w:pPr>
              <w:rPr>
                <w:rFonts w:ascii="Times New Roman" w:hAnsi="Times New Roman" w:cs="Times New Roman"/>
                <w:sz w:val="24"/>
                <w:szCs w:val="24"/>
                <w:vertAlign w:val="subscript"/>
                <w:lang w:val="es-ES"/>
              </w:rPr>
            </w:pPr>
            <w:r w:rsidRPr="00E125C9">
              <w:rPr>
                <w:rFonts w:ascii="Times New Roman" w:hAnsi="Times New Roman" w:cs="Times New Roman"/>
                <w:sz w:val="24"/>
                <w:szCs w:val="24"/>
                <w:lang w:val="es-ES"/>
              </w:rPr>
              <w:t>Liquid: (Gd</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P</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Q-</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bscript"/>
                <w:lang w:val="es-ES"/>
              </w:rPr>
              <w:t>Q</w:t>
            </w:r>
          </w:p>
          <w:p w14:paraId="49C0866B" w14:textId="77777777" w:rsidR="001E5606" w:rsidRPr="00E125C9" w:rsidRDefault="001E5606" w:rsidP="00754958">
            <w:pPr>
              <w:rPr>
                <w:rFonts w:ascii="Times New Roman" w:hAnsi="Times New Roman" w:cs="Times New Roman"/>
                <w:sz w:val="24"/>
                <w:szCs w:val="24"/>
                <w:lang w:val="es-ES"/>
              </w:rPr>
            </w:pPr>
          </w:p>
        </w:tc>
        <w:tc>
          <w:tcPr>
            <w:tcW w:w="1710" w:type="dxa"/>
          </w:tcPr>
          <w:p w14:paraId="79F18A1D" w14:textId="77777777" w:rsidR="001E5606" w:rsidRPr="00E125C9" w:rsidRDefault="001E5606" w:rsidP="00754958">
            <w:pPr>
              <w:jc w:val="center"/>
              <w:rPr>
                <w:rFonts w:ascii="Times New Roman" w:hAnsi="Times New Roman" w:cs="Times New Roman"/>
                <w:sz w:val="24"/>
                <w:szCs w:val="24"/>
                <w:lang w:val="es-ES"/>
              </w:rPr>
            </w:pPr>
          </w:p>
        </w:tc>
        <w:tc>
          <w:tcPr>
            <w:tcW w:w="1440" w:type="dxa"/>
          </w:tcPr>
          <w:p w14:paraId="424C732B" w14:textId="77777777" w:rsidR="001E5606" w:rsidRPr="00E125C9" w:rsidRDefault="001E5606" w:rsidP="00754958">
            <w:pPr>
              <w:rPr>
                <w:rFonts w:ascii="Times New Roman" w:hAnsi="Times New Roman" w:cs="Times New Roman"/>
                <w:sz w:val="24"/>
                <w:szCs w:val="24"/>
                <w:lang w:val="es-ES"/>
              </w:rPr>
            </w:pPr>
          </w:p>
        </w:tc>
      </w:tr>
      <w:tr w:rsidR="00D62D97" w:rsidRPr="00E125C9" w14:paraId="708EA4EB" w14:textId="77777777" w:rsidTr="008A7221">
        <w:tc>
          <w:tcPr>
            <w:tcW w:w="5688" w:type="dxa"/>
          </w:tcPr>
          <w:p w14:paraId="4A19E741" w14:textId="0D7E0C66" w:rsidR="00D62D97" w:rsidRPr="00E125C9" w:rsidRDefault="00263FDE" w:rsidP="005D0D01">
            <w:pPr>
              <w:rPr>
                <w:rFonts w:ascii="Times New Roman" w:hAnsi="Times New Roman" w:cs="Times New Roman"/>
                <w:sz w:val="24"/>
                <w:szCs w:val="24"/>
              </w:rPr>
            </w:pPr>
            <w:r>
              <w:rPr>
                <w:rFonts w:ascii="Times New Roman" w:hAnsi="Times New Roman" w:cs="Times New Roman"/>
                <w:position w:val="-30"/>
                <w:sz w:val="24"/>
                <w:szCs w:val="24"/>
              </w:rPr>
              <w:pict w14:anchorId="30BAE8B4">
                <v:shape id="_x0000_i1253" type="#_x0000_t75" style="width:207.75pt;height:33.75pt">
                  <v:imagedata r:id="rId416" o:title=""/>
                </v:shape>
              </w:pict>
            </w:r>
          </w:p>
        </w:tc>
        <w:tc>
          <w:tcPr>
            <w:tcW w:w="1710" w:type="dxa"/>
          </w:tcPr>
          <w:p w14:paraId="5EC985E6" w14:textId="77777777" w:rsidR="00D62D97" w:rsidRPr="00E125C9" w:rsidRDefault="00D62D97" w:rsidP="005D0D01">
            <w:pPr>
              <w:jc w:val="center"/>
              <w:rPr>
                <w:rFonts w:ascii="Times New Roman" w:hAnsi="Times New Roman" w:cs="Times New Roman"/>
                <w:sz w:val="24"/>
                <w:szCs w:val="24"/>
              </w:rPr>
            </w:pPr>
          </w:p>
        </w:tc>
        <w:tc>
          <w:tcPr>
            <w:tcW w:w="1440" w:type="dxa"/>
          </w:tcPr>
          <w:p w14:paraId="7422A7DC" w14:textId="5CD3CFEC"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16EDA840" w14:textId="77777777" w:rsidTr="008A7221">
        <w:tc>
          <w:tcPr>
            <w:tcW w:w="5688" w:type="dxa"/>
          </w:tcPr>
          <w:p w14:paraId="6D1046C5" w14:textId="77777777" w:rsidR="00D62D97" w:rsidRPr="00E125C9" w:rsidRDefault="00D62D97" w:rsidP="005D0D01">
            <w:pPr>
              <w:rPr>
                <w:rFonts w:ascii="Times New Roman" w:hAnsi="Times New Roman" w:cs="Times New Roman"/>
                <w:sz w:val="24"/>
                <w:szCs w:val="24"/>
              </w:rPr>
            </w:pPr>
          </w:p>
        </w:tc>
        <w:tc>
          <w:tcPr>
            <w:tcW w:w="1710" w:type="dxa"/>
          </w:tcPr>
          <w:p w14:paraId="2477E6F5" w14:textId="77777777" w:rsidR="00D62D97" w:rsidRPr="00E125C9" w:rsidRDefault="00D62D97" w:rsidP="005D0D01">
            <w:pPr>
              <w:jc w:val="center"/>
              <w:rPr>
                <w:rFonts w:ascii="Times New Roman" w:hAnsi="Times New Roman" w:cs="Times New Roman"/>
                <w:sz w:val="24"/>
                <w:szCs w:val="24"/>
              </w:rPr>
            </w:pPr>
          </w:p>
        </w:tc>
        <w:tc>
          <w:tcPr>
            <w:tcW w:w="1440" w:type="dxa"/>
          </w:tcPr>
          <w:p w14:paraId="26E4145B" w14:textId="77777777" w:rsidR="00D62D97" w:rsidRPr="00E125C9" w:rsidRDefault="00D62D97" w:rsidP="008A7221">
            <w:pPr>
              <w:rPr>
                <w:rFonts w:ascii="Times New Roman" w:hAnsi="Times New Roman" w:cs="Times New Roman"/>
                <w:sz w:val="24"/>
                <w:szCs w:val="24"/>
              </w:rPr>
            </w:pPr>
          </w:p>
        </w:tc>
      </w:tr>
      <w:tr w:rsidR="00D62D97" w:rsidRPr="00E125C9" w14:paraId="50AA6667" w14:textId="77777777" w:rsidTr="008A7221">
        <w:tc>
          <w:tcPr>
            <w:tcW w:w="5688" w:type="dxa"/>
            <w:tcBorders>
              <w:bottom w:val="single" w:sz="4" w:space="0" w:color="auto"/>
            </w:tcBorders>
          </w:tcPr>
          <w:p w14:paraId="0EA569FE" w14:textId="32AF58D8" w:rsidR="00D62D97" w:rsidRPr="00D62D97" w:rsidRDefault="00D62D97" w:rsidP="005D0D01">
            <w:pPr>
              <w:rPr>
                <w:rFonts w:ascii="Times New Roman" w:hAnsi="Times New Roman" w:cs="Times New Roman"/>
                <w:sz w:val="20"/>
                <w:szCs w:val="20"/>
              </w:rPr>
            </w:pPr>
            <w:r w:rsidRPr="00D62D97">
              <w:rPr>
                <w:rFonts w:ascii="Times New Roman" w:hAnsi="Times New Roman" w:cs="Times New Roman"/>
                <w:b/>
                <w:sz w:val="20"/>
                <w:szCs w:val="20"/>
              </w:rPr>
              <w:t>Table B.1</w:t>
            </w:r>
            <w:r w:rsidRPr="00D62D97">
              <w:rPr>
                <w:rFonts w:ascii="Times New Roman" w:hAnsi="Times New Roman" w:cs="Times New Roman"/>
                <w:sz w:val="20"/>
                <w:szCs w:val="20"/>
              </w:rPr>
              <w:t>.Continued.</w:t>
            </w:r>
          </w:p>
        </w:tc>
        <w:tc>
          <w:tcPr>
            <w:tcW w:w="1710" w:type="dxa"/>
            <w:tcBorders>
              <w:bottom w:val="single" w:sz="4" w:space="0" w:color="auto"/>
            </w:tcBorders>
          </w:tcPr>
          <w:p w14:paraId="7ADFE41A" w14:textId="77777777" w:rsidR="00D62D97" w:rsidRPr="00E125C9" w:rsidRDefault="00D62D97" w:rsidP="005D0D01">
            <w:pPr>
              <w:jc w:val="center"/>
              <w:rPr>
                <w:rFonts w:ascii="Times New Roman" w:hAnsi="Times New Roman" w:cs="Times New Roman"/>
                <w:sz w:val="24"/>
                <w:szCs w:val="24"/>
              </w:rPr>
            </w:pPr>
          </w:p>
        </w:tc>
        <w:tc>
          <w:tcPr>
            <w:tcW w:w="1440" w:type="dxa"/>
            <w:tcBorders>
              <w:bottom w:val="single" w:sz="4" w:space="0" w:color="auto"/>
            </w:tcBorders>
          </w:tcPr>
          <w:p w14:paraId="7A3EA770" w14:textId="77777777" w:rsidR="00D62D97" w:rsidRPr="00E125C9" w:rsidRDefault="00D62D97" w:rsidP="008A7221">
            <w:pPr>
              <w:rPr>
                <w:rFonts w:ascii="Times New Roman" w:hAnsi="Times New Roman" w:cs="Times New Roman"/>
                <w:sz w:val="24"/>
                <w:szCs w:val="24"/>
              </w:rPr>
            </w:pPr>
          </w:p>
        </w:tc>
      </w:tr>
      <w:tr w:rsidR="00D62D97" w:rsidRPr="00E125C9" w14:paraId="3BBE351B" w14:textId="77777777" w:rsidTr="008A7221">
        <w:tc>
          <w:tcPr>
            <w:tcW w:w="5688" w:type="dxa"/>
            <w:tcBorders>
              <w:top w:val="single" w:sz="4" w:space="0" w:color="auto"/>
              <w:bottom w:val="single" w:sz="4" w:space="0" w:color="auto"/>
            </w:tcBorders>
          </w:tcPr>
          <w:p w14:paraId="38D2899F" w14:textId="3E504C4B" w:rsidR="00D62D97" w:rsidRPr="00E125C9" w:rsidRDefault="00D62D97"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710" w:type="dxa"/>
            <w:tcBorders>
              <w:top w:val="single" w:sz="4" w:space="0" w:color="auto"/>
              <w:bottom w:val="single" w:sz="4" w:space="0" w:color="auto"/>
            </w:tcBorders>
          </w:tcPr>
          <w:p w14:paraId="7FF67B4A" w14:textId="77777777" w:rsidR="00D62D97" w:rsidRPr="00E125C9" w:rsidRDefault="00D62D97" w:rsidP="005D0D01">
            <w:pPr>
              <w:jc w:val="center"/>
              <w:rPr>
                <w:rFonts w:ascii="Times New Roman" w:hAnsi="Times New Roman" w:cs="Times New Roman"/>
                <w:sz w:val="24"/>
                <w:szCs w:val="24"/>
              </w:rPr>
            </w:pPr>
          </w:p>
        </w:tc>
        <w:tc>
          <w:tcPr>
            <w:tcW w:w="1440" w:type="dxa"/>
            <w:tcBorders>
              <w:top w:val="single" w:sz="4" w:space="0" w:color="auto"/>
              <w:bottom w:val="single" w:sz="4" w:space="0" w:color="auto"/>
            </w:tcBorders>
          </w:tcPr>
          <w:p w14:paraId="2DE4C09E" w14:textId="298B9E08" w:rsidR="00D62D97" w:rsidRPr="00E125C9" w:rsidRDefault="00D62D97" w:rsidP="008A7221">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D62D97" w:rsidRPr="00E125C9" w14:paraId="67366104" w14:textId="77777777" w:rsidTr="008A7221">
        <w:tc>
          <w:tcPr>
            <w:tcW w:w="5688" w:type="dxa"/>
            <w:tcBorders>
              <w:top w:val="single" w:sz="4" w:space="0" w:color="auto"/>
            </w:tcBorders>
          </w:tcPr>
          <w:p w14:paraId="6F6A6B33" w14:textId="77777777" w:rsidR="00D62D97" w:rsidRPr="00E125C9" w:rsidRDefault="00D62D97" w:rsidP="005D0D01">
            <w:pPr>
              <w:rPr>
                <w:rFonts w:ascii="Times New Roman" w:hAnsi="Times New Roman" w:cs="Times New Roman"/>
                <w:sz w:val="24"/>
                <w:szCs w:val="24"/>
              </w:rPr>
            </w:pPr>
          </w:p>
        </w:tc>
        <w:tc>
          <w:tcPr>
            <w:tcW w:w="1710" w:type="dxa"/>
            <w:tcBorders>
              <w:top w:val="single" w:sz="4" w:space="0" w:color="auto"/>
            </w:tcBorders>
          </w:tcPr>
          <w:p w14:paraId="609F751E" w14:textId="77777777" w:rsidR="00D62D97" w:rsidRPr="00E125C9" w:rsidRDefault="00D62D97" w:rsidP="005D0D01">
            <w:pPr>
              <w:jc w:val="center"/>
              <w:rPr>
                <w:rFonts w:ascii="Times New Roman" w:hAnsi="Times New Roman" w:cs="Times New Roman"/>
                <w:sz w:val="24"/>
                <w:szCs w:val="24"/>
              </w:rPr>
            </w:pPr>
          </w:p>
        </w:tc>
        <w:tc>
          <w:tcPr>
            <w:tcW w:w="1440" w:type="dxa"/>
            <w:tcBorders>
              <w:top w:val="single" w:sz="4" w:space="0" w:color="auto"/>
            </w:tcBorders>
          </w:tcPr>
          <w:p w14:paraId="605CE7D3" w14:textId="77777777" w:rsidR="00D62D97" w:rsidRPr="00E125C9" w:rsidRDefault="00D62D97" w:rsidP="008A7221">
            <w:pPr>
              <w:rPr>
                <w:rFonts w:ascii="Times New Roman" w:hAnsi="Times New Roman" w:cs="Times New Roman"/>
                <w:sz w:val="24"/>
                <w:szCs w:val="24"/>
              </w:rPr>
            </w:pPr>
          </w:p>
        </w:tc>
      </w:tr>
      <w:tr w:rsidR="00D62D97" w:rsidRPr="00E125C9" w14:paraId="3ADECA9B" w14:textId="77777777" w:rsidTr="008A7221">
        <w:tc>
          <w:tcPr>
            <w:tcW w:w="5688" w:type="dxa"/>
          </w:tcPr>
          <w:p w14:paraId="774531C9"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40"/>
                <w:sz w:val="24"/>
                <w:szCs w:val="24"/>
              </w:rPr>
              <w:pict w14:anchorId="320FE633">
                <v:shape id="_x0000_i1254" type="#_x0000_t75" style="width:222pt;height:54pt">
                  <v:imagedata r:id="rId417" o:title=""/>
                </v:shape>
              </w:pict>
            </w:r>
          </w:p>
        </w:tc>
        <w:tc>
          <w:tcPr>
            <w:tcW w:w="1710" w:type="dxa"/>
          </w:tcPr>
          <w:p w14:paraId="3493EC39" w14:textId="77777777" w:rsidR="00D62D97" w:rsidRPr="00E125C9" w:rsidRDefault="00D62D97" w:rsidP="005D0D01">
            <w:pPr>
              <w:jc w:val="center"/>
              <w:rPr>
                <w:rFonts w:ascii="Times New Roman" w:hAnsi="Times New Roman" w:cs="Times New Roman"/>
                <w:sz w:val="24"/>
                <w:szCs w:val="24"/>
              </w:rPr>
            </w:pPr>
            <w:r w:rsidRPr="00E125C9">
              <w:rPr>
                <w:rFonts w:ascii="Times New Roman" w:hAnsi="Times New Roman" w:cs="Times New Roman"/>
                <w:sz w:val="24"/>
                <w:szCs w:val="24"/>
              </w:rPr>
              <w:t>298&lt;T&lt;1000</w:t>
            </w:r>
          </w:p>
          <w:p w14:paraId="29DA1875" w14:textId="77777777" w:rsidR="00D62D97" w:rsidRPr="00E125C9" w:rsidRDefault="00D62D97" w:rsidP="005D0D01">
            <w:pPr>
              <w:jc w:val="center"/>
              <w:rPr>
                <w:rFonts w:ascii="Times New Roman" w:hAnsi="Times New Roman" w:cs="Times New Roman"/>
                <w:sz w:val="24"/>
                <w:szCs w:val="24"/>
              </w:rPr>
            </w:pPr>
          </w:p>
        </w:tc>
        <w:tc>
          <w:tcPr>
            <w:tcW w:w="1440" w:type="dxa"/>
            <w:vMerge w:val="restart"/>
            <w:vAlign w:val="center"/>
          </w:tcPr>
          <w:p w14:paraId="2EE8FA80" w14:textId="6CF012AD"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088CE53D" w14:textId="77777777" w:rsidTr="008A7221">
        <w:tc>
          <w:tcPr>
            <w:tcW w:w="5688" w:type="dxa"/>
          </w:tcPr>
          <w:p w14:paraId="100F6870" w14:textId="77777777" w:rsidR="00D62D97" w:rsidRPr="00E125C9" w:rsidRDefault="00D62D97" w:rsidP="005D0D01">
            <w:pPr>
              <w:rPr>
                <w:rFonts w:ascii="Times New Roman" w:hAnsi="Times New Roman" w:cs="Times New Roman"/>
                <w:sz w:val="24"/>
                <w:szCs w:val="24"/>
              </w:rPr>
            </w:pPr>
          </w:p>
        </w:tc>
        <w:tc>
          <w:tcPr>
            <w:tcW w:w="1710" w:type="dxa"/>
          </w:tcPr>
          <w:p w14:paraId="3A265925" w14:textId="77777777" w:rsidR="00D62D97" w:rsidRPr="00E125C9" w:rsidRDefault="00D62D97" w:rsidP="005D0D01">
            <w:pPr>
              <w:jc w:val="center"/>
              <w:rPr>
                <w:rFonts w:ascii="Times New Roman" w:hAnsi="Times New Roman" w:cs="Times New Roman"/>
                <w:sz w:val="24"/>
                <w:szCs w:val="24"/>
              </w:rPr>
            </w:pPr>
          </w:p>
        </w:tc>
        <w:tc>
          <w:tcPr>
            <w:tcW w:w="1440" w:type="dxa"/>
            <w:vMerge/>
            <w:vAlign w:val="center"/>
          </w:tcPr>
          <w:p w14:paraId="6C36ACB7" w14:textId="77777777" w:rsidR="00D62D97" w:rsidRPr="00E125C9" w:rsidRDefault="00D62D97" w:rsidP="008A7221">
            <w:pPr>
              <w:rPr>
                <w:rFonts w:ascii="Times New Roman" w:hAnsi="Times New Roman" w:cs="Times New Roman"/>
                <w:sz w:val="24"/>
                <w:szCs w:val="24"/>
              </w:rPr>
            </w:pPr>
          </w:p>
        </w:tc>
      </w:tr>
      <w:tr w:rsidR="00D62D97" w:rsidRPr="00E125C9" w14:paraId="74C24BCC" w14:textId="77777777" w:rsidTr="008A7221">
        <w:tc>
          <w:tcPr>
            <w:tcW w:w="5688" w:type="dxa"/>
          </w:tcPr>
          <w:p w14:paraId="20431946"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40"/>
                <w:sz w:val="24"/>
                <w:szCs w:val="24"/>
              </w:rPr>
              <w:pict w14:anchorId="26FF12F6">
                <v:shape id="_x0000_i1255" type="#_x0000_t75" style="width:225pt;height:54pt">
                  <v:imagedata r:id="rId418" o:title=""/>
                </v:shape>
              </w:pict>
            </w:r>
          </w:p>
        </w:tc>
        <w:tc>
          <w:tcPr>
            <w:tcW w:w="1710" w:type="dxa"/>
          </w:tcPr>
          <w:p w14:paraId="492D4A2D" w14:textId="77777777" w:rsidR="00D62D97" w:rsidRPr="00E125C9" w:rsidRDefault="00D62D97" w:rsidP="005D0D01">
            <w:pPr>
              <w:jc w:val="center"/>
              <w:rPr>
                <w:rFonts w:ascii="Times New Roman" w:hAnsi="Times New Roman" w:cs="Times New Roman"/>
                <w:sz w:val="24"/>
                <w:szCs w:val="24"/>
              </w:rPr>
            </w:pPr>
            <w:r w:rsidRPr="00E125C9">
              <w:rPr>
                <w:rFonts w:ascii="Times New Roman" w:hAnsi="Times New Roman" w:cs="Times New Roman"/>
                <w:sz w:val="24"/>
                <w:szCs w:val="24"/>
              </w:rPr>
              <w:t>1000&lt;T&lt;1508</w:t>
            </w:r>
          </w:p>
        </w:tc>
        <w:tc>
          <w:tcPr>
            <w:tcW w:w="1440" w:type="dxa"/>
            <w:vMerge/>
          </w:tcPr>
          <w:p w14:paraId="69837F94" w14:textId="77777777" w:rsidR="00D62D97" w:rsidRPr="00E125C9" w:rsidRDefault="00D62D97" w:rsidP="008A7221">
            <w:pPr>
              <w:rPr>
                <w:rFonts w:ascii="Times New Roman" w:hAnsi="Times New Roman" w:cs="Times New Roman"/>
                <w:sz w:val="24"/>
                <w:szCs w:val="24"/>
              </w:rPr>
            </w:pPr>
          </w:p>
        </w:tc>
      </w:tr>
      <w:tr w:rsidR="00D62D97" w:rsidRPr="00E125C9" w14:paraId="21788E9A" w14:textId="77777777" w:rsidTr="008A7221">
        <w:tc>
          <w:tcPr>
            <w:tcW w:w="5688" w:type="dxa"/>
          </w:tcPr>
          <w:p w14:paraId="5CE2B4B0" w14:textId="77777777" w:rsidR="00D62D97" w:rsidRPr="00E125C9" w:rsidRDefault="00D62D97" w:rsidP="005D0D01">
            <w:pPr>
              <w:rPr>
                <w:rFonts w:ascii="Times New Roman" w:hAnsi="Times New Roman" w:cs="Times New Roman"/>
                <w:sz w:val="24"/>
                <w:szCs w:val="24"/>
              </w:rPr>
            </w:pPr>
          </w:p>
        </w:tc>
        <w:tc>
          <w:tcPr>
            <w:tcW w:w="1710" w:type="dxa"/>
          </w:tcPr>
          <w:p w14:paraId="003AAD37" w14:textId="77777777" w:rsidR="00D62D97" w:rsidRPr="00E125C9" w:rsidRDefault="00D62D97" w:rsidP="005D0D01">
            <w:pPr>
              <w:jc w:val="center"/>
              <w:rPr>
                <w:rFonts w:ascii="Times New Roman" w:hAnsi="Times New Roman" w:cs="Times New Roman"/>
                <w:sz w:val="24"/>
                <w:szCs w:val="24"/>
              </w:rPr>
            </w:pPr>
          </w:p>
        </w:tc>
        <w:tc>
          <w:tcPr>
            <w:tcW w:w="1440" w:type="dxa"/>
            <w:vMerge/>
          </w:tcPr>
          <w:p w14:paraId="6613D252" w14:textId="77777777" w:rsidR="00D62D97" w:rsidRPr="00E125C9" w:rsidRDefault="00D62D97" w:rsidP="008A7221">
            <w:pPr>
              <w:rPr>
                <w:rFonts w:ascii="Times New Roman" w:hAnsi="Times New Roman" w:cs="Times New Roman"/>
                <w:sz w:val="24"/>
                <w:szCs w:val="24"/>
              </w:rPr>
            </w:pPr>
          </w:p>
        </w:tc>
      </w:tr>
      <w:tr w:rsidR="00D62D97" w:rsidRPr="00E125C9" w14:paraId="620FE76E" w14:textId="77777777" w:rsidTr="008A7221">
        <w:tc>
          <w:tcPr>
            <w:tcW w:w="5688" w:type="dxa"/>
          </w:tcPr>
          <w:p w14:paraId="290360A5"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22873871">
                <v:shape id="_x0000_i1256" type="#_x0000_t75" style="width:213.75pt;height:21.75pt">
                  <v:imagedata r:id="rId419" o:title=""/>
                </v:shape>
              </w:pict>
            </w:r>
          </w:p>
        </w:tc>
        <w:tc>
          <w:tcPr>
            <w:tcW w:w="1710" w:type="dxa"/>
          </w:tcPr>
          <w:p w14:paraId="019F6459" w14:textId="77777777" w:rsidR="00D62D97" w:rsidRPr="00E125C9" w:rsidRDefault="00D62D97" w:rsidP="005D0D01">
            <w:pPr>
              <w:jc w:val="center"/>
              <w:rPr>
                <w:rFonts w:ascii="Times New Roman" w:hAnsi="Times New Roman" w:cs="Times New Roman"/>
                <w:sz w:val="24"/>
                <w:szCs w:val="24"/>
              </w:rPr>
            </w:pPr>
            <w:r w:rsidRPr="00E125C9">
              <w:rPr>
                <w:rFonts w:ascii="Times New Roman" w:hAnsi="Times New Roman" w:cs="Times New Roman"/>
                <w:sz w:val="24"/>
                <w:szCs w:val="24"/>
              </w:rPr>
              <w:t>1508&lt;T</w:t>
            </w:r>
          </w:p>
        </w:tc>
        <w:tc>
          <w:tcPr>
            <w:tcW w:w="1440" w:type="dxa"/>
            <w:vMerge/>
          </w:tcPr>
          <w:p w14:paraId="5AD96BF8" w14:textId="77777777" w:rsidR="00D62D97" w:rsidRPr="00E125C9" w:rsidRDefault="00D62D97" w:rsidP="008A7221">
            <w:pPr>
              <w:rPr>
                <w:rFonts w:ascii="Times New Roman" w:hAnsi="Times New Roman" w:cs="Times New Roman"/>
                <w:sz w:val="24"/>
                <w:szCs w:val="24"/>
              </w:rPr>
            </w:pPr>
          </w:p>
        </w:tc>
      </w:tr>
      <w:tr w:rsidR="00D62D97" w:rsidRPr="00E125C9" w14:paraId="398A0D71" w14:textId="77777777" w:rsidTr="008A7221">
        <w:tc>
          <w:tcPr>
            <w:tcW w:w="5688" w:type="dxa"/>
          </w:tcPr>
          <w:p w14:paraId="202C4EF8"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6877B48">
                <v:shape id="_x0000_i1257" type="#_x0000_t75" style="width:150pt;height:17.25pt">
                  <v:imagedata r:id="rId420" o:title=""/>
                </v:shape>
              </w:pict>
            </w:r>
          </w:p>
        </w:tc>
        <w:tc>
          <w:tcPr>
            <w:tcW w:w="1710" w:type="dxa"/>
          </w:tcPr>
          <w:p w14:paraId="5EDE4CF8" w14:textId="77777777" w:rsidR="00D62D97" w:rsidRPr="00E125C9" w:rsidRDefault="00D62D97" w:rsidP="005D0D01">
            <w:pPr>
              <w:rPr>
                <w:rFonts w:ascii="Times New Roman" w:hAnsi="Times New Roman" w:cs="Times New Roman"/>
                <w:sz w:val="24"/>
                <w:szCs w:val="24"/>
              </w:rPr>
            </w:pPr>
          </w:p>
        </w:tc>
        <w:tc>
          <w:tcPr>
            <w:tcW w:w="1440" w:type="dxa"/>
          </w:tcPr>
          <w:p w14:paraId="113BADDF" w14:textId="77777777" w:rsidR="00D62D97" w:rsidRPr="00E125C9" w:rsidRDefault="00D62D97"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8C13441" w14:textId="77777777" w:rsidTr="008A7221">
        <w:tc>
          <w:tcPr>
            <w:tcW w:w="5688" w:type="dxa"/>
          </w:tcPr>
          <w:p w14:paraId="00328232"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69141E9">
                <v:shape id="_x0000_i1258" type="#_x0000_t75" style="width:153.75pt;height:17.25pt">
                  <v:imagedata r:id="rId421" o:title=""/>
                </v:shape>
              </w:pict>
            </w:r>
          </w:p>
        </w:tc>
        <w:tc>
          <w:tcPr>
            <w:tcW w:w="1710" w:type="dxa"/>
          </w:tcPr>
          <w:p w14:paraId="2CB958FC" w14:textId="77777777" w:rsidR="00D62D97" w:rsidRPr="00E125C9" w:rsidRDefault="00D62D97" w:rsidP="005D0D01">
            <w:pPr>
              <w:rPr>
                <w:rFonts w:ascii="Times New Roman" w:hAnsi="Times New Roman" w:cs="Times New Roman"/>
                <w:sz w:val="24"/>
                <w:szCs w:val="24"/>
              </w:rPr>
            </w:pPr>
          </w:p>
        </w:tc>
        <w:tc>
          <w:tcPr>
            <w:tcW w:w="1440" w:type="dxa"/>
          </w:tcPr>
          <w:p w14:paraId="5D978474" w14:textId="77777777" w:rsidR="00D62D97" w:rsidRPr="00E125C9" w:rsidRDefault="00D62D97"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0F0A6BA7" w14:textId="77777777" w:rsidTr="0042595D">
        <w:tc>
          <w:tcPr>
            <w:tcW w:w="5688" w:type="dxa"/>
          </w:tcPr>
          <w:p w14:paraId="46FE5A7C"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D9A6FCB">
                <v:shape id="_x0000_i1259" type="#_x0000_t75" style="width:141.75pt;height:17.25pt">
                  <v:imagedata r:id="rId422" o:title=""/>
                </v:shape>
              </w:pict>
            </w:r>
          </w:p>
        </w:tc>
        <w:tc>
          <w:tcPr>
            <w:tcW w:w="1710" w:type="dxa"/>
          </w:tcPr>
          <w:p w14:paraId="26E21BB8" w14:textId="77777777" w:rsidR="00D62D97" w:rsidRPr="00E125C9" w:rsidRDefault="00D62D97" w:rsidP="005D0D01">
            <w:pPr>
              <w:rPr>
                <w:rFonts w:ascii="Times New Roman" w:hAnsi="Times New Roman" w:cs="Times New Roman"/>
                <w:sz w:val="24"/>
                <w:szCs w:val="24"/>
              </w:rPr>
            </w:pPr>
          </w:p>
        </w:tc>
        <w:tc>
          <w:tcPr>
            <w:tcW w:w="1440" w:type="dxa"/>
          </w:tcPr>
          <w:p w14:paraId="4B4E1F0F" w14:textId="77777777" w:rsidR="00D62D97" w:rsidRPr="00E125C9" w:rsidRDefault="00D62D97"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7FF7E3C1" w14:textId="77777777" w:rsidTr="0042595D">
        <w:tc>
          <w:tcPr>
            <w:tcW w:w="5688" w:type="dxa"/>
            <w:tcBorders>
              <w:bottom w:val="single" w:sz="4" w:space="0" w:color="auto"/>
            </w:tcBorders>
          </w:tcPr>
          <w:p w14:paraId="1DD09A0C"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58BFAB04">
                <v:shape id="_x0000_i1260" type="#_x0000_t75" style="width:105.75pt;height:17.25pt">
                  <v:imagedata r:id="rId423" o:title=""/>
                </v:shape>
              </w:pict>
            </w:r>
          </w:p>
        </w:tc>
        <w:tc>
          <w:tcPr>
            <w:tcW w:w="1710" w:type="dxa"/>
            <w:tcBorders>
              <w:bottom w:val="single" w:sz="4" w:space="0" w:color="auto"/>
            </w:tcBorders>
          </w:tcPr>
          <w:p w14:paraId="66B2708F" w14:textId="77777777" w:rsidR="00D62D97" w:rsidRPr="00E125C9" w:rsidRDefault="00D62D97" w:rsidP="005D0D01">
            <w:pPr>
              <w:rPr>
                <w:rFonts w:ascii="Times New Roman" w:hAnsi="Times New Roman" w:cs="Times New Roman"/>
                <w:sz w:val="24"/>
                <w:szCs w:val="24"/>
              </w:rPr>
            </w:pPr>
          </w:p>
        </w:tc>
        <w:tc>
          <w:tcPr>
            <w:tcW w:w="1440" w:type="dxa"/>
            <w:tcBorders>
              <w:bottom w:val="single" w:sz="4" w:space="0" w:color="auto"/>
            </w:tcBorders>
          </w:tcPr>
          <w:p w14:paraId="6695129C" w14:textId="77777777" w:rsidR="00D62D97" w:rsidRPr="00E125C9" w:rsidRDefault="00D62D97" w:rsidP="008A722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DD1AD69" w14:textId="77777777" w:rsidTr="0042595D">
        <w:tc>
          <w:tcPr>
            <w:tcW w:w="5688" w:type="dxa"/>
            <w:tcBorders>
              <w:top w:val="single" w:sz="4" w:space="0" w:color="auto"/>
            </w:tcBorders>
          </w:tcPr>
          <w:p w14:paraId="63E95155" w14:textId="77777777" w:rsidR="00D62D97" w:rsidRPr="00E125C9" w:rsidRDefault="00D62D97" w:rsidP="005D0D01">
            <w:pPr>
              <w:rPr>
                <w:rFonts w:ascii="Times New Roman" w:hAnsi="Times New Roman" w:cs="Times New Roman"/>
                <w:sz w:val="24"/>
                <w:szCs w:val="24"/>
              </w:rPr>
            </w:pPr>
          </w:p>
        </w:tc>
        <w:tc>
          <w:tcPr>
            <w:tcW w:w="1710" w:type="dxa"/>
            <w:tcBorders>
              <w:top w:val="single" w:sz="4" w:space="0" w:color="auto"/>
            </w:tcBorders>
          </w:tcPr>
          <w:p w14:paraId="08E20B37" w14:textId="77777777" w:rsidR="00D62D97" w:rsidRPr="00E125C9" w:rsidRDefault="00D62D97" w:rsidP="005D0D01">
            <w:pPr>
              <w:rPr>
                <w:rFonts w:ascii="Times New Roman" w:hAnsi="Times New Roman" w:cs="Times New Roman"/>
                <w:sz w:val="24"/>
                <w:szCs w:val="24"/>
              </w:rPr>
            </w:pPr>
          </w:p>
        </w:tc>
        <w:tc>
          <w:tcPr>
            <w:tcW w:w="1440" w:type="dxa"/>
            <w:tcBorders>
              <w:top w:val="single" w:sz="4" w:space="0" w:color="auto"/>
            </w:tcBorders>
          </w:tcPr>
          <w:p w14:paraId="62D4EE95" w14:textId="77777777" w:rsidR="00D62D97" w:rsidRPr="00E125C9" w:rsidRDefault="00D62D97" w:rsidP="008A7221">
            <w:pPr>
              <w:rPr>
                <w:rFonts w:ascii="Times New Roman" w:hAnsi="Times New Roman" w:cs="Times New Roman"/>
                <w:sz w:val="24"/>
                <w:szCs w:val="24"/>
              </w:rPr>
            </w:pPr>
          </w:p>
        </w:tc>
      </w:tr>
    </w:tbl>
    <w:p w14:paraId="79DCD104" w14:textId="5A81F3C4" w:rsidR="004762F1" w:rsidRPr="00E125C9" w:rsidRDefault="004762F1" w:rsidP="00646344">
      <w:pPr>
        <w:rPr>
          <w:rFonts w:ascii="Times New Roman" w:hAnsi="Times New Roman" w:cs="Times New Roman"/>
          <w:b/>
          <w:sz w:val="28"/>
          <w:szCs w:val="24"/>
        </w:rPr>
      </w:pPr>
    </w:p>
    <w:p w14:paraId="274B7E91" w14:textId="77777777" w:rsidR="004762F1" w:rsidRPr="00E125C9" w:rsidRDefault="004762F1" w:rsidP="00646344">
      <w:pPr>
        <w:rPr>
          <w:rFonts w:ascii="Times New Roman" w:hAnsi="Times New Roman" w:cs="Times New Roman"/>
          <w:b/>
          <w:sz w:val="28"/>
          <w:szCs w:val="24"/>
        </w:rPr>
      </w:pPr>
    </w:p>
    <w:p w14:paraId="16433AC0" w14:textId="77777777" w:rsidR="004762F1" w:rsidRPr="00E125C9" w:rsidRDefault="004762F1" w:rsidP="00646344">
      <w:pPr>
        <w:rPr>
          <w:rFonts w:ascii="Times New Roman" w:hAnsi="Times New Roman" w:cs="Times New Roman"/>
          <w:b/>
          <w:sz w:val="28"/>
          <w:szCs w:val="24"/>
        </w:rPr>
      </w:pPr>
    </w:p>
    <w:p w14:paraId="568B9DE3" w14:textId="77777777" w:rsidR="008F0A72" w:rsidRPr="00E125C9" w:rsidRDefault="008F0A72" w:rsidP="00646344">
      <w:pPr>
        <w:rPr>
          <w:rFonts w:ascii="Times New Roman" w:hAnsi="Times New Roman" w:cs="Times New Roman"/>
          <w:b/>
          <w:sz w:val="28"/>
          <w:szCs w:val="24"/>
        </w:rPr>
        <w:sectPr w:rsidR="008F0A72" w:rsidRPr="00E125C9" w:rsidSect="001E5606">
          <w:pgSz w:w="12240" w:h="15840"/>
          <w:pgMar w:top="1440" w:right="1800" w:bottom="1440" w:left="1800" w:header="1440" w:footer="1440" w:gutter="0"/>
          <w:cols w:space="720"/>
          <w:docGrid w:linePitch="360"/>
        </w:sectPr>
      </w:pPr>
    </w:p>
    <w:p w14:paraId="4534F4A4" w14:textId="63D2A29A" w:rsidR="008F0A72" w:rsidRPr="00E125C9" w:rsidRDefault="00E54189" w:rsidP="008F0A72">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Appendix C</w:t>
      </w:r>
    </w:p>
    <w:p w14:paraId="2C318276" w14:textId="785A75A2" w:rsidR="004762F1" w:rsidRPr="001E5606" w:rsidRDefault="008F0A72" w:rsidP="001E5606">
      <w:pPr>
        <w:spacing w:after="0" w:line="360" w:lineRule="auto"/>
        <w:jc w:val="both"/>
        <w:rPr>
          <w:rFonts w:ascii="Times New Roman" w:hAnsi="Times New Roman" w:cs="Times New Roman"/>
          <w:b/>
          <w:smallCaps/>
          <w:sz w:val="56"/>
        </w:rPr>
      </w:pPr>
      <w:r w:rsidRPr="00E125C9">
        <w:rPr>
          <w:rFonts w:ascii="Times New Roman" w:hAnsi="Times New Roman" w:cs="Times New Roman"/>
          <w:b/>
          <w:sz w:val="56"/>
        </w:rPr>
        <w:t>U–La–O</w:t>
      </w:r>
      <w:r w:rsidRPr="00E125C9">
        <w:rPr>
          <w:rFonts w:ascii="Times New Roman" w:hAnsi="Times New Roman" w:cs="Times New Roman"/>
          <w:b/>
          <w:smallCaps/>
          <w:sz w:val="56"/>
        </w:rPr>
        <w:t xml:space="preserve"> Thermodynamic Data</w:t>
      </w:r>
    </w:p>
    <w:p w14:paraId="5A69C394" w14:textId="6A749D1B" w:rsidR="00551842" w:rsidRPr="00D62D97" w:rsidRDefault="00551842" w:rsidP="00551842">
      <w:pPr>
        <w:spacing w:after="0" w:line="240" w:lineRule="auto"/>
        <w:jc w:val="both"/>
        <w:rPr>
          <w:rFonts w:ascii="Times New Roman" w:hAnsi="Times New Roman" w:cs="Times New Roman"/>
          <w:b/>
          <w:sz w:val="20"/>
          <w:szCs w:val="20"/>
        </w:rPr>
      </w:pPr>
      <w:r w:rsidRPr="00D62D97">
        <w:rPr>
          <w:rFonts w:ascii="Times New Roman" w:hAnsi="Times New Roman" w:cs="Times New Roman"/>
          <w:b/>
          <w:sz w:val="20"/>
          <w:szCs w:val="20"/>
        </w:rPr>
        <w:t>Tab</w:t>
      </w:r>
      <w:r w:rsidR="00750E5A" w:rsidRPr="00D62D97">
        <w:rPr>
          <w:rFonts w:ascii="Times New Roman" w:hAnsi="Times New Roman" w:cs="Times New Roman"/>
          <w:b/>
          <w:sz w:val="20"/>
          <w:szCs w:val="20"/>
        </w:rPr>
        <w:t>le C</w:t>
      </w:r>
      <w:r w:rsidRPr="00D62D97">
        <w:rPr>
          <w:rFonts w:ascii="Times New Roman" w:hAnsi="Times New Roman" w:cs="Times New Roman"/>
          <w:b/>
          <w:sz w:val="20"/>
          <w:szCs w:val="20"/>
        </w:rPr>
        <w:t>.1</w:t>
      </w:r>
    </w:p>
    <w:p w14:paraId="412855AF" w14:textId="4A05956E" w:rsidR="00EF1B94" w:rsidRPr="00D62D97" w:rsidRDefault="00551842" w:rsidP="00551842">
      <w:pPr>
        <w:spacing w:after="0" w:line="240" w:lineRule="auto"/>
        <w:jc w:val="both"/>
        <w:rPr>
          <w:rFonts w:ascii="Times New Roman" w:hAnsi="Times New Roman" w:cs="Times New Roman"/>
          <w:sz w:val="20"/>
          <w:szCs w:val="20"/>
        </w:rPr>
      </w:pPr>
      <w:r w:rsidRPr="00D62D97">
        <w:rPr>
          <w:rFonts w:ascii="Times New Roman" w:hAnsi="Times New Roman" w:cs="Times New Roman"/>
          <w:sz w:val="20"/>
          <w:szCs w:val="20"/>
        </w:rPr>
        <w:t>Gibbs functions for the models constituting the U-La-O assessment.</w:t>
      </w:r>
    </w:p>
    <w:tbl>
      <w:tblPr>
        <w:tblStyle w:val="TableGrid"/>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8"/>
        <w:gridCol w:w="270"/>
        <w:gridCol w:w="1530"/>
        <w:gridCol w:w="1530"/>
      </w:tblGrid>
      <w:tr w:rsidR="0009699D" w:rsidRPr="00E125C9" w14:paraId="43ED4E69" w14:textId="77777777" w:rsidTr="008A7221">
        <w:tc>
          <w:tcPr>
            <w:tcW w:w="5508" w:type="dxa"/>
            <w:tcBorders>
              <w:top w:val="single" w:sz="4" w:space="0" w:color="auto"/>
              <w:bottom w:val="single" w:sz="4" w:space="0" w:color="auto"/>
            </w:tcBorders>
          </w:tcPr>
          <w:p w14:paraId="638DFA78" w14:textId="77777777" w:rsidR="0009699D" w:rsidRPr="00E125C9" w:rsidRDefault="0009699D" w:rsidP="00EF1B94">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800" w:type="dxa"/>
            <w:gridSpan w:val="2"/>
            <w:tcBorders>
              <w:top w:val="single" w:sz="4" w:space="0" w:color="auto"/>
              <w:bottom w:val="single" w:sz="4" w:space="0" w:color="auto"/>
            </w:tcBorders>
          </w:tcPr>
          <w:p w14:paraId="58CEB79E" w14:textId="77777777" w:rsidR="0009699D" w:rsidRPr="00E125C9" w:rsidRDefault="0009699D" w:rsidP="00EF1B94">
            <w:pPr>
              <w:rPr>
                <w:rFonts w:ascii="Times New Roman" w:hAnsi="Times New Roman" w:cs="Times New Roman"/>
                <w:sz w:val="24"/>
                <w:szCs w:val="24"/>
              </w:rPr>
            </w:pPr>
          </w:p>
        </w:tc>
        <w:tc>
          <w:tcPr>
            <w:tcW w:w="1530" w:type="dxa"/>
            <w:tcBorders>
              <w:top w:val="single" w:sz="4" w:space="0" w:color="auto"/>
              <w:bottom w:val="single" w:sz="4" w:space="0" w:color="auto"/>
            </w:tcBorders>
          </w:tcPr>
          <w:p w14:paraId="0D670311" w14:textId="77777777" w:rsidR="0009699D" w:rsidRPr="00E125C9" w:rsidRDefault="0009699D" w:rsidP="00EF1B94">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09699D" w:rsidRPr="00E125C9" w14:paraId="0A38CA61" w14:textId="77777777" w:rsidTr="008A7221">
        <w:tc>
          <w:tcPr>
            <w:tcW w:w="5508" w:type="dxa"/>
            <w:tcBorders>
              <w:top w:val="single" w:sz="4" w:space="0" w:color="auto"/>
            </w:tcBorders>
          </w:tcPr>
          <w:p w14:paraId="01E5E492" w14:textId="77777777" w:rsidR="0009699D" w:rsidRPr="00E125C9" w:rsidRDefault="0009699D" w:rsidP="00C9606F">
            <w:pPr>
              <w:rPr>
                <w:rFonts w:ascii="Times New Roman" w:hAnsi="Times New Roman" w:cs="Times New Roman"/>
                <w:sz w:val="24"/>
                <w:szCs w:val="24"/>
              </w:rPr>
            </w:pPr>
          </w:p>
        </w:tc>
        <w:tc>
          <w:tcPr>
            <w:tcW w:w="1800" w:type="dxa"/>
            <w:gridSpan w:val="2"/>
            <w:tcBorders>
              <w:top w:val="single" w:sz="4" w:space="0" w:color="auto"/>
            </w:tcBorders>
            <w:vAlign w:val="center"/>
          </w:tcPr>
          <w:p w14:paraId="6B7E6105" w14:textId="77777777" w:rsidR="0009699D" w:rsidRPr="00E125C9" w:rsidRDefault="0009699D" w:rsidP="005D0D01">
            <w:pPr>
              <w:jc w:val="center"/>
              <w:rPr>
                <w:rFonts w:ascii="Times New Roman" w:hAnsi="Times New Roman" w:cs="Times New Roman"/>
                <w:sz w:val="24"/>
                <w:szCs w:val="24"/>
              </w:rPr>
            </w:pPr>
          </w:p>
        </w:tc>
        <w:tc>
          <w:tcPr>
            <w:tcW w:w="1530" w:type="dxa"/>
            <w:tcBorders>
              <w:top w:val="single" w:sz="4" w:space="0" w:color="auto"/>
            </w:tcBorders>
            <w:vAlign w:val="center"/>
          </w:tcPr>
          <w:p w14:paraId="6A5CEE8F" w14:textId="77777777" w:rsidR="0009699D" w:rsidRPr="00E125C9" w:rsidRDefault="0009699D" w:rsidP="002A10C3">
            <w:pPr>
              <w:rPr>
                <w:rFonts w:ascii="Times New Roman" w:hAnsi="Times New Roman" w:cs="Times New Roman"/>
                <w:sz w:val="24"/>
                <w:szCs w:val="24"/>
              </w:rPr>
            </w:pPr>
          </w:p>
        </w:tc>
      </w:tr>
      <w:tr w:rsidR="0009699D" w:rsidRPr="00E125C9" w14:paraId="34D0DC9B" w14:textId="77777777" w:rsidTr="008A7221">
        <w:tc>
          <w:tcPr>
            <w:tcW w:w="5508" w:type="dxa"/>
          </w:tcPr>
          <w:p w14:paraId="3FB8AA54" w14:textId="77777777" w:rsidR="0009699D" w:rsidRPr="00E125C9" w:rsidRDefault="0009699D" w:rsidP="005D0D01">
            <w:pPr>
              <w:rPr>
                <w:rFonts w:ascii="Times New Roman" w:hAnsi="Times New Roman" w:cs="Times New Roman"/>
                <w:sz w:val="24"/>
                <w:szCs w:val="24"/>
              </w:rPr>
            </w:pPr>
            <w:r w:rsidRPr="00E125C9">
              <w:rPr>
                <w:rFonts w:ascii="Times New Roman" w:hAnsi="Times New Roman" w:cs="Times New Roman"/>
                <w:sz w:val="24"/>
                <w:szCs w:val="24"/>
              </w:rPr>
              <w:t>Gas phase</w:t>
            </w:r>
          </w:p>
        </w:tc>
        <w:tc>
          <w:tcPr>
            <w:tcW w:w="1800" w:type="dxa"/>
            <w:gridSpan w:val="2"/>
            <w:vAlign w:val="center"/>
          </w:tcPr>
          <w:p w14:paraId="2A6B301C" w14:textId="77777777" w:rsidR="0009699D" w:rsidRPr="00E125C9" w:rsidRDefault="0009699D" w:rsidP="005D0D01">
            <w:pPr>
              <w:jc w:val="center"/>
              <w:rPr>
                <w:rFonts w:ascii="Times New Roman" w:hAnsi="Times New Roman" w:cs="Times New Roman"/>
                <w:sz w:val="24"/>
                <w:szCs w:val="24"/>
              </w:rPr>
            </w:pPr>
          </w:p>
        </w:tc>
        <w:tc>
          <w:tcPr>
            <w:tcW w:w="1530" w:type="dxa"/>
            <w:vAlign w:val="center"/>
          </w:tcPr>
          <w:p w14:paraId="6D21629C" w14:textId="77777777" w:rsidR="0009699D" w:rsidRPr="00E125C9" w:rsidRDefault="0009699D" w:rsidP="002A10C3">
            <w:pPr>
              <w:rPr>
                <w:rFonts w:ascii="Times New Roman" w:hAnsi="Times New Roman" w:cs="Times New Roman"/>
                <w:sz w:val="24"/>
                <w:szCs w:val="24"/>
              </w:rPr>
            </w:pPr>
          </w:p>
        </w:tc>
      </w:tr>
      <w:tr w:rsidR="001F5330" w:rsidRPr="00E125C9" w14:paraId="2D59AEB4" w14:textId="77777777" w:rsidTr="008A7221">
        <w:tc>
          <w:tcPr>
            <w:tcW w:w="5508" w:type="dxa"/>
          </w:tcPr>
          <w:p w14:paraId="4BABE95E" w14:textId="21564CD2" w:rsidR="001F5330"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2167ACA0">
                <v:shape id="_x0000_i1261" type="#_x0000_t75" style="width:27.75pt;height:21.75pt">
                  <v:imagedata r:id="rId351" o:title=""/>
                </v:shape>
              </w:pict>
            </w:r>
          </w:p>
        </w:tc>
        <w:tc>
          <w:tcPr>
            <w:tcW w:w="1800" w:type="dxa"/>
            <w:gridSpan w:val="2"/>
            <w:vAlign w:val="center"/>
          </w:tcPr>
          <w:p w14:paraId="1D24AACB" w14:textId="77777777" w:rsidR="001F5330" w:rsidRPr="00E125C9" w:rsidRDefault="001F5330" w:rsidP="005D0D01">
            <w:pPr>
              <w:jc w:val="center"/>
              <w:rPr>
                <w:rFonts w:ascii="Times New Roman" w:hAnsi="Times New Roman" w:cs="Times New Roman"/>
                <w:sz w:val="24"/>
                <w:szCs w:val="24"/>
              </w:rPr>
            </w:pPr>
          </w:p>
        </w:tc>
        <w:tc>
          <w:tcPr>
            <w:tcW w:w="1530" w:type="dxa"/>
          </w:tcPr>
          <w:p w14:paraId="22B8F9F3" w14:textId="3E95AF7A" w:rsidR="001F5330" w:rsidRPr="00E125C9" w:rsidRDefault="001F5330"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F5330" w:rsidRPr="00E125C9" w14:paraId="297A91E7" w14:textId="77777777" w:rsidTr="008A7221">
        <w:tc>
          <w:tcPr>
            <w:tcW w:w="5508" w:type="dxa"/>
          </w:tcPr>
          <w:p w14:paraId="648FF78B" w14:textId="5D659AE8" w:rsidR="001F5330"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205E5167">
                <v:shape id="_x0000_i1262" type="#_x0000_t75" style="width:27.75pt;height:21.75pt">
                  <v:imagedata r:id="rId352" o:title=""/>
                </v:shape>
              </w:pict>
            </w:r>
          </w:p>
        </w:tc>
        <w:tc>
          <w:tcPr>
            <w:tcW w:w="1800" w:type="dxa"/>
            <w:gridSpan w:val="2"/>
            <w:vAlign w:val="center"/>
          </w:tcPr>
          <w:p w14:paraId="02188CA1" w14:textId="77777777" w:rsidR="001F5330" w:rsidRPr="00E125C9" w:rsidRDefault="001F5330" w:rsidP="005D0D01">
            <w:pPr>
              <w:jc w:val="center"/>
              <w:rPr>
                <w:rFonts w:ascii="Times New Roman" w:hAnsi="Times New Roman" w:cs="Times New Roman"/>
                <w:sz w:val="24"/>
                <w:szCs w:val="24"/>
              </w:rPr>
            </w:pPr>
          </w:p>
        </w:tc>
        <w:tc>
          <w:tcPr>
            <w:tcW w:w="1530" w:type="dxa"/>
          </w:tcPr>
          <w:p w14:paraId="02D7BD01" w14:textId="2A54F03D" w:rsidR="001F5330" w:rsidRPr="00E125C9" w:rsidRDefault="001F5330"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F5330" w:rsidRPr="00E125C9" w14:paraId="6248EFC6" w14:textId="77777777" w:rsidTr="008A7221">
        <w:tc>
          <w:tcPr>
            <w:tcW w:w="5508" w:type="dxa"/>
          </w:tcPr>
          <w:p w14:paraId="5E3C20C8" w14:textId="3C2500E1" w:rsidR="001F5330" w:rsidRPr="00E125C9" w:rsidRDefault="00263FDE" w:rsidP="005D0D01">
            <w:pPr>
              <w:rPr>
                <w:rFonts w:ascii="Times New Roman" w:hAnsi="Times New Roman" w:cs="Times New Roman"/>
                <w:sz w:val="24"/>
                <w:szCs w:val="24"/>
              </w:rPr>
            </w:pPr>
            <w:r>
              <w:rPr>
                <w:rFonts w:ascii="Times New Roman" w:hAnsi="Times New Roman" w:cs="Times New Roman"/>
                <w:position w:val="-12"/>
                <w:sz w:val="24"/>
                <w:szCs w:val="24"/>
              </w:rPr>
              <w:pict w14:anchorId="4D18669A">
                <v:shape id="_x0000_i1263" type="#_x0000_t75" style="width:27.75pt;height:21pt">
                  <v:imagedata r:id="rId353" o:title=""/>
                </v:shape>
              </w:pict>
            </w:r>
          </w:p>
        </w:tc>
        <w:tc>
          <w:tcPr>
            <w:tcW w:w="1800" w:type="dxa"/>
            <w:gridSpan w:val="2"/>
            <w:vAlign w:val="center"/>
          </w:tcPr>
          <w:p w14:paraId="43C270FF" w14:textId="77777777" w:rsidR="001F5330" w:rsidRPr="00E125C9" w:rsidRDefault="001F5330" w:rsidP="005D0D01">
            <w:pPr>
              <w:jc w:val="center"/>
              <w:rPr>
                <w:rFonts w:ascii="Times New Roman" w:hAnsi="Times New Roman" w:cs="Times New Roman"/>
                <w:sz w:val="24"/>
                <w:szCs w:val="24"/>
              </w:rPr>
            </w:pPr>
          </w:p>
        </w:tc>
        <w:tc>
          <w:tcPr>
            <w:tcW w:w="1530" w:type="dxa"/>
          </w:tcPr>
          <w:p w14:paraId="1575C666" w14:textId="46FA5A7E" w:rsidR="001F5330" w:rsidRPr="00E125C9" w:rsidRDefault="001F5330"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5933638F" w14:textId="77777777" w:rsidTr="008A7221">
        <w:tc>
          <w:tcPr>
            <w:tcW w:w="5508" w:type="dxa"/>
          </w:tcPr>
          <w:p w14:paraId="23236C07"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78ECA1AF">
                <v:shape id="_x0000_i1264" type="#_x0000_t75" style="width:27.75pt;height:21pt">
                  <v:imagedata r:id="rId424" o:title=""/>
                </v:shape>
              </w:pict>
            </w:r>
          </w:p>
        </w:tc>
        <w:tc>
          <w:tcPr>
            <w:tcW w:w="1800" w:type="dxa"/>
            <w:gridSpan w:val="2"/>
            <w:vAlign w:val="center"/>
          </w:tcPr>
          <w:p w14:paraId="20F40E01" w14:textId="77777777" w:rsidR="0009699D" w:rsidRPr="00E125C9" w:rsidRDefault="0009699D" w:rsidP="005D0D01">
            <w:pPr>
              <w:jc w:val="center"/>
              <w:rPr>
                <w:rFonts w:ascii="Times New Roman" w:hAnsi="Times New Roman" w:cs="Times New Roman"/>
                <w:sz w:val="24"/>
                <w:szCs w:val="24"/>
              </w:rPr>
            </w:pPr>
          </w:p>
        </w:tc>
        <w:tc>
          <w:tcPr>
            <w:tcW w:w="1530" w:type="dxa"/>
          </w:tcPr>
          <w:p w14:paraId="4DC9FE73" w14:textId="75363AC7"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6E77D9CD" w14:textId="77777777" w:rsidTr="008A7221">
        <w:tc>
          <w:tcPr>
            <w:tcW w:w="5508" w:type="dxa"/>
          </w:tcPr>
          <w:p w14:paraId="237F405D"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903A372">
                <v:shape id="_x0000_i1265" type="#_x0000_t75" style="width:27.75pt;height:21.75pt">
                  <v:imagedata r:id="rId425" o:title=""/>
                </v:shape>
              </w:pict>
            </w:r>
          </w:p>
        </w:tc>
        <w:tc>
          <w:tcPr>
            <w:tcW w:w="1800" w:type="dxa"/>
            <w:gridSpan w:val="2"/>
            <w:vAlign w:val="center"/>
          </w:tcPr>
          <w:p w14:paraId="63D4FA56" w14:textId="77777777" w:rsidR="0009699D" w:rsidRPr="00E125C9" w:rsidRDefault="0009699D" w:rsidP="005D0D01">
            <w:pPr>
              <w:jc w:val="center"/>
              <w:rPr>
                <w:rFonts w:ascii="Times New Roman" w:hAnsi="Times New Roman" w:cs="Times New Roman"/>
                <w:sz w:val="24"/>
                <w:szCs w:val="24"/>
              </w:rPr>
            </w:pPr>
          </w:p>
        </w:tc>
        <w:tc>
          <w:tcPr>
            <w:tcW w:w="1530" w:type="dxa"/>
          </w:tcPr>
          <w:p w14:paraId="7C94AB2D" w14:textId="3ACC0434"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609C9374" w14:textId="77777777" w:rsidTr="008A7221">
        <w:tc>
          <w:tcPr>
            <w:tcW w:w="5508" w:type="dxa"/>
          </w:tcPr>
          <w:p w14:paraId="06EB8271"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0BA22369">
                <v:shape id="_x0000_i1266" type="#_x0000_t75" style="width:33pt;height:21.75pt">
                  <v:imagedata r:id="rId426" o:title=""/>
                </v:shape>
              </w:pict>
            </w:r>
          </w:p>
        </w:tc>
        <w:tc>
          <w:tcPr>
            <w:tcW w:w="1800" w:type="dxa"/>
            <w:gridSpan w:val="2"/>
            <w:vAlign w:val="center"/>
          </w:tcPr>
          <w:p w14:paraId="13F7CAFF" w14:textId="77777777" w:rsidR="0009699D" w:rsidRPr="00E125C9" w:rsidRDefault="0009699D" w:rsidP="005D0D01">
            <w:pPr>
              <w:jc w:val="center"/>
              <w:rPr>
                <w:rFonts w:ascii="Times New Roman" w:hAnsi="Times New Roman" w:cs="Times New Roman"/>
                <w:sz w:val="24"/>
                <w:szCs w:val="24"/>
              </w:rPr>
            </w:pPr>
          </w:p>
        </w:tc>
        <w:tc>
          <w:tcPr>
            <w:tcW w:w="1530" w:type="dxa"/>
          </w:tcPr>
          <w:p w14:paraId="243356FB" w14:textId="08526CBC"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27637D29" w14:textId="77777777" w:rsidTr="008A7221">
        <w:tc>
          <w:tcPr>
            <w:tcW w:w="5508" w:type="dxa"/>
          </w:tcPr>
          <w:p w14:paraId="71D1B2C9"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6352233">
                <v:shape id="_x0000_i1267" type="#_x0000_t75" style="width:35.25pt;height:21.75pt">
                  <v:imagedata r:id="rId427" o:title=""/>
                </v:shape>
              </w:pict>
            </w:r>
          </w:p>
        </w:tc>
        <w:tc>
          <w:tcPr>
            <w:tcW w:w="1800" w:type="dxa"/>
            <w:gridSpan w:val="2"/>
            <w:vAlign w:val="center"/>
          </w:tcPr>
          <w:p w14:paraId="14C4CD92" w14:textId="77777777" w:rsidR="0009699D" w:rsidRPr="00E125C9" w:rsidRDefault="0009699D" w:rsidP="005D0D01">
            <w:pPr>
              <w:jc w:val="center"/>
              <w:rPr>
                <w:rFonts w:ascii="Times New Roman" w:hAnsi="Times New Roman" w:cs="Times New Roman"/>
                <w:sz w:val="24"/>
                <w:szCs w:val="24"/>
              </w:rPr>
            </w:pPr>
          </w:p>
        </w:tc>
        <w:tc>
          <w:tcPr>
            <w:tcW w:w="1530" w:type="dxa"/>
          </w:tcPr>
          <w:p w14:paraId="5D0F19F4" w14:textId="794A9B2A"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F5330" w:rsidRPr="00E125C9" w14:paraId="383FCAAD" w14:textId="77777777" w:rsidTr="008A7221">
        <w:tc>
          <w:tcPr>
            <w:tcW w:w="5508" w:type="dxa"/>
          </w:tcPr>
          <w:p w14:paraId="2EC5475E" w14:textId="50223E6B" w:rsidR="001F5330"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36A76D8B">
                <v:shape id="_x0000_i1268" type="#_x0000_t75" style="width:27.75pt;height:21pt">
                  <v:imagedata r:id="rId356" o:title=""/>
                </v:shape>
              </w:pict>
            </w:r>
          </w:p>
        </w:tc>
        <w:tc>
          <w:tcPr>
            <w:tcW w:w="1800" w:type="dxa"/>
            <w:gridSpan w:val="2"/>
            <w:vAlign w:val="center"/>
          </w:tcPr>
          <w:p w14:paraId="614FA0D6" w14:textId="77777777" w:rsidR="001F5330" w:rsidRPr="00E125C9" w:rsidRDefault="001F5330" w:rsidP="005D0D01">
            <w:pPr>
              <w:jc w:val="center"/>
              <w:rPr>
                <w:rFonts w:ascii="Times New Roman" w:hAnsi="Times New Roman" w:cs="Times New Roman"/>
                <w:sz w:val="24"/>
                <w:szCs w:val="24"/>
              </w:rPr>
            </w:pPr>
          </w:p>
        </w:tc>
        <w:tc>
          <w:tcPr>
            <w:tcW w:w="1530" w:type="dxa"/>
          </w:tcPr>
          <w:p w14:paraId="46DA1AB7" w14:textId="0C73A052" w:rsidR="001F5330" w:rsidRPr="00E125C9" w:rsidRDefault="001F5330"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F5330" w:rsidRPr="00E125C9" w14:paraId="6AB0FC0C" w14:textId="77777777" w:rsidTr="008A7221">
        <w:tc>
          <w:tcPr>
            <w:tcW w:w="5508" w:type="dxa"/>
          </w:tcPr>
          <w:p w14:paraId="024F33C8" w14:textId="79FC8826" w:rsidR="001F5330"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33D7D469">
                <v:shape id="_x0000_i1269" type="#_x0000_t75" style="width:27.75pt;height:21.75pt">
                  <v:imagedata r:id="rId357" o:title=""/>
                </v:shape>
              </w:pict>
            </w:r>
          </w:p>
        </w:tc>
        <w:tc>
          <w:tcPr>
            <w:tcW w:w="1800" w:type="dxa"/>
            <w:gridSpan w:val="2"/>
            <w:vAlign w:val="center"/>
          </w:tcPr>
          <w:p w14:paraId="33822678" w14:textId="77777777" w:rsidR="001F5330" w:rsidRPr="00E125C9" w:rsidRDefault="001F5330" w:rsidP="005D0D01">
            <w:pPr>
              <w:jc w:val="center"/>
              <w:rPr>
                <w:rFonts w:ascii="Times New Roman" w:hAnsi="Times New Roman" w:cs="Times New Roman"/>
                <w:sz w:val="24"/>
                <w:szCs w:val="24"/>
              </w:rPr>
            </w:pPr>
          </w:p>
        </w:tc>
        <w:tc>
          <w:tcPr>
            <w:tcW w:w="1530" w:type="dxa"/>
            <w:vAlign w:val="center"/>
          </w:tcPr>
          <w:p w14:paraId="230AA6E2" w14:textId="0D1D6357" w:rsidR="001F5330" w:rsidRPr="00E125C9" w:rsidRDefault="001F5330"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F5330" w:rsidRPr="00E125C9" w14:paraId="57EF12BE" w14:textId="77777777" w:rsidTr="008A7221">
        <w:tc>
          <w:tcPr>
            <w:tcW w:w="5508" w:type="dxa"/>
          </w:tcPr>
          <w:p w14:paraId="22C2514C" w14:textId="3A2A8D44" w:rsidR="001F5330"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64660DC1">
                <v:shape id="_x0000_i1270" type="#_x0000_t75" style="width:27.75pt;height:21.75pt">
                  <v:imagedata r:id="rId358" o:title=""/>
                </v:shape>
              </w:pict>
            </w:r>
          </w:p>
        </w:tc>
        <w:tc>
          <w:tcPr>
            <w:tcW w:w="1800" w:type="dxa"/>
            <w:gridSpan w:val="2"/>
            <w:vAlign w:val="center"/>
          </w:tcPr>
          <w:p w14:paraId="13B58A88" w14:textId="77777777" w:rsidR="001F5330" w:rsidRPr="00E125C9" w:rsidRDefault="001F5330" w:rsidP="005D0D01">
            <w:pPr>
              <w:jc w:val="center"/>
              <w:rPr>
                <w:rFonts w:ascii="Times New Roman" w:hAnsi="Times New Roman" w:cs="Times New Roman"/>
                <w:sz w:val="24"/>
                <w:szCs w:val="24"/>
              </w:rPr>
            </w:pPr>
          </w:p>
        </w:tc>
        <w:tc>
          <w:tcPr>
            <w:tcW w:w="1530" w:type="dxa"/>
          </w:tcPr>
          <w:p w14:paraId="3690468B" w14:textId="155B9CBC" w:rsidR="001F5330" w:rsidRPr="00E125C9" w:rsidRDefault="001F5330"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F5330" w:rsidRPr="00E125C9" w14:paraId="14455BAE" w14:textId="77777777" w:rsidTr="008A7221">
        <w:tc>
          <w:tcPr>
            <w:tcW w:w="5508" w:type="dxa"/>
          </w:tcPr>
          <w:p w14:paraId="09AEF179" w14:textId="353C2D18" w:rsidR="001F5330" w:rsidRPr="00E125C9" w:rsidRDefault="00263FDE" w:rsidP="005D0D01">
            <w:pPr>
              <w:rPr>
                <w:rFonts w:ascii="Times New Roman" w:hAnsi="Times New Roman" w:cs="Times New Roman"/>
                <w:sz w:val="24"/>
                <w:szCs w:val="24"/>
              </w:rPr>
            </w:pPr>
            <w:r>
              <w:rPr>
                <w:rFonts w:ascii="Times New Roman" w:hAnsi="Times New Roman" w:cs="Times New Roman"/>
                <w:position w:val="-12"/>
                <w:sz w:val="24"/>
                <w:szCs w:val="24"/>
              </w:rPr>
              <w:pict w14:anchorId="23815F92">
                <v:shape id="_x0000_i1271" type="#_x0000_t75" style="width:27.75pt;height:21.75pt">
                  <v:imagedata r:id="rId359" o:title=""/>
                </v:shape>
              </w:pict>
            </w:r>
          </w:p>
        </w:tc>
        <w:tc>
          <w:tcPr>
            <w:tcW w:w="1800" w:type="dxa"/>
            <w:gridSpan w:val="2"/>
            <w:vAlign w:val="center"/>
          </w:tcPr>
          <w:p w14:paraId="17725865" w14:textId="77777777" w:rsidR="001F5330" w:rsidRPr="00E125C9" w:rsidRDefault="001F5330" w:rsidP="005D0D01">
            <w:pPr>
              <w:jc w:val="center"/>
              <w:rPr>
                <w:rFonts w:ascii="Times New Roman" w:hAnsi="Times New Roman" w:cs="Times New Roman"/>
                <w:sz w:val="24"/>
                <w:szCs w:val="24"/>
              </w:rPr>
            </w:pPr>
          </w:p>
        </w:tc>
        <w:tc>
          <w:tcPr>
            <w:tcW w:w="1530" w:type="dxa"/>
          </w:tcPr>
          <w:p w14:paraId="18B5DF54" w14:textId="494AA0E8" w:rsidR="001F5330" w:rsidRPr="00E125C9" w:rsidRDefault="001F5330"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10C74064" w14:textId="77777777" w:rsidTr="008A7221">
        <w:tc>
          <w:tcPr>
            <w:tcW w:w="5508" w:type="dxa"/>
          </w:tcPr>
          <w:p w14:paraId="43DAE499" w14:textId="77777777" w:rsidR="0009699D" w:rsidRPr="00E125C9" w:rsidRDefault="0009699D" w:rsidP="005D0D01">
            <w:pPr>
              <w:rPr>
                <w:rFonts w:ascii="Times New Roman" w:hAnsi="Times New Roman" w:cs="Times New Roman"/>
                <w:sz w:val="24"/>
                <w:szCs w:val="24"/>
              </w:rPr>
            </w:pPr>
          </w:p>
        </w:tc>
        <w:tc>
          <w:tcPr>
            <w:tcW w:w="1800" w:type="dxa"/>
            <w:gridSpan w:val="2"/>
            <w:vAlign w:val="center"/>
          </w:tcPr>
          <w:p w14:paraId="3F8098E0" w14:textId="77777777" w:rsidR="0009699D" w:rsidRPr="00E125C9" w:rsidRDefault="0009699D" w:rsidP="005D0D01">
            <w:pPr>
              <w:jc w:val="center"/>
              <w:rPr>
                <w:rFonts w:ascii="Times New Roman" w:hAnsi="Times New Roman" w:cs="Times New Roman"/>
                <w:sz w:val="24"/>
                <w:szCs w:val="24"/>
              </w:rPr>
            </w:pPr>
          </w:p>
        </w:tc>
        <w:tc>
          <w:tcPr>
            <w:tcW w:w="1530" w:type="dxa"/>
            <w:vAlign w:val="center"/>
          </w:tcPr>
          <w:p w14:paraId="4375944E" w14:textId="77777777" w:rsidR="0009699D" w:rsidRPr="00E125C9" w:rsidRDefault="0009699D" w:rsidP="002A10C3">
            <w:pPr>
              <w:rPr>
                <w:rFonts w:ascii="Times New Roman" w:hAnsi="Times New Roman" w:cs="Times New Roman"/>
                <w:sz w:val="24"/>
                <w:szCs w:val="24"/>
              </w:rPr>
            </w:pPr>
          </w:p>
        </w:tc>
      </w:tr>
      <w:tr w:rsidR="0009699D" w:rsidRPr="00E125C9" w14:paraId="5404708A" w14:textId="77777777" w:rsidTr="008A7221">
        <w:tc>
          <w:tcPr>
            <w:tcW w:w="5508" w:type="dxa"/>
          </w:tcPr>
          <w:p w14:paraId="46FDFDD1" w14:textId="77777777" w:rsidR="0009699D" w:rsidRPr="00E125C9" w:rsidRDefault="0009699D" w:rsidP="005D0D01">
            <w:pPr>
              <w:rPr>
                <w:rFonts w:ascii="Times New Roman" w:hAnsi="Times New Roman" w:cs="Times New Roman"/>
                <w:sz w:val="24"/>
                <w:szCs w:val="24"/>
              </w:rPr>
            </w:pPr>
            <w:r w:rsidRPr="00E125C9">
              <w:rPr>
                <w:rFonts w:ascii="Times New Roman" w:hAnsi="Times New Roman" w:cs="Times New Roman"/>
                <w:sz w:val="24"/>
                <w:szCs w:val="24"/>
              </w:rPr>
              <w:t>Stoichiometric compounds</w:t>
            </w:r>
          </w:p>
        </w:tc>
        <w:tc>
          <w:tcPr>
            <w:tcW w:w="1800" w:type="dxa"/>
            <w:gridSpan w:val="2"/>
            <w:vAlign w:val="center"/>
          </w:tcPr>
          <w:p w14:paraId="18FF0B54" w14:textId="77777777" w:rsidR="0009699D" w:rsidRPr="00E125C9" w:rsidRDefault="0009699D" w:rsidP="005D0D01">
            <w:pPr>
              <w:jc w:val="center"/>
              <w:rPr>
                <w:rFonts w:ascii="Times New Roman" w:hAnsi="Times New Roman" w:cs="Times New Roman"/>
                <w:sz w:val="24"/>
                <w:szCs w:val="24"/>
              </w:rPr>
            </w:pPr>
          </w:p>
        </w:tc>
        <w:tc>
          <w:tcPr>
            <w:tcW w:w="1530" w:type="dxa"/>
            <w:vAlign w:val="center"/>
          </w:tcPr>
          <w:p w14:paraId="0B62452C" w14:textId="77777777" w:rsidR="0009699D" w:rsidRPr="00E125C9" w:rsidRDefault="0009699D" w:rsidP="002A10C3">
            <w:pPr>
              <w:rPr>
                <w:rFonts w:ascii="Times New Roman" w:hAnsi="Times New Roman" w:cs="Times New Roman"/>
                <w:sz w:val="24"/>
                <w:szCs w:val="24"/>
              </w:rPr>
            </w:pPr>
          </w:p>
        </w:tc>
      </w:tr>
      <w:tr w:rsidR="0009699D" w:rsidRPr="00E125C9" w14:paraId="4338BBED" w14:textId="77777777" w:rsidTr="008A7221">
        <w:tc>
          <w:tcPr>
            <w:tcW w:w="5508" w:type="dxa"/>
          </w:tcPr>
          <w:p w14:paraId="495E49E1"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746E0EB9">
                <v:shape id="_x0000_i1272" type="#_x0000_t75" style="width:30pt;height:21pt">
                  <v:imagedata r:id="rId428" o:title=""/>
                </v:shape>
              </w:pict>
            </w:r>
          </w:p>
        </w:tc>
        <w:tc>
          <w:tcPr>
            <w:tcW w:w="1800" w:type="dxa"/>
            <w:gridSpan w:val="2"/>
            <w:vAlign w:val="center"/>
          </w:tcPr>
          <w:p w14:paraId="41451E38" w14:textId="77777777" w:rsidR="0009699D" w:rsidRPr="00E125C9" w:rsidRDefault="0009699D" w:rsidP="005D0D01">
            <w:pPr>
              <w:jc w:val="center"/>
              <w:rPr>
                <w:rFonts w:ascii="Times New Roman" w:hAnsi="Times New Roman" w:cs="Times New Roman"/>
                <w:sz w:val="24"/>
                <w:szCs w:val="24"/>
              </w:rPr>
            </w:pPr>
          </w:p>
        </w:tc>
        <w:tc>
          <w:tcPr>
            <w:tcW w:w="1530" w:type="dxa"/>
            <w:vAlign w:val="center"/>
          </w:tcPr>
          <w:p w14:paraId="13A53040" w14:textId="5DF1C01F"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6315EC52" w14:textId="77777777" w:rsidTr="008A7221">
        <w:tc>
          <w:tcPr>
            <w:tcW w:w="5508" w:type="dxa"/>
          </w:tcPr>
          <w:p w14:paraId="728E412C"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3D37B4BC">
                <v:shape id="_x0000_i1273" type="#_x0000_t75" style="width:24pt;height:21pt">
                  <v:imagedata r:id="rId429" o:title=""/>
                </v:shape>
              </w:pict>
            </w:r>
          </w:p>
        </w:tc>
        <w:tc>
          <w:tcPr>
            <w:tcW w:w="1800" w:type="dxa"/>
            <w:gridSpan w:val="2"/>
            <w:vAlign w:val="center"/>
          </w:tcPr>
          <w:p w14:paraId="5667192A" w14:textId="77777777" w:rsidR="0009699D" w:rsidRPr="00E125C9" w:rsidRDefault="0009699D" w:rsidP="005D0D01">
            <w:pPr>
              <w:jc w:val="center"/>
              <w:rPr>
                <w:rFonts w:ascii="Times New Roman" w:hAnsi="Times New Roman" w:cs="Times New Roman"/>
                <w:sz w:val="24"/>
                <w:szCs w:val="24"/>
              </w:rPr>
            </w:pPr>
          </w:p>
        </w:tc>
        <w:tc>
          <w:tcPr>
            <w:tcW w:w="1530" w:type="dxa"/>
            <w:vAlign w:val="center"/>
          </w:tcPr>
          <w:p w14:paraId="4C3D348D" w14:textId="331D4B9F"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5123C312" w14:textId="77777777" w:rsidTr="008A7221">
        <w:tc>
          <w:tcPr>
            <w:tcW w:w="5508" w:type="dxa"/>
          </w:tcPr>
          <w:p w14:paraId="5B180398"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1D1D6EEF">
                <v:shape id="_x0000_i1274" type="#_x0000_t75" style="width:24pt;height:21pt">
                  <v:imagedata r:id="rId430" o:title=""/>
                </v:shape>
              </w:pict>
            </w:r>
          </w:p>
        </w:tc>
        <w:tc>
          <w:tcPr>
            <w:tcW w:w="1800" w:type="dxa"/>
            <w:gridSpan w:val="2"/>
            <w:vAlign w:val="center"/>
          </w:tcPr>
          <w:p w14:paraId="434EB715" w14:textId="77777777" w:rsidR="0009699D" w:rsidRPr="00E125C9" w:rsidRDefault="0009699D" w:rsidP="005D0D01">
            <w:pPr>
              <w:jc w:val="center"/>
              <w:rPr>
                <w:rFonts w:ascii="Times New Roman" w:hAnsi="Times New Roman" w:cs="Times New Roman"/>
                <w:sz w:val="24"/>
                <w:szCs w:val="24"/>
              </w:rPr>
            </w:pPr>
          </w:p>
        </w:tc>
        <w:tc>
          <w:tcPr>
            <w:tcW w:w="1530" w:type="dxa"/>
            <w:vAlign w:val="center"/>
          </w:tcPr>
          <w:p w14:paraId="3DD28ACE" w14:textId="0572E8A1"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07CC6FB5" w14:textId="77777777" w:rsidTr="008A7221">
        <w:tc>
          <w:tcPr>
            <w:tcW w:w="5508" w:type="dxa"/>
          </w:tcPr>
          <w:p w14:paraId="63FF7941"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0D358A1D">
                <v:shape id="_x0000_i1275" type="#_x0000_t75" style="width:33.75pt;height:17.25pt">
                  <v:imagedata r:id="rId431" o:title=""/>
                </v:shape>
              </w:pict>
            </w:r>
          </w:p>
        </w:tc>
        <w:tc>
          <w:tcPr>
            <w:tcW w:w="1800" w:type="dxa"/>
            <w:gridSpan w:val="2"/>
            <w:vAlign w:val="center"/>
          </w:tcPr>
          <w:p w14:paraId="5ADBAC25" w14:textId="77777777" w:rsidR="0009699D" w:rsidRPr="00E125C9" w:rsidRDefault="0009699D" w:rsidP="005D0D01">
            <w:pPr>
              <w:jc w:val="center"/>
              <w:rPr>
                <w:rFonts w:ascii="Times New Roman" w:hAnsi="Times New Roman" w:cs="Times New Roman"/>
                <w:sz w:val="24"/>
                <w:szCs w:val="24"/>
              </w:rPr>
            </w:pPr>
          </w:p>
        </w:tc>
        <w:tc>
          <w:tcPr>
            <w:tcW w:w="1530" w:type="dxa"/>
          </w:tcPr>
          <w:p w14:paraId="3867F91C" w14:textId="551866A8"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34EF80E9" w14:textId="77777777" w:rsidTr="008A7221">
        <w:tc>
          <w:tcPr>
            <w:tcW w:w="5508" w:type="dxa"/>
          </w:tcPr>
          <w:p w14:paraId="48E61FA3"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5A00325B">
                <v:shape id="_x0000_i1276" type="#_x0000_t75" style="width:33.75pt;height:17.25pt">
                  <v:imagedata r:id="rId432" o:title=""/>
                </v:shape>
              </w:pict>
            </w:r>
          </w:p>
        </w:tc>
        <w:tc>
          <w:tcPr>
            <w:tcW w:w="1800" w:type="dxa"/>
            <w:gridSpan w:val="2"/>
            <w:vAlign w:val="center"/>
          </w:tcPr>
          <w:p w14:paraId="3F58827D" w14:textId="77777777" w:rsidR="0009699D" w:rsidRPr="00E125C9" w:rsidRDefault="0009699D" w:rsidP="005D0D01">
            <w:pPr>
              <w:jc w:val="center"/>
              <w:rPr>
                <w:rFonts w:ascii="Times New Roman" w:hAnsi="Times New Roman" w:cs="Times New Roman"/>
                <w:sz w:val="24"/>
                <w:szCs w:val="24"/>
              </w:rPr>
            </w:pPr>
          </w:p>
        </w:tc>
        <w:tc>
          <w:tcPr>
            <w:tcW w:w="1530" w:type="dxa"/>
          </w:tcPr>
          <w:p w14:paraId="4192B9D2" w14:textId="687C1B81"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1DBA1417" w14:textId="77777777" w:rsidTr="008A7221">
        <w:tc>
          <w:tcPr>
            <w:tcW w:w="5508" w:type="dxa"/>
          </w:tcPr>
          <w:p w14:paraId="63313964"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5498B343">
                <v:shape id="_x0000_i1277" type="#_x0000_t75" style="width:33.75pt;height:17.25pt">
                  <v:imagedata r:id="rId433" o:title=""/>
                </v:shape>
              </w:pict>
            </w:r>
          </w:p>
        </w:tc>
        <w:tc>
          <w:tcPr>
            <w:tcW w:w="1800" w:type="dxa"/>
            <w:gridSpan w:val="2"/>
            <w:vAlign w:val="center"/>
          </w:tcPr>
          <w:p w14:paraId="7273ADDB" w14:textId="77777777" w:rsidR="0009699D" w:rsidRPr="00E125C9" w:rsidRDefault="0009699D" w:rsidP="005D0D01">
            <w:pPr>
              <w:jc w:val="center"/>
              <w:rPr>
                <w:rFonts w:ascii="Times New Roman" w:hAnsi="Times New Roman" w:cs="Times New Roman"/>
                <w:sz w:val="24"/>
                <w:szCs w:val="24"/>
              </w:rPr>
            </w:pPr>
          </w:p>
        </w:tc>
        <w:tc>
          <w:tcPr>
            <w:tcW w:w="1530" w:type="dxa"/>
          </w:tcPr>
          <w:p w14:paraId="5AE1A66A" w14:textId="5EC61625"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6CADEE53" w14:textId="77777777" w:rsidTr="008A7221">
        <w:tc>
          <w:tcPr>
            <w:tcW w:w="5508" w:type="dxa"/>
          </w:tcPr>
          <w:p w14:paraId="06A17932"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0121E1E4">
                <v:shape id="_x0000_i1278" type="#_x0000_t75" style="width:21.75pt;height:21pt">
                  <v:imagedata r:id="rId367" o:title=""/>
                </v:shape>
              </w:pict>
            </w:r>
          </w:p>
        </w:tc>
        <w:tc>
          <w:tcPr>
            <w:tcW w:w="1800" w:type="dxa"/>
            <w:gridSpan w:val="2"/>
            <w:vAlign w:val="center"/>
          </w:tcPr>
          <w:p w14:paraId="7BB32789" w14:textId="77777777" w:rsidR="0009699D" w:rsidRPr="00E125C9" w:rsidRDefault="0009699D" w:rsidP="005D0D01">
            <w:pPr>
              <w:jc w:val="center"/>
              <w:rPr>
                <w:rFonts w:ascii="Times New Roman" w:hAnsi="Times New Roman" w:cs="Times New Roman"/>
                <w:sz w:val="24"/>
                <w:szCs w:val="24"/>
              </w:rPr>
            </w:pPr>
          </w:p>
        </w:tc>
        <w:tc>
          <w:tcPr>
            <w:tcW w:w="1530" w:type="dxa"/>
          </w:tcPr>
          <w:p w14:paraId="2300B1B3" w14:textId="30D1AB1F"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9699D" w:rsidRPr="00E125C9" w14:paraId="57E4101D" w14:textId="77777777" w:rsidTr="008A7221">
        <w:tc>
          <w:tcPr>
            <w:tcW w:w="5508" w:type="dxa"/>
          </w:tcPr>
          <w:p w14:paraId="679CDF3C" w14:textId="77777777" w:rsidR="0009699D"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0BE3A56C">
                <v:shape id="_x0000_i1279" type="#_x0000_t75" style="width:21.75pt;height:21pt">
                  <v:imagedata r:id="rId368" o:title=""/>
                </v:shape>
              </w:pict>
            </w:r>
          </w:p>
        </w:tc>
        <w:tc>
          <w:tcPr>
            <w:tcW w:w="1800" w:type="dxa"/>
            <w:gridSpan w:val="2"/>
            <w:vAlign w:val="center"/>
          </w:tcPr>
          <w:p w14:paraId="082CEF05" w14:textId="77777777" w:rsidR="0009699D" w:rsidRPr="00E125C9" w:rsidRDefault="0009699D" w:rsidP="005D0D01">
            <w:pPr>
              <w:jc w:val="center"/>
              <w:rPr>
                <w:rFonts w:ascii="Times New Roman" w:hAnsi="Times New Roman" w:cs="Times New Roman"/>
                <w:sz w:val="24"/>
                <w:szCs w:val="24"/>
              </w:rPr>
            </w:pPr>
          </w:p>
        </w:tc>
        <w:tc>
          <w:tcPr>
            <w:tcW w:w="1530" w:type="dxa"/>
          </w:tcPr>
          <w:p w14:paraId="3EDA4DB6" w14:textId="5AD70376" w:rsidR="0009699D" w:rsidRPr="00E125C9" w:rsidRDefault="0009699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2A93FC2D" w14:textId="77777777" w:rsidTr="008A7221">
        <w:tc>
          <w:tcPr>
            <w:tcW w:w="5508" w:type="dxa"/>
          </w:tcPr>
          <w:p w14:paraId="634B0FEF" w14:textId="0C79196E" w:rsidR="00D62D97" w:rsidRPr="00E125C9" w:rsidRDefault="00263FDE" w:rsidP="005D0D01">
            <w:pPr>
              <w:rPr>
                <w:rFonts w:ascii="Times New Roman" w:hAnsi="Times New Roman" w:cs="Times New Roman"/>
                <w:sz w:val="24"/>
                <w:szCs w:val="24"/>
              </w:rPr>
            </w:pPr>
            <w:r>
              <w:rPr>
                <w:rFonts w:ascii="Times New Roman" w:hAnsi="Times New Roman" w:cs="Times New Roman"/>
                <w:position w:val="-10"/>
                <w:sz w:val="24"/>
                <w:szCs w:val="24"/>
              </w:rPr>
              <w:pict w14:anchorId="71B37414">
                <v:shape id="_x0000_i1280" type="#_x0000_t75" style="width:21.75pt;height:21pt">
                  <v:imagedata r:id="rId369" o:title=""/>
                </v:shape>
              </w:pict>
            </w:r>
          </w:p>
        </w:tc>
        <w:tc>
          <w:tcPr>
            <w:tcW w:w="1800" w:type="dxa"/>
            <w:gridSpan w:val="2"/>
            <w:vAlign w:val="center"/>
          </w:tcPr>
          <w:p w14:paraId="51AF3723" w14:textId="77777777" w:rsidR="00D62D97" w:rsidRPr="00E125C9" w:rsidRDefault="00D62D97" w:rsidP="005D0D01">
            <w:pPr>
              <w:jc w:val="center"/>
              <w:rPr>
                <w:rFonts w:ascii="Times New Roman" w:hAnsi="Times New Roman" w:cs="Times New Roman"/>
                <w:sz w:val="24"/>
                <w:szCs w:val="24"/>
              </w:rPr>
            </w:pPr>
          </w:p>
        </w:tc>
        <w:tc>
          <w:tcPr>
            <w:tcW w:w="1530" w:type="dxa"/>
          </w:tcPr>
          <w:p w14:paraId="49E32875" w14:textId="14563FD0"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34CECE1E" w14:textId="77777777" w:rsidTr="008A7221">
        <w:tc>
          <w:tcPr>
            <w:tcW w:w="5508" w:type="dxa"/>
            <w:tcBorders>
              <w:bottom w:val="single" w:sz="4" w:space="0" w:color="auto"/>
            </w:tcBorders>
          </w:tcPr>
          <w:p w14:paraId="579DFE29" w14:textId="22448A45" w:rsidR="00D62D97" w:rsidRPr="00D62D97" w:rsidRDefault="00D62D97" w:rsidP="005D0D01">
            <w:pPr>
              <w:rPr>
                <w:rFonts w:ascii="Times New Roman" w:hAnsi="Times New Roman" w:cs="Times New Roman"/>
                <w:sz w:val="20"/>
                <w:szCs w:val="20"/>
              </w:rPr>
            </w:pPr>
            <w:r w:rsidRPr="00D62D97">
              <w:rPr>
                <w:rFonts w:ascii="Times New Roman" w:hAnsi="Times New Roman" w:cs="Times New Roman"/>
                <w:b/>
                <w:sz w:val="20"/>
                <w:szCs w:val="20"/>
              </w:rPr>
              <w:lastRenderedPageBreak/>
              <w:t>Table C.1</w:t>
            </w:r>
            <w:r w:rsidRPr="00D62D97">
              <w:rPr>
                <w:rFonts w:ascii="Times New Roman" w:hAnsi="Times New Roman" w:cs="Times New Roman"/>
                <w:sz w:val="20"/>
                <w:szCs w:val="20"/>
              </w:rPr>
              <w:t>.Continued.</w:t>
            </w:r>
          </w:p>
        </w:tc>
        <w:tc>
          <w:tcPr>
            <w:tcW w:w="1800" w:type="dxa"/>
            <w:gridSpan w:val="2"/>
            <w:tcBorders>
              <w:bottom w:val="single" w:sz="4" w:space="0" w:color="auto"/>
            </w:tcBorders>
          </w:tcPr>
          <w:p w14:paraId="632C5152" w14:textId="77777777" w:rsidR="00D62D97" w:rsidRPr="00E125C9" w:rsidRDefault="00D62D97" w:rsidP="005D0D01">
            <w:pPr>
              <w:jc w:val="center"/>
              <w:rPr>
                <w:rFonts w:ascii="Times New Roman" w:hAnsi="Times New Roman" w:cs="Times New Roman"/>
                <w:sz w:val="24"/>
                <w:szCs w:val="24"/>
              </w:rPr>
            </w:pPr>
          </w:p>
        </w:tc>
        <w:tc>
          <w:tcPr>
            <w:tcW w:w="1530" w:type="dxa"/>
            <w:tcBorders>
              <w:bottom w:val="single" w:sz="4" w:space="0" w:color="auto"/>
            </w:tcBorders>
          </w:tcPr>
          <w:p w14:paraId="36389C3E" w14:textId="77777777" w:rsidR="00D62D97" w:rsidRPr="00E125C9" w:rsidRDefault="00D62D97" w:rsidP="002A10C3">
            <w:pPr>
              <w:rPr>
                <w:rFonts w:ascii="Times New Roman" w:hAnsi="Times New Roman" w:cs="Times New Roman"/>
                <w:sz w:val="24"/>
                <w:szCs w:val="24"/>
              </w:rPr>
            </w:pPr>
          </w:p>
        </w:tc>
      </w:tr>
      <w:tr w:rsidR="00D62D97" w:rsidRPr="00E125C9" w14:paraId="0733B511" w14:textId="77777777" w:rsidTr="008A7221">
        <w:tc>
          <w:tcPr>
            <w:tcW w:w="5508" w:type="dxa"/>
            <w:tcBorders>
              <w:top w:val="single" w:sz="4" w:space="0" w:color="auto"/>
              <w:bottom w:val="single" w:sz="4" w:space="0" w:color="auto"/>
            </w:tcBorders>
          </w:tcPr>
          <w:p w14:paraId="289240B6" w14:textId="3AF49B3F" w:rsidR="00D62D97" w:rsidRPr="00E125C9" w:rsidRDefault="00D62D97"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800" w:type="dxa"/>
            <w:gridSpan w:val="2"/>
            <w:tcBorders>
              <w:top w:val="single" w:sz="4" w:space="0" w:color="auto"/>
              <w:bottom w:val="single" w:sz="4" w:space="0" w:color="auto"/>
            </w:tcBorders>
          </w:tcPr>
          <w:p w14:paraId="0DC93C72" w14:textId="77777777" w:rsidR="00D62D97" w:rsidRPr="00E125C9" w:rsidRDefault="00D62D97" w:rsidP="005D0D01">
            <w:pPr>
              <w:jc w:val="center"/>
              <w:rPr>
                <w:rFonts w:ascii="Times New Roman" w:hAnsi="Times New Roman" w:cs="Times New Roman"/>
                <w:sz w:val="24"/>
                <w:szCs w:val="24"/>
              </w:rPr>
            </w:pPr>
          </w:p>
        </w:tc>
        <w:tc>
          <w:tcPr>
            <w:tcW w:w="1530" w:type="dxa"/>
            <w:tcBorders>
              <w:top w:val="single" w:sz="4" w:space="0" w:color="auto"/>
              <w:bottom w:val="single" w:sz="4" w:space="0" w:color="auto"/>
            </w:tcBorders>
          </w:tcPr>
          <w:p w14:paraId="7C2088F9" w14:textId="54F49E98"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D62D97" w:rsidRPr="00E125C9" w14:paraId="0964E640" w14:textId="77777777" w:rsidTr="008A7221">
        <w:tc>
          <w:tcPr>
            <w:tcW w:w="5508" w:type="dxa"/>
            <w:tcBorders>
              <w:top w:val="single" w:sz="4" w:space="0" w:color="auto"/>
            </w:tcBorders>
          </w:tcPr>
          <w:p w14:paraId="4642B85C" w14:textId="77777777" w:rsidR="00D62D97" w:rsidRPr="00E125C9" w:rsidRDefault="00D62D97" w:rsidP="005D0D01">
            <w:pPr>
              <w:rPr>
                <w:rFonts w:ascii="Times New Roman" w:hAnsi="Times New Roman" w:cs="Times New Roman"/>
                <w:sz w:val="24"/>
                <w:szCs w:val="24"/>
              </w:rPr>
            </w:pPr>
          </w:p>
        </w:tc>
        <w:tc>
          <w:tcPr>
            <w:tcW w:w="1800" w:type="dxa"/>
            <w:gridSpan w:val="2"/>
            <w:tcBorders>
              <w:top w:val="single" w:sz="4" w:space="0" w:color="auto"/>
            </w:tcBorders>
            <w:vAlign w:val="center"/>
          </w:tcPr>
          <w:p w14:paraId="08A77ABD" w14:textId="77777777" w:rsidR="00D62D97" w:rsidRPr="00E125C9" w:rsidRDefault="00D62D97" w:rsidP="005D0D01">
            <w:pPr>
              <w:jc w:val="center"/>
              <w:rPr>
                <w:rFonts w:ascii="Times New Roman" w:hAnsi="Times New Roman" w:cs="Times New Roman"/>
                <w:sz w:val="24"/>
                <w:szCs w:val="24"/>
              </w:rPr>
            </w:pPr>
          </w:p>
        </w:tc>
        <w:tc>
          <w:tcPr>
            <w:tcW w:w="1530" w:type="dxa"/>
            <w:tcBorders>
              <w:top w:val="single" w:sz="4" w:space="0" w:color="auto"/>
            </w:tcBorders>
          </w:tcPr>
          <w:p w14:paraId="1C1C6BEB" w14:textId="77777777" w:rsidR="00D62D97" w:rsidRPr="00E125C9" w:rsidRDefault="00D62D97" w:rsidP="002A10C3">
            <w:pPr>
              <w:rPr>
                <w:rFonts w:ascii="Times New Roman" w:hAnsi="Times New Roman" w:cs="Times New Roman"/>
                <w:sz w:val="24"/>
                <w:szCs w:val="24"/>
              </w:rPr>
            </w:pPr>
          </w:p>
        </w:tc>
      </w:tr>
      <w:tr w:rsidR="00D62D97" w:rsidRPr="00E125C9" w14:paraId="2E428E2B" w14:textId="77777777" w:rsidTr="008A7221">
        <w:tc>
          <w:tcPr>
            <w:tcW w:w="5508" w:type="dxa"/>
          </w:tcPr>
          <w:p w14:paraId="2DDB59EB" w14:textId="7F19F53E" w:rsidR="00D62D97" w:rsidRDefault="00263FDE" w:rsidP="005D0D01">
            <w:pPr>
              <w:rPr>
                <w:rFonts w:ascii="Times New Roman" w:hAnsi="Times New Roman" w:cs="Times New Roman"/>
                <w:position w:val="-14"/>
                <w:sz w:val="24"/>
                <w:szCs w:val="24"/>
              </w:rPr>
            </w:pPr>
            <w:r>
              <w:rPr>
                <w:rFonts w:ascii="Times New Roman" w:hAnsi="Times New Roman" w:cs="Times New Roman"/>
                <w:position w:val="-14"/>
                <w:sz w:val="24"/>
                <w:szCs w:val="24"/>
              </w:rPr>
              <w:pict w14:anchorId="153721D7">
                <v:shape id="_x0000_i1281" type="#_x0000_t75" style="width:33pt;height:21.75pt">
                  <v:imagedata r:id="rId370" o:title=""/>
                </v:shape>
              </w:pict>
            </w:r>
          </w:p>
        </w:tc>
        <w:tc>
          <w:tcPr>
            <w:tcW w:w="1800" w:type="dxa"/>
            <w:gridSpan w:val="2"/>
            <w:vAlign w:val="center"/>
          </w:tcPr>
          <w:p w14:paraId="53156B14" w14:textId="77777777" w:rsidR="00D62D97" w:rsidRPr="00E125C9" w:rsidRDefault="00D62D97" w:rsidP="005D0D01">
            <w:pPr>
              <w:jc w:val="center"/>
              <w:rPr>
                <w:rFonts w:ascii="Times New Roman" w:hAnsi="Times New Roman" w:cs="Times New Roman"/>
                <w:sz w:val="24"/>
                <w:szCs w:val="24"/>
              </w:rPr>
            </w:pPr>
          </w:p>
        </w:tc>
        <w:tc>
          <w:tcPr>
            <w:tcW w:w="1530" w:type="dxa"/>
          </w:tcPr>
          <w:p w14:paraId="77B9CEE1" w14:textId="320F320B"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9C109A7" w14:textId="77777777" w:rsidTr="008A7221">
        <w:tc>
          <w:tcPr>
            <w:tcW w:w="5508" w:type="dxa"/>
          </w:tcPr>
          <w:p w14:paraId="5746BC35"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B35BBAF">
                <v:shape id="_x0000_i1282" type="#_x0000_t75" style="width:30pt;height:17.25pt">
                  <v:imagedata r:id="rId371" o:title=""/>
                </v:shape>
              </w:pict>
            </w:r>
          </w:p>
        </w:tc>
        <w:tc>
          <w:tcPr>
            <w:tcW w:w="1800" w:type="dxa"/>
            <w:gridSpan w:val="2"/>
            <w:vAlign w:val="center"/>
          </w:tcPr>
          <w:p w14:paraId="4FAF0F99" w14:textId="77777777" w:rsidR="00D62D97" w:rsidRPr="00E125C9" w:rsidRDefault="00D62D97" w:rsidP="005D0D01">
            <w:pPr>
              <w:jc w:val="center"/>
              <w:rPr>
                <w:rFonts w:ascii="Times New Roman" w:hAnsi="Times New Roman" w:cs="Times New Roman"/>
                <w:sz w:val="24"/>
                <w:szCs w:val="24"/>
              </w:rPr>
            </w:pPr>
          </w:p>
        </w:tc>
        <w:tc>
          <w:tcPr>
            <w:tcW w:w="1530" w:type="dxa"/>
          </w:tcPr>
          <w:p w14:paraId="09F65254" w14:textId="3C71C035"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20CBA25" w14:textId="77777777" w:rsidTr="008A7221">
        <w:tc>
          <w:tcPr>
            <w:tcW w:w="5508" w:type="dxa"/>
          </w:tcPr>
          <w:p w14:paraId="0D9C1ACC"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676DFC58">
                <v:shape id="_x0000_i1283" type="#_x0000_t75" style="width:30pt;height:21.75pt">
                  <v:imagedata r:id="rId372" o:title=""/>
                </v:shape>
              </w:pict>
            </w:r>
          </w:p>
        </w:tc>
        <w:tc>
          <w:tcPr>
            <w:tcW w:w="1800" w:type="dxa"/>
            <w:gridSpan w:val="2"/>
            <w:vAlign w:val="center"/>
          </w:tcPr>
          <w:p w14:paraId="38BCB065" w14:textId="77777777" w:rsidR="00D62D97" w:rsidRPr="00E125C9" w:rsidRDefault="00D62D97" w:rsidP="005D0D01">
            <w:pPr>
              <w:jc w:val="center"/>
              <w:rPr>
                <w:rFonts w:ascii="Times New Roman" w:hAnsi="Times New Roman" w:cs="Times New Roman"/>
                <w:sz w:val="24"/>
                <w:szCs w:val="24"/>
              </w:rPr>
            </w:pPr>
          </w:p>
        </w:tc>
        <w:tc>
          <w:tcPr>
            <w:tcW w:w="1530" w:type="dxa"/>
          </w:tcPr>
          <w:p w14:paraId="39C7D394" w14:textId="1D2902D2"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C93A6F0" w14:textId="77777777" w:rsidTr="008A7221">
        <w:tc>
          <w:tcPr>
            <w:tcW w:w="5508" w:type="dxa"/>
          </w:tcPr>
          <w:p w14:paraId="7D4DEE10"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017698A9">
                <v:shape id="_x0000_i1284" type="#_x0000_t75" style="width:30pt;height:21.75pt">
                  <v:imagedata r:id="rId373" o:title=""/>
                </v:shape>
              </w:pict>
            </w:r>
          </w:p>
        </w:tc>
        <w:tc>
          <w:tcPr>
            <w:tcW w:w="1800" w:type="dxa"/>
            <w:gridSpan w:val="2"/>
            <w:vAlign w:val="center"/>
          </w:tcPr>
          <w:p w14:paraId="31B2C6BD" w14:textId="77777777" w:rsidR="00D62D97" w:rsidRPr="00E125C9" w:rsidRDefault="00D62D97" w:rsidP="005D0D01">
            <w:pPr>
              <w:jc w:val="center"/>
              <w:rPr>
                <w:rFonts w:ascii="Times New Roman" w:hAnsi="Times New Roman" w:cs="Times New Roman"/>
                <w:sz w:val="24"/>
                <w:szCs w:val="24"/>
              </w:rPr>
            </w:pPr>
          </w:p>
        </w:tc>
        <w:tc>
          <w:tcPr>
            <w:tcW w:w="1530" w:type="dxa"/>
          </w:tcPr>
          <w:p w14:paraId="327EFBEE" w14:textId="79568D39"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1482DBAE" w14:textId="77777777" w:rsidTr="008A7221">
        <w:tc>
          <w:tcPr>
            <w:tcW w:w="5508" w:type="dxa"/>
          </w:tcPr>
          <w:p w14:paraId="577817FB"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3DCB32F5">
                <v:shape id="_x0000_i1285" type="#_x0000_t75" style="width:30pt;height:17.25pt">
                  <v:imagedata r:id="rId374" o:title=""/>
                </v:shape>
              </w:pict>
            </w:r>
          </w:p>
        </w:tc>
        <w:tc>
          <w:tcPr>
            <w:tcW w:w="1800" w:type="dxa"/>
            <w:gridSpan w:val="2"/>
            <w:vAlign w:val="center"/>
          </w:tcPr>
          <w:p w14:paraId="353CED5F" w14:textId="77777777" w:rsidR="00D62D97" w:rsidRPr="00E125C9" w:rsidRDefault="00D62D97" w:rsidP="005D0D01">
            <w:pPr>
              <w:jc w:val="center"/>
              <w:rPr>
                <w:rFonts w:ascii="Times New Roman" w:hAnsi="Times New Roman" w:cs="Times New Roman"/>
                <w:sz w:val="24"/>
                <w:szCs w:val="24"/>
              </w:rPr>
            </w:pPr>
          </w:p>
        </w:tc>
        <w:tc>
          <w:tcPr>
            <w:tcW w:w="1530" w:type="dxa"/>
          </w:tcPr>
          <w:p w14:paraId="7D6B32A5" w14:textId="0DB7D523"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2B1C6336" w14:textId="77777777" w:rsidTr="008A7221">
        <w:tc>
          <w:tcPr>
            <w:tcW w:w="5508" w:type="dxa"/>
          </w:tcPr>
          <w:p w14:paraId="7B325FB9"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376EB740">
                <v:shape id="_x0000_i1286" type="#_x0000_t75" style="width:33.75pt;height:17.25pt">
                  <v:imagedata r:id="rId375" o:title=""/>
                </v:shape>
              </w:pict>
            </w:r>
          </w:p>
        </w:tc>
        <w:tc>
          <w:tcPr>
            <w:tcW w:w="1800" w:type="dxa"/>
            <w:gridSpan w:val="2"/>
            <w:vAlign w:val="center"/>
          </w:tcPr>
          <w:p w14:paraId="568F4147" w14:textId="77777777" w:rsidR="00D62D97" w:rsidRPr="00E125C9" w:rsidRDefault="00D62D97" w:rsidP="005D0D01">
            <w:pPr>
              <w:jc w:val="center"/>
              <w:rPr>
                <w:rFonts w:ascii="Times New Roman" w:hAnsi="Times New Roman" w:cs="Times New Roman"/>
                <w:sz w:val="24"/>
                <w:szCs w:val="24"/>
              </w:rPr>
            </w:pPr>
          </w:p>
        </w:tc>
        <w:tc>
          <w:tcPr>
            <w:tcW w:w="1530" w:type="dxa"/>
          </w:tcPr>
          <w:p w14:paraId="50C83169" w14:textId="7F2E7EF2"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FB7088A" w14:textId="77777777" w:rsidTr="008A7221">
        <w:tc>
          <w:tcPr>
            <w:tcW w:w="5508" w:type="dxa"/>
          </w:tcPr>
          <w:p w14:paraId="7B16CED4"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2D78D3D0">
                <v:shape id="_x0000_i1287" type="#_x0000_t75" style="width:33.75pt;height:21.75pt">
                  <v:imagedata r:id="rId376" o:title=""/>
                </v:shape>
              </w:pict>
            </w:r>
          </w:p>
        </w:tc>
        <w:tc>
          <w:tcPr>
            <w:tcW w:w="1800" w:type="dxa"/>
            <w:gridSpan w:val="2"/>
            <w:vAlign w:val="center"/>
          </w:tcPr>
          <w:p w14:paraId="35098E68" w14:textId="77777777" w:rsidR="00D62D97" w:rsidRPr="00E125C9" w:rsidRDefault="00D62D97" w:rsidP="005D0D01">
            <w:pPr>
              <w:jc w:val="center"/>
              <w:rPr>
                <w:rFonts w:ascii="Times New Roman" w:hAnsi="Times New Roman" w:cs="Times New Roman"/>
                <w:sz w:val="24"/>
                <w:szCs w:val="24"/>
              </w:rPr>
            </w:pPr>
          </w:p>
        </w:tc>
        <w:tc>
          <w:tcPr>
            <w:tcW w:w="1530" w:type="dxa"/>
          </w:tcPr>
          <w:p w14:paraId="4AA8FB21" w14:textId="2859DC8A"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351C564E" w14:textId="77777777" w:rsidTr="008A7221">
        <w:tc>
          <w:tcPr>
            <w:tcW w:w="5508" w:type="dxa"/>
          </w:tcPr>
          <w:p w14:paraId="3BCF7105"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0F62A9EF">
                <v:shape id="_x0000_i1288" type="#_x0000_t75" style="width:33.75pt;height:21.75pt">
                  <v:imagedata r:id="rId377" o:title=""/>
                </v:shape>
              </w:pict>
            </w:r>
          </w:p>
        </w:tc>
        <w:tc>
          <w:tcPr>
            <w:tcW w:w="1800" w:type="dxa"/>
            <w:gridSpan w:val="2"/>
            <w:vAlign w:val="center"/>
          </w:tcPr>
          <w:p w14:paraId="202FB352" w14:textId="77777777" w:rsidR="00D62D97" w:rsidRPr="00E125C9" w:rsidRDefault="00D62D97" w:rsidP="005D0D01">
            <w:pPr>
              <w:jc w:val="center"/>
              <w:rPr>
                <w:rFonts w:ascii="Times New Roman" w:hAnsi="Times New Roman" w:cs="Times New Roman"/>
                <w:sz w:val="24"/>
                <w:szCs w:val="24"/>
              </w:rPr>
            </w:pPr>
          </w:p>
        </w:tc>
        <w:tc>
          <w:tcPr>
            <w:tcW w:w="1530" w:type="dxa"/>
          </w:tcPr>
          <w:p w14:paraId="60FF16D8" w14:textId="5ABF504E"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3DDDA8C1" w14:textId="77777777" w:rsidTr="008A7221">
        <w:tc>
          <w:tcPr>
            <w:tcW w:w="5508" w:type="dxa"/>
          </w:tcPr>
          <w:p w14:paraId="1B27AF27"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40"/>
                <w:sz w:val="24"/>
                <w:szCs w:val="24"/>
              </w:rPr>
              <w:pict w14:anchorId="571DE15B">
                <v:shape id="_x0000_i1289" type="#_x0000_t75" style="width:231.75pt;height:51.75pt">
                  <v:imagedata r:id="rId434" o:title=""/>
                </v:shape>
              </w:pict>
            </w:r>
          </w:p>
        </w:tc>
        <w:tc>
          <w:tcPr>
            <w:tcW w:w="1800" w:type="dxa"/>
            <w:gridSpan w:val="2"/>
          </w:tcPr>
          <w:p w14:paraId="5C772337" w14:textId="77777777" w:rsidR="00D62D97" w:rsidRPr="00E125C9" w:rsidRDefault="00D62D97" w:rsidP="005D0D01">
            <w:pPr>
              <w:jc w:val="center"/>
              <w:rPr>
                <w:rFonts w:ascii="Times New Roman" w:hAnsi="Times New Roman" w:cs="Times New Roman"/>
                <w:sz w:val="24"/>
                <w:szCs w:val="24"/>
              </w:rPr>
            </w:pPr>
          </w:p>
        </w:tc>
        <w:tc>
          <w:tcPr>
            <w:tcW w:w="1530" w:type="dxa"/>
          </w:tcPr>
          <w:p w14:paraId="618EC9B9"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3805DFC8" w14:textId="77777777" w:rsidTr="008A7221">
        <w:tc>
          <w:tcPr>
            <w:tcW w:w="5508" w:type="dxa"/>
          </w:tcPr>
          <w:p w14:paraId="7B9FD930" w14:textId="77777777" w:rsidR="00D62D97" w:rsidRPr="00E125C9" w:rsidRDefault="00D62D97" w:rsidP="005D0D01">
            <w:pPr>
              <w:jc w:val="center"/>
              <w:rPr>
                <w:rFonts w:ascii="Times New Roman" w:hAnsi="Times New Roman" w:cs="Times New Roman"/>
                <w:sz w:val="24"/>
                <w:szCs w:val="24"/>
              </w:rPr>
            </w:pPr>
          </w:p>
        </w:tc>
        <w:tc>
          <w:tcPr>
            <w:tcW w:w="1800" w:type="dxa"/>
            <w:gridSpan w:val="2"/>
            <w:vAlign w:val="center"/>
          </w:tcPr>
          <w:p w14:paraId="3E5C07EA" w14:textId="77777777" w:rsidR="00D62D97" w:rsidRPr="00E125C9" w:rsidRDefault="00D62D97" w:rsidP="005D0D01">
            <w:pPr>
              <w:jc w:val="center"/>
              <w:rPr>
                <w:rFonts w:ascii="Times New Roman" w:hAnsi="Times New Roman" w:cs="Times New Roman"/>
                <w:sz w:val="24"/>
                <w:szCs w:val="24"/>
              </w:rPr>
            </w:pPr>
          </w:p>
        </w:tc>
        <w:tc>
          <w:tcPr>
            <w:tcW w:w="1530" w:type="dxa"/>
            <w:vAlign w:val="center"/>
          </w:tcPr>
          <w:p w14:paraId="6BA8710D" w14:textId="77777777" w:rsidR="00D62D97" w:rsidRPr="00E125C9" w:rsidRDefault="00D62D97" w:rsidP="002A10C3">
            <w:pPr>
              <w:rPr>
                <w:rFonts w:ascii="Times New Roman" w:hAnsi="Times New Roman" w:cs="Times New Roman"/>
                <w:sz w:val="24"/>
                <w:szCs w:val="24"/>
              </w:rPr>
            </w:pPr>
          </w:p>
        </w:tc>
      </w:tr>
      <w:tr w:rsidR="00D62D97" w:rsidRPr="00E346BE" w14:paraId="6F93D08D" w14:textId="77777777" w:rsidTr="00E90475">
        <w:tc>
          <w:tcPr>
            <w:tcW w:w="5778" w:type="dxa"/>
            <w:gridSpan w:val="2"/>
          </w:tcPr>
          <w:p w14:paraId="5466D040" w14:textId="77777777" w:rsidR="00D62D97" w:rsidRPr="00E125C9" w:rsidRDefault="00D62D97" w:rsidP="005D0D01">
            <w:pPr>
              <w:rPr>
                <w:rFonts w:ascii="Times New Roman" w:hAnsi="Times New Roman" w:cs="Times New Roman"/>
                <w:sz w:val="24"/>
                <w:szCs w:val="24"/>
                <w:lang w:val="es-ES"/>
              </w:rPr>
            </w:pPr>
            <w:r w:rsidRPr="00E125C9">
              <w:rPr>
                <w:rFonts w:ascii="Times New Roman" w:hAnsi="Times New Roman" w:cs="Times New Roman"/>
                <w:sz w:val="24"/>
                <w:szCs w:val="24"/>
                <w:lang w:val="es-ES"/>
              </w:rPr>
              <w:t>Fluorite SS: (U</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6+</w:t>
            </w:r>
            <w:r w:rsidRPr="00E125C9">
              <w:rPr>
                <w:rFonts w:ascii="Times New Roman" w:hAnsi="Times New Roman" w:cs="Times New Roman"/>
                <w:sz w:val="24"/>
                <w:szCs w:val="24"/>
                <w:lang w:val="es-ES"/>
              </w:rPr>
              <w:t>,La</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2</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p>
          <w:p w14:paraId="075003DD" w14:textId="77777777" w:rsidR="00D62D97" w:rsidRPr="00E125C9" w:rsidRDefault="00D62D97" w:rsidP="005D0D01">
            <w:pPr>
              <w:rPr>
                <w:rFonts w:ascii="Times New Roman" w:hAnsi="Times New Roman" w:cs="Times New Roman"/>
                <w:sz w:val="24"/>
                <w:szCs w:val="24"/>
                <w:lang w:val="es-ES"/>
              </w:rPr>
            </w:pPr>
          </w:p>
        </w:tc>
        <w:tc>
          <w:tcPr>
            <w:tcW w:w="1530" w:type="dxa"/>
            <w:vAlign w:val="center"/>
          </w:tcPr>
          <w:p w14:paraId="23B0FC3F" w14:textId="77777777" w:rsidR="00D62D97" w:rsidRPr="00E125C9" w:rsidRDefault="00D62D97" w:rsidP="005D0D01">
            <w:pPr>
              <w:rPr>
                <w:rFonts w:ascii="Times New Roman" w:hAnsi="Times New Roman" w:cs="Times New Roman"/>
                <w:sz w:val="24"/>
                <w:szCs w:val="24"/>
                <w:lang w:val="es-ES"/>
              </w:rPr>
            </w:pPr>
          </w:p>
        </w:tc>
        <w:tc>
          <w:tcPr>
            <w:tcW w:w="1530" w:type="dxa"/>
            <w:vAlign w:val="center"/>
          </w:tcPr>
          <w:p w14:paraId="57C9B0E3" w14:textId="77777777" w:rsidR="00D62D97" w:rsidRPr="00E125C9" w:rsidRDefault="00D62D97" w:rsidP="002A10C3">
            <w:pPr>
              <w:rPr>
                <w:rFonts w:ascii="Times New Roman" w:hAnsi="Times New Roman" w:cs="Times New Roman"/>
                <w:sz w:val="24"/>
                <w:szCs w:val="24"/>
                <w:lang w:val="es-ES"/>
              </w:rPr>
            </w:pPr>
          </w:p>
        </w:tc>
      </w:tr>
      <w:tr w:rsidR="00D62D97" w:rsidRPr="00E125C9" w14:paraId="379A5B73" w14:textId="77777777" w:rsidTr="008A7221">
        <w:tc>
          <w:tcPr>
            <w:tcW w:w="5508" w:type="dxa"/>
          </w:tcPr>
          <w:p w14:paraId="14B49422"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30"/>
                <w:sz w:val="24"/>
                <w:szCs w:val="24"/>
              </w:rPr>
              <w:pict w14:anchorId="305B4E5B">
                <v:shape id="_x0000_i1290" type="#_x0000_t75" style="width:225.75pt;height:39.75pt">
                  <v:imagedata r:id="rId435" o:title=""/>
                </v:shape>
              </w:pict>
            </w:r>
          </w:p>
        </w:tc>
        <w:tc>
          <w:tcPr>
            <w:tcW w:w="1800" w:type="dxa"/>
            <w:gridSpan w:val="2"/>
            <w:vAlign w:val="center"/>
          </w:tcPr>
          <w:p w14:paraId="6EA386D5" w14:textId="77777777" w:rsidR="00D62D97" w:rsidRPr="00E125C9" w:rsidRDefault="00D62D97" w:rsidP="005D0D01">
            <w:pPr>
              <w:jc w:val="center"/>
              <w:rPr>
                <w:rFonts w:ascii="Times New Roman" w:hAnsi="Times New Roman" w:cs="Times New Roman"/>
                <w:sz w:val="24"/>
                <w:szCs w:val="24"/>
              </w:rPr>
            </w:pPr>
          </w:p>
        </w:tc>
        <w:tc>
          <w:tcPr>
            <w:tcW w:w="1530" w:type="dxa"/>
            <w:vAlign w:val="center"/>
          </w:tcPr>
          <w:p w14:paraId="12789936" w14:textId="7D5D7F3B"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&lt;EndNote&gt;&lt;Cite&gt;&lt;Author&gt;Bale&lt;/Author&gt;&lt;Year&gt;2002&lt;/Year&gt;&lt;RecNum&gt;13&lt;/RecNum&gt;&lt;DisplayText&gt;[61]&lt;/DisplayText&gt;&lt;record&gt;&lt;rec-number&gt;13&lt;/rec-number&gt;&lt;foreign-keys&gt;&lt;key app="EN" db-id="zwrv2rtvf20fpqewx5dpvdwaf5tftew9vfwa"&gt;13&lt;/key&gt;&lt;/foreign-keys&gt;&lt;ref-type name="Journal Article"&gt;17&lt;/ref-type&gt;&lt;contributors&gt;&lt;authors&gt;&lt;author&gt;Bale, C.W.&lt;/author&gt;&lt;author&gt;Chartrand, P.&lt;/author&gt;&lt;author&gt;Degterov, S. A.&lt;/author&gt;&lt;author&gt;Eriksson, S.&lt;/author&gt;&lt;author&gt;Hack, K.&lt;/author&gt;&lt;author&gt;Mahfoud, R.B.&lt;/author&gt;&lt;author&gt;Melancon, J.&lt;/author&gt;&lt;author&gt;Pelton, A.D.&lt;/author&gt;&lt;author&gt;Petersen, S.&lt;/author&gt;&lt;/authors&gt;&lt;/contributors&gt;&lt;titles&gt;&lt;secondary-title&gt;Calphad&lt;/secondary-title&gt;&lt;/titles&gt;&lt;periodical&gt;&lt;full-title&gt;Calphad&lt;/full-title&gt;&lt;abbr-1&gt;CALPHAD&lt;/abbr-1&gt;&lt;/periodical&gt;&lt;pages&gt;39&lt;/pages&gt;&lt;volume&gt;26&lt;/volume&gt;&lt;dates&gt;&lt;year&gt;2002&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61" w:tooltip="Bale, 2002 #13" w:history="1">
              <w:r w:rsidR="00782583" w:rsidRPr="00E125C9">
                <w:rPr>
                  <w:rFonts w:ascii="Times New Roman" w:hAnsi="Times New Roman" w:cs="Times New Roman"/>
                  <w:noProof/>
                  <w:sz w:val="24"/>
                  <w:szCs w:val="24"/>
                </w:rPr>
                <w:t>61</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5612416A" w14:textId="77777777" w:rsidTr="008A7221">
        <w:tc>
          <w:tcPr>
            <w:tcW w:w="5508" w:type="dxa"/>
          </w:tcPr>
          <w:p w14:paraId="37B31269"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39D9BAEC">
                <v:shape id="_x0000_i1291" type="#_x0000_t75" style="width:93.75pt;height:21.75pt">
                  <v:imagedata r:id="rId436" o:title=""/>
                </v:shape>
              </w:pict>
            </w:r>
          </w:p>
        </w:tc>
        <w:tc>
          <w:tcPr>
            <w:tcW w:w="1800" w:type="dxa"/>
            <w:gridSpan w:val="2"/>
            <w:vAlign w:val="center"/>
          </w:tcPr>
          <w:p w14:paraId="6BD6127E" w14:textId="77777777" w:rsidR="00D62D97" w:rsidRPr="00E125C9" w:rsidRDefault="00D62D97" w:rsidP="005D0D01">
            <w:pPr>
              <w:jc w:val="center"/>
              <w:rPr>
                <w:rFonts w:ascii="Times New Roman" w:hAnsi="Times New Roman" w:cs="Times New Roman"/>
                <w:sz w:val="24"/>
                <w:szCs w:val="24"/>
              </w:rPr>
            </w:pPr>
          </w:p>
        </w:tc>
        <w:tc>
          <w:tcPr>
            <w:tcW w:w="1530" w:type="dxa"/>
            <w:vAlign w:val="center"/>
          </w:tcPr>
          <w:p w14:paraId="0E906F80"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30888115" w14:textId="77777777" w:rsidTr="008A7221">
        <w:tc>
          <w:tcPr>
            <w:tcW w:w="5508" w:type="dxa"/>
          </w:tcPr>
          <w:p w14:paraId="2C0A2036" w14:textId="72F2055E"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C73D653">
                <v:shape id="_x0000_i1292" type="#_x0000_t75" style="width:27.75pt;height:21pt">
                  <v:imagedata r:id="rId380" o:title=""/>
                </v:shape>
              </w:pict>
            </w:r>
          </w:p>
        </w:tc>
        <w:tc>
          <w:tcPr>
            <w:tcW w:w="1800" w:type="dxa"/>
            <w:gridSpan w:val="2"/>
          </w:tcPr>
          <w:p w14:paraId="1B8275CF" w14:textId="77777777" w:rsidR="00D62D97" w:rsidRPr="00E125C9" w:rsidRDefault="00D62D97" w:rsidP="005D0D01">
            <w:pPr>
              <w:jc w:val="center"/>
              <w:rPr>
                <w:rFonts w:ascii="Times New Roman" w:hAnsi="Times New Roman" w:cs="Times New Roman"/>
                <w:sz w:val="24"/>
                <w:szCs w:val="24"/>
              </w:rPr>
            </w:pPr>
          </w:p>
        </w:tc>
        <w:tc>
          <w:tcPr>
            <w:tcW w:w="1530" w:type="dxa"/>
          </w:tcPr>
          <w:p w14:paraId="76EE56E5" w14:textId="5931C762"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A128E75" w14:textId="77777777" w:rsidTr="008A7221">
        <w:tc>
          <w:tcPr>
            <w:tcW w:w="5508" w:type="dxa"/>
          </w:tcPr>
          <w:p w14:paraId="265153FE" w14:textId="0F410DA2" w:rsidR="00D62D97" w:rsidRPr="00E125C9" w:rsidRDefault="00263FDE" w:rsidP="005D0D01">
            <w:pPr>
              <w:rPr>
                <w:rFonts w:ascii="Times New Roman" w:hAnsi="Times New Roman" w:cs="Times New Roman"/>
                <w:sz w:val="24"/>
                <w:szCs w:val="24"/>
              </w:rPr>
            </w:pPr>
            <w:r>
              <w:rPr>
                <w:rFonts w:ascii="Times New Roman" w:hAnsi="Times New Roman" w:cs="Times New Roman"/>
                <w:position w:val="-20"/>
                <w:sz w:val="24"/>
                <w:szCs w:val="24"/>
              </w:rPr>
              <w:pict w14:anchorId="2E2CFF0B">
                <v:shape id="_x0000_i1293" type="#_x0000_t75" style="width:135pt;height:27.75pt">
                  <v:imagedata r:id="rId381" o:title=""/>
                </v:shape>
              </w:pict>
            </w:r>
          </w:p>
        </w:tc>
        <w:tc>
          <w:tcPr>
            <w:tcW w:w="1800" w:type="dxa"/>
            <w:gridSpan w:val="2"/>
          </w:tcPr>
          <w:p w14:paraId="190FF684" w14:textId="77777777" w:rsidR="00D62D97" w:rsidRPr="00E125C9" w:rsidRDefault="00D62D97" w:rsidP="005D0D01">
            <w:pPr>
              <w:jc w:val="center"/>
              <w:rPr>
                <w:rFonts w:ascii="Times New Roman" w:hAnsi="Times New Roman" w:cs="Times New Roman"/>
                <w:sz w:val="24"/>
                <w:szCs w:val="24"/>
              </w:rPr>
            </w:pPr>
          </w:p>
        </w:tc>
        <w:tc>
          <w:tcPr>
            <w:tcW w:w="1530" w:type="dxa"/>
          </w:tcPr>
          <w:p w14:paraId="1470E51F" w14:textId="48219B35"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03B78384" w14:textId="77777777" w:rsidTr="008A7221">
        <w:tc>
          <w:tcPr>
            <w:tcW w:w="5508" w:type="dxa"/>
          </w:tcPr>
          <w:p w14:paraId="53A2D4E8" w14:textId="1EAF7066"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A83D5D7">
                <v:shape id="_x0000_i1294" type="#_x0000_t75" style="width:185.25pt;height:21.75pt">
                  <v:imagedata r:id="rId382" o:title=""/>
                </v:shape>
              </w:pict>
            </w:r>
          </w:p>
        </w:tc>
        <w:tc>
          <w:tcPr>
            <w:tcW w:w="1800" w:type="dxa"/>
            <w:gridSpan w:val="2"/>
          </w:tcPr>
          <w:p w14:paraId="28CEA558" w14:textId="77777777" w:rsidR="00D62D97" w:rsidRPr="00E125C9" w:rsidRDefault="00D62D97" w:rsidP="005D0D01">
            <w:pPr>
              <w:jc w:val="center"/>
              <w:rPr>
                <w:rFonts w:ascii="Times New Roman" w:hAnsi="Times New Roman" w:cs="Times New Roman"/>
                <w:sz w:val="24"/>
                <w:szCs w:val="24"/>
              </w:rPr>
            </w:pPr>
          </w:p>
        </w:tc>
        <w:tc>
          <w:tcPr>
            <w:tcW w:w="1530" w:type="dxa"/>
          </w:tcPr>
          <w:p w14:paraId="1AA9EB60" w14:textId="38D6CF3B"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1490EF4D" w14:textId="77777777" w:rsidTr="008A7221">
        <w:tc>
          <w:tcPr>
            <w:tcW w:w="5508" w:type="dxa"/>
          </w:tcPr>
          <w:p w14:paraId="5AC746D7" w14:textId="5C3003FF" w:rsidR="00D62D97" w:rsidRPr="00E125C9" w:rsidRDefault="0042595D" w:rsidP="005D0D01">
            <w:pPr>
              <w:rPr>
                <w:rFonts w:ascii="Times New Roman" w:hAnsi="Times New Roman" w:cs="Times New Roman"/>
                <w:sz w:val="24"/>
                <w:szCs w:val="24"/>
              </w:rPr>
            </w:pPr>
            <w:r w:rsidRPr="0050076B">
              <w:rPr>
                <w:rFonts w:ascii="Times New Roman" w:hAnsi="Times New Roman" w:cs="Times New Roman"/>
                <w:position w:val="-52"/>
                <w:sz w:val="24"/>
                <w:szCs w:val="24"/>
              </w:rPr>
              <w:object w:dxaOrig="4599" w:dyaOrig="1160" w14:anchorId="13C3DE33">
                <v:shape id="_x0000_i1295" type="#_x0000_t75" style="width:230.25pt;height:63pt" o:ole="">
                  <v:imagedata r:id="rId437" o:title=""/>
                </v:shape>
                <o:OLEObject Type="Embed" ProgID="Equation.3" ShapeID="_x0000_i1295" DrawAspect="Content" ObjectID="_1476258830" r:id="rId438"/>
              </w:object>
            </w:r>
          </w:p>
        </w:tc>
        <w:tc>
          <w:tcPr>
            <w:tcW w:w="1800" w:type="dxa"/>
            <w:gridSpan w:val="2"/>
          </w:tcPr>
          <w:p w14:paraId="29F59646" w14:textId="77777777" w:rsidR="00D62D97" w:rsidRPr="00E125C9" w:rsidRDefault="00D62D97" w:rsidP="005D0D01">
            <w:pPr>
              <w:jc w:val="center"/>
              <w:rPr>
                <w:rFonts w:ascii="Times New Roman" w:hAnsi="Times New Roman" w:cs="Times New Roman"/>
                <w:sz w:val="24"/>
                <w:szCs w:val="24"/>
              </w:rPr>
            </w:pPr>
          </w:p>
        </w:tc>
        <w:tc>
          <w:tcPr>
            <w:tcW w:w="1530" w:type="dxa"/>
          </w:tcPr>
          <w:p w14:paraId="4D92D20C" w14:textId="35F0CB6E"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536583FB" w14:textId="77777777" w:rsidTr="008A7221">
        <w:tc>
          <w:tcPr>
            <w:tcW w:w="5508" w:type="dxa"/>
          </w:tcPr>
          <w:p w14:paraId="72A208D1" w14:textId="6F525CA0"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31A343A">
                <v:shape id="_x0000_i1296" type="#_x0000_t75" style="width:81.75pt;height:21.75pt">
                  <v:imagedata r:id="rId385" o:title=""/>
                </v:shape>
              </w:pict>
            </w:r>
          </w:p>
        </w:tc>
        <w:tc>
          <w:tcPr>
            <w:tcW w:w="1800" w:type="dxa"/>
            <w:gridSpan w:val="2"/>
          </w:tcPr>
          <w:p w14:paraId="4D391D5B" w14:textId="77777777" w:rsidR="00D62D97" w:rsidRPr="00E125C9" w:rsidRDefault="00D62D97" w:rsidP="005D0D01">
            <w:pPr>
              <w:jc w:val="center"/>
              <w:rPr>
                <w:rFonts w:ascii="Times New Roman" w:hAnsi="Times New Roman" w:cs="Times New Roman"/>
                <w:sz w:val="24"/>
                <w:szCs w:val="24"/>
              </w:rPr>
            </w:pPr>
          </w:p>
        </w:tc>
        <w:tc>
          <w:tcPr>
            <w:tcW w:w="1530" w:type="dxa"/>
          </w:tcPr>
          <w:p w14:paraId="232812CA" w14:textId="6CC4BC62"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B150226" w14:textId="77777777" w:rsidTr="008A7221">
        <w:tc>
          <w:tcPr>
            <w:tcW w:w="5508" w:type="dxa"/>
          </w:tcPr>
          <w:p w14:paraId="69A6D69B" w14:textId="1ABDFCAE" w:rsidR="00D62D97" w:rsidRPr="00E125C9" w:rsidRDefault="00263FDE" w:rsidP="005D0D01">
            <w:pPr>
              <w:rPr>
                <w:rFonts w:ascii="Times New Roman" w:hAnsi="Times New Roman" w:cs="Times New Roman"/>
                <w:sz w:val="24"/>
                <w:szCs w:val="24"/>
              </w:rPr>
            </w:pPr>
            <w:r>
              <w:rPr>
                <w:rFonts w:ascii="Times New Roman" w:hAnsi="Times New Roman" w:cs="Times New Roman"/>
                <w:position w:val="-20"/>
                <w:sz w:val="24"/>
                <w:szCs w:val="24"/>
              </w:rPr>
              <w:pict w14:anchorId="4B29B97E">
                <v:shape id="_x0000_i1297" type="#_x0000_t75" style="width:119.25pt;height:27.75pt">
                  <v:imagedata r:id="rId386" o:title=""/>
                </v:shape>
              </w:pict>
            </w:r>
          </w:p>
        </w:tc>
        <w:tc>
          <w:tcPr>
            <w:tcW w:w="1800" w:type="dxa"/>
            <w:gridSpan w:val="2"/>
          </w:tcPr>
          <w:p w14:paraId="4083F78A" w14:textId="77777777" w:rsidR="00D62D97" w:rsidRPr="00E125C9" w:rsidRDefault="00D62D97" w:rsidP="005D0D01">
            <w:pPr>
              <w:jc w:val="center"/>
              <w:rPr>
                <w:rFonts w:ascii="Times New Roman" w:hAnsi="Times New Roman" w:cs="Times New Roman"/>
                <w:sz w:val="24"/>
                <w:szCs w:val="24"/>
              </w:rPr>
            </w:pPr>
          </w:p>
        </w:tc>
        <w:tc>
          <w:tcPr>
            <w:tcW w:w="1530" w:type="dxa"/>
          </w:tcPr>
          <w:p w14:paraId="21BC2CF2" w14:textId="35056ACC"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6192EB48" w14:textId="77777777" w:rsidTr="008A7221">
        <w:tc>
          <w:tcPr>
            <w:tcW w:w="5508" w:type="dxa"/>
          </w:tcPr>
          <w:p w14:paraId="77AA99B6" w14:textId="00430751"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0005F98B">
                <v:shape id="_x0000_i1298" type="#_x0000_t75" style="width:81.75pt;height:21.75pt">
                  <v:imagedata r:id="rId387" o:title=""/>
                </v:shape>
              </w:pict>
            </w:r>
          </w:p>
        </w:tc>
        <w:tc>
          <w:tcPr>
            <w:tcW w:w="1800" w:type="dxa"/>
            <w:gridSpan w:val="2"/>
          </w:tcPr>
          <w:p w14:paraId="66D7DD44" w14:textId="77777777" w:rsidR="00D62D97" w:rsidRPr="00E125C9" w:rsidRDefault="00D62D97" w:rsidP="005D0D01">
            <w:pPr>
              <w:jc w:val="center"/>
              <w:rPr>
                <w:rFonts w:ascii="Times New Roman" w:hAnsi="Times New Roman" w:cs="Times New Roman"/>
                <w:sz w:val="24"/>
                <w:szCs w:val="24"/>
              </w:rPr>
            </w:pPr>
          </w:p>
        </w:tc>
        <w:tc>
          <w:tcPr>
            <w:tcW w:w="1530" w:type="dxa"/>
          </w:tcPr>
          <w:p w14:paraId="0250672D" w14:textId="37D8D67B"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6BB6FC10" w14:textId="77777777" w:rsidTr="000B64AD">
        <w:tc>
          <w:tcPr>
            <w:tcW w:w="5508" w:type="dxa"/>
          </w:tcPr>
          <w:p w14:paraId="4DDFCD60" w14:textId="2388CE03"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0BED23F3">
                <v:shape id="_x0000_i1299" type="#_x0000_t75" style="width:165pt;height:21.75pt">
                  <v:imagedata r:id="rId388" o:title=""/>
                </v:shape>
              </w:pict>
            </w:r>
          </w:p>
        </w:tc>
        <w:tc>
          <w:tcPr>
            <w:tcW w:w="1800" w:type="dxa"/>
            <w:gridSpan w:val="2"/>
          </w:tcPr>
          <w:p w14:paraId="1DD6C680" w14:textId="77777777" w:rsidR="00D62D97" w:rsidRPr="00E125C9" w:rsidRDefault="00D62D97" w:rsidP="005D0D01">
            <w:pPr>
              <w:jc w:val="center"/>
              <w:rPr>
                <w:rFonts w:ascii="Times New Roman" w:hAnsi="Times New Roman" w:cs="Times New Roman"/>
                <w:sz w:val="24"/>
                <w:szCs w:val="24"/>
              </w:rPr>
            </w:pPr>
          </w:p>
        </w:tc>
        <w:tc>
          <w:tcPr>
            <w:tcW w:w="1530" w:type="dxa"/>
          </w:tcPr>
          <w:p w14:paraId="5389E22F" w14:textId="013D084E"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5D1E2278" w14:textId="77777777" w:rsidTr="000B64AD">
        <w:tc>
          <w:tcPr>
            <w:tcW w:w="5508" w:type="dxa"/>
          </w:tcPr>
          <w:p w14:paraId="198D409A" w14:textId="712B21A3"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5F3E395A">
                <v:shape id="_x0000_i1300" type="#_x0000_t75" style="width:81.75pt;height:21.75pt">
                  <v:imagedata r:id="rId389" o:title=""/>
                </v:shape>
              </w:pict>
            </w:r>
          </w:p>
        </w:tc>
        <w:tc>
          <w:tcPr>
            <w:tcW w:w="1800" w:type="dxa"/>
            <w:gridSpan w:val="2"/>
          </w:tcPr>
          <w:p w14:paraId="5AF40D0A" w14:textId="77777777" w:rsidR="00D62D97" w:rsidRPr="00E125C9" w:rsidRDefault="00D62D97" w:rsidP="005D0D01">
            <w:pPr>
              <w:jc w:val="center"/>
              <w:rPr>
                <w:rFonts w:ascii="Times New Roman" w:hAnsi="Times New Roman" w:cs="Times New Roman"/>
                <w:sz w:val="24"/>
                <w:szCs w:val="24"/>
              </w:rPr>
            </w:pPr>
          </w:p>
        </w:tc>
        <w:tc>
          <w:tcPr>
            <w:tcW w:w="1530" w:type="dxa"/>
          </w:tcPr>
          <w:p w14:paraId="5FA52235" w14:textId="42260A61"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139B2C1A" w14:textId="77777777" w:rsidTr="000B64AD">
        <w:tc>
          <w:tcPr>
            <w:tcW w:w="5508" w:type="dxa"/>
          </w:tcPr>
          <w:p w14:paraId="4FEFA870" w14:textId="77777777" w:rsidR="00D62D97" w:rsidRDefault="00D62D97" w:rsidP="005D0D01">
            <w:pPr>
              <w:rPr>
                <w:rFonts w:ascii="Times New Roman" w:hAnsi="Times New Roman" w:cs="Times New Roman"/>
                <w:position w:val="-14"/>
                <w:sz w:val="24"/>
                <w:szCs w:val="24"/>
              </w:rPr>
            </w:pPr>
          </w:p>
        </w:tc>
        <w:tc>
          <w:tcPr>
            <w:tcW w:w="1800" w:type="dxa"/>
            <w:gridSpan w:val="2"/>
          </w:tcPr>
          <w:p w14:paraId="381DBD8F" w14:textId="77777777" w:rsidR="00D62D97" w:rsidRPr="00E125C9" w:rsidRDefault="00D62D97" w:rsidP="005D0D01">
            <w:pPr>
              <w:jc w:val="center"/>
              <w:rPr>
                <w:rFonts w:ascii="Times New Roman" w:hAnsi="Times New Roman" w:cs="Times New Roman"/>
                <w:sz w:val="24"/>
                <w:szCs w:val="24"/>
              </w:rPr>
            </w:pPr>
          </w:p>
        </w:tc>
        <w:tc>
          <w:tcPr>
            <w:tcW w:w="1530" w:type="dxa"/>
          </w:tcPr>
          <w:p w14:paraId="67FDEDDD" w14:textId="77777777" w:rsidR="00D62D97" w:rsidRPr="00E125C9" w:rsidRDefault="00D62D97" w:rsidP="00115A8D">
            <w:pPr>
              <w:rPr>
                <w:rFonts w:ascii="Times New Roman" w:hAnsi="Times New Roman" w:cs="Times New Roman"/>
                <w:sz w:val="24"/>
                <w:szCs w:val="24"/>
              </w:rPr>
            </w:pPr>
          </w:p>
        </w:tc>
      </w:tr>
      <w:tr w:rsidR="00D62D97" w:rsidRPr="00E125C9" w14:paraId="71CC3D0F" w14:textId="77777777" w:rsidTr="008A7221">
        <w:tc>
          <w:tcPr>
            <w:tcW w:w="5508" w:type="dxa"/>
            <w:tcBorders>
              <w:bottom w:val="single" w:sz="4" w:space="0" w:color="auto"/>
            </w:tcBorders>
          </w:tcPr>
          <w:p w14:paraId="10C3C6F6" w14:textId="5079C335" w:rsidR="00D62D97" w:rsidRPr="00D62D97" w:rsidRDefault="00D62D97" w:rsidP="005D0D01">
            <w:pPr>
              <w:rPr>
                <w:rFonts w:ascii="Times New Roman" w:hAnsi="Times New Roman" w:cs="Times New Roman"/>
                <w:sz w:val="20"/>
                <w:szCs w:val="20"/>
              </w:rPr>
            </w:pPr>
            <w:r w:rsidRPr="00D62D97">
              <w:rPr>
                <w:rFonts w:ascii="Times New Roman" w:hAnsi="Times New Roman" w:cs="Times New Roman"/>
                <w:b/>
                <w:sz w:val="20"/>
                <w:szCs w:val="20"/>
              </w:rPr>
              <w:lastRenderedPageBreak/>
              <w:t>Table C.1</w:t>
            </w:r>
            <w:r w:rsidRPr="00D62D97">
              <w:rPr>
                <w:rFonts w:ascii="Times New Roman" w:hAnsi="Times New Roman" w:cs="Times New Roman"/>
                <w:sz w:val="20"/>
                <w:szCs w:val="20"/>
              </w:rPr>
              <w:t>.Continued.</w:t>
            </w:r>
          </w:p>
        </w:tc>
        <w:tc>
          <w:tcPr>
            <w:tcW w:w="1800" w:type="dxa"/>
            <w:gridSpan w:val="2"/>
            <w:tcBorders>
              <w:bottom w:val="single" w:sz="4" w:space="0" w:color="auto"/>
            </w:tcBorders>
          </w:tcPr>
          <w:p w14:paraId="41B47BB2" w14:textId="77777777" w:rsidR="00D62D97" w:rsidRPr="00E125C9" w:rsidRDefault="00D62D97" w:rsidP="005D0D01">
            <w:pPr>
              <w:jc w:val="center"/>
              <w:rPr>
                <w:rFonts w:ascii="Times New Roman" w:hAnsi="Times New Roman" w:cs="Times New Roman"/>
                <w:sz w:val="24"/>
                <w:szCs w:val="24"/>
              </w:rPr>
            </w:pPr>
          </w:p>
        </w:tc>
        <w:tc>
          <w:tcPr>
            <w:tcW w:w="1530" w:type="dxa"/>
            <w:tcBorders>
              <w:bottom w:val="single" w:sz="4" w:space="0" w:color="auto"/>
            </w:tcBorders>
          </w:tcPr>
          <w:p w14:paraId="43FA3B93" w14:textId="77777777" w:rsidR="00D62D97" w:rsidRPr="00E125C9" w:rsidRDefault="00D62D97" w:rsidP="002A10C3">
            <w:pPr>
              <w:rPr>
                <w:rFonts w:ascii="Times New Roman" w:hAnsi="Times New Roman" w:cs="Times New Roman"/>
                <w:sz w:val="24"/>
                <w:szCs w:val="24"/>
              </w:rPr>
            </w:pPr>
          </w:p>
        </w:tc>
      </w:tr>
      <w:tr w:rsidR="00D62D97" w:rsidRPr="00E125C9" w14:paraId="10F153D0" w14:textId="77777777" w:rsidTr="008A7221">
        <w:tc>
          <w:tcPr>
            <w:tcW w:w="5508" w:type="dxa"/>
            <w:tcBorders>
              <w:top w:val="single" w:sz="4" w:space="0" w:color="auto"/>
              <w:bottom w:val="single" w:sz="4" w:space="0" w:color="auto"/>
            </w:tcBorders>
          </w:tcPr>
          <w:p w14:paraId="7ADF5052" w14:textId="7ED3B614" w:rsidR="00D62D97" w:rsidRPr="00E125C9" w:rsidRDefault="00D62D97"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800" w:type="dxa"/>
            <w:gridSpan w:val="2"/>
            <w:tcBorders>
              <w:top w:val="single" w:sz="4" w:space="0" w:color="auto"/>
              <w:bottom w:val="single" w:sz="4" w:space="0" w:color="auto"/>
            </w:tcBorders>
          </w:tcPr>
          <w:p w14:paraId="64194516" w14:textId="77777777" w:rsidR="00D62D97" w:rsidRPr="00E125C9" w:rsidRDefault="00D62D97" w:rsidP="005D0D01">
            <w:pPr>
              <w:jc w:val="center"/>
              <w:rPr>
                <w:rFonts w:ascii="Times New Roman" w:hAnsi="Times New Roman" w:cs="Times New Roman"/>
                <w:sz w:val="24"/>
                <w:szCs w:val="24"/>
              </w:rPr>
            </w:pPr>
          </w:p>
        </w:tc>
        <w:tc>
          <w:tcPr>
            <w:tcW w:w="1530" w:type="dxa"/>
            <w:tcBorders>
              <w:top w:val="single" w:sz="4" w:space="0" w:color="auto"/>
              <w:bottom w:val="single" w:sz="4" w:space="0" w:color="auto"/>
            </w:tcBorders>
          </w:tcPr>
          <w:p w14:paraId="387C3B07" w14:textId="1AFD26B0"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D62D97" w:rsidRPr="00E125C9" w14:paraId="1DCF53B8" w14:textId="77777777" w:rsidTr="008A7221">
        <w:tc>
          <w:tcPr>
            <w:tcW w:w="5508" w:type="dxa"/>
            <w:tcBorders>
              <w:top w:val="single" w:sz="4" w:space="0" w:color="auto"/>
            </w:tcBorders>
          </w:tcPr>
          <w:p w14:paraId="373AAFA8" w14:textId="77777777" w:rsidR="00D62D97" w:rsidRPr="00E125C9" w:rsidRDefault="00D62D97" w:rsidP="005D0D01">
            <w:pPr>
              <w:rPr>
                <w:rFonts w:ascii="Times New Roman" w:hAnsi="Times New Roman" w:cs="Times New Roman"/>
                <w:sz w:val="24"/>
                <w:szCs w:val="24"/>
              </w:rPr>
            </w:pPr>
          </w:p>
        </w:tc>
        <w:tc>
          <w:tcPr>
            <w:tcW w:w="1800" w:type="dxa"/>
            <w:gridSpan w:val="2"/>
            <w:tcBorders>
              <w:top w:val="single" w:sz="4" w:space="0" w:color="auto"/>
            </w:tcBorders>
          </w:tcPr>
          <w:p w14:paraId="6171A243" w14:textId="77777777" w:rsidR="00D62D97" w:rsidRPr="00E125C9" w:rsidRDefault="00D62D97" w:rsidP="005D0D01">
            <w:pPr>
              <w:jc w:val="center"/>
              <w:rPr>
                <w:rFonts w:ascii="Times New Roman" w:hAnsi="Times New Roman" w:cs="Times New Roman"/>
                <w:sz w:val="24"/>
                <w:szCs w:val="24"/>
              </w:rPr>
            </w:pPr>
          </w:p>
        </w:tc>
        <w:tc>
          <w:tcPr>
            <w:tcW w:w="1530" w:type="dxa"/>
            <w:tcBorders>
              <w:top w:val="single" w:sz="4" w:space="0" w:color="auto"/>
            </w:tcBorders>
          </w:tcPr>
          <w:p w14:paraId="5F6AC333" w14:textId="77777777" w:rsidR="00D62D97" w:rsidRPr="00E125C9" w:rsidRDefault="00D62D97" w:rsidP="002A10C3">
            <w:pPr>
              <w:rPr>
                <w:rFonts w:ascii="Times New Roman" w:hAnsi="Times New Roman" w:cs="Times New Roman"/>
                <w:sz w:val="24"/>
                <w:szCs w:val="24"/>
              </w:rPr>
            </w:pPr>
          </w:p>
        </w:tc>
      </w:tr>
      <w:tr w:rsidR="00D62D97" w:rsidRPr="00E125C9" w14:paraId="2BFB3210" w14:textId="77777777" w:rsidTr="008A7221">
        <w:tc>
          <w:tcPr>
            <w:tcW w:w="5508" w:type="dxa"/>
          </w:tcPr>
          <w:p w14:paraId="2E83E16F" w14:textId="158A0310" w:rsidR="00D62D97" w:rsidRDefault="00263FDE" w:rsidP="005D0D01">
            <w:pPr>
              <w:rPr>
                <w:rFonts w:ascii="Times New Roman" w:hAnsi="Times New Roman" w:cs="Times New Roman"/>
                <w:position w:val="-20"/>
                <w:sz w:val="24"/>
                <w:szCs w:val="24"/>
              </w:rPr>
            </w:pPr>
            <w:r>
              <w:rPr>
                <w:rFonts w:ascii="Times New Roman" w:hAnsi="Times New Roman" w:cs="Times New Roman"/>
                <w:position w:val="-14"/>
                <w:sz w:val="24"/>
                <w:szCs w:val="24"/>
              </w:rPr>
              <w:pict w14:anchorId="5993C8C5">
                <v:shape id="_x0000_i1301" type="#_x0000_t75" style="width:81.75pt;height:21.75pt">
                  <v:imagedata r:id="rId389" o:title=""/>
                </v:shape>
              </w:pict>
            </w:r>
          </w:p>
        </w:tc>
        <w:tc>
          <w:tcPr>
            <w:tcW w:w="1800" w:type="dxa"/>
            <w:gridSpan w:val="2"/>
          </w:tcPr>
          <w:p w14:paraId="146C2AA1" w14:textId="77777777" w:rsidR="00D62D97" w:rsidRPr="00E125C9" w:rsidRDefault="00D62D97" w:rsidP="005D0D01">
            <w:pPr>
              <w:jc w:val="center"/>
              <w:rPr>
                <w:rFonts w:ascii="Times New Roman" w:hAnsi="Times New Roman" w:cs="Times New Roman"/>
                <w:sz w:val="24"/>
                <w:szCs w:val="24"/>
              </w:rPr>
            </w:pPr>
          </w:p>
        </w:tc>
        <w:tc>
          <w:tcPr>
            <w:tcW w:w="1530" w:type="dxa"/>
          </w:tcPr>
          <w:p w14:paraId="14AC2B06" w14:textId="502A75AF"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088A4513" w14:textId="77777777" w:rsidTr="008A7221">
        <w:tc>
          <w:tcPr>
            <w:tcW w:w="5508" w:type="dxa"/>
          </w:tcPr>
          <w:p w14:paraId="71A2BBD7" w14:textId="60061131" w:rsidR="00D62D97" w:rsidRPr="00E125C9" w:rsidRDefault="00263FDE" w:rsidP="005D0D01">
            <w:pPr>
              <w:rPr>
                <w:rFonts w:ascii="Times New Roman" w:hAnsi="Times New Roman" w:cs="Times New Roman"/>
                <w:sz w:val="24"/>
                <w:szCs w:val="24"/>
              </w:rPr>
            </w:pPr>
            <w:r>
              <w:rPr>
                <w:rFonts w:ascii="Times New Roman" w:hAnsi="Times New Roman" w:cs="Times New Roman"/>
                <w:position w:val="-20"/>
                <w:sz w:val="24"/>
                <w:szCs w:val="24"/>
              </w:rPr>
              <w:pict w14:anchorId="67812219">
                <v:shape id="_x0000_i1302" type="#_x0000_t75" style="width:135pt;height:27.75pt">
                  <v:imagedata r:id="rId390" o:title=""/>
                </v:shape>
              </w:pict>
            </w:r>
          </w:p>
        </w:tc>
        <w:tc>
          <w:tcPr>
            <w:tcW w:w="1800" w:type="dxa"/>
            <w:gridSpan w:val="2"/>
          </w:tcPr>
          <w:p w14:paraId="0B0D2058" w14:textId="77777777" w:rsidR="00D62D97" w:rsidRPr="00E125C9" w:rsidRDefault="00D62D97" w:rsidP="005D0D01">
            <w:pPr>
              <w:jc w:val="center"/>
              <w:rPr>
                <w:rFonts w:ascii="Times New Roman" w:hAnsi="Times New Roman" w:cs="Times New Roman"/>
                <w:sz w:val="24"/>
                <w:szCs w:val="24"/>
              </w:rPr>
            </w:pPr>
          </w:p>
        </w:tc>
        <w:tc>
          <w:tcPr>
            <w:tcW w:w="1530" w:type="dxa"/>
          </w:tcPr>
          <w:p w14:paraId="119E7F67" w14:textId="319DE154"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B2931AC" w14:textId="77777777" w:rsidTr="008A7221">
        <w:tc>
          <w:tcPr>
            <w:tcW w:w="5508" w:type="dxa"/>
          </w:tcPr>
          <w:p w14:paraId="343321D8" w14:textId="5905EC20" w:rsidR="00D62D97" w:rsidRPr="00E125C9" w:rsidRDefault="00263FDE" w:rsidP="005D0D01">
            <w:pPr>
              <w:rPr>
                <w:rFonts w:ascii="Times New Roman" w:hAnsi="Times New Roman" w:cs="Times New Roman"/>
                <w:sz w:val="24"/>
                <w:szCs w:val="24"/>
              </w:rPr>
            </w:pPr>
            <w:r>
              <w:rPr>
                <w:rFonts w:ascii="Times New Roman" w:hAnsi="Times New Roman" w:cs="Times New Roman"/>
                <w:position w:val="-24"/>
                <w:sz w:val="24"/>
                <w:szCs w:val="24"/>
              </w:rPr>
              <w:pict w14:anchorId="000BA001">
                <v:shape id="_x0000_i1303" type="#_x0000_t75" style="width:219.75pt;height:33pt">
                  <v:imagedata r:id="rId439" o:title=""/>
                </v:shape>
              </w:pict>
            </w:r>
          </w:p>
        </w:tc>
        <w:tc>
          <w:tcPr>
            <w:tcW w:w="1800" w:type="dxa"/>
            <w:gridSpan w:val="2"/>
          </w:tcPr>
          <w:p w14:paraId="28A61D7B" w14:textId="77777777" w:rsidR="00D62D97" w:rsidRPr="00E125C9" w:rsidRDefault="00D62D97" w:rsidP="005D0D01">
            <w:pPr>
              <w:jc w:val="center"/>
              <w:rPr>
                <w:rFonts w:ascii="Times New Roman" w:hAnsi="Times New Roman" w:cs="Times New Roman"/>
                <w:sz w:val="24"/>
                <w:szCs w:val="24"/>
              </w:rPr>
            </w:pPr>
          </w:p>
        </w:tc>
        <w:tc>
          <w:tcPr>
            <w:tcW w:w="1530" w:type="dxa"/>
          </w:tcPr>
          <w:p w14:paraId="07C5D280" w14:textId="794CE86B"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75BD3507" w14:textId="77777777" w:rsidTr="008A7221">
        <w:tc>
          <w:tcPr>
            <w:tcW w:w="5508" w:type="dxa"/>
          </w:tcPr>
          <w:p w14:paraId="274A8879" w14:textId="652DE82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6B0CCD53">
                <v:shape id="_x0000_i1304" type="#_x0000_t75" style="width:171.75pt;height:21.75pt">
                  <v:imagedata r:id="rId440" o:title=""/>
                </v:shape>
              </w:pict>
            </w:r>
          </w:p>
        </w:tc>
        <w:tc>
          <w:tcPr>
            <w:tcW w:w="1800" w:type="dxa"/>
            <w:gridSpan w:val="2"/>
          </w:tcPr>
          <w:p w14:paraId="7162423A" w14:textId="77777777" w:rsidR="00D62D97" w:rsidRPr="00E125C9" w:rsidRDefault="00D62D97" w:rsidP="005D0D01">
            <w:pPr>
              <w:jc w:val="center"/>
              <w:rPr>
                <w:rFonts w:ascii="Times New Roman" w:hAnsi="Times New Roman" w:cs="Times New Roman"/>
                <w:sz w:val="24"/>
                <w:szCs w:val="24"/>
              </w:rPr>
            </w:pPr>
          </w:p>
        </w:tc>
        <w:tc>
          <w:tcPr>
            <w:tcW w:w="1530" w:type="dxa"/>
          </w:tcPr>
          <w:p w14:paraId="619394B8" w14:textId="658FCC49"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38B580B1" w14:textId="77777777" w:rsidTr="008A7221">
        <w:tc>
          <w:tcPr>
            <w:tcW w:w="5508" w:type="dxa"/>
          </w:tcPr>
          <w:p w14:paraId="098BCABF" w14:textId="01E4490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9AA35F2">
                <v:shape id="_x0000_i1305" type="#_x0000_t75" style="width:81.75pt;height:21.75pt">
                  <v:imagedata r:id="rId393" o:title=""/>
                </v:shape>
              </w:pict>
            </w:r>
          </w:p>
        </w:tc>
        <w:tc>
          <w:tcPr>
            <w:tcW w:w="1800" w:type="dxa"/>
            <w:gridSpan w:val="2"/>
          </w:tcPr>
          <w:p w14:paraId="52EDB815" w14:textId="77777777" w:rsidR="00D62D97" w:rsidRPr="00E125C9" w:rsidRDefault="00D62D97" w:rsidP="005D0D01">
            <w:pPr>
              <w:jc w:val="center"/>
              <w:rPr>
                <w:rFonts w:ascii="Times New Roman" w:hAnsi="Times New Roman" w:cs="Times New Roman"/>
                <w:sz w:val="24"/>
                <w:szCs w:val="24"/>
              </w:rPr>
            </w:pPr>
          </w:p>
        </w:tc>
        <w:tc>
          <w:tcPr>
            <w:tcW w:w="1530" w:type="dxa"/>
          </w:tcPr>
          <w:p w14:paraId="04BBEE66" w14:textId="269E6C58"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110DCC0E" w14:textId="77777777" w:rsidTr="008A7221">
        <w:tc>
          <w:tcPr>
            <w:tcW w:w="5508" w:type="dxa"/>
          </w:tcPr>
          <w:p w14:paraId="15645707" w14:textId="5FF2AD50" w:rsidR="00D62D97" w:rsidRPr="00E125C9" w:rsidRDefault="0042595D" w:rsidP="005D0D01">
            <w:pPr>
              <w:rPr>
                <w:rFonts w:ascii="Times New Roman" w:hAnsi="Times New Roman" w:cs="Times New Roman"/>
                <w:sz w:val="24"/>
                <w:szCs w:val="24"/>
              </w:rPr>
            </w:pPr>
            <w:r w:rsidRPr="0050076B">
              <w:rPr>
                <w:rFonts w:ascii="Times New Roman" w:hAnsi="Times New Roman" w:cs="Times New Roman"/>
                <w:position w:val="-40"/>
                <w:sz w:val="24"/>
                <w:szCs w:val="24"/>
              </w:rPr>
              <w:object w:dxaOrig="4520" w:dyaOrig="920" w14:anchorId="07443D5C">
                <v:shape id="_x0000_i1306" type="#_x0000_t75" style="width:222.75pt;height:44.25pt" o:ole="">
                  <v:imagedata r:id="rId441" o:title=""/>
                </v:shape>
                <o:OLEObject Type="Embed" ProgID="Equation.3" ShapeID="_x0000_i1306" DrawAspect="Content" ObjectID="_1476258831" r:id="rId442"/>
              </w:object>
            </w:r>
          </w:p>
        </w:tc>
        <w:tc>
          <w:tcPr>
            <w:tcW w:w="1800" w:type="dxa"/>
            <w:gridSpan w:val="2"/>
          </w:tcPr>
          <w:p w14:paraId="456B6103" w14:textId="77777777" w:rsidR="00D62D97" w:rsidRPr="00E125C9" w:rsidRDefault="00D62D97" w:rsidP="005D0D01">
            <w:pPr>
              <w:jc w:val="center"/>
              <w:rPr>
                <w:rFonts w:ascii="Times New Roman" w:hAnsi="Times New Roman" w:cs="Times New Roman"/>
                <w:sz w:val="24"/>
                <w:szCs w:val="24"/>
              </w:rPr>
            </w:pPr>
          </w:p>
        </w:tc>
        <w:tc>
          <w:tcPr>
            <w:tcW w:w="1530" w:type="dxa"/>
          </w:tcPr>
          <w:p w14:paraId="43759624"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9580817" w14:textId="77777777" w:rsidTr="008A7221">
        <w:tc>
          <w:tcPr>
            <w:tcW w:w="5508" w:type="dxa"/>
          </w:tcPr>
          <w:p w14:paraId="5959FAEB" w14:textId="1E0E13DC" w:rsidR="00D62D97" w:rsidRPr="00E125C9" w:rsidRDefault="0042595D" w:rsidP="005D0D01">
            <w:pPr>
              <w:rPr>
                <w:rFonts w:ascii="Times New Roman" w:hAnsi="Times New Roman" w:cs="Times New Roman"/>
                <w:sz w:val="24"/>
                <w:szCs w:val="24"/>
              </w:rPr>
            </w:pPr>
            <w:r w:rsidRPr="0050076B">
              <w:rPr>
                <w:rFonts w:ascii="Times New Roman" w:hAnsi="Times New Roman" w:cs="Times New Roman"/>
                <w:position w:val="-40"/>
                <w:sz w:val="24"/>
                <w:szCs w:val="24"/>
              </w:rPr>
              <w:object w:dxaOrig="4540" w:dyaOrig="920" w14:anchorId="3B7BF90C">
                <v:shape id="_x0000_i1307" type="#_x0000_t75" style="width:219.75pt;height:44.25pt" o:ole="">
                  <v:imagedata r:id="rId443" o:title=""/>
                </v:shape>
                <o:OLEObject Type="Embed" ProgID="Equation.3" ShapeID="_x0000_i1307" DrawAspect="Content" ObjectID="_1476258832" r:id="rId444"/>
              </w:object>
            </w:r>
          </w:p>
        </w:tc>
        <w:tc>
          <w:tcPr>
            <w:tcW w:w="1800" w:type="dxa"/>
            <w:gridSpan w:val="2"/>
          </w:tcPr>
          <w:p w14:paraId="6BFBEE4C" w14:textId="77777777" w:rsidR="00D62D97" w:rsidRPr="00E125C9" w:rsidRDefault="00D62D97" w:rsidP="005D0D01">
            <w:pPr>
              <w:jc w:val="center"/>
              <w:rPr>
                <w:rFonts w:ascii="Times New Roman" w:hAnsi="Times New Roman" w:cs="Times New Roman"/>
                <w:sz w:val="24"/>
                <w:szCs w:val="24"/>
              </w:rPr>
            </w:pPr>
          </w:p>
        </w:tc>
        <w:tc>
          <w:tcPr>
            <w:tcW w:w="1530" w:type="dxa"/>
          </w:tcPr>
          <w:p w14:paraId="3AF1CD26"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B180F40" w14:textId="77777777" w:rsidTr="008A7221">
        <w:tc>
          <w:tcPr>
            <w:tcW w:w="5508" w:type="dxa"/>
          </w:tcPr>
          <w:p w14:paraId="713B39A9" w14:textId="7415755B" w:rsidR="00D62D97" w:rsidRPr="00E125C9" w:rsidRDefault="0042595D" w:rsidP="005D0D01">
            <w:pPr>
              <w:rPr>
                <w:rFonts w:ascii="Times New Roman" w:hAnsi="Times New Roman" w:cs="Times New Roman"/>
                <w:sz w:val="24"/>
                <w:szCs w:val="24"/>
              </w:rPr>
            </w:pPr>
            <w:r w:rsidRPr="0050076B">
              <w:rPr>
                <w:rFonts w:ascii="Times New Roman" w:hAnsi="Times New Roman" w:cs="Times New Roman"/>
                <w:position w:val="-40"/>
                <w:sz w:val="24"/>
                <w:szCs w:val="24"/>
              </w:rPr>
              <w:object w:dxaOrig="4520" w:dyaOrig="920" w14:anchorId="0D543F84">
                <v:shape id="_x0000_i1308" type="#_x0000_t75" style="width:216.75pt;height:44.25pt" o:ole="">
                  <v:imagedata r:id="rId445" o:title=""/>
                </v:shape>
                <o:OLEObject Type="Embed" ProgID="Equation.3" ShapeID="_x0000_i1308" DrawAspect="Content" ObjectID="_1476258833" r:id="rId446"/>
              </w:object>
            </w:r>
          </w:p>
        </w:tc>
        <w:tc>
          <w:tcPr>
            <w:tcW w:w="1800" w:type="dxa"/>
            <w:gridSpan w:val="2"/>
          </w:tcPr>
          <w:p w14:paraId="08200A66" w14:textId="77777777" w:rsidR="00D62D97" w:rsidRPr="00E125C9" w:rsidRDefault="00D62D97" w:rsidP="005D0D01">
            <w:pPr>
              <w:jc w:val="center"/>
              <w:rPr>
                <w:rFonts w:ascii="Times New Roman" w:hAnsi="Times New Roman" w:cs="Times New Roman"/>
                <w:sz w:val="24"/>
                <w:szCs w:val="24"/>
              </w:rPr>
            </w:pPr>
          </w:p>
        </w:tc>
        <w:tc>
          <w:tcPr>
            <w:tcW w:w="1530" w:type="dxa"/>
          </w:tcPr>
          <w:p w14:paraId="503BA439"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33C575E0" w14:textId="77777777" w:rsidTr="008A7221">
        <w:tc>
          <w:tcPr>
            <w:tcW w:w="5508" w:type="dxa"/>
          </w:tcPr>
          <w:p w14:paraId="050DDD59"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5B9B044">
                <v:shape id="_x0000_i1309" type="#_x0000_t75" style="width:87pt;height:21pt">
                  <v:imagedata r:id="rId447" o:title=""/>
                </v:shape>
              </w:pict>
            </w:r>
          </w:p>
        </w:tc>
        <w:tc>
          <w:tcPr>
            <w:tcW w:w="1800" w:type="dxa"/>
            <w:gridSpan w:val="2"/>
          </w:tcPr>
          <w:p w14:paraId="7FF163AA" w14:textId="77777777" w:rsidR="00D62D97" w:rsidRPr="00E125C9" w:rsidRDefault="00D62D97" w:rsidP="005D0D01">
            <w:pPr>
              <w:jc w:val="center"/>
              <w:rPr>
                <w:rFonts w:ascii="Times New Roman" w:hAnsi="Times New Roman" w:cs="Times New Roman"/>
                <w:sz w:val="24"/>
                <w:szCs w:val="24"/>
              </w:rPr>
            </w:pPr>
          </w:p>
        </w:tc>
        <w:tc>
          <w:tcPr>
            <w:tcW w:w="1530" w:type="dxa"/>
          </w:tcPr>
          <w:p w14:paraId="6A8963C5"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C27037E" w14:textId="77777777" w:rsidTr="008A7221">
        <w:tc>
          <w:tcPr>
            <w:tcW w:w="5508" w:type="dxa"/>
          </w:tcPr>
          <w:p w14:paraId="32382D7E" w14:textId="711FF7C3"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0A410A9">
                <v:shape id="_x0000_i1310" type="#_x0000_t75" style="width:141.75pt;height:21.75pt">
                  <v:imagedata r:id="rId403" o:title=""/>
                </v:shape>
              </w:pict>
            </w:r>
          </w:p>
        </w:tc>
        <w:tc>
          <w:tcPr>
            <w:tcW w:w="1800" w:type="dxa"/>
            <w:gridSpan w:val="2"/>
          </w:tcPr>
          <w:p w14:paraId="3035F8F7" w14:textId="77777777" w:rsidR="00D62D97" w:rsidRPr="00E125C9" w:rsidRDefault="00D62D97" w:rsidP="005D0D01">
            <w:pPr>
              <w:jc w:val="center"/>
              <w:rPr>
                <w:rFonts w:ascii="Times New Roman" w:hAnsi="Times New Roman" w:cs="Times New Roman"/>
                <w:sz w:val="24"/>
                <w:szCs w:val="24"/>
              </w:rPr>
            </w:pPr>
          </w:p>
        </w:tc>
        <w:tc>
          <w:tcPr>
            <w:tcW w:w="1530" w:type="dxa"/>
          </w:tcPr>
          <w:p w14:paraId="219CEC6E" w14:textId="7270E1E8"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304317E" w14:textId="77777777" w:rsidTr="008A7221">
        <w:tc>
          <w:tcPr>
            <w:tcW w:w="5508" w:type="dxa"/>
          </w:tcPr>
          <w:p w14:paraId="2D9F0362" w14:textId="21580EEB"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F977B0A">
                <v:shape id="_x0000_i1311" type="#_x0000_t75" style="width:105.75pt;height:21.75pt">
                  <v:imagedata r:id="rId404" o:title=""/>
                </v:shape>
              </w:pict>
            </w:r>
          </w:p>
        </w:tc>
        <w:tc>
          <w:tcPr>
            <w:tcW w:w="1800" w:type="dxa"/>
            <w:gridSpan w:val="2"/>
          </w:tcPr>
          <w:p w14:paraId="48518E02" w14:textId="77777777" w:rsidR="00D62D97" w:rsidRPr="00E125C9" w:rsidRDefault="00D62D97" w:rsidP="005D0D01">
            <w:pPr>
              <w:jc w:val="center"/>
              <w:rPr>
                <w:rFonts w:ascii="Times New Roman" w:hAnsi="Times New Roman" w:cs="Times New Roman"/>
                <w:sz w:val="24"/>
                <w:szCs w:val="24"/>
              </w:rPr>
            </w:pPr>
          </w:p>
        </w:tc>
        <w:tc>
          <w:tcPr>
            <w:tcW w:w="1530" w:type="dxa"/>
          </w:tcPr>
          <w:p w14:paraId="7BC1C089" w14:textId="7B8A069C"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20E60F53" w14:textId="77777777" w:rsidTr="008A7221">
        <w:tc>
          <w:tcPr>
            <w:tcW w:w="5508" w:type="dxa"/>
          </w:tcPr>
          <w:p w14:paraId="42526DAB" w14:textId="7528494A"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3D25FB59">
                <v:shape id="_x0000_i1312" type="#_x0000_t75" style="width:99pt;height:21.75pt">
                  <v:imagedata r:id="rId405" o:title=""/>
                </v:shape>
              </w:pict>
            </w:r>
          </w:p>
        </w:tc>
        <w:tc>
          <w:tcPr>
            <w:tcW w:w="1800" w:type="dxa"/>
            <w:gridSpan w:val="2"/>
          </w:tcPr>
          <w:p w14:paraId="6F46004D" w14:textId="77777777" w:rsidR="00D62D97" w:rsidRPr="00E125C9" w:rsidRDefault="00D62D97" w:rsidP="005D0D01">
            <w:pPr>
              <w:jc w:val="center"/>
              <w:rPr>
                <w:rFonts w:ascii="Times New Roman" w:hAnsi="Times New Roman" w:cs="Times New Roman"/>
                <w:sz w:val="24"/>
                <w:szCs w:val="24"/>
              </w:rPr>
            </w:pPr>
          </w:p>
        </w:tc>
        <w:tc>
          <w:tcPr>
            <w:tcW w:w="1530" w:type="dxa"/>
          </w:tcPr>
          <w:p w14:paraId="6B86793D" w14:textId="76F3ECD0"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6B150894" w14:textId="77777777" w:rsidTr="008A7221">
        <w:tc>
          <w:tcPr>
            <w:tcW w:w="5508" w:type="dxa"/>
          </w:tcPr>
          <w:p w14:paraId="3947EF23"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0FABE3C4">
                <v:shape id="_x0000_i1313" type="#_x0000_t75" style="width:99.75pt;height:21.75pt">
                  <v:imagedata r:id="rId448" o:title=""/>
                </v:shape>
              </w:pict>
            </w:r>
          </w:p>
        </w:tc>
        <w:tc>
          <w:tcPr>
            <w:tcW w:w="1800" w:type="dxa"/>
            <w:gridSpan w:val="2"/>
          </w:tcPr>
          <w:p w14:paraId="17ADE69D" w14:textId="77777777" w:rsidR="00D62D97" w:rsidRPr="00E125C9" w:rsidRDefault="00D62D97" w:rsidP="005D0D01">
            <w:pPr>
              <w:jc w:val="center"/>
              <w:rPr>
                <w:rFonts w:ascii="Times New Roman" w:hAnsi="Times New Roman" w:cs="Times New Roman"/>
                <w:sz w:val="24"/>
                <w:szCs w:val="24"/>
              </w:rPr>
            </w:pPr>
          </w:p>
        </w:tc>
        <w:tc>
          <w:tcPr>
            <w:tcW w:w="1530" w:type="dxa"/>
          </w:tcPr>
          <w:p w14:paraId="0574C0CC"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89EDEEC" w14:textId="77777777" w:rsidTr="008A7221">
        <w:tc>
          <w:tcPr>
            <w:tcW w:w="5508" w:type="dxa"/>
          </w:tcPr>
          <w:p w14:paraId="20F717FE"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504D9F7B">
                <v:shape id="_x0000_i1314" type="#_x0000_t75" style="width:99.75pt;height:21.75pt">
                  <v:imagedata r:id="rId449" o:title=""/>
                </v:shape>
              </w:pict>
            </w:r>
          </w:p>
        </w:tc>
        <w:tc>
          <w:tcPr>
            <w:tcW w:w="1800" w:type="dxa"/>
            <w:gridSpan w:val="2"/>
          </w:tcPr>
          <w:p w14:paraId="42603946" w14:textId="77777777" w:rsidR="00D62D97" w:rsidRPr="00E125C9" w:rsidRDefault="00D62D97" w:rsidP="005D0D01">
            <w:pPr>
              <w:jc w:val="center"/>
              <w:rPr>
                <w:rFonts w:ascii="Times New Roman" w:hAnsi="Times New Roman" w:cs="Times New Roman"/>
                <w:sz w:val="24"/>
                <w:szCs w:val="24"/>
              </w:rPr>
            </w:pPr>
          </w:p>
        </w:tc>
        <w:tc>
          <w:tcPr>
            <w:tcW w:w="1530" w:type="dxa"/>
          </w:tcPr>
          <w:p w14:paraId="00820FA5"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0BDC3DEE" w14:textId="77777777" w:rsidTr="008A7221">
        <w:tc>
          <w:tcPr>
            <w:tcW w:w="5508" w:type="dxa"/>
          </w:tcPr>
          <w:p w14:paraId="21DABD22"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CEC2440">
                <v:shape id="_x0000_i1315" type="#_x0000_t75" style="width:120pt;height:21.75pt">
                  <v:imagedata r:id="rId450" o:title=""/>
                </v:shape>
              </w:pict>
            </w:r>
          </w:p>
        </w:tc>
        <w:tc>
          <w:tcPr>
            <w:tcW w:w="1800" w:type="dxa"/>
            <w:gridSpan w:val="2"/>
          </w:tcPr>
          <w:p w14:paraId="5F968592" w14:textId="77777777" w:rsidR="00D62D97" w:rsidRPr="00E125C9" w:rsidRDefault="00D62D97" w:rsidP="005D0D01">
            <w:pPr>
              <w:jc w:val="center"/>
              <w:rPr>
                <w:rFonts w:ascii="Times New Roman" w:hAnsi="Times New Roman" w:cs="Times New Roman"/>
                <w:sz w:val="24"/>
                <w:szCs w:val="24"/>
              </w:rPr>
            </w:pPr>
          </w:p>
        </w:tc>
        <w:tc>
          <w:tcPr>
            <w:tcW w:w="1530" w:type="dxa"/>
          </w:tcPr>
          <w:p w14:paraId="2C8F2DC9"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A82DF27" w14:textId="77777777" w:rsidTr="008A7221">
        <w:tc>
          <w:tcPr>
            <w:tcW w:w="5508" w:type="dxa"/>
          </w:tcPr>
          <w:p w14:paraId="1B4098FF"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A377AAD">
                <v:shape id="_x0000_i1316" type="#_x0000_t75" style="width:117.75pt;height:21.75pt">
                  <v:imagedata r:id="rId451" o:title=""/>
                </v:shape>
              </w:pict>
            </w:r>
          </w:p>
        </w:tc>
        <w:tc>
          <w:tcPr>
            <w:tcW w:w="1800" w:type="dxa"/>
            <w:gridSpan w:val="2"/>
          </w:tcPr>
          <w:p w14:paraId="183A37B2" w14:textId="77777777" w:rsidR="00D62D97" w:rsidRPr="00E125C9" w:rsidRDefault="00D62D97" w:rsidP="005D0D01">
            <w:pPr>
              <w:jc w:val="center"/>
              <w:rPr>
                <w:rFonts w:ascii="Times New Roman" w:hAnsi="Times New Roman" w:cs="Times New Roman"/>
                <w:sz w:val="24"/>
                <w:szCs w:val="24"/>
              </w:rPr>
            </w:pPr>
          </w:p>
        </w:tc>
        <w:tc>
          <w:tcPr>
            <w:tcW w:w="1530" w:type="dxa"/>
          </w:tcPr>
          <w:p w14:paraId="0C775EF7"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1A11990" w14:textId="77777777" w:rsidTr="008A7221">
        <w:tc>
          <w:tcPr>
            <w:tcW w:w="5508" w:type="dxa"/>
          </w:tcPr>
          <w:p w14:paraId="69B7C890" w14:textId="483C3FAA"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5D6A0701">
                <v:shape id="_x0000_i1317" type="#_x0000_t75" style="width:123.75pt;height:21.75pt">
                  <v:imagedata r:id="rId452" o:title=""/>
                </v:shape>
              </w:pict>
            </w:r>
          </w:p>
        </w:tc>
        <w:tc>
          <w:tcPr>
            <w:tcW w:w="1800" w:type="dxa"/>
            <w:gridSpan w:val="2"/>
          </w:tcPr>
          <w:p w14:paraId="4A961DA5" w14:textId="77777777" w:rsidR="00D62D97" w:rsidRPr="00E125C9" w:rsidRDefault="00D62D97" w:rsidP="005D0D01">
            <w:pPr>
              <w:jc w:val="center"/>
              <w:rPr>
                <w:rFonts w:ascii="Times New Roman" w:hAnsi="Times New Roman" w:cs="Times New Roman"/>
                <w:sz w:val="24"/>
                <w:szCs w:val="24"/>
              </w:rPr>
            </w:pPr>
          </w:p>
        </w:tc>
        <w:tc>
          <w:tcPr>
            <w:tcW w:w="1530" w:type="dxa"/>
          </w:tcPr>
          <w:p w14:paraId="7BFC1AE7"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42541C8" w14:textId="77777777" w:rsidTr="008A7221">
        <w:tc>
          <w:tcPr>
            <w:tcW w:w="5508" w:type="dxa"/>
          </w:tcPr>
          <w:p w14:paraId="6C5E76B6"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479B8821">
                <v:shape id="_x0000_i1318" type="#_x0000_t75" style="width:123pt;height:21.75pt">
                  <v:imagedata r:id="rId453" o:title=""/>
                </v:shape>
              </w:pict>
            </w:r>
          </w:p>
        </w:tc>
        <w:tc>
          <w:tcPr>
            <w:tcW w:w="1800" w:type="dxa"/>
            <w:gridSpan w:val="2"/>
          </w:tcPr>
          <w:p w14:paraId="7EFD164E" w14:textId="77777777" w:rsidR="00D62D97" w:rsidRPr="00E125C9" w:rsidRDefault="00D62D97" w:rsidP="005D0D01">
            <w:pPr>
              <w:jc w:val="center"/>
              <w:rPr>
                <w:rFonts w:ascii="Times New Roman" w:hAnsi="Times New Roman" w:cs="Times New Roman"/>
                <w:sz w:val="24"/>
                <w:szCs w:val="24"/>
              </w:rPr>
            </w:pPr>
          </w:p>
        </w:tc>
        <w:tc>
          <w:tcPr>
            <w:tcW w:w="1530" w:type="dxa"/>
          </w:tcPr>
          <w:p w14:paraId="4E4DA7A5"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5238E9D" w14:textId="77777777" w:rsidTr="008A7221">
        <w:trPr>
          <w:trHeight w:val="422"/>
        </w:trPr>
        <w:tc>
          <w:tcPr>
            <w:tcW w:w="5508" w:type="dxa"/>
          </w:tcPr>
          <w:p w14:paraId="74594B27"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34C240DE">
                <v:shape id="_x0000_i1319" type="#_x0000_t75" style="width:161.25pt;height:21.75pt">
                  <v:imagedata r:id="rId454" o:title=""/>
                </v:shape>
              </w:pict>
            </w:r>
          </w:p>
        </w:tc>
        <w:tc>
          <w:tcPr>
            <w:tcW w:w="1800" w:type="dxa"/>
            <w:gridSpan w:val="2"/>
          </w:tcPr>
          <w:p w14:paraId="20A50B89" w14:textId="77777777" w:rsidR="00D62D97" w:rsidRPr="00E125C9" w:rsidRDefault="00D62D97" w:rsidP="005D0D01">
            <w:pPr>
              <w:jc w:val="center"/>
              <w:rPr>
                <w:rFonts w:ascii="Times New Roman" w:hAnsi="Times New Roman" w:cs="Times New Roman"/>
                <w:sz w:val="24"/>
                <w:szCs w:val="24"/>
              </w:rPr>
            </w:pPr>
          </w:p>
        </w:tc>
        <w:tc>
          <w:tcPr>
            <w:tcW w:w="1530" w:type="dxa"/>
          </w:tcPr>
          <w:p w14:paraId="76B83DB0"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28E22B07" w14:textId="77777777" w:rsidTr="008A7221">
        <w:tc>
          <w:tcPr>
            <w:tcW w:w="5508" w:type="dxa"/>
          </w:tcPr>
          <w:p w14:paraId="1022D250"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B3F4730">
                <v:shape id="_x0000_i1320" type="#_x0000_t75" style="width:99.75pt;height:21.75pt">
                  <v:imagedata r:id="rId455" o:title=""/>
                </v:shape>
              </w:pict>
            </w:r>
          </w:p>
        </w:tc>
        <w:tc>
          <w:tcPr>
            <w:tcW w:w="1800" w:type="dxa"/>
            <w:gridSpan w:val="2"/>
          </w:tcPr>
          <w:p w14:paraId="22EB0029" w14:textId="77777777" w:rsidR="00D62D97" w:rsidRPr="00E125C9" w:rsidRDefault="00D62D97" w:rsidP="005D0D01">
            <w:pPr>
              <w:jc w:val="center"/>
              <w:rPr>
                <w:rFonts w:ascii="Times New Roman" w:hAnsi="Times New Roman" w:cs="Times New Roman"/>
                <w:sz w:val="24"/>
                <w:szCs w:val="24"/>
              </w:rPr>
            </w:pPr>
          </w:p>
        </w:tc>
        <w:tc>
          <w:tcPr>
            <w:tcW w:w="1530" w:type="dxa"/>
          </w:tcPr>
          <w:p w14:paraId="2C71E81B"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311BEB4F" w14:textId="77777777" w:rsidTr="008A7221">
        <w:tc>
          <w:tcPr>
            <w:tcW w:w="5508" w:type="dxa"/>
          </w:tcPr>
          <w:p w14:paraId="07996F82" w14:textId="77777777" w:rsidR="00D62D97" w:rsidRPr="00E125C9" w:rsidRDefault="00D62D97" w:rsidP="005D0D01">
            <w:pPr>
              <w:rPr>
                <w:rFonts w:ascii="Times New Roman" w:hAnsi="Times New Roman" w:cs="Times New Roman"/>
                <w:sz w:val="24"/>
                <w:szCs w:val="24"/>
              </w:rPr>
            </w:pPr>
          </w:p>
        </w:tc>
        <w:tc>
          <w:tcPr>
            <w:tcW w:w="1800" w:type="dxa"/>
            <w:gridSpan w:val="2"/>
          </w:tcPr>
          <w:p w14:paraId="2457780A" w14:textId="77777777" w:rsidR="00D62D97" w:rsidRPr="00E125C9" w:rsidRDefault="00D62D97" w:rsidP="005D0D01">
            <w:pPr>
              <w:jc w:val="center"/>
              <w:rPr>
                <w:rFonts w:ascii="Times New Roman" w:hAnsi="Times New Roman" w:cs="Times New Roman"/>
                <w:sz w:val="24"/>
                <w:szCs w:val="24"/>
              </w:rPr>
            </w:pPr>
          </w:p>
        </w:tc>
        <w:tc>
          <w:tcPr>
            <w:tcW w:w="1530" w:type="dxa"/>
          </w:tcPr>
          <w:p w14:paraId="4AA4D8BF" w14:textId="77777777" w:rsidR="00D62D97" w:rsidRPr="00E125C9" w:rsidRDefault="00D62D97" w:rsidP="002A10C3">
            <w:pPr>
              <w:rPr>
                <w:rFonts w:ascii="Times New Roman" w:hAnsi="Times New Roman" w:cs="Times New Roman"/>
                <w:sz w:val="24"/>
                <w:szCs w:val="24"/>
              </w:rPr>
            </w:pPr>
          </w:p>
        </w:tc>
      </w:tr>
      <w:tr w:rsidR="00D62D97" w:rsidRPr="00E346BE" w14:paraId="313E3A18" w14:textId="77777777" w:rsidTr="008A7221">
        <w:tc>
          <w:tcPr>
            <w:tcW w:w="5508" w:type="dxa"/>
          </w:tcPr>
          <w:p w14:paraId="171EF9F6" w14:textId="77777777" w:rsidR="00D62D97" w:rsidRPr="00E125C9" w:rsidRDefault="00D62D97" w:rsidP="005D0D01">
            <w:pPr>
              <w:rPr>
                <w:rFonts w:ascii="Times New Roman" w:hAnsi="Times New Roman" w:cs="Times New Roman"/>
                <w:sz w:val="24"/>
                <w:szCs w:val="24"/>
                <w:vertAlign w:val="subscript"/>
                <w:lang w:val="es-ES"/>
              </w:rPr>
            </w:pPr>
            <w:r w:rsidRPr="00E125C9">
              <w:rPr>
                <w:rFonts w:ascii="Times New Roman" w:hAnsi="Times New Roman" w:cs="Times New Roman"/>
                <w:sz w:val="24"/>
                <w:szCs w:val="24"/>
                <w:lang w:val="es-ES"/>
              </w:rPr>
              <w:t>Liquid: (La</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P</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Q-</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bscript"/>
                <w:lang w:val="es-ES"/>
              </w:rPr>
              <w:t>Q</w:t>
            </w:r>
          </w:p>
          <w:p w14:paraId="1A68180E" w14:textId="77777777" w:rsidR="00D62D97" w:rsidRPr="00E125C9" w:rsidRDefault="00D62D97" w:rsidP="005D0D01">
            <w:pPr>
              <w:rPr>
                <w:rFonts w:ascii="Times New Roman" w:hAnsi="Times New Roman" w:cs="Times New Roman"/>
                <w:sz w:val="24"/>
                <w:szCs w:val="24"/>
                <w:lang w:val="es-ES"/>
              </w:rPr>
            </w:pPr>
          </w:p>
        </w:tc>
        <w:tc>
          <w:tcPr>
            <w:tcW w:w="1800" w:type="dxa"/>
            <w:gridSpan w:val="2"/>
          </w:tcPr>
          <w:p w14:paraId="266F81B7" w14:textId="77777777" w:rsidR="00D62D97" w:rsidRPr="00E125C9" w:rsidRDefault="00D62D97" w:rsidP="005D0D01">
            <w:pPr>
              <w:jc w:val="center"/>
              <w:rPr>
                <w:rFonts w:ascii="Times New Roman" w:hAnsi="Times New Roman" w:cs="Times New Roman"/>
                <w:sz w:val="24"/>
                <w:szCs w:val="24"/>
                <w:lang w:val="es-ES"/>
              </w:rPr>
            </w:pPr>
          </w:p>
        </w:tc>
        <w:tc>
          <w:tcPr>
            <w:tcW w:w="1530" w:type="dxa"/>
          </w:tcPr>
          <w:p w14:paraId="1ED01EE7" w14:textId="77777777" w:rsidR="00D62D97" w:rsidRPr="00E125C9" w:rsidRDefault="00D62D97" w:rsidP="002A10C3">
            <w:pPr>
              <w:rPr>
                <w:rFonts w:ascii="Times New Roman" w:hAnsi="Times New Roman" w:cs="Times New Roman"/>
                <w:sz w:val="24"/>
                <w:szCs w:val="24"/>
                <w:lang w:val="es-ES"/>
              </w:rPr>
            </w:pPr>
          </w:p>
        </w:tc>
      </w:tr>
      <w:tr w:rsidR="00E346BE" w:rsidRPr="00E346BE" w14:paraId="7CEE17C9" w14:textId="77777777" w:rsidTr="008A7221">
        <w:tc>
          <w:tcPr>
            <w:tcW w:w="5508" w:type="dxa"/>
          </w:tcPr>
          <w:p w14:paraId="1DD6DE6C" w14:textId="77777777" w:rsidR="00E346BE" w:rsidRPr="00E125C9" w:rsidRDefault="00E346BE" w:rsidP="005D0D01">
            <w:pPr>
              <w:rPr>
                <w:rFonts w:ascii="Times New Roman" w:hAnsi="Times New Roman" w:cs="Times New Roman"/>
                <w:sz w:val="24"/>
                <w:szCs w:val="24"/>
                <w:lang w:val="es-ES"/>
              </w:rPr>
            </w:pPr>
            <w:bookmarkStart w:id="224" w:name="_GoBack"/>
          </w:p>
        </w:tc>
        <w:tc>
          <w:tcPr>
            <w:tcW w:w="1800" w:type="dxa"/>
            <w:gridSpan w:val="2"/>
          </w:tcPr>
          <w:p w14:paraId="571FA57B" w14:textId="77777777" w:rsidR="00E346BE" w:rsidRPr="00E125C9" w:rsidRDefault="00E346BE" w:rsidP="005D0D01">
            <w:pPr>
              <w:jc w:val="center"/>
              <w:rPr>
                <w:rFonts w:ascii="Times New Roman" w:hAnsi="Times New Roman" w:cs="Times New Roman"/>
                <w:sz w:val="24"/>
                <w:szCs w:val="24"/>
                <w:lang w:val="es-ES"/>
              </w:rPr>
            </w:pPr>
          </w:p>
        </w:tc>
        <w:tc>
          <w:tcPr>
            <w:tcW w:w="1530" w:type="dxa"/>
          </w:tcPr>
          <w:p w14:paraId="741C4E20" w14:textId="77777777" w:rsidR="00E346BE" w:rsidRPr="00E125C9" w:rsidRDefault="00E346BE" w:rsidP="002A10C3">
            <w:pPr>
              <w:rPr>
                <w:rFonts w:ascii="Times New Roman" w:hAnsi="Times New Roman" w:cs="Times New Roman"/>
                <w:sz w:val="24"/>
                <w:szCs w:val="24"/>
                <w:lang w:val="es-ES"/>
              </w:rPr>
            </w:pPr>
          </w:p>
        </w:tc>
      </w:tr>
      <w:bookmarkEnd w:id="224"/>
      <w:tr w:rsidR="00D62D97" w:rsidRPr="00E125C9" w14:paraId="3C828D51" w14:textId="77777777" w:rsidTr="008A7221">
        <w:tc>
          <w:tcPr>
            <w:tcW w:w="5508" w:type="dxa"/>
            <w:tcBorders>
              <w:bottom w:val="single" w:sz="4" w:space="0" w:color="auto"/>
            </w:tcBorders>
          </w:tcPr>
          <w:p w14:paraId="535AF975" w14:textId="4BFFF39C" w:rsidR="00D62D97" w:rsidRPr="00D62D97" w:rsidRDefault="00D62D97" w:rsidP="005D0D01">
            <w:pPr>
              <w:rPr>
                <w:rFonts w:ascii="Times New Roman" w:hAnsi="Times New Roman" w:cs="Times New Roman"/>
                <w:sz w:val="20"/>
                <w:szCs w:val="20"/>
              </w:rPr>
            </w:pPr>
            <w:r w:rsidRPr="00D62D97">
              <w:rPr>
                <w:rFonts w:ascii="Times New Roman" w:hAnsi="Times New Roman" w:cs="Times New Roman"/>
                <w:b/>
                <w:sz w:val="20"/>
                <w:szCs w:val="20"/>
              </w:rPr>
              <w:lastRenderedPageBreak/>
              <w:t>Table C.1</w:t>
            </w:r>
            <w:r w:rsidRPr="00D62D97">
              <w:rPr>
                <w:rFonts w:ascii="Times New Roman" w:hAnsi="Times New Roman" w:cs="Times New Roman"/>
                <w:sz w:val="20"/>
                <w:szCs w:val="20"/>
              </w:rPr>
              <w:t>.Continued.</w:t>
            </w:r>
          </w:p>
        </w:tc>
        <w:tc>
          <w:tcPr>
            <w:tcW w:w="1800" w:type="dxa"/>
            <w:gridSpan w:val="2"/>
            <w:tcBorders>
              <w:bottom w:val="single" w:sz="4" w:space="0" w:color="auto"/>
            </w:tcBorders>
          </w:tcPr>
          <w:p w14:paraId="6420DC96" w14:textId="77777777" w:rsidR="00D62D97" w:rsidRPr="00E125C9" w:rsidRDefault="00D62D97" w:rsidP="008A7221">
            <w:pPr>
              <w:jc w:val="center"/>
              <w:rPr>
                <w:rFonts w:ascii="Times New Roman" w:hAnsi="Times New Roman" w:cs="Times New Roman"/>
                <w:sz w:val="24"/>
                <w:szCs w:val="24"/>
              </w:rPr>
            </w:pPr>
          </w:p>
        </w:tc>
        <w:tc>
          <w:tcPr>
            <w:tcW w:w="1530" w:type="dxa"/>
            <w:tcBorders>
              <w:bottom w:val="single" w:sz="4" w:space="0" w:color="auto"/>
            </w:tcBorders>
          </w:tcPr>
          <w:p w14:paraId="5BBB5396" w14:textId="77777777" w:rsidR="00D62D97" w:rsidRPr="00E125C9" w:rsidRDefault="00D62D97" w:rsidP="002A10C3">
            <w:pPr>
              <w:rPr>
                <w:rFonts w:ascii="Times New Roman" w:hAnsi="Times New Roman" w:cs="Times New Roman"/>
                <w:sz w:val="24"/>
                <w:szCs w:val="24"/>
              </w:rPr>
            </w:pPr>
          </w:p>
        </w:tc>
      </w:tr>
      <w:tr w:rsidR="00D62D97" w:rsidRPr="00E125C9" w14:paraId="76291B07" w14:textId="77777777" w:rsidTr="008A7221">
        <w:tc>
          <w:tcPr>
            <w:tcW w:w="5508" w:type="dxa"/>
            <w:tcBorders>
              <w:top w:val="single" w:sz="4" w:space="0" w:color="auto"/>
              <w:bottom w:val="single" w:sz="4" w:space="0" w:color="auto"/>
            </w:tcBorders>
          </w:tcPr>
          <w:p w14:paraId="691EC84D" w14:textId="5946F719" w:rsidR="00D62D97" w:rsidRPr="00E125C9" w:rsidRDefault="00D62D97"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800" w:type="dxa"/>
            <w:gridSpan w:val="2"/>
            <w:tcBorders>
              <w:top w:val="single" w:sz="4" w:space="0" w:color="auto"/>
              <w:bottom w:val="single" w:sz="4" w:space="0" w:color="auto"/>
            </w:tcBorders>
          </w:tcPr>
          <w:p w14:paraId="5CF70EA8" w14:textId="77777777" w:rsidR="00D62D97" w:rsidRPr="00E125C9" w:rsidRDefault="00D62D97" w:rsidP="008A7221">
            <w:pPr>
              <w:jc w:val="center"/>
              <w:rPr>
                <w:rFonts w:ascii="Times New Roman" w:hAnsi="Times New Roman" w:cs="Times New Roman"/>
                <w:sz w:val="24"/>
                <w:szCs w:val="24"/>
              </w:rPr>
            </w:pPr>
          </w:p>
        </w:tc>
        <w:tc>
          <w:tcPr>
            <w:tcW w:w="1530" w:type="dxa"/>
            <w:tcBorders>
              <w:top w:val="single" w:sz="4" w:space="0" w:color="auto"/>
              <w:bottom w:val="single" w:sz="4" w:space="0" w:color="auto"/>
            </w:tcBorders>
          </w:tcPr>
          <w:p w14:paraId="0CFA3753" w14:textId="12825BB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D62D97" w:rsidRPr="00E125C9" w14:paraId="36953812" w14:textId="77777777" w:rsidTr="008A7221">
        <w:tc>
          <w:tcPr>
            <w:tcW w:w="5508" w:type="dxa"/>
            <w:tcBorders>
              <w:top w:val="single" w:sz="4" w:space="0" w:color="auto"/>
            </w:tcBorders>
          </w:tcPr>
          <w:p w14:paraId="4CF0E6A0" w14:textId="77777777" w:rsidR="00D62D97" w:rsidRPr="00E125C9" w:rsidRDefault="00D62D97" w:rsidP="005D0D01">
            <w:pPr>
              <w:rPr>
                <w:rFonts w:ascii="Times New Roman" w:hAnsi="Times New Roman" w:cs="Times New Roman"/>
                <w:sz w:val="24"/>
                <w:szCs w:val="24"/>
              </w:rPr>
            </w:pPr>
          </w:p>
        </w:tc>
        <w:tc>
          <w:tcPr>
            <w:tcW w:w="1800" w:type="dxa"/>
            <w:gridSpan w:val="2"/>
            <w:tcBorders>
              <w:top w:val="single" w:sz="4" w:space="0" w:color="auto"/>
            </w:tcBorders>
            <w:vAlign w:val="center"/>
          </w:tcPr>
          <w:p w14:paraId="50CC5A3F" w14:textId="77777777" w:rsidR="00D62D97" w:rsidRPr="00E125C9" w:rsidRDefault="00D62D97" w:rsidP="008A7221">
            <w:pPr>
              <w:jc w:val="center"/>
              <w:rPr>
                <w:rFonts w:ascii="Times New Roman" w:hAnsi="Times New Roman" w:cs="Times New Roman"/>
                <w:sz w:val="24"/>
                <w:szCs w:val="24"/>
              </w:rPr>
            </w:pPr>
          </w:p>
        </w:tc>
        <w:tc>
          <w:tcPr>
            <w:tcW w:w="1530" w:type="dxa"/>
            <w:tcBorders>
              <w:top w:val="single" w:sz="4" w:space="0" w:color="auto"/>
            </w:tcBorders>
            <w:vAlign w:val="center"/>
          </w:tcPr>
          <w:p w14:paraId="4AAEFFB9" w14:textId="77777777" w:rsidR="00D62D97" w:rsidRPr="00E125C9" w:rsidRDefault="00D62D97" w:rsidP="002A10C3">
            <w:pPr>
              <w:rPr>
                <w:rFonts w:ascii="Times New Roman" w:hAnsi="Times New Roman" w:cs="Times New Roman"/>
                <w:sz w:val="24"/>
                <w:szCs w:val="24"/>
              </w:rPr>
            </w:pPr>
          </w:p>
        </w:tc>
      </w:tr>
      <w:tr w:rsidR="00D62D97" w:rsidRPr="00E125C9" w14:paraId="340B22D2" w14:textId="77777777" w:rsidTr="00754958">
        <w:tc>
          <w:tcPr>
            <w:tcW w:w="5508" w:type="dxa"/>
          </w:tcPr>
          <w:p w14:paraId="6B808E63" w14:textId="224464B6" w:rsidR="00D62D97" w:rsidRDefault="00263FDE" w:rsidP="005D0D01">
            <w:pPr>
              <w:rPr>
                <w:rFonts w:ascii="Times New Roman" w:hAnsi="Times New Roman" w:cs="Times New Roman"/>
                <w:position w:val="-40"/>
                <w:sz w:val="24"/>
                <w:szCs w:val="24"/>
              </w:rPr>
            </w:pPr>
            <w:r>
              <w:rPr>
                <w:rFonts w:ascii="Times New Roman" w:hAnsi="Times New Roman" w:cs="Times New Roman"/>
                <w:position w:val="-30"/>
                <w:sz w:val="24"/>
                <w:szCs w:val="24"/>
              </w:rPr>
              <w:pict w14:anchorId="0AD4D6E2">
                <v:shape id="_x0000_i1321" type="#_x0000_t75" style="width:258pt;height:39pt">
                  <v:imagedata r:id="rId456" o:title=""/>
                </v:shape>
              </w:pict>
            </w:r>
          </w:p>
        </w:tc>
        <w:tc>
          <w:tcPr>
            <w:tcW w:w="1800" w:type="dxa"/>
            <w:gridSpan w:val="2"/>
          </w:tcPr>
          <w:p w14:paraId="3DE36B45" w14:textId="77777777" w:rsidR="00D62D97" w:rsidRPr="00E125C9" w:rsidRDefault="00D62D97" w:rsidP="008A7221">
            <w:pPr>
              <w:jc w:val="center"/>
              <w:rPr>
                <w:rFonts w:ascii="Times New Roman" w:hAnsi="Times New Roman" w:cs="Times New Roman"/>
                <w:sz w:val="24"/>
                <w:szCs w:val="24"/>
              </w:rPr>
            </w:pPr>
          </w:p>
        </w:tc>
        <w:tc>
          <w:tcPr>
            <w:tcW w:w="1530" w:type="dxa"/>
            <w:vAlign w:val="center"/>
          </w:tcPr>
          <w:p w14:paraId="589700EB" w14:textId="134FEA95"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&lt;EndNote&gt;&lt;Cite&gt;&lt;Author&gt;Zinkevich&lt;/Author&gt;&lt;Year&gt;2007&lt;/Year&gt;&lt;RecNum&gt;159&lt;/RecNum&gt;&lt;DisplayText&gt;[77]&lt;/DisplayText&gt;&lt;record&gt;&lt;rec-number&gt;159&lt;/rec-number&gt;&lt;foreign-keys&gt;&lt;key app="EN" db-id="zwrv2rtvf20fpqewx5dpvdwaf5tftew9vfwa"&gt;159&lt;/key&gt;&lt;/foreign-keys&gt;&lt;ref-type name="Journal Article"&gt;17&lt;/ref-type&gt;&lt;contributors&gt;&lt;authors&gt;&lt;author&gt;Zinkevich, Matvei&lt;/author&gt;&lt;/authors&gt;&lt;/contributors&gt;&lt;titles&gt;&lt;title&gt;Thermodynamics of rare earth sesquioxides&lt;/title&gt;&lt;secondary-title&gt;Progress in Materials Science&lt;/secondary-title&gt;&lt;/titles&gt;&lt;periodical&gt;&lt;full-title&gt;Progress in Materials Science&lt;/full-title&gt;&lt;/periodical&gt;&lt;pages&gt;597-647&lt;/pages&gt;&lt;volume&gt;52&lt;/volume&gt;&lt;number&gt;4&lt;/number&gt;&lt;dates&gt;&lt;year&gt;2007&lt;/year&gt;&lt;/dates&gt;&lt;isbn&gt;0079-6425&lt;/isbn&gt;&lt;urls&gt;&lt;related-urls&gt;&lt;url&gt;http://www.sciencedirect.com/science/article/pii/S0079642506000582&lt;/url&gt;&lt;/related-urls&gt;&lt;/urls&gt;&lt;electronic-resource-num&gt;http://dx.doi.org/10.1016/j.pmatsci.2006.09.002&lt;/electronic-resource-num&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77" w:tooltip="Zinkevich, 2007 #159" w:history="1">
              <w:r w:rsidR="00782583" w:rsidRPr="00E125C9">
                <w:rPr>
                  <w:rFonts w:ascii="Times New Roman" w:hAnsi="Times New Roman" w:cs="Times New Roman"/>
                  <w:noProof/>
                  <w:sz w:val="24"/>
                  <w:szCs w:val="24"/>
                </w:rPr>
                <w:t>77</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49610AD" w14:textId="77777777" w:rsidTr="008A7221">
        <w:tc>
          <w:tcPr>
            <w:tcW w:w="5508" w:type="dxa"/>
          </w:tcPr>
          <w:p w14:paraId="25AF3911" w14:textId="2872C1E3" w:rsidR="00D62D97" w:rsidRPr="00E125C9" w:rsidRDefault="00263FDE" w:rsidP="005D0D01">
            <w:pPr>
              <w:rPr>
                <w:rFonts w:ascii="Times New Roman" w:hAnsi="Times New Roman" w:cs="Times New Roman"/>
                <w:sz w:val="24"/>
                <w:szCs w:val="24"/>
                <w:lang w:val="es-ES"/>
              </w:rPr>
            </w:pPr>
            <w:r>
              <w:rPr>
                <w:rFonts w:ascii="Times New Roman" w:hAnsi="Times New Roman" w:cs="Times New Roman"/>
                <w:position w:val="-40"/>
                <w:sz w:val="24"/>
                <w:szCs w:val="24"/>
              </w:rPr>
              <w:pict w14:anchorId="06A5F9F4">
                <v:shape id="_x0000_i1322" type="#_x0000_t75" style="width:231pt;height:51.75pt">
                  <v:imagedata r:id="rId457" o:title=""/>
                </v:shape>
              </w:pict>
            </w:r>
          </w:p>
        </w:tc>
        <w:tc>
          <w:tcPr>
            <w:tcW w:w="1800" w:type="dxa"/>
            <w:gridSpan w:val="2"/>
            <w:vAlign w:val="center"/>
          </w:tcPr>
          <w:p w14:paraId="5584ED70" w14:textId="77777777" w:rsidR="00D62D97" w:rsidRPr="00E125C9" w:rsidRDefault="00D62D97" w:rsidP="008A7221">
            <w:pPr>
              <w:jc w:val="center"/>
              <w:rPr>
                <w:rFonts w:ascii="Times New Roman" w:hAnsi="Times New Roman" w:cs="Times New Roman"/>
                <w:sz w:val="24"/>
                <w:szCs w:val="24"/>
              </w:rPr>
            </w:pPr>
            <w:r w:rsidRPr="00E125C9">
              <w:rPr>
                <w:rFonts w:ascii="Times New Roman" w:hAnsi="Times New Roman" w:cs="Times New Roman"/>
                <w:sz w:val="24"/>
                <w:szCs w:val="24"/>
              </w:rPr>
              <w:t>298&lt;T&lt;1134</w:t>
            </w:r>
          </w:p>
          <w:p w14:paraId="4E2D080F" w14:textId="77777777" w:rsidR="00D62D97" w:rsidRPr="00E125C9" w:rsidRDefault="00D62D97" w:rsidP="005D0D01">
            <w:pPr>
              <w:jc w:val="center"/>
              <w:rPr>
                <w:rFonts w:ascii="Times New Roman" w:hAnsi="Times New Roman" w:cs="Times New Roman"/>
                <w:sz w:val="24"/>
                <w:szCs w:val="24"/>
                <w:lang w:val="es-ES"/>
              </w:rPr>
            </w:pPr>
          </w:p>
        </w:tc>
        <w:tc>
          <w:tcPr>
            <w:tcW w:w="1530" w:type="dxa"/>
            <w:vAlign w:val="center"/>
          </w:tcPr>
          <w:p w14:paraId="309AFAD8" w14:textId="176BD9A8" w:rsidR="00D62D97" w:rsidRPr="00E125C9" w:rsidRDefault="00D62D97" w:rsidP="00782583">
            <w:pPr>
              <w:rPr>
                <w:rFonts w:ascii="Times New Roman" w:hAnsi="Times New Roman" w:cs="Times New Roman"/>
                <w:sz w:val="24"/>
                <w:szCs w:val="24"/>
                <w:lang w:val="es-ES"/>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0221D15B" w14:textId="77777777" w:rsidTr="008A7221">
        <w:tc>
          <w:tcPr>
            <w:tcW w:w="5508" w:type="dxa"/>
          </w:tcPr>
          <w:p w14:paraId="09C00490" w14:textId="38CE47A6" w:rsidR="00D62D97" w:rsidRPr="00E125C9" w:rsidRDefault="00263FDE" w:rsidP="005D0D01">
            <w:pPr>
              <w:rPr>
                <w:rFonts w:ascii="Times New Roman" w:hAnsi="Times New Roman" w:cs="Times New Roman"/>
                <w:sz w:val="24"/>
                <w:szCs w:val="24"/>
                <w:lang w:val="es-ES"/>
              </w:rPr>
            </w:pPr>
            <w:r>
              <w:rPr>
                <w:rFonts w:ascii="Times New Roman" w:hAnsi="Times New Roman" w:cs="Times New Roman"/>
                <w:position w:val="-16"/>
                <w:sz w:val="24"/>
                <w:szCs w:val="24"/>
              </w:rPr>
              <w:pict w14:anchorId="630B0511">
                <v:shape id="_x0000_i1323" type="#_x0000_t75" style="width:231pt;height:21pt">
                  <v:imagedata r:id="rId458" o:title=""/>
                </v:shape>
              </w:pict>
            </w:r>
          </w:p>
        </w:tc>
        <w:tc>
          <w:tcPr>
            <w:tcW w:w="1800" w:type="dxa"/>
            <w:gridSpan w:val="2"/>
            <w:vAlign w:val="center"/>
          </w:tcPr>
          <w:p w14:paraId="267BBB31" w14:textId="5C9F896A" w:rsidR="00D62D97" w:rsidRPr="00E125C9" w:rsidRDefault="00D62D97" w:rsidP="005D0D01">
            <w:pPr>
              <w:jc w:val="center"/>
              <w:rPr>
                <w:rFonts w:ascii="Times New Roman" w:hAnsi="Times New Roman" w:cs="Times New Roman"/>
                <w:sz w:val="24"/>
                <w:szCs w:val="24"/>
                <w:lang w:val="es-ES"/>
              </w:rPr>
            </w:pPr>
            <w:r w:rsidRPr="00E125C9">
              <w:rPr>
                <w:rFonts w:ascii="Times New Roman" w:hAnsi="Times New Roman" w:cs="Times New Roman"/>
                <w:sz w:val="24"/>
                <w:szCs w:val="24"/>
              </w:rPr>
              <w:t>1134&lt;T&lt;4000</w:t>
            </w:r>
          </w:p>
        </w:tc>
        <w:tc>
          <w:tcPr>
            <w:tcW w:w="1530" w:type="dxa"/>
          </w:tcPr>
          <w:p w14:paraId="73C90716" w14:textId="1929DF64" w:rsidR="00D62D97" w:rsidRPr="00E125C9" w:rsidRDefault="00D62D97" w:rsidP="00782583">
            <w:pPr>
              <w:rPr>
                <w:rFonts w:ascii="Times New Roman" w:hAnsi="Times New Roman" w:cs="Times New Roman"/>
                <w:sz w:val="24"/>
                <w:szCs w:val="24"/>
                <w:lang w:val="es-ES"/>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3FAE585" w14:textId="77777777" w:rsidTr="008A7221">
        <w:tc>
          <w:tcPr>
            <w:tcW w:w="5508" w:type="dxa"/>
          </w:tcPr>
          <w:p w14:paraId="4A1F0012"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16CF1A12">
                <v:shape id="_x0000_i1324" type="#_x0000_t75" style="width:153.75pt;height:17.25pt">
                  <v:imagedata r:id="rId459" o:title=""/>
                </v:shape>
              </w:pict>
            </w:r>
          </w:p>
        </w:tc>
        <w:tc>
          <w:tcPr>
            <w:tcW w:w="1800" w:type="dxa"/>
            <w:gridSpan w:val="2"/>
          </w:tcPr>
          <w:p w14:paraId="22528E1B" w14:textId="77777777" w:rsidR="00D62D97" w:rsidRPr="00E125C9" w:rsidRDefault="00D62D97" w:rsidP="005D0D01">
            <w:pPr>
              <w:jc w:val="center"/>
              <w:rPr>
                <w:rFonts w:ascii="Times New Roman" w:hAnsi="Times New Roman" w:cs="Times New Roman"/>
                <w:sz w:val="24"/>
                <w:szCs w:val="24"/>
              </w:rPr>
            </w:pPr>
          </w:p>
        </w:tc>
        <w:tc>
          <w:tcPr>
            <w:tcW w:w="1530" w:type="dxa"/>
          </w:tcPr>
          <w:p w14:paraId="542253EF"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133D145" w14:textId="77777777" w:rsidTr="008A7221">
        <w:tc>
          <w:tcPr>
            <w:tcW w:w="5508" w:type="dxa"/>
          </w:tcPr>
          <w:p w14:paraId="0B43F629"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2227D2B2">
                <v:shape id="_x0000_i1325" type="#_x0000_t75" style="width:153.75pt;height:17.25pt">
                  <v:imagedata r:id="rId460" o:title=""/>
                </v:shape>
              </w:pict>
            </w:r>
          </w:p>
        </w:tc>
        <w:tc>
          <w:tcPr>
            <w:tcW w:w="1800" w:type="dxa"/>
            <w:gridSpan w:val="2"/>
          </w:tcPr>
          <w:p w14:paraId="49474A60" w14:textId="77777777" w:rsidR="00D62D97" w:rsidRPr="00E125C9" w:rsidRDefault="00D62D97" w:rsidP="005D0D01">
            <w:pPr>
              <w:jc w:val="center"/>
              <w:rPr>
                <w:rFonts w:ascii="Times New Roman" w:hAnsi="Times New Roman" w:cs="Times New Roman"/>
                <w:sz w:val="24"/>
                <w:szCs w:val="24"/>
              </w:rPr>
            </w:pPr>
          </w:p>
        </w:tc>
        <w:tc>
          <w:tcPr>
            <w:tcW w:w="1530" w:type="dxa"/>
          </w:tcPr>
          <w:p w14:paraId="4EFD29A7"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01F3F0C4" w14:textId="77777777" w:rsidTr="008A7221">
        <w:tc>
          <w:tcPr>
            <w:tcW w:w="5508" w:type="dxa"/>
          </w:tcPr>
          <w:p w14:paraId="1BF02999"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4"/>
                <w:sz w:val="24"/>
                <w:szCs w:val="24"/>
              </w:rPr>
              <w:pict w14:anchorId="6CCACC4E">
                <v:shape id="_x0000_i1326" type="#_x0000_t75" style="width:2in;height:17.25pt">
                  <v:imagedata r:id="rId461" o:title=""/>
                </v:shape>
              </w:pict>
            </w:r>
          </w:p>
        </w:tc>
        <w:tc>
          <w:tcPr>
            <w:tcW w:w="1800" w:type="dxa"/>
            <w:gridSpan w:val="2"/>
          </w:tcPr>
          <w:p w14:paraId="67788AC7" w14:textId="77777777" w:rsidR="00D62D97" w:rsidRPr="00E125C9" w:rsidRDefault="00D62D97" w:rsidP="005D0D01">
            <w:pPr>
              <w:rPr>
                <w:rFonts w:ascii="Times New Roman" w:hAnsi="Times New Roman" w:cs="Times New Roman"/>
                <w:sz w:val="24"/>
                <w:szCs w:val="24"/>
              </w:rPr>
            </w:pPr>
          </w:p>
        </w:tc>
        <w:tc>
          <w:tcPr>
            <w:tcW w:w="1530" w:type="dxa"/>
          </w:tcPr>
          <w:p w14:paraId="1670D6FA"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ADCE3BC" w14:textId="77777777" w:rsidTr="008A7221">
        <w:tc>
          <w:tcPr>
            <w:tcW w:w="5508" w:type="dxa"/>
          </w:tcPr>
          <w:p w14:paraId="06684EAC"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16"/>
                <w:sz w:val="24"/>
                <w:szCs w:val="24"/>
              </w:rPr>
              <w:pict w14:anchorId="3B0CBDC7">
                <v:shape id="_x0000_i1327" type="#_x0000_t75" style="width:89.25pt;height:21.75pt">
                  <v:imagedata r:id="rId462" o:title=""/>
                </v:shape>
              </w:pict>
            </w:r>
          </w:p>
        </w:tc>
        <w:tc>
          <w:tcPr>
            <w:tcW w:w="1800" w:type="dxa"/>
            <w:gridSpan w:val="2"/>
          </w:tcPr>
          <w:p w14:paraId="6A9ECA31" w14:textId="77777777" w:rsidR="00D62D97" w:rsidRPr="00E125C9" w:rsidRDefault="00D62D97" w:rsidP="005D0D01">
            <w:pPr>
              <w:rPr>
                <w:rFonts w:ascii="Times New Roman" w:hAnsi="Times New Roman" w:cs="Times New Roman"/>
                <w:sz w:val="24"/>
                <w:szCs w:val="24"/>
              </w:rPr>
            </w:pPr>
          </w:p>
        </w:tc>
        <w:tc>
          <w:tcPr>
            <w:tcW w:w="1530" w:type="dxa"/>
            <w:vAlign w:val="center"/>
          </w:tcPr>
          <w:p w14:paraId="68BFA2FE"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8BB1B18" w14:textId="77777777" w:rsidTr="008A7221">
        <w:tc>
          <w:tcPr>
            <w:tcW w:w="5508" w:type="dxa"/>
          </w:tcPr>
          <w:p w14:paraId="271967A2" w14:textId="77777777" w:rsidR="00D62D97" w:rsidRPr="00E125C9" w:rsidRDefault="00D62D97" w:rsidP="005D0D01">
            <w:pPr>
              <w:rPr>
                <w:rFonts w:ascii="Times New Roman" w:hAnsi="Times New Roman" w:cs="Times New Roman"/>
                <w:sz w:val="24"/>
                <w:szCs w:val="24"/>
              </w:rPr>
            </w:pPr>
          </w:p>
        </w:tc>
        <w:tc>
          <w:tcPr>
            <w:tcW w:w="1800" w:type="dxa"/>
            <w:gridSpan w:val="2"/>
          </w:tcPr>
          <w:p w14:paraId="14A97E82" w14:textId="77777777" w:rsidR="00D62D97" w:rsidRPr="00E125C9" w:rsidRDefault="00D62D97" w:rsidP="005D0D01">
            <w:pPr>
              <w:jc w:val="center"/>
              <w:rPr>
                <w:rFonts w:ascii="Times New Roman" w:hAnsi="Times New Roman" w:cs="Times New Roman"/>
                <w:sz w:val="24"/>
                <w:szCs w:val="24"/>
              </w:rPr>
            </w:pPr>
          </w:p>
        </w:tc>
        <w:tc>
          <w:tcPr>
            <w:tcW w:w="1530" w:type="dxa"/>
          </w:tcPr>
          <w:p w14:paraId="4566EDBC" w14:textId="77777777" w:rsidR="00D62D97" w:rsidRPr="00E125C9" w:rsidRDefault="00D62D97" w:rsidP="002A10C3">
            <w:pPr>
              <w:rPr>
                <w:rFonts w:ascii="Times New Roman" w:hAnsi="Times New Roman" w:cs="Times New Roman"/>
                <w:sz w:val="24"/>
                <w:szCs w:val="24"/>
              </w:rPr>
            </w:pPr>
          </w:p>
        </w:tc>
      </w:tr>
      <w:tr w:rsidR="00D62D97" w:rsidRPr="00E346BE" w14:paraId="74AD5F75" w14:textId="77777777" w:rsidTr="008A7221">
        <w:tc>
          <w:tcPr>
            <w:tcW w:w="5508" w:type="dxa"/>
          </w:tcPr>
          <w:p w14:paraId="5D0B1A5E" w14:textId="77777777" w:rsidR="00D62D97" w:rsidRPr="00E125C9" w:rsidRDefault="00D62D97" w:rsidP="005D0D01">
            <w:pPr>
              <w:rPr>
                <w:rFonts w:ascii="Times New Roman" w:hAnsi="Times New Roman" w:cs="Times New Roman"/>
                <w:sz w:val="24"/>
                <w:szCs w:val="24"/>
                <w:lang w:val="es-ES"/>
              </w:rPr>
            </w:pPr>
            <w:r w:rsidRPr="00E125C9">
              <w:rPr>
                <w:rFonts w:ascii="Times New Roman" w:hAnsi="Times New Roman" w:cs="Times New Roman"/>
                <w:sz w:val="24"/>
                <w:szCs w:val="24"/>
                <w:lang w:val="es-ES"/>
              </w:rPr>
              <w:t>RI: (U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6+</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w:t>
            </w:r>
            <w:r w:rsidRPr="00E125C9">
              <w:rPr>
                <w:rFonts w:ascii="Times New Roman" w:hAnsi="Times New Roman" w:cs="Times New Roman"/>
                <w:sz w:val="24"/>
                <w:szCs w:val="24"/>
                <w:lang w:val="es-ES"/>
              </w:rPr>
              <w:t>(La</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6</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12</w:t>
            </w:r>
          </w:p>
          <w:p w14:paraId="0DFF8043" w14:textId="77777777" w:rsidR="00D62D97" w:rsidRPr="00E125C9" w:rsidRDefault="00D62D97" w:rsidP="005D0D01">
            <w:pPr>
              <w:rPr>
                <w:rFonts w:ascii="Times New Roman" w:hAnsi="Times New Roman" w:cs="Times New Roman"/>
                <w:sz w:val="24"/>
                <w:szCs w:val="24"/>
                <w:lang w:val="es-ES"/>
              </w:rPr>
            </w:pPr>
          </w:p>
        </w:tc>
        <w:tc>
          <w:tcPr>
            <w:tcW w:w="1800" w:type="dxa"/>
            <w:gridSpan w:val="2"/>
          </w:tcPr>
          <w:p w14:paraId="1DE84456" w14:textId="77777777" w:rsidR="00D62D97" w:rsidRPr="00E125C9" w:rsidRDefault="00D62D97" w:rsidP="005D0D01">
            <w:pPr>
              <w:rPr>
                <w:rFonts w:ascii="Times New Roman" w:hAnsi="Times New Roman" w:cs="Times New Roman"/>
                <w:sz w:val="24"/>
                <w:szCs w:val="24"/>
                <w:lang w:val="es-ES"/>
              </w:rPr>
            </w:pPr>
          </w:p>
        </w:tc>
        <w:tc>
          <w:tcPr>
            <w:tcW w:w="1530" w:type="dxa"/>
          </w:tcPr>
          <w:p w14:paraId="72926158" w14:textId="77777777" w:rsidR="00D62D97" w:rsidRPr="00E125C9" w:rsidRDefault="00D62D97" w:rsidP="002A10C3">
            <w:pPr>
              <w:rPr>
                <w:rFonts w:ascii="Times New Roman" w:hAnsi="Times New Roman" w:cs="Times New Roman"/>
                <w:sz w:val="24"/>
                <w:szCs w:val="24"/>
                <w:lang w:val="es-ES"/>
              </w:rPr>
            </w:pPr>
          </w:p>
        </w:tc>
      </w:tr>
      <w:tr w:rsidR="00D62D97" w:rsidRPr="00E125C9" w14:paraId="35A398FC" w14:textId="77777777" w:rsidTr="008A7221">
        <w:tc>
          <w:tcPr>
            <w:tcW w:w="5508" w:type="dxa"/>
          </w:tcPr>
          <w:p w14:paraId="3A33FA53"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28"/>
                <w:sz w:val="24"/>
                <w:szCs w:val="24"/>
              </w:rPr>
              <w:pict w14:anchorId="72D95547">
                <v:shape id="_x0000_i1328" type="#_x0000_t75" style="width:233.25pt;height:33pt">
                  <v:imagedata r:id="rId463" o:title=""/>
                </v:shape>
              </w:pict>
            </w:r>
          </w:p>
        </w:tc>
        <w:tc>
          <w:tcPr>
            <w:tcW w:w="1800" w:type="dxa"/>
            <w:gridSpan w:val="2"/>
          </w:tcPr>
          <w:p w14:paraId="77170E80" w14:textId="77777777" w:rsidR="00D62D97" w:rsidRPr="00E125C9" w:rsidRDefault="00D62D97" w:rsidP="005D0D01">
            <w:pPr>
              <w:rPr>
                <w:rFonts w:ascii="Times New Roman" w:hAnsi="Times New Roman" w:cs="Times New Roman"/>
                <w:sz w:val="24"/>
                <w:szCs w:val="24"/>
              </w:rPr>
            </w:pPr>
          </w:p>
        </w:tc>
        <w:tc>
          <w:tcPr>
            <w:tcW w:w="1530" w:type="dxa"/>
          </w:tcPr>
          <w:p w14:paraId="4A944839"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7C32083F" w14:textId="77777777" w:rsidTr="00A434DE">
        <w:tc>
          <w:tcPr>
            <w:tcW w:w="5508" w:type="dxa"/>
          </w:tcPr>
          <w:p w14:paraId="6030D310"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26"/>
                <w:sz w:val="24"/>
                <w:szCs w:val="24"/>
              </w:rPr>
              <w:pict w14:anchorId="16A98AC5">
                <v:shape id="_x0000_i1329" type="#_x0000_t75" style="width:231.75pt;height:30pt">
                  <v:imagedata r:id="rId464" o:title=""/>
                </v:shape>
              </w:pict>
            </w:r>
          </w:p>
        </w:tc>
        <w:tc>
          <w:tcPr>
            <w:tcW w:w="1800" w:type="dxa"/>
            <w:gridSpan w:val="2"/>
          </w:tcPr>
          <w:p w14:paraId="4C1DECA5" w14:textId="77777777" w:rsidR="00D62D97" w:rsidRPr="00E125C9" w:rsidRDefault="00D62D97" w:rsidP="005D0D01">
            <w:pPr>
              <w:rPr>
                <w:rFonts w:ascii="Times New Roman" w:hAnsi="Times New Roman" w:cs="Times New Roman"/>
                <w:sz w:val="24"/>
                <w:szCs w:val="24"/>
              </w:rPr>
            </w:pPr>
          </w:p>
        </w:tc>
        <w:tc>
          <w:tcPr>
            <w:tcW w:w="1530" w:type="dxa"/>
          </w:tcPr>
          <w:p w14:paraId="330C5BFF"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4C905BFD" w14:textId="77777777" w:rsidTr="00A434DE">
        <w:tc>
          <w:tcPr>
            <w:tcW w:w="5508" w:type="dxa"/>
          </w:tcPr>
          <w:p w14:paraId="62C338EE" w14:textId="0171F1DA" w:rsidR="00D62D97" w:rsidRDefault="00D62D97" w:rsidP="005D0D01">
            <w:pPr>
              <w:rPr>
                <w:rFonts w:ascii="Times New Roman" w:hAnsi="Times New Roman" w:cs="Times New Roman"/>
                <w:position w:val="-26"/>
                <w:sz w:val="24"/>
                <w:szCs w:val="24"/>
              </w:rPr>
            </w:pPr>
            <w:r>
              <w:rPr>
                <w:rFonts w:ascii="Times New Roman" w:hAnsi="Times New Roman" w:cs="Times New Roman"/>
                <w:noProof/>
                <w:position w:val="-28"/>
                <w:sz w:val="24"/>
                <w:szCs w:val="24"/>
              </w:rPr>
              <w:drawing>
                <wp:inline distT="0" distB="0" distL="0" distR="0" wp14:anchorId="5925DCDD" wp14:editId="5892591F">
                  <wp:extent cx="2775585" cy="413385"/>
                  <wp:effectExtent l="0" t="0" r="5715" b="571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2775585" cy="413385"/>
                          </a:xfrm>
                          <a:prstGeom prst="rect">
                            <a:avLst/>
                          </a:prstGeom>
                          <a:noFill/>
                          <a:ln>
                            <a:noFill/>
                          </a:ln>
                        </pic:spPr>
                      </pic:pic>
                    </a:graphicData>
                  </a:graphic>
                </wp:inline>
              </w:drawing>
            </w:r>
          </w:p>
        </w:tc>
        <w:tc>
          <w:tcPr>
            <w:tcW w:w="1800" w:type="dxa"/>
            <w:gridSpan w:val="2"/>
          </w:tcPr>
          <w:p w14:paraId="766BE0A5" w14:textId="77777777" w:rsidR="00D62D97" w:rsidRPr="00E125C9" w:rsidRDefault="00D62D97" w:rsidP="005D0D01">
            <w:pPr>
              <w:rPr>
                <w:rFonts w:ascii="Times New Roman" w:hAnsi="Times New Roman" w:cs="Times New Roman"/>
                <w:sz w:val="24"/>
                <w:szCs w:val="24"/>
              </w:rPr>
            </w:pPr>
          </w:p>
        </w:tc>
        <w:tc>
          <w:tcPr>
            <w:tcW w:w="1530" w:type="dxa"/>
          </w:tcPr>
          <w:p w14:paraId="23960025" w14:textId="0B57E7C7" w:rsidR="00D62D97" w:rsidRPr="00E125C9" w:rsidRDefault="00D62D97" w:rsidP="002A10C3">
            <w:pPr>
              <w:rPr>
                <w:rFonts w:ascii="Times New Roman" w:hAnsi="Times New Roman" w:cs="Times New Roman"/>
                <w:sz w:val="24"/>
                <w:szCs w:val="24"/>
              </w:rPr>
            </w:pPr>
            <w:r>
              <w:rPr>
                <w:rFonts w:ascii="Times New Roman" w:hAnsi="Times New Roman" w:cs="Times New Roman"/>
                <w:sz w:val="24"/>
                <w:szCs w:val="24"/>
              </w:rPr>
              <w:t>This work</w:t>
            </w:r>
          </w:p>
        </w:tc>
      </w:tr>
      <w:tr w:rsidR="00D62D97" w:rsidRPr="00E125C9" w14:paraId="291968F7" w14:textId="77777777" w:rsidTr="008A7221">
        <w:tc>
          <w:tcPr>
            <w:tcW w:w="5508" w:type="dxa"/>
          </w:tcPr>
          <w:p w14:paraId="48DC87DE"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28"/>
                <w:sz w:val="24"/>
                <w:szCs w:val="24"/>
              </w:rPr>
              <w:pict w14:anchorId="288D15AC">
                <v:shape id="_x0000_i1330" type="#_x0000_t75" style="width:225pt;height:33pt">
                  <v:imagedata r:id="rId466" o:title=""/>
                </v:shape>
              </w:pict>
            </w:r>
          </w:p>
        </w:tc>
        <w:tc>
          <w:tcPr>
            <w:tcW w:w="1800" w:type="dxa"/>
            <w:gridSpan w:val="2"/>
          </w:tcPr>
          <w:p w14:paraId="4F5539F9" w14:textId="77777777" w:rsidR="00D62D97" w:rsidRPr="00E125C9" w:rsidRDefault="00D62D97" w:rsidP="005D0D01">
            <w:pPr>
              <w:rPr>
                <w:rFonts w:ascii="Times New Roman" w:hAnsi="Times New Roman" w:cs="Times New Roman"/>
                <w:sz w:val="24"/>
                <w:szCs w:val="24"/>
              </w:rPr>
            </w:pPr>
          </w:p>
        </w:tc>
        <w:tc>
          <w:tcPr>
            <w:tcW w:w="1530" w:type="dxa"/>
          </w:tcPr>
          <w:p w14:paraId="139DD5A2"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0C9FC770" w14:textId="77777777" w:rsidTr="008A7221">
        <w:tc>
          <w:tcPr>
            <w:tcW w:w="5508" w:type="dxa"/>
          </w:tcPr>
          <w:p w14:paraId="4EDC9FA6"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28"/>
                <w:sz w:val="24"/>
                <w:szCs w:val="24"/>
              </w:rPr>
              <w:pict w14:anchorId="47852C32">
                <v:shape id="_x0000_i1331" type="#_x0000_t75" style="width:225pt;height:33pt">
                  <v:imagedata r:id="rId467" o:title=""/>
                </v:shape>
              </w:pict>
            </w:r>
          </w:p>
        </w:tc>
        <w:tc>
          <w:tcPr>
            <w:tcW w:w="1800" w:type="dxa"/>
            <w:gridSpan w:val="2"/>
          </w:tcPr>
          <w:p w14:paraId="00E58DEF" w14:textId="77777777" w:rsidR="00D62D97" w:rsidRPr="00E125C9" w:rsidRDefault="00D62D97" w:rsidP="005D0D01">
            <w:pPr>
              <w:jc w:val="center"/>
              <w:rPr>
                <w:rFonts w:ascii="Times New Roman" w:hAnsi="Times New Roman" w:cs="Times New Roman"/>
                <w:sz w:val="24"/>
                <w:szCs w:val="24"/>
              </w:rPr>
            </w:pPr>
          </w:p>
        </w:tc>
        <w:tc>
          <w:tcPr>
            <w:tcW w:w="1530" w:type="dxa"/>
            <w:vAlign w:val="center"/>
          </w:tcPr>
          <w:p w14:paraId="0182A926"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73E4FF66" w14:textId="77777777" w:rsidTr="008A7221">
        <w:tc>
          <w:tcPr>
            <w:tcW w:w="5508" w:type="dxa"/>
          </w:tcPr>
          <w:p w14:paraId="68B2CE3D"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28"/>
                <w:sz w:val="24"/>
                <w:szCs w:val="24"/>
              </w:rPr>
              <w:pict w14:anchorId="5AFD4ECB">
                <v:shape id="_x0000_i1332" type="#_x0000_t75" style="width:227.25pt;height:33pt">
                  <v:imagedata r:id="rId468" o:title=""/>
                </v:shape>
              </w:pict>
            </w:r>
          </w:p>
        </w:tc>
        <w:tc>
          <w:tcPr>
            <w:tcW w:w="1800" w:type="dxa"/>
            <w:gridSpan w:val="2"/>
          </w:tcPr>
          <w:p w14:paraId="2E9EF4B7" w14:textId="77777777" w:rsidR="00D62D97" w:rsidRPr="00E125C9" w:rsidRDefault="00D62D97" w:rsidP="005D0D01">
            <w:pPr>
              <w:jc w:val="center"/>
              <w:rPr>
                <w:rFonts w:ascii="Times New Roman" w:hAnsi="Times New Roman" w:cs="Times New Roman"/>
                <w:sz w:val="24"/>
                <w:szCs w:val="24"/>
              </w:rPr>
            </w:pPr>
          </w:p>
        </w:tc>
        <w:tc>
          <w:tcPr>
            <w:tcW w:w="1530" w:type="dxa"/>
          </w:tcPr>
          <w:p w14:paraId="231EE933"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CCD2F52" w14:textId="77777777" w:rsidTr="008A7221">
        <w:tc>
          <w:tcPr>
            <w:tcW w:w="5508" w:type="dxa"/>
          </w:tcPr>
          <w:p w14:paraId="3326DCE6" w14:textId="77777777" w:rsidR="00D62D97" w:rsidRPr="00E125C9" w:rsidRDefault="00D62D97" w:rsidP="005D0D01">
            <w:pPr>
              <w:rPr>
                <w:rFonts w:ascii="Times New Roman" w:hAnsi="Times New Roman" w:cs="Times New Roman"/>
                <w:sz w:val="24"/>
                <w:szCs w:val="24"/>
              </w:rPr>
            </w:pPr>
          </w:p>
        </w:tc>
        <w:tc>
          <w:tcPr>
            <w:tcW w:w="1800" w:type="dxa"/>
            <w:gridSpan w:val="2"/>
          </w:tcPr>
          <w:p w14:paraId="74F52C28" w14:textId="77777777" w:rsidR="00D62D97" w:rsidRPr="00E125C9" w:rsidRDefault="00D62D97" w:rsidP="005D0D01">
            <w:pPr>
              <w:jc w:val="center"/>
              <w:rPr>
                <w:rFonts w:ascii="Times New Roman" w:hAnsi="Times New Roman" w:cs="Times New Roman"/>
                <w:sz w:val="24"/>
                <w:szCs w:val="24"/>
              </w:rPr>
            </w:pPr>
          </w:p>
        </w:tc>
        <w:tc>
          <w:tcPr>
            <w:tcW w:w="1530" w:type="dxa"/>
          </w:tcPr>
          <w:p w14:paraId="7CABFB1B" w14:textId="77777777" w:rsidR="00D62D97" w:rsidRPr="00E125C9" w:rsidRDefault="00D62D97" w:rsidP="002A10C3">
            <w:pPr>
              <w:rPr>
                <w:rFonts w:ascii="Times New Roman" w:hAnsi="Times New Roman" w:cs="Times New Roman"/>
                <w:sz w:val="24"/>
                <w:szCs w:val="24"/>
              </w:rPr>
            </w:pPr>
          </w:p>
        </w:tc>
      </w:tr>
      <w:tr w:rsidR="00D62D97" w:rsidRPr="00E125C9" w14:paraId="19582D07" w14:textId="77777777" w:rsidTr="008A7221">
        <w:tc>
          <w:tcPr>
            <w:tcW w:w="5508" w:type="dxa"/>
          </w:tcPr>
          <w:p w14:paraId="169D4804" w14:textId="77777777" w:rsidR="00D62D97" w:rsidRPr="00E125C9" w:rsidRDefault="00D62D97" w:rsidP="005D0D01">
            <w:pPr>
              <w:rPr>
                <w:rFonts w:ascii="Times New Roman" w:hAnsi="Times New Roman" w:cs="Times New Roman"/>
                <w:sz w:val="24"/>
                <w:szCs w:val="24"/>
                <w:lang w:val="es-ES"/>
              </w:rPr>
            </w:pPr>
            <w:r w:rsidRPr="00E125C9">
              <w:rPr>
                <w:rFonts w:ascii="Times New Roman" w:hAnsi="Times New Roman" w:cs="Times New Roman"/>
                <w:sz w:val="24"/>
                <w:szCs w:val="24"/>
                <w:lang w:val="es-ES"/>
              </w:rPr>
              <w:t>RIII: (La</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6+</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4</w:t>
            </w:r>
            <w:r w:rsidRPr="00E125C9">
              <w:rPr>
                <w:rFonts w:ascii="Times New Roman" w:hAnsi="Times New Roman" w:cs="Times New Roman"/>
                <w:sz w:val="24"/>
                <w:szCs w:val="24"/>
                <w:lang w:val="es-ES"/>
              </w:rPr>
              <w:t>(La</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4</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16</w:t>
            </w:r>
          </w:p>
          <w:p w14:paraId="2AE0723C" w14:textId="77777777" w:rsidR="00D62D97" w:rsidRPr="00E125C9" w:rsidRDefault="00D62D97" w:rsidP="005D0D01">
            <w:pPr>
              <w:rPr>
                <w:rFonts w:ascii="Times New Roman" w:hAnsi="Times New Roman" w:cs="Times New Roman"/>
                <w:sz w:val="24"/>
                <w:szCs w:val="24"/>
                <w:lang w:val="es-ES"/>
              </w:rPr>
            </w:pPr>
          </w:p>
        </w:tc>
        <w:tc>
          <w:tcPr>
            <w:tcW w:w="1800" w:type="dxa"/>
            <w:gridSpan w:val="2"/>
          </w:tcPr>
          <w:p w14:paraId="7F8B24C9" w14:textId="77777777" w:rsidR="00D62D97" w:rsidRPr="00E125C9" w:rsidRDefault="00D62D97" w:rsidP="005D0D01">
            <w:pPr>
              <w:jc w:val="center"/>
              <w:rPr>
                <w:rFonts w:ascii="Times New Roman" w:hAnsi="Times New Roman" w:cs="Times New Roman"/>
                <w:sz w:val="24"/>
                <w:szCs w:val="24"/>
                <w:lang w:val="es-ES"/>
              </w:rPr>
            </w:pPr>
          </w:p>
        </w:tc>
        <w:tc>
          <w:tcPr>
            <w:tcW w:w="1530" w:type="dxa"/>
          </w:tcPr>
          <w:p w14:paraId="180F2DAE"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2FDBBD11" w14:textId="77777777" w:rsidTr="008A7221">
        <w:tc>
          <w:tcPr>
            <w:tcW w:w="5508" w:type="dxa"/>
          </w:tcPr>
          <w:p w14:paraId="66C41D96" w14:textId="77777777" w:rsidR="00D62D97" w:rsidRPr="00E125C9" w:rsidRDefault="00263FDE" w:rsidP="005D0D01">
            <w:pPr>
              <w:rPr>
                <w:rFonts w:ascii="Times New Roman" w:hAnsi="Times New Roman" w:cs="Times New Roman"/>
                <w:sz w:val="24"/>
                <w:szCs w:val="24"/>
              </w:rPr>
            </w:pPr>
            <w:r>
              <w:rPr>
                <w:rFonts w:ascii="Times New Roman" w:hAnsi="Times New Roman" w:cs="Times New Roman"/>
                <w:position w:val="-40"/>
                <w:sz w:val="24"/>
                <w:szCs w:val="24"/>
              </w:rPr>
              <w:pict w14:anchorId="42C4B510">
                <v:shape id="_x0000_i1333" type="#_x0000_t75" style="width:255.75pt;height:53.25pt">
                  <v:imagedata r:id="rId469" o:title=""/>
                </v:shape>
              </w:pict>
            </w:r>
          </w:p>
        </w:tc>
        <w:tc>
          <w:tcPr>
            <w:tcW w:w="1800" w:type="dxa"/>
            <w:gridSpan w:val="2"/>
          </w:tcPr>
          <w:p w14:paraId="0CAFFE9A" w14:textId="77777777" w:rsidR="00D62D97" w:rsidRPr="00E125C9" w:rsidRDefault="00D62D97" w:rsidP="005D0D01">
            <w:pPr>
              <w:jc w:val="center"/>
              <w:rPr>
                <w:rFonts w:ascii="Times New Roman" w:hAnsi="Times New Roman" w:cs="Times New Roman"/>
                <w:sz w:val="24"/>
                <w:szCs w:val="24"/>
              </w:rPr>
            </w:pPr>
          </w:p>
        </w:tc>
        <w:tc>
          <w:tcPr>
            <w:tcW w:w="1530" w:type="dxa"/>
          </w:tcPr>
          <w:p w14:paraId="56C71E21" w14:textId="77777777"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7CB7C56" w14:textId="77777777" w:rsidTr="008A7221">
        <w:tc>
          <w:tcPr>
            <w:tcW w:w="5508" w:type="dxa"/>
          </w:tcPr>
          <w:p w14:paraId="00B74DFB" w14:textId="5449D20A" w:rsidR="00D62D97" w:rsidRDefault="00D62D97" w:rsidP="005D0D01">
            <w:pPr>
              <w:rPr>
                <w:rFonts w:ascii="Times New Roman" w:hAnsi="Times New Roman" w:cs="Times New Roman"/>
                <w:position w:val="-40"/>
                <w:sz w:val="24"/>
                <w:szCs w:val="24"/>
              </w:rPr>
            </w:pPr>
            <w:r>
              <w:rPr>
                <w:rFonts w:ascii="Times New Roman" w:hAnsi="Times New Roman" w:cs="Times New Roman"/>
                <w:noProof/>
                <w:position w:val="-40"/>
                <w:sz w:val="24"/>
                <w:szCs w:val="24"/>
              </w:rPr>
              <w:drawing>
                <wp:inline distT="0" distB="0" distL="0" distR="0" wp14:anchorId="2F0BBBC0" wp14:editId="702E80BA">
                  <wp:extent cx="3244215" cy="67500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3244215" cy="675005"/>
                          </a:xfrm>
                          <a:prstGeom prst="rect">
                            <a:avLst/>
                          </a:prstGeom>
                          <a:noFill/>
                          <a:ln>
                            <a:noFill/>
                          </a:ln>
                        </pic:spPr>
                      </pic:pic>
                    </a:graphicData>
                  </a:graphic>
                </wp:inline>
              </w:drawing>
            </w:r>
          </w:p>
        </w:tc>
        <w:tc>
          <w:tcPr>
            <w:tcW w:w="1800" w:type="dxa"/>
            <w:gridSpan w:val="2"/>
          </w:tcPr>
          <w:p w14:paraId="13375520" w14:textId="77777777" w:rsidR="00D62D97" w:rsidRPr="00E125C9" w:rsidRDefault="00D62D97" w:rsidP="005D0D01">
            <w:pPr>
              <w:jc w:val="center"/>
              <w:rPr>
                <w:rFonts w:ascii="Times New Roman" w:hAnsi="Times New Roman" w:cs="Times New Roman"/>
                <w:sz w:val="24"/>
                <w:szCs w:val="24"/>
              </w:rPr>
            </w:pPr>
          </w:p>
        </w:tc>
        <w:tc>
          <w:tcPr>
            <w:tcW w:w="1530" w:type="dxa"/>
          </w:tcPr>
          <w:p w14:paraId="4CC97648" w14:textId="430D4074"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8D1A04E" w14:textId="77777777" w:rsidTr="008A7221">
        <w:tc>
          <w:tcPr>
            <w:tcW w:w="5508" w:type="dxa"/>
          </w:tcPr>
          <w:p w14:paraId="3F9A16DE" w14:textId="77777777" w:rsidR="00D62D97" w:rsidRPr="00E125C9" w:rsidRDefault="00D62D97" w:rsidP="005D0D01">
            <w:pPr>
              <w:rPr>
                <w:rFonts w:ascii="Times New Roman" w:hAnsi="Times New Roman" w:cs="Times New Roman"/>
                <w:sz w:val="24"/>
                <w:szCs w:val="24"/>
              </w:rPr>
            </w:pPr>
          </w:p>
        </w:tc>
        <w:tc>
          <w:tcPr>
            <w:tcW w:w="1800" w:type="dxa"/>
            <w:gridSpan w:val="2"/>
          </w:tcPr>
          <w:p w14:paraId="156C07BC" w14:textId="77777777" w:rsidR="00D62D97" w:rsidRPr="00E125C9" w:rsidRDefault="00D62D97" w:rsidP="005D0D01">
            <w:pPr>
              <w:jc w:val="center"/>
              <w:rPr>
                <w:rFonts w:ascii="Times New Roman" w:hAnsi="Times New Roman" w:cs="Times New Roman"/>
                <w:sz w:val="24"/>
                <w:szCs w:val="24"/>
              </w:rPr>
            </w:pPr>
          </w:p>
        </w:tc>
        <w:tc>
          <w:tcPr>
            <w:tcW w:w="1530" w:type="dxa"/>
          </w:tcPr>
          <w:p w14:paraId="6C717CE7" w14:textId="77777777" w:rsidR="00D62D97" w:rsidRPr="00E125C9" w:rsidRDefault="00D62D97" w:rsidP="002A10C3">
            <w:pPr>
              <w:rPr>
                <w:rFonts w:ascii="Times New Roman" w:hAnsi="Times New Roman" w:cs="Times New Roman"/>
                <w:sz w:val="24"/>
                <w:szCs w:val="24"/>
              </w:rPr>
            </w:pPr>
          </w:p>
        </w:tc>
      </w:tr>
      <w:tr w:rsidR="00D62D97" w:rsidRPr="00E125C9" w14:paraId="2ED763D2" w14:textId="77777777" w:rsidTr="008A7221">
        <w:tc>
          <w:tcPr>
            <w:tcW w:w="5508" w:type="dxa"/>
            <w:tcBorders>
              <w:bottom w:val="single" w:sz="4" w:space="0" w:color="auto"/>
            </w:tcBorders>
          </w:tcPr>
          <w:p w14:paraId="1A717B4A" w14:textId="38CBE821" w:rsidR="00D62D97" w:rsidRPr="00D62D97" w:rsidRDefault="00D62D97" w:rsidP="005D0D01">
            <w:pPr>
              <w:rPr>
                <w:rFonts w:ascii="Times New Roman" w:hAnsi="Times New Roman" w:cs="Times New Roman"/>
                <w:sz w:val="20"/>
                <w:szCs w:val="20"/>
              </w:rPr>
            </w:pPr>
            <w:r w:rsidRPr="00D62D97">
              <w:rPr>
                <w:rFonts w:ascii="Times New Roman" w:hAnsi="Times New Roman" w:cs="Times New Roman"/>
                <w:b/>
                <w:sz w:val="20"/>
                <w:szCs w:val="20"/>
              </w:rPr>
              <w:t>Table C.1</w:t>
            </w:r>
            <w:r w:rsidRPr="00D62D97">
              <w:rPr>
                <w:rFonts w:ascii="Times New Roman" w:hAnsi="Times New Roman" w:cs="Times New Roman"/>
                <w:sz w:val="20"/>
                <w:szCs w:val="20"/>
              </w:rPr>
              <w:t>.Continued.</w:t>
            </w:r>
          </w:p>
        </w:tc>
        <w:tc>
          <w:tcPr>
            <w:tcW w:w="1800" w:type="dxa"/>
            <w:gridSpan w:val="2"/>
            <w:tcBorders>
              <w:bottom w:val="single" w:sz="4" w:space="0" w:color="auto"/>
            </w:tcBorders>
          </w:tcPr>
          <w:p w14:paraId="0E938487" w14:textId="77777777" w:rsidR="00D62D97" w:rsidRPr="00E125C9" w:rsidRDefault="00D62D97" w:rsidP="005D0D01">
            <w:pPr>
              <w:jc w:val="center"/>
              <w:rPr>
                <w:rFonts w:ascii="Times New Roman" w:hAnsi="Times New Roman" w:cs="Times New Roman"/>
                <w:sz w:val="24"/>
                <w:szCs w:val="24"/>
              </w:rPr>
            </w:pPr>
          </w:p>
        </w:tc>
        <w:tc>
          <w:tcPr>
            <w:tcW w:w="1530" w:type="dxa"/>
            <w:tcBorders>
              <w:bottom w:val="single" w:sz="4" w:space="0" w:color="auto"/>
            </w:tcBorders>
          </w:tcPr>
          <w:p w14:paraId="4C4FDCD3" w14:textId="77777777" w:rsidR="00D62D97" w:rsidRPr="00E125C9" w:rsidRDefault="00D62D97" w:rsidP="002A10C3">
            <w:pPr>
              <w:rPr>
                <w:rFonts w:ascii="Times New Roman" w:hAnsi="Times New Roman" w:cs="Times New Roman"/>
                <w:sz w:val="24"/>
                <w:szCs w:val="24"/>
              </w:rPr>
            </w:pPr>
          </w:p>
        </w:tc>
      </w:tr>
      <w:tr w:rsidR="00D62D97" w:rsidRPr="00E125C9" w14:paraId="461C28AD" w14:textId="77777777" w:rsidTr="008A7221">
        <w:tc>
          <w:tcPr>
            <w:tcW w:w="5508" w:type="dxa"/>
            <w:tcBorders>
              <w:top w:val="single" w:sz="4" w:space="0" w:color="auto"/>
              <w:bottom w:val="single" w:sz="4" w:space="0" w:color="auto"/>
            </w:tcBorders>
          </w:tcPr>
          <w:p w14:paraId="17673A2A" w14:textId="5DEBEA9C" w:rsidR="00D62D97" w:rsidRPr="00E125C9" w:rsidRDefault="00D62D97" w:rsidP="005D0D01">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800" w:type="dxa"/>
            <w:gridSpan w:val="2"/>
            <w:tcBorders>
              <w:top w:val="single" w:sz="4" w:space="0" w:color="auto"/>
              <w:bottom w:val="single" w:sz="4" w:space="0" w:color="auto"/>
            </w:tcBorders>
          </w:tcPr>
          <w:p w14:paraId="6E2F18D3" w14:textId="77777777" w:rsidR="00D62D97" w:rsidRPr="00E125C9" w:rsidRDefault="00D62D97" w:rsidP="005D0D01">
            <w:pPr>
              <w:jc w:val="center"/>
              <w:rPr>
                <w:rFonts w:ascii="Times New Roman" w:hAnsi="Times New Roman" w:cs="Times New Roman"/>
                <w:sz w:val="24"/>
                <w:szCs w:val="24"/>
              </w:rPr>
            </w:pPr>
          </w:p>
        </w:tc>
        <w:tc>
          <w:tcPr>
            <w:tcW w:w="1530" w:type="dxa"/>
            <w:tcBorders>
              <w:top w:val="single" w:sz="4" w:space="0" w:color="auto"/>
              <w:bottom w:val="single" w:sz="4" w:space="0" w:color="auto"/>
            </w:tcBorders>
          </w:tcPr>
          <w:p w14:paraId="1FD84001" w14:textId="3E94547D" w:rsidR="00D62D97" w:rsidRPr="00E125C9" w:rsidRDefault="00D62D97" w:rsidP="002A10C3">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D62D97" w:rsidRPr="00E125C9" w14:paraId="42154BE4" w14:textId="77777777" w:rsidTr="00F5068C">
        <w:tc>
          <w:tcPr>
            <w:tcW w:w="5508" w:type="dxa"/>
            <w:tcBorders>
              <w:top w:val="single" w:sz="4" w:space="0" w:color="auto"/>
            </w:tcBorders>
          </w:tcPr>
          <w:p w14:paraId="2336990D" w14:textId="77777777" w:rsidR="00D62D97" w:rsidRPr="00E125C9" w:rsidRDefault="00D62D97" w:rsidP="005D0D01">
            <w:pPr>
              <w:rPr>
                <w:rFonts w:ascii="Times New Roman" w:hAnsi="Times New Roman" w:cs="Times New Roman"/>
                <w:sz w:val="24"/>
                <w:szCs w:val="24"/>
              </w:rPr>
            </w:pPr>
          </w:p>
        </w:tc>
        <w:tc>
          <w:tcPr>
            <w:tcW w:w="1800" w:type="dxa"/>
            <w:gridSpan w:val="2"/>
            <w:tcBorders>
              <w:top w:val="single" w:sz="4" w:space="0" w:color="auto"/>
            </w:tcBorders>
          </w:tcPr>
          <w:p w14:paraId="009A5F8B" w14:textId="77777777" w:rsidR="00D62D97" w:rsidRPr="00E125C9" w:rsidRDefault="00D62D97" w:rsidP="005D0D01">
            <w:pPr>
              <w:jc w:val="center"/>
              <w:rPr>
                <w:rFonts w:ascii="Times New Roman" w:hAnsi="Times New Roman" w:cs="Times New Roman"/>
                <w:sz w:val="24"/>
                <w:szCs w:val="24"/>
              </w:rPr>
            </w:pPr>
          </w:p>
        </w:tc>
        <w:tc>
          <w:tcPr>
            <w:tcW w:w="1530" w:type="dxa"/>
            <w:tcBorders>
              <w:top w:val="single" w:sz="4" w:space="0" w:color="auto"/>
            </w:tcBorders>
          </w:tcPr>
          <w:p w14:paraId="3D50067A" w14:textId="77777777" w:rsidR="00D62D97" w:rsidRPr="00E125C9" w:rsidRDefault="00D62D97" w:rsidP="002A10C3">
            <w:pPr>
              <w:rPr>
                <w:rFonts w:ascii="Times New Roman" w:hAnsi="Times New Roman" w:cs="Times New Roman"/>
                <w:sz w:val="24"/>
                <w:szCs w:val="24"/>
              </w:rPr>
            </w:pPr>
          </w:p>
        </w:tc>
      </w:tr>
      <w:tr w:rsidR="00D62D97" w:rsidRPr="00E125C9" w14:paraId="41C305AA" w14:textId="77777777" w:rsidTr="0007643B">
        <w:tc>
          <w:tcPr>
            <w:tcW w:w="5508" w:type="dxa"/>
          </w:tcPr>
          <w:p w14:paraId="46BCDB31" w14:textId="4BC93C46" w:rsidR="00D62D97" w:rsidRPr="00E125C9" w:rsidRDefault="00D62D97" w:rsidP="00754958">
            <w:pPr>
              <w:rPr>
                <w:rFonts w:ascii="Times New Roman" w:hAnsi="Times New Roman" w:cs="Times New Roman"/>
                <w:sz w:val="24"/>
                <w:szCs w:val="24"/>
              </w:rPr>
            </w:pPr>
            <w:r>
              <w:rPr>
                <w:rFonts w:ascii="Times New Roman" w:hAnsi="Times New Roman" w:cs="Times New Roman"/>
                <w:noProof/>
                <w:position w:val="-40"/>
                <w:sz w:val="24"/>
                <w:szCs w:val="24"/>
              </w:rPr>
              <w:drawing>
                <wp:inline distT="0" distB="0" distL="0" distR="0" wp14:anchorId="337FBE86" wp14:editId="6BB2F761">
                  <wp:extent cx="3244215" cy="6750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3244215" cy="675005"/>
                          </a:xfrm>
                          <a:prstGeom prst="rect">
                            <a:avLst/>
                          </a:prstGeom>
                          <a:noFill/>
                          <a:ln>
                            <a:noFill/>
                          </a:ln>
                        </pic:spPr>
                      </pic:pic>
                    </a:graphicData>
                  </a:graphic>
                </wp:inline>
              </w:drawing>
            </w:r>
          </w:p>
        </w:tc>
        <w:tc>
          <w:tcPr>
            <w:tcW w:w="1800" w:type="dxa"/>
            <w:gridSpan w:val="2"/>
          </w:tcPr>
          <w:p w14:paraId="5631CFB3" w14:textId="77777777" w:rsidR="00D62D97" w:rsidRPr="00E125C9" w:rsidRDefault="00D62D97" w:rsidP="00754958">
            <w:pPr>
              <w:jc w:val="center"/>
              <w:rPr>
                <w:rFonts w:ascii="Times New Roman" w:hAnsi="Times New Roman" w:cs="Times New Roman"/>
                <w:sz w:val="24"/>
                <w:szCs w:val="24"/>
              </w:rPr>
            </w:pPr>
          </w:p>
        </w:tc>
        <w:tc>
          <w:tcPr>
            <w:tcW w:w="1530" w:type="dxa"/>
          </w:tcPr>
          <w:p w14:paraId="4FF9EB41" w14:textId="77777777" w:rsidR="00D62D97" w:rsidRPr="00E125C9" w:rsidRDefault="00D62D97" w:rsidP="00754958">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D80A4C7" w14:textId="77777777" w:rsidTr="0007643B">
        <w:tc>
          <w:tcPr>
            <w:tcW w:w="5508" w:type="dxa"/>
            <w:tcBorders>
              <w:bottom w:val="single" w:sz="4" w:space="0" w:color="auto"/>
            </w:tcBorders>
          </w:tcPr>
          <w:p w14:paraId="2C0F6067" w14:textId="67CF3371" w:rsidR="00D62D97" w:rsidRDefault="00D62D97" w:rsidP="00754958">
            <w:pPr>
              <w:rPr>
                <w:rFonts w:ascii="Times New Roman" w:hAnsi="Times New Roman" w:cs="Times New Roman"/>
                <w:noProof/>
                <w:position w:val="-40"/>
                <w:sz w:val="24"/>
                <w:szCs w:val="24"/>
              </w:rPr>
            </w:pPr>
            <w:r>
              <w:rPr>
                <w:rFonts w:ascii="Times New Roman" w:hAnsi="Times New Roman" w:cs="Times New Roman"/>
                <w:noProof/>
                <w:position w:val="-40"/>
                <w:sz w:val="24"/>
                <w:szCs w:val="24"/>
              </w:rPr>
              <w:drawing>
                <wp:inline distT="0" distB="0" distL="0" distR="0" wp14:anchorId="2B3E43F4" wp14:editId="4291A0B6">
                  <wp:extent cx="3244215" cy="66929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4"/>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3244215" cy="669290"/>
                          </a:xfrm>
                          <a:prstGeom prst="rect">
                            <a:avLst/>
                          </a:prstGeom>
                          <a:noFill/>
                          <a:ln>
                            <a:noFill/>
                          </a:ln>
                        </pic:spPr>
                      </pic:pic>
                    </a:graphicData>
                  </a:graphic>
                </wp:inline>
              </w:drawing>
            </w:r>
          </w:p>
        </w:tc>
        <w:tc>
          <w:tcPr>
            <w:tcW w:w="1800" w:type="dxa"/>
            <w:gridSpan w:val="2"/>
            <w:tcBorders>
              <w:bottom w:val="single" w:sz="4" w:space="0" w:color="auto"/>
            </w:tcBorders>
          </w:tcPr>
          <w:p w14:paraId="64F21553" w14:textId="77777777" w:rsidR="00D62D97" w:rsidRPr="00E125C9" w:rsidRDefault="00D62D97" w:rsidP="00754958">
            <w:pPr>
              <w:jc w:val="center"/>
              <w:rPr>
                <w:rFonts w:ascii="Times New Roman" w:hAnsi="Times New Roman" w:cs="Times New Roman"/>
                <w:sz w:val="24"/>
                <w:szCs w:val="24"/>
              </w:rPr>
            </w:pPr>
          </w:p>
        </w:tc>
        <w:tc>
          <w:tcPr>
            <w:tcW w:w="1530" w:type="dxa"/>
            <w:tcBorders>
              <w:bottom w:val="single" w:sz="4" w:space="0" w:color="auto"/>
            </w:tcBorders>
          </w:tcPr>
          <w:p w14:paraId="3628FD0D" w14:textId="12F56147" w:rsidR="00D62D97" w:rsidRPr="00E125C9" w:rsidRDefault="00D62D97" w:rsidP="00754958">
            <w:pPr>
              <w:rPr>
                <w:rFonts w:ascii="Times New Roman" w:hAnsi="Times New Roman" w:cs="Times New Roman"/>
                <w:sz w:val="24"/>
                <w:szCs w:val="24"/>
              </w:rPr>
            </w:pPr>
            <w:r>
              <w:rPr>
                <w:rFonts w:ascii="Times New Roman" w:hAnsi="Times New Roman" w:cs="Times New Roman"/>
                <w:sz w:val="24"/>
                <w:szCs w:val="24"/>
              </w:rPr>
              <w:t>This work</w:t>
            </w:r>
          </w:p>
        </w:tc>
      </w:tr>
    </w:tbl>
    <w:p w14:paraId="3EDD788D" w14:textId="77777777" w:rsidR="0039349D" w:rsidRPr="00E125C9" w:rsidRDefault="0039349D" w:rsidP="00646344">
      <w:pPr>
        <w:rPr>
          <w:rFonts w:ascii="Times New Roman" w:hAnsi="Times New Roman" w:cs="Times New Roman"/>
          <w:b/>
          <w:sz w:val="28"/>
          <w:szCs w:val="24"/>
        </w:rPr>
        <w:sectPr w:rsidR="0039349D" w:rsidRPr="00E125C9" w:rsidSect="00B42D9D">
          <w:headerReference w:type="default" r:id="rId472"/>
          <w:pgSz w:w="12240" w:h="15840"/>
          <w:pgMar w:top="1440" w:right="1800" w:bottom="1440" w:left="1800" w:header="1440" w:footer="1440" w:gutter="0"/>
          <w:cols w:space="720"/>
          <w:docGrid w:linePitch="360"/>
        </w:sectPr>
      </w:pPr>
    </w:p>
    <w:p w14:paraId="7AC8CFC0" w14:textId="0DA60D15" w:rsidR="0039349D" w:rsidRPr="00E125C9" w:rsidRDefault="0039349D" w:rsidP="0039349D">
      <w:pPr>
        <w:spacing w:line="360" w:lineRule="auto"/>
        <w:jc w:val="both"/>
        <w:rPr>
          <w:rFonts w:ascii="Times New Roman" w:hAnsi="Times New Roman" w:cs="Times New Roman"/>
          <w:b/>
          <w:smallCaps/>
          <w:sz w:val="56"/>
        </w:rPr>
      </w:pPr>
      <w:r w:rsidRPr="00E125C9">
        <w:rPr>
          <w:rFonts w:ascii="Times New Roman" w:hAnsi="Times New Roman" w:cs="Times New Roman"/>
          <w:b/>
          <w:smallCaps/>
          <w:sz w:val="56"/>
        </w:rPr>
        <w:lastRenderedPageBreak/>
        <w:t xml:space="preserve">Appendix </w:t>
      </w:r>
      <w:r w:rsidR="00E54189" w:rsidRPr="00E125C9">
        <w:rPr>
          <w:rFonts w:ascii="Times New Roman" w:hAnsi="Times New Roman" w:cs="Times New Roman"/>
          <w:b/>
          <w:smallCaps/>
          <w:sz w:val="56"/>
        </w:rPr>
        <w:t>D</w:t>
      </w:r>
    </w:p>
    <w:p w14:paraId="0266B0E1" w14:textId="415FCA3A" w:rsidR="004762F1" w:rsidRPr="001E5606" w:rsidRDefault="0039349D" w:rsidP="001E5606">
      <w:pPr>
        <w:spacing w:after="0" w:line="360" w:lineRule="auto"/>
        <w:jc w:val="both"/>
        <w:rPr>
          <w:rFonts w:ascii="Times New Roman" w:hAnsi="Times New Roman" w:cs="Times New Roman"/>
          <w:b/>
          <w:smallCaps/>
          <w:sz w:val="56"/>
        </w:rPr>
      </w:pPr>
      <w:r w:rsidRPr="00E125C9">
        <w:rPr>
          <w:rFonts w:ascii="Times New Roman" w:hAnsi="Times New Roman" w:cs="Times New Roman"/>
          <w:b/>
          <w:sz w:val="56"/>
        </w:rPr>
        <w:t>U–</w:t>
      </w:r>
      <w:r w:rsidR="00F9072D" w:rsidRPr="00E125C9">
        <w:rPr>
          <w:rFonts w:ascii="Times New Roman" w:hAnsi="Times New Roman" w:cs="Times New Roman"/>
          <w:b/>
          <w:sz w:val="56"/>
        </w:rPr>
        <w:t>Th</w:t>
      </w:r>
      <w:r w:rsidRPr="00E125C9">
        <w:rPr>
          <w:rFonts w:ascii="Times New Roman" w:hAnsi="Times New Roman" w:cs="Times New Roman"/>
          <w:b/>
          <w:sz w:val="56"/>
        </w:rPr>
        <w:t>–O</w:t>
      </w:r>
      <w:r w:rsidRPr="00E125C9">
        <w:rPr>
          <w:rFonts w:ascii="Times New Roman" w:hAnsi="Times New Roman" w:cs="Times New Roman"/>
          <w:b/>
          <w:smallCaps/>
          <w:sz w:val="56"/>
        </w:rPr>
        <w:t xml:space="preserve"> Thermodynamic Data</w:t>
      </w:r>
    </w:p>
    <w:p w14:paraId="18E217B1" w14:textId="556BDB51" w:rsidR="00551842" w:rsidRPr="00D62D97" w:rsidRDefault="00750E5A" w:rsidP="00551842">
      <w:pPr>
        <w:spacing w:after="0" w:line="240" w:lineRule="auto"/>
        <w:jc w:val="both"/>
        <w:rPr>
          <w:rFonts w:ascii="Times New Roman" w:hAnsi="Times New Roman" w:cs="Times New Roman"/>
          <w:b/>
          <w:sz w:val="20"/>
          <w:szCs w:val="20"/>
        </w:rPr>
      </w:pPr>
      <w:r w:rsidRPr="00D62D97">
        <w:rPr>
          <w:rFonts w:ascii="Times New Roman" w:hAnsi="Times New Roman" w:cs="Times New Roman"/>
          <w:b/>
          <w:sz w:val="20"/>
          <w:szCs w:val="20"/>
        </w:rPr>
        <w:t>Table D</w:t>
      </w:r>
      <w:r w:rsidR="00551842" w:rsidRPr="00D62D97">
        <w:rPr>
          <w:rFonts w:ascii="Times New Roman" w:hAnsi="Times New Roman" w:cs="Times New Roman"/>
          <w:b/>
          <w:sz w:val="20"/>
          <w:szCs w:val="20"/>
        </w:rPr>
        <w:t>.1</w:t>
      </w:r>
    </w:p>
    <w:p w14:paraId="108E9C08" w14:textId="00ED7C71" w:rsidR="00EF1B94" w:rsidRPr="00D62D97" w:rsidRDefault="00551842" w:rsidP="00551842">
      <w:pPr>
        <w:spacing w:after="0" w:line="240" w:lineRule="auto"/>
        <w:jc w:val="both"/>
        <w:rPr>
          <w:rFonts w:ascii="Times New Roman" w:hAnsi="Times New Roman" w:cs="Times New Roman"/>
          <w:sz w:val="20"/>
          <w:szCs w:val="20"/>
        </w:rPr>
      </w:pPr>
      <w:r w:rsidRPr="00D62D97">
        <w:rPr>
          <w:rFonts w:ascii="Times New Roman" w:hAnsi="Times New Roman" w:cs="Times New Roman"/>
          <w:sz w:val="20"/>
          <w:szCs w:val="20"/>
        </w:rPr>
        <w:t>Gibbs functions for the models constituting the U-Th-O assessment.</w:t>
      </w:r>
    </w:p>
    <w:tbl>
      <w:tblPr>
        <w:tblStyle w:val="TableGrid"/>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18"/>
        <w:gridCol w:w="1170"/>
        <w:gridCol w:w="810"/>
        <w:gridCol w:w="1440"/>
      </w:tblGrid>
      <w:tr w:rsidR="00062779" w:rsidRPr="00E125C9" w14:paraId="56ABEA35" w14:textId="77777777" w:rsidTr="008A7221">
        <w:tc>
          <w:tcPr>
            <w:tcW w:w="5418" w:type="dxa"/>
            <w:tcBorders>
              <w:top w:val="single" w:sz="4" w:space="0" w:color="auto"/>
              <w:bottom w:val="single" w:sz="4" w:space="0" w:color="auto"/>
            </w:tcBorders>
          </w:tcPr>
          <w:p w14:paraId="6FC2A8FB" w14:textId="77777777" w:rsidR="00062779" w:rsidRPr="00E125C9" w:rsidRDefault="00062779" w:rsidP="006A4586">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980" w:type="dxa"/>
            <w:gridSpan w:val="2"/>
            <w:tcBorders>
              <w:top w:val="single" w:sz="4" w:space="0" w:color="auto"/>
              <w:bottom w:val="single" w:sz="4" w:space="0" w:color="auto"/>
            </w:tcBorders>
          </w:tcPr>
          <w:p w14:paraId="19D9876B" w14:textId="77777777" w:rsidR="00062779" w:rsidRPr="00E125C9" w:rsidRDefault="00062779" w:rsidP="006A4586">
            <w:pPr>
              <w:rPr>
                <w:rFonts w:ascii="Times New Roman" w:hAnsi="Times New Roman" w:cs="Times New Roman"/>
                <w:sz w:val="24"/>
                <w:szCs w:val="24"/>
              </w:rPr>
            </w:pPr>
          </w:p>
        </w:tc>
        <w:tc>
          <w:tcPr>
            <w:tcW w:w="1440" w:type="dxa"/>
            <w:tcBorders>
              <w:top w:val="single" w:sz="4" w:space="0" w:color="auto"/>
              <w:bottom w:val="single" w:sz="4" w:space="0" w:color="auto"/>
            </w:tcBorders>
          </w:tcPr>
          <w:p w14:paraId="492CCC71" w14:textId="77777777" w:rsidR="00062779" w:rsidRPr="00E125C9" w:rsidRDefault="00062779" w:rsidP="006A4586">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062779" w:rsidRPr="00E125C9" w14:paraId="50DDA409" w14:textId="77777777" w:rsidTr="008A7221">
        <w:tc>
          <w:tcPr>
            <w:tcW w:w="5418" w:type="dxa"/>
            <w:tcBorders>
              <w:top w:val="single" w:sz="4" w:space="0" w:color="auto"/>
            </w:tcBorders>
          </w:tcPr>
          <w:p w14:paraId="1C44E752" w14:textId="77777777" w:rsidR="00062779" w:rsidRPr="00E125C9" w:rsidRDefault="00062779" w:rsidP="006A4586">
            <w:pPr>
              <w:jc w:val="center"/>
              <w:rPr>
                <w:rFonts w:ascii="Times New Roman" w:hAnsi="Times New Roman" w:cs="Times New Roman"/>
                <w:sz w:val="24"/>
                <w:szCs w:val="24"/>
              </w:rPr>
            </w:pPr>
          </w:p>
        </w:tc>
        <w:tc>
          <w:tcPr>
            <w:tcW w:w="1980" w:type="dxa"/>
            <w:gridSpan w:val="2"/>
            <w:tcBorders>
              <w:top w:val="single" w:sz="4" w:space="0" w:color="auto"/>
            </w:tcBorders>
            <w:vAlign w:val="center"/>
          </w:tcPr>
          <w:p w14:paraId="1A6AF621" w14:textId="77777777" w:rsidR="00062779" w:rsidRPr="00E125C9" w:rsidRDefault="00062779" w:rsidP="006A4586">
            <w:pPr>
              <w:jc w:val="center"/>
              <w:rPr>
                <w:rFonts w:ascii="Times New Roman" w:hAnsi="Times New Roman" w:cs="Times New Roman"/>
                <w:sz w:val="24"/>
                <w:szCs w:val="24"/>
              </w:rPr>
            </w:pPr>
          </w:p>
        </w:tc>
        <w:tc>
          <w:tcPr>
            <w:tcW w:w="1440" w:type="dxa"/>
            <w:tcBorders>
              <w:top w:val="single" w:sz="4" w:space="0" w:color="auto"/>
            </w:tcBorders>
            <w:vAlign w:val="center"/>
          </w:tcPr>
          <w:p w14:paraId="14711274" w14:textId="77777777" w:rsidR="00062779" w:rsidRPr="00E125C9" w:rsidRDefault="00062779" w:rsidP="00463741">
            <w:pPr>
              <w:rPr>
                <w:rFonts w:ascii="Times New Roman" w:hAnsi="Times New Roman" w:cs="Times New Roman"/>
                <w:sz w:val="24"/>
                <w:szCs w:val="24"/>
              </w:rPr>
            </w:pPr>
          </w:p>
        </w:tc>
      </w:tr>
      <w:tr w:rsidR="00062779" w:rsidRPr="00E125C9" w14:paraId="6A4DD375" w14:textId="77777777" w:rsidTr="008A7221">
        <w:tc>
          <w:tcPr>
            <w:tcW w:w="5418" w:type="dxa"/>
          </w:tcPr>
          <w:p w14:paraId="61EADA70" w14:textId="77777777" w:rsidR="00062779" w:rsidRPr="00E125C9" w:rsidRDefault="00062779" w:rsidP="006A4586">
            <w:pPr>
              <w:rPr>
                <w:rFonts w:ascii="Times New Roman" w:hAnsi="Times New Roman" w:cs="Times New Roman"/>
                <w:sz w:val="24"/>
                <w:szCs w:val="24"/>
              </w:rPr>
            </w:pPr>
            <w:r w:rsidRPr="00E125C9">
              <w:rPr>
                <w:rFonts w:ascii="Times New Roman" w:hAnsi="Times New Roman" w:cs="Times New Roman"/>
                <w:sz w:val="24"/>
                <w:szCs w:val="24"/>
              </w:rPr>
              <w:t>Gas phase</w:t>
            </w:r>
          </w:p>
        </w:tc>
        <w:tc>
          <w:tcPr>
            <w:tcW w:w="1980" w:type="dxa"/>
            <w:gridSpan w:val="2"/>
            <w:vAlign w:val="center"/>
          </w:tcPr>
          <w:p w14:paraId="09CAED7B" w14:textId="77777777" w:rsidR="00062779" w:rsidRPr="00E125C9" w:rsidRDefault="00062779" w:rsidP="006A4586">
            <w:pPr>
              <w:jc w:val="center"/>
              <w:rPr>
                <w:rFonts w:ascii="Times New Roman" w:hAnsi="Times New Roman" w:cs="Times New Roman"/>
                <w:sz w:val="24"/>
                <w:szCs w:val="24"/>
              </w:rPr>
            </w:pPr>
          </w:p>
        </w:tc>
        <w:tc>
          <w:tcPr>
            <w:tcW w:w="1440" w:type="dxa"/>
            <w:vAlign w:val="center"/>
          </w:tcPr>
          <w:p w14:paraId="490545A6" w14:textId="77777777" w:rsidR="00062779" w:rsidRPr="00E125C9" w:rsidRDefault="00062779" w:rsidP="00463741">
            <w:pPr>
              <w:rPr>
                <w:rFonts w:ascii="Times New Roman" w:hAnsi="Times New Roman" w:cs="Times New Roman"/>
                <w:sz w:val="24"/>
                <w:szCs w:val="24"/>
              </w:rPr>
            </w:pPr>
          </w:p>
        </w:tc>
      </w:tr>
      <w:tr w:rsidR="00062779" w:rsidRPr="00E125C9" w14:paraId="05706CDE" w14:textId="77777777" w:rsidTr="008A7221">
        <w:tc>
          <w:tcPr>
            <w:tcW w:w="5418" w:type="dxa"/>
          </w:tcPr>
          <w:p w14:paraId="46B62DC2"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573C278A">
                <v:shape id="_x0000_i1334" type="#_x0000_t75" style="width:27.75pt;height:21.75pt">
                  <v:imagedata r:id="rId351" o:title=""/>
                </v:shape>
              </w:pict>
            </w:r>
          </w:p>
        </w:tc>
        <w:tc>
          <w:tcPr>
            <w:tcW w:w="1980" w:type="dxa"/>
            <w:gridSpan w:val="2"/>
            <w:vAlign w:val="center"/>
          </w:tcPr>
          <w:p w14:paraId="560647CA" w14:textId="77777777" w:rsidR="00062779" w:rsidRPr="00E125C9" w:rsidRDefault="00062779" w:rsidP="006A4586">
            <w:pPr>
              <w:jc w:val="center"/>
              <w:rPr>
                <w:rFonts w:ascii="Times New Roman" w:hAnsi="Times New Roman" w:cs="Times New Roman"/>
                <w:sz w:val="24"/>
                <w:szCs w:val="24"/>
              </w:rPr>
            </w:pPr>
          </w:p>
        </w:tc>
        <w:tc>
          <w:tcPr>
            <w:tcW w:w="1440" w:type="dxa"/>
          </w:tcPr>
          <w:p w14:paraId="49FCE1D4" w14:textId="76ED9E17"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17836241" w14:textId="77777777" w:rsidTr="008A7221">
        <w:tc>
          <w:tcPr>
            <w:tcW w:w="5418" w:type="dxa"/>
          </w:tcPr>
          <w:p w14:paraId="450D34E0"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39C5BA9D">
                <v:shape id="_x0000_i1335" type="#_x0000_t75" style="width:27.75pt;height:21.75pt">
                  <v:imagedata r:id="rId352" o:title=""/>
                </v:shape>
              </w:pict>
            </w:r>
          </w:p>
        </w:tc>
        <w:tc>
          <w:tcPr>
            <w:tcW w:w="1980" w:type="dxa"/>
            <w:gridSpan w:val="2"/>
            <w:vAlign w:val="center"/>
          </w:tcPr>
          <w:p w14:paraId="26B24001" w14:textId="77777777" w:rsidR="00062779" w:rsidRPr="00E125C9" w:rsidRDefault="00062779" w:rsidP="006A4586">
            <w:pPr>
              <w:jc w:val="center"/>
              <w:rPr>
                <w:rFonts w:ascii="Times New Roman" w:hAnsi="Times New Roman" w:cs="Times New Roman"/>
                <w:sz w:val="24"/>
                <w:szCs w:val="24"/>
              </w:rPr>
            </w:pPr>
          </w:p>
        </w:tc>
        <w:tc>
          <w:tcPr>
            <w:tcW w:w="1440" w:type="dxa"/>
          </w:tcPr>
          <w:p w14:paraId="1F4E3CE8" w14:textId="28983F32"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35B81543" w14:textId="77777777" w:rsidTr="008A7221">
        <w:tc>
          <w:tcPr>
            <w:tcW w:w="5418" w:type="dxa"/>
          </w:tcPr>
          <w:p w14:paraId="265D2684"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2"/>
                <w:sz w:val="24"/>
                <w:szCs w:val="24"/>
              </w:rPr>
              <w:pict w14:anchorId="7194FEEF">
                <v:shape id="_x0000_i1336" type="#_x0000_t75" style="width:27.75pt;height:21pt">
                  <v:imagedata r:id="rId353" o:title=""/>
                </v:shape>
              </w:pict>
            </w:r>
          </w:p>
        </w:tc>
        <w:tc>
          <w:tcPr>
            <w:tcW w:w="1980" w:type="dxa"/>
            <w:gridSpan w:val="2"/>
            <w:vAlign w:val="center"/>
          </w:tcPr>
          <w:p w14:paraId="5E9B53B1" w14:textId="77777777" w:rsidR="00062779" w:rsidRPr="00E125C9" w:rsidRDefault="00062779" w:rsidP="006A4586">
            <w:pPr>
              <w:jc w:val="center"/>
              <w:rPr>
                <w:rFonts w:ascii="Times New Roman" w:hAnsi="Times New Roman" w:cs="Times New Roman"/>
                <w:sz w:val="24"/>
                <w:szCs w:val="24"/>
              </w:rPr>
            </w:pPr>
          </w:p>
        </w:tc>
        <w:tc>
          <w:tcPr>
            <w:tcW w:w="1440" w:type="dxa"/>
          </w:tcPr>
          <w:p w14:paraId="07E6A0EB" w14:textId="0005C054"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40E76926" w14:textId="77777777" w:rsidTr="008A7221">
        <w:tc>
          <w:tcPr>
            <w:tcW w:w="5418" w:type="dxa"/>
          </w:tcPr>
          <w:p w14:paraId="72148686"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2"/>
                <w:sz w:val="24"/>
                <w:szCs w:val="24"/>
              </w:rPr>
              <w:pict w14:anchorId="7C051839">
                <v:shape id="_x0000_i1337" type="#_x0000_t75" style="width:27.75pt;height:21pt">
                  <v:imagedata r:id="rId473" o:title=""/>
                </v:shape>
              </w:pict>
            </w:r>
          </w:p>
        </w:tc>
        <w:tc>
          <w:tcPr>
            <w:tcW w:w="1980" w:type="dxa"/>
            <w:gridSpan w:val="2"/>
            <w:vAlign w:val="center"/>
          </w:tcPr>
          <w:p w14:paraId="1879C50F" w14:textId="77777777" w:rsidR="00062779" w:rsidRPr="00E125C9" w:rsidRDefault="00062779" w:rsidP="006A4586">
            <w:pPr>
              <w:jc w:val="center"/>
              <w:rPr>
                <w:rFonts w:ascii="Times New Roman" w:hAnsi="Times New Roman" w:cs="Times New Roman"/>
                <w:sz w:val="24"/>
                <w:szCs w:val="24"/>
              </w:rPr>
            </w:pPr>
          </w:p>
        </w:tc>
        <w:tc>
          <w:tcPr>
            <w:tcW w:w="1440" w:type="dxa"/>
          </w:tcPr>
          <w:p w14:paraId="12898607" w14:textId="2B179A2A"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46D274CC" w14:textId="77777777" w:rsidTr="008A7221">
        <w:tc>
          <w:tcPr>
            <w:tcW w:w="5418" w:type="dxa"/>
          </w:tcPr>
          <w:p w14:paraId="08B9AFE6"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6A7F3738">
                <v:shape id="_x0000_i1338" type="#_x0000_t75" style="width:33.75pt;height:21.75pt">
                  <v:imagedata r:id="rId474" o:title=""/>
                </v:shape>
              </w:pict>
            </w:r>
          </w:p>
        </w:tc>
        <w:tc>
          <w:tcPr>
            <w:tcW w:w="1980" w:type="dxa"/>
            <w:gridSpan w:val="2"/>
            <w:vAlign w:val="center"/>
          </w:tcPr>
          <w:p w14:paraId="569DBCE8" w14:textId="77777777" w:rsidR="00062779" w:rsidRPr="00E125C9" w:rsidRDefault="00062779" w:rsidP="006A4586">
            <w:pPr>
              <w:jc w:val="center"/>
              <w:rPr>
                <w:rFonts w:ascii="Times New Roman" w:hAnsi="Times New Roman" w:cs="Times New Roman"/>
                <w:sz w:val="24"/>
                <w:szCs w:val="24"/>
              </w:rPr>
            </w:pPr>
          </w:p>
        </w:tc>
        <w:tc>
          <w:tcPr>
            <w:tcW w:w="1440" w:type="dxa"/>
          </w:tcPr>
          <w:p w14:paraId="7C64EC84" w14:textId="33F14E3D"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2F91D4C9" w14:textId="77777777" w:rsidTr="008A7221">
        <w:tc>
          <w:tcPr>
            <w:tcW w:w="5418" w:type="dxa"/>
          </w:tcPr>
          <w:p w14:paraId="12D77EB8"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2D764A91">
                <v:shape id="_x0000_i1339" type="#_x0000_t75" style="width:27.75pt;height:21pt">
                  <v:imagedata r:id="rId356" o:title=""/>
                </v:shape>
              </w:pict>
            </w:r>
          </w:p>
        </w:tc>
        <w:tc>
          <w:tcPr>
            <w:tcW w:w="1980" w:type="dxa"/>
            <w:gridSpan w:val="2"/>
            <w:vAlign w:val="center"/>
          </w:tcPr>
          <w:p w14:paraId="70250CB1" w14:textId="77777777" w:rsidR="00062779" w:rsidRPr="00E125C9" w:rsidRDefault="00062779" w:rsidP="006A4586">
            <w:pPr>
              <w:jc w:val="center"/>
              <w:rPr>
                <w:rFonts w:ascii="Times New Roman" w:hAnsi="Times New Roman" w:cs="Times New Roman"/>
                <w:sz w:val="24"/>
                <w:szCs w:val="24"/>
              </w:rPr>
            </w:pPr>
          </w:p>
        </w:tc>
        <w:tc>
          <w:tcPr>
            <w:tcW w:w="1440" w:type="dxa"/>
          </w:tcPr>
          <w:p w14:paraId="5864D6D0" w14:textId="3668DD0A"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66167465" w14:textId="77777777" w:rsidTr="008A7221">
        <w:tc>
          <w:tcPr>
            <w:tcW w:w="5418" w:type="dxa"/>
          </w:tcPr>
          <w:p w14:paraId="089CFA17"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2E1773BE">
                <v:shape id="_x0000_i1340" type="#_x0000_t75" style="width:27.75pt;height:21.75pt">
                  <v:imagedata r:id="rId357" o:title=""/>
                </v:shape>
              </w:pict>
            </w:r>
          </w:p>
        </w:tc>
        <w:tc>
          <w:tcPr>
            <w:tcW w:w="1980" w:type="dxa"/>
            <w:gridSpan w:val="2"/>
            <w:vAlign w:val="center"/>
          </w:tcPr>
          <w:p w14:paraId="0932FA62" w14:textId="77777777" w:rsidR="00062779" w:rsidRPr="00E125C9" w:rsidRDefault="00062779" w:rsidP="006A4586">
            <w:pPr>
              <w:jc w:val="center"/>
              <w:rPr>
                <w:rFonts w:ascii="Times New Roman" w:hAnsi="Times New Roman" w:cs="Times New Roman"/>
                <w:sz w:val="24"/>
                <w:szCs w:val="24"/>
              </w:rPr>
            </w:pPr>
          </w:p>
        </w:tc>
        <w:tc>
          <w:tcPr>
            <w:tcW w:w="1440" w:type="dxa"/>
            <w:vAlign w:val="center"/>
          </w:tcPr>
          <w:p w14:paraId="03BC33A8" w14:textId="5A214CAC"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5194D14C" w14:textId="77777777" w:rsidTr="008A7221">
        <w:tc>
          <w:tcPr>
            <w:tcW w:w="5418" w:type="dxa"/>
          </w:tcPr>
          <w:p w14:paraId="067C21A8"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54C01C69">
                <v:shape id="_x0000_i1341" type="#_x0000_t75" style="width:27.75pt;height:21.75pt">
                  <v:imagedata r:id="rId358" o:title=""/>
                </v:shape>
              </w:pict>
            </w:r>
          </w:p>
        </w:tc>
        <w:tc>
          <w:tcPr>
            <w:tcW w:w="1980" w:type="dxa"/>
            <w:gridSpan w:val="2"/>
            <w:vAlign w:val="center"/>
          </w:tcPr>
          <w:p w14:paraId="6323F123" w14:textId="77777777" w:rsidR="00062779" w:rsidRPr="00E125C9" w:rsidRDefault="00062779" w:rsidP="006A4586">
            <w:pPr>
              <w:jc w:val="center"/>
              <w:rPr>
                <w:rFonts w:ascii="Times New Roman" w:hAnsi="Times New Roman" w:cs="Times New Roman"/>
                <w:sz w:val="24"/>
                <w:szCs w:val="24"/>
              </w:rPr>
            </w:pPr>
          </w:p>
        </w:tc>
        <w:tc>
          <w:tcPr>
            <w:tcW w:w="1440" w:type="dxa"/>
          </w:tcPr>
          <w:p w14:paraId="74E6B403" w14:textId="2C34E40A"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2560429D" w14:textId="77777777" w:rsidTr="008A7221">
        <w:tc>
          <w:tcPr>
            <w:tcW w:w="5418" w:type="dxa"/>
          </w:tcPr>
          <w:p w14:paraId="552E3457"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2"/>
                <w:sz w:val="24"/>
                <w:szCs w:val="24"/>
              </w:rPr>
              <w:pict w14:anchorId="690EC08F">
                <v:shape id="_x0000_i1342" type="#_x0000_t75" style="width:27.75pt;height:21.75pt">
                  <v:imagedata r:id="rId359" o:title=""/>
                </v:shape>
              </w:pict>
            </w:r>
          </w:p>
        </w:tc>
        <w:tc>
          <w:tcPr>
            <w:tcW w:w="1980" w:type="dxa"/>
            <w:gridSpan w:val="2"/>
            <w:vAlign w:val="center"/>
          </w:tcPr>
          <w:p w14:paraId="689ABE60" w14:textId="77777777" w:rsidR="00062779" w:rsidRPr="00E125C9" w:rsidRDefault="00062779" w:rsidP="006A4586">
            <w:pPr>
              <w:jc w:val="center"/>
              <w:rPr>
                <w:rFonts w:ascii="Times New Roman" w:hAnsi="Times New Roman" w:cs="Times New Roman"/>
                <w:sz w:val="24"/>
                <w:szCs w:val="24"/>
              </w:rPr>
            </w:pPr>
          </w:p>
        </w:tc>
        <w:tc>
          <w:tcPr>
            <w:tcW w:w="1440" w:type="dxa"/>
          </w:tcPr>
          <w:p w14:paraId="138661BD" w14:textId="7FA78242"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&lt;EndNote&gt;&lt;Cite&gt;&lt;Author&gt;Konings&lt;/Author&gt;&lt;Year&gt;2010&lt;/Year&gt;&lt;RecNum&gt;192&lt;/RecNum&gt;&lt;DisplayText&gt;[187]&lt;/DisplayText&gt;&lt;record&gt;&lt;rec-number&gt;192&lt;/rec-number&gt;&lt;foreign-keys&gt;&lt;key app="EN" db-id="zwrv2rtvf20fpqewx5dpvdwaf5tftew9vfwa"&gt;192&lt;/key&gt;&lt;/foreign-keys&gt;&lt;ref-type name="Journal Article"&gt;17&lt;/ref-type&gt;&lt;contributors&gt;&lt;authors&gt;&lt;author&gt;Konings, Rudy JM&lt;/author&gt;&lt;author&gt;Beneš, Ondrej&lt;/author&gt;&lt;/authors&gt;&lt;/contributors&gt;&lt;titles&gt;&lt;title&gt;The Thermodynamic Properties of the f-Elements and Their Compounds. I. The Lanthanide and Actinide Metals&lt;/title&gt;&lt;secondary-title&gt;Journal of Physical and Chemical Reference Data&lt;/secondary-title&gt;&lt;/titles&gt;&lt;periodical&gt;&lt;full-title&gt;Journal of Physical and Chemical Reference Data&lt;/full-title&gt;&lt;abbr-1&gt;J. Phys. Chem. Ref. Data&lt;/abbr-1&gt;&lt;abbr-2&gt;J Phys Chem Ref Data&lt;/abbr-2&gt;&lt;/periodical&gt;&lt;pages&gt;043102&lt;/pages&gt;&lt;volume&gt;39&lt;/volume&gt;&lt;dates&gt;&lt;year&gt;2010&lt;/year&gt;&lt;/dates&gt;&lt;urls&gt;&lt;/urls&gt;&lt;/record&gt;&lt;/Cite&gt;&lt;/EndNote&gt;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87" w:tooltip="Konings, 2010 #192" w:history="1">
              <w:r w:rsidR="00782583" w:rsidRPr="00E125C9">
                <w:rPr>
                  <w:rFonts w:ascii="Times New Roman" w:hAnsi="Times New Roman" w:cs="Times New Roman"/>
                  <w:noProof/>
                  <w:sz w:val="24"/>
                  <w:szCs w:val="24"/>
                </w:rPr>
                <w:t>187</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6E684FB0" w14:textId="77777777" w:rsidTr="008A7221">
        <w:tc>
          <w:tcPr>
            <w:tcW w:w="5418" w:type="dxa"/>
          </w:tcPr>
          <w:p w14:paraId="78E8484A" w14:textId="77777777" w:rsidR="00062779" w:rsidRPr="00E125C9" w:rsidRDefault="00062779" w:rsidP="006A4586">
            <w:pPr>
              <w:rPr>
                <w:rFonts w:ascii="Times New Roman" w:hAnsi="Times New Roman" w:cs="Times New Roman"/>
                <w:sz w:val="24"/>
                <w:szCs w:val="24"/>
              </w:rPr>
            </w:pPr>
          </w:p>
        </w:tc>
        <w:tc>
          <w:tcPr>
            <w:tcW w:w="1980" w:type="dxa"/>
            <w:gridSpan w:val="2"/>
            <w:vAlign w:val="center"/>
          </w:tcPr>
          <w:p w14:paraId="022A3520" w14:textId="77777777" w:rsidR="00062779" w:rsidRPr="00E125C9" w:rsidRDefault="00062779" w:rsidP="006A4586">
            <w:pPr>
              <w:jc w:val="center"/>
              <w:rPr>
                <w:rFonts w:ascii="Times New Roman" w:hAnsi="Times New Roman" w:cs="Times New Roman"/>
                <w:sz w:val="24"/>
                <w:szCs w:val="24"/>
              </w:rPr>
            </w:pPr>
          </w:p>
        </w:tc>
        <w:tc>
          <w:tcPr>
            <w:tcW w:w="1440" w:type="dxa"/>
            <w:vAlign w:val="center"/>
          </w:tcPr>
          <w:p w14:paraId="2844B1DE" w14:textId="77777777" w:rsidR="00062779" w:rsidRPr="00E125C9" w:rsidRDefault="00062779" w:rsidP="00463741">
            <w:pPr>
              <w:rPr>
                <w:rFonts w:ascii="Times New Roman" w:hAnsi="Times New Roman" w:cs="Times New Roman"/>
                <w:sz w:val="24"/>
                <w:szCs w:val="24"/>
              </w:rPr>
            </w:pPr>
          </w:p>
        </w:tc>
      </w:tr>
      <w:tr w:rsidR="00062779" w:rsidRPr="00E125C9" w14:paraId="065F6B1B" w14:textId="77777777" w:rsidTr="008A7221">
        <w:tc>
          <w:tcPr>
            <w:tcW w:w="5418" w:type="dxa"/>
          </w:tcPr>
          <w:p w14:paraId="32C61311" w14:textId="77777777" w:rsidR="00062779" w:rsidRPr="00E125C9" w:rsidRDefault="00062779" w:rsidP="006A4586">
            <w:pPr>
              <w:rPr>
                <w:rFonts w:ascii="Times New Roman" w:hAnsi="Times New Roman" w:cs="Times New Roman"/>
                <w:sz w:val="24"/>
                <w:szCs w:val="24"/>
              </w:rPr>
            </w:pPr>
            <w:r w:rsidRPr="00E125C9">
              <w:rPr>
                <w:rFonts w:ascii="Times New Roman" w:hAnsi="Times New Roman" w:cs="Times New Roman"/>
                <w:sz w:val="24"/>
                <w:szCs w:val="24"/>
              </w:rPr>
              <w:t>Stoichiometric compounds</w:t>
            </w:r>
          </w:p>
        </w:tc>
        <w:tc>
          <w:tcPr>
            <w:tcW w:w="1980" w:type="dxa"/>
            <w:gridSpan w:val="2"/>
            <w:vAlign w:val="center"/>
          </w:tcPr>
          <w:p w14:paraId="73D63DE0" w14:textId="77777777" w:rsidR="00062779" w:rsidRPr="00E125C9" w:rsidRDefault="00062779" w:rsidP="006A4586">
            <w:pPr>
              <w:jc w:val="center"/>
              <w:rPr>
                <w:rFonts w:ascii="Times New Roman" w:hAnsi="Times New Roman" w:cs="Times New Roman"/>
                <w:sz w:val="24"/>
                <w:szCs w:val="24"/>
              </w:rPr>
            </w:pPr>
          </w:p>
        </w:tc>
        <w:tc>
          <w:tcPr>
            <w:tcW w:w="1440" w:type="dxa"/>
            <w:vAlign w:val="center"/>
          </w:tcPr>
          <w:p w14:paraId="7D10BE3F" w14:textId="77777777" w:rsidR="00062779" w:rsidRPr="00E125C9" w:rsidRDefault="00062779" w:rsidP="00463741">
            <w:pPr>
              <w:rPr>
                <w:rFonts w:ascii="Times New Roman" w:hAnsi="Times New Roman" w:cs="Times New Roman"/>
                <w:sz w:val="24"/>
                <w:szCs w:val="24"/>
              </w:rPr>
            </w:pPr>
          </w:p>
        </w:tc>
      </w:tr>
      <w:tr w:rsidR="00062779" w:rsidRPr="00E125C9" w14:paraId="32547EA4" w14:textId="77777777" w:rsidTr="008A7221">
        <w:tc>
          <w:tcPr>
            <w:tcW w:w="5418" w:type="dxa"/>
          </w:tcPr>
          <w:p w14:paraId="159C93CC"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75FE14AC">
                <v:shape id="_x0000_i1343" type="#_x0000_t75" style="width:33pt;height:21.75pt">
                  <v:imagedata r:id="rId370" o:title=""/>
                </v:shape>
              </w:pict>
            </w:r>
          </w:p>
        </w:tc>
        <w:tc>
          <w:tcPr>
            <w:tcW w:w="1980" w:type="dxa"/>
            <w:gridSpan w:val="2"/>
            <w:vAlign w:val="center"/>
          </w:tcPr>
          <w:p w14:paraId="32DEBA4C" w14:textId="77777777" w:rsidR="00062779" w:rsidRPr="00E125C9" w:rsidRDefault="00062779" w:rsidP="006A4586">
            <w:pPr>
              <w:jc w:val="center"/>
              <w:rPr>
                <w:rFonts w:ascii="Times New Roman" w:hAnsi="Times New Roman" w:cs="Times New Roman"/>
                <w:sz w:val="24"/>
                <w:szCs w:val="24"/>
              </w:rPr>
            </w:pPr>
          </w:p>
        </w:tc>
        <w:tc>
          <w:tcPr>
            <w:tcW w:w="1440" w:type="dxa"/>
          </w:tcPr>
          <w:p w14:paraId="259DD080" w14:textId="0DC6E82A"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3D8F1F29" w14:textId="77777777" w:rsidTr="008A7221">
        <w:tc>
          <w:tcPr>
            <w:tcW w:w="5418" w:type="dxa"/>
          </w:tcPr>
          <w:p w14:paraId="6E8B1FA2"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2F6C0BD0">
                <v:shape id="_x0000_i1344" type="#_x0000_t75" style="width:30pt;height:18pt">
                  <v:imagedata r:id="rId371" o:title=""/>
                </v:shape>
              </w:pict>
            </w:r>
          </w:p>
        </w:tc>
        <w:tc>
          <w:tcPr>
            <w:tcW w:w="1980" w:type="dxa"/>
            <w:gridSpan w:val="2"/>
            <w:vAlign w:val="center"/>
          </w:tcPr>
          <w:p w14:paraId="6A4983AF" w14:textId="77777777" w:rsidR="00062779" w:rsidRPr="00E125C9" w:rsidRDefault="00062779" w:rsidP="006A4586">
            <w:pPr>
              <w:jc w:val="center"/>
              <w:rPr>
                <w:rFonts w:ascii="Times New Roman" w:hAnsi="Times New Roman" w:cs="Times New Roman"/>
                <w:sz w:val="24"/>
                <w:szCs w:val="24"/>
              </w:rPr>
            </w:pPr>
          </w:p>
        </w:tc>
        <w:tc>
          <w:tcPr>
            <w:tcW w:w="1440" w:type="dxa"/>
          </w:tcPr>
          <w:p w14:paraId="214DB7C1" w14:textId="5569F473"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508F167C" w14:textId="77777777" w:rsidTr="008A7221">
        <w:tc>
          <w:tcPr>
            <w:tcW w:w="5418" w:type="dxa"/>
          </w:tcPr>
          <w:p w14:paraId="36AB3CA4"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5F0DF1AB">
                <v:shape id="_x0000_i1345" type="#_x0000_t75" style="width:30pt;height:21.75pt">
                  <v:imagedata r:id="rId372" o:title=""/>
                </v:shape>
              </w:pict>
            </w:r>
          </w:p>
        </w:tc>
        <w:tc>
          <w:tcPr>
            <w:tcW w:w="1980" w:type="dxa"/>
            <w:gridSpan w:val="2"/>
            <w:vAlign w:val="center"/>
          </w:tcPr>
          <w:p w14:paraId="624223C3" w14:textId="77777777" w:rsidR="00062779" w:rsidRPr="00E125C9" w:rsidRDefault="00062779" w:rsidP="006A4586">
            <w:pPr>
              <w:jc w:val="center"/>
              <w:rPr>
                <w:rFonts w:ascii="Times New Roman" w:hAnsi="Times New Roman" w:cs="Times New Roman"/>
                <w:sz w:val="24"/>
                <w:szCs w:val="24"/>
              </w:rPr>
            </w:pPr>
          </w:p>
        </w:tc>
        <w:tc>
          <w:tcPr>
            <w:tcW w:w="1440" w:type="dxa"/>
          </w:tcPr>
          <w:p w14:paraId="1E62D4EC" w14:textId="4AC0D5A4"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391BA722" w14:textId="77777777" w:rsidTr="008A7221">
        <w:tc>
          <w:tcPr>
            <w:tcW w:w="5418" w:type="dxa"/>
          </w:tcPr>
          <w:p w14:paraId="1C5E6818"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34FD156C">
                <v:shape id="_x0000_i1346" type="#_x0000_t75" style="width:30pt;height:21.75pt">
                  <v:imagedata r:id="rId373" o:title=""/>
                </v:shape>
              </w:pict>
            </w:r>
          </w:p>
        </w:tc>
        <w:tc>
          <w:tcPr>
            <w:tcW w:w="1980" w:type="dxa"/>
            <w:gridSpan w:val="2"/>
            <w:vAlign w:val="center"/>
          </w:tcPr>
          <w:p w14:paraId="6CCC1A69" w14:textId="77777777" w:rsidR="00062779" w:rsidRPr="00E125C9" w:rsidRDefault="00062779" w:rsidP="006A4586">
            <w:pPr>
              <w:jc w:val="center"/>
              <w:rPr>
                <w:rFonts w:ascii="Times New Roman" w:hAnsi="Times New Roman" w:cs="Times New Roman"/>
                <w:sz w:val="24"/>
                <w:szCs w:val="24"/>
              </w:rPr>
            </w:pPr>
          </w:p>
        </w:tc>
        <w:tc>
          <w:tcPr>
            <w:tcW w:w="1440" w:type="dxa"/>
          </w:tcPr>
          <w:p w14:paraId="6D1E2919" w14:textId="6317D26B"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63CB1598" w14:textId="77777777" w:rsidTr="008A7221">
        <w:tc>
          <w:tcPr>
            <w:tcW w:w="5418" w:type="dxa"/>
          </w:tcPr>
          <w:p w14:paraId="74E79159"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6C2BA414">
                <v:shape id="_x0000_i1347" type="#_x0000_t75" style="width:30pt;height:18pt">
                  <v:imagedata r:id="rId374" o:title=""/>
                </v:shape>
              </w:pict>
            </w:r>
          </w:p>
        </w:tc>
        <w:tc>
          <w:tcPr>
            <w:tcW w:w="1980" w:type="dxa"/>
            <w:gridSpan w:val="2"/>
            <w:vAlign w:val="center"/>
          </w:tcPr>
          <w:p w14:paraId="72C006E7" w14:textId="77777777" w:rsidR="00062779" w:rsidRPr="00E125C9" w:rsidRDefault="00062779" w:rsidP="006A4586">
            <w:pPr>
              <w:jc w:val="center"/>
              <w:rPr>
                <w:rFonts w:ascii="Times New Roman" w:hAnsi="Times New Roman" w:cs="Times New Roman"/>
                <w:sz w:val="24"/>
                <w:szCs w:val="24"/>
              </w:rPr>
            </w:pPr>
          </w:p>
        </w:tc>
        <w:tc>
          <w:tcPr>
            <w:tcW w:w="1440" w:type="dxa"/>
          </w:tcPr>
          <w:p w14:paraId="4BD5CA9F" w14:textId="66B323C2"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0EE65A69" w14:textId="77777777" w:rsidTr="008A7221">
        <w:tc>
          <w:tcPr>
            <w:tcW w:w="5418" w:type="dxa"/>
          </w:tcPr>
          <w:p w14:paraId="01084E46"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614276EB">
                <v:shape id="_x0000_i1348" type="#_x0000_t75" style="width:33.75pt;height:18pt">
                  <v:imagedata r:id="rId375" o:title=""/>
                </v:shape>
              </w:pict>
            </w:r>
          </w:p>
        </w:tc>
        <w:tc>
          <w:tcPr>
            <w:tcW w:w="1980" w:type="dxa"/>
            <w:gridSpan w:val="2"/>
            <w:vAlign w:val="center"/>
          </w:tcPr>
          <w:p w14:paraId="36AF960B" w14:textId="77777777" w:rsidR="00062779" w:rsidRPr="00E125C9" w:rsidRDefault="00062779" w:rsidP="006A4586">
            <w:pPr>
              <w:jc w:val="center"/>
              <w:rPr>
                <w:rFonts w:ascii="Times New Roman" w:hAnsi="Times New Roman" w:cs="Times New Roman"/>
                <w:sz w:val="24"/>
                <w:szCs w:val="24"/>
              </w:rPr>
            </w:pPr>
          </w:p>
        </w:tc>
        <w:tc>
          <w:tcPr>
            <w:tcW w:w="1440" w:type="dxa"/>
          </w:tcPr>
          <w:p w14:paraId="091BE9D6" w14:textId="4E924AD7"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62779" w:rsidRPr="00E125C9" w14:paraId="2B9C0B8F" w14:textId="77777777" w:rsidTr="008A7221">
        <w:tc>
          <w:tcPr>
            <w:tcW w:w="5418" w:type="dxa"/>
          </w:tcPr>
          <w:p w14:paraId="3627334E" w14:textId="77777777" w:rsidR="00062779"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4DD9058A">
                <v:shape id="_x0000_i1349" type="#_x0000_t75" style="width:33.75pt;height:21.75pt">
                  <v:imagedata r:id="rId376" o:title=""/>
                </v:shape>
              </w:pict>
            </w:r>
          </w:p>
        </w:tc>
        <w:tc>
          <w:tcPr>
            <w:tcW w:w="1980" w:type="dxa"/>
            <w:gridSpan w:val="2"/>
            <w:vAlign w:val="center"/>
          </w:tcPr>
          <w:p w14:paraId="18E803EA" w14:textId="77777777" w:rsidR="00062779" w:rsidRPr="00E125C9" w:rsidRDefault="00062779" w:rsidP="006A4586">
            <w:pPr>
              <w:jc w:val="center"/>
              <w:rPr>
                <w:rFonts w:ascii="Times New Roman" w:hAnsi="Times New Roman" w:cs="Times New Roman"/>
                <w:sz w:val="24"/>
                <w:szCs w:val="24"/>
              </w:rPr>
            </w:pPr>
          </w:p>
        </w:tc>
        <w:tc>
          <w:tcPr>
            <w:tcW w:w="1440" w:type="dxa"/>
          </w:tcPr>
          <w:p w14:paraId="17EAF3EA" w14:textId="5E378A62" w:rsidR="00062779" w:rsidRPr="00E125C9" w:rsidRDefault="00062779"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6A6256" w:rsidRPr="00E125C9" w14:paraId="731492B3" w14:textId="77777777" w:rsidTr="008A7221">
        <w:tc>
          <w:tcPr>
            <w:tcW w:w="5418" w:type="dxa"/>
          </w:tcPr>
          <w:p w14:paraId="19D682C0" w14:textId="79729387" w:rsidR="006A6256" w:rsidRPr="00E125C9" w:rsidRDefault="00864E4C" w:rsidP="006A4586">
            <w:pPr>
              <w:rPr>
                <w:rFonts w:ascii="Times New Roman" w:hAnsi="Times New Roman" w:cs="Times New Roman"/>
                <w:sz w:val="24"/>
                <w:szCs w:val="24"/>
              </w:rPr>
            </w:pPr>
            <w:r w:rsidRPr="0050076B">
              <w:rPr>
                <w:rFonts w:ascii="Times New Roman" w:hAnsi="Times New Roman" w:cs="Times New Roman"/>
                <w:position w:val="-32"/>
                <w:sz w:val="24"/>
                <w:szCs w:val="24"/>
              </w:rPr>
              <w:object w:dxaOrig="6440" w:dyaOrig="760" w14:anchorId="2718B208">
                <v:shape id="_x0000_i1350" type="#_x0000_t75" style="width:342.75pt;height:39.75pt" o:ole="">
                  <v:imagedata r:id="rId475" o:title=""/>
                </v:shape>
                <o:OLEObject Type="Embed" ProgID="Equation.3" ShapeID="_x0000_i1350" DrawAspect="Content" ObjectID="_1476258834" r:id="rId476"/>
              </w:object>
            </w:r>
          </w:p>
        </w:tc>
        <w:tc>
          <w:tcPr>
            <w:tcW w:w="1980" w:type="dxa"/>
            <w:gridSpan w:val="2"/>
            <w:vAlign w:val="center"/>
          </w:tcPr>
          <w:p w14:paraId="5562C429" w14:textId="77777777" w:rsidR="006A6256" w:rsidRPr="00E125C9" w:rsidRDefault="006A6256" w:rsidP="006A4586">
            <w:pPr>
              <w:jc w:val="center"/>
              <w:rPr>
                <w:rFonts w:ascii="Times New Roman" w:hAnsi="Times New Roman" w:cs="Times New Roman"/>
                <w:sz w:val="24"/>
                <w:szCs w:val="24"/>
              </w:rPr>
            </w:pPr>
          </w:p>
        </w:tc>
        <w:tc>
          <w:tcPr>
            <w:tcW w:w="1440" w:type="dxa"/>
            <w:vAlign w:val="center"/>
          </w:tcPr>
          <w:p w14:paraId="490C2C84" w14:textId="3BBE0AB2" w:rsidR="006A6256" w:rsidRPr="00E125C9" w:rsidRDefault="006A6256"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062779" w:rsidRPr="00E125C9" w14:paraId="1F578349" w14:textId="77777777" w:rsidTr="008A7221">
        <w:tc>
          <w:tcPr>
            <w:tcW w:w="5418" w:type="dxa"/>
          </w:tcPr>
          <w:p w14:paraId="67EFE9B5" w14:textId="77777777" w:rsidR="00062779" w:rsidRPr="00E125C9" w:rsidRDefault="00062779" w:rsidP="006A4586">
            <w:pPr>
              <w:jc w:val="center"/>
              <w:rPr>
                <w:rFonts w:ascii="Times New Roman" w:hAnsi="Times New Roman" w:cs="Times New Roman"/>
                <w:sz w:val="24"/>
                <w:szCs w:val="24"/>
              </w:rPr>
            </w:pPr>
          </w:p>
        </w:tc>
        <w:tc>
          <w:tcPr>
            <w:tcW w:w="1980" w:type="dxa"/>
            <w:gridSpan w:val="2"/>
            <w:vAlign w:val="center"/>
          </w:tcPr>
          <w:p w14:paraId="79E5A782" w14:textId="77777777" w:rsidR="00062779" w:rsidRPr="00E125C9" w:rsidRDefault="00062779" w:rsidP="006A4586">
            <w:pPr>
              <w:jc w:val="center"/>
              <w:rPr>
                <w:rFonts w:ascii="Times New Roman" w:hAnsi="Times New Roman" w:cs="Times New Roman"/>
                <w:sz w:val="24"/>
                <w:szCs w:val="24"/>
              </w:rPr>
            </w:pPr>
          </w:p>
        </w:tc>
        <w:tc>
          <w:tcPr>
            <w:tcW w:w="1440" w:type="dxa"/>
            <w:vAlign w:val="center"/>
          </w:tcPr>
          <w:p w14:paraId="7A580F7F" w14:textId="77777777" w:rsidR="00062779" w:rsidRPr="00E125C9" w:rsidRDefault="00062779" w:rsidP="00463741">
            <w:pPr>
              <w:rPr>
                <w:rFonts w:ascii="Times New Roman" w:hAnsi="Times New Roman" w:cs="Times New Roman"/>
                <w:sz w:val="24"/>
                <w:szCs w:val="24"/>
              </w:rPr>
            </w:pPr>
          </w:p>
        </w:tc>
      </w:tr>
      <w:tr w:rsidR="007A183A" w:rsidRPr="00E346BE" w14:paraId="60987598" w14:textId="77777777" w:rsidTr="008A7221">
        <w:tc>
          <w:tcPr>
            <w:tcW w:w="5418" w:type="dxa"/>
          </w:tcPr>
          <w:p w14:paraId="7234E888" w14:textId="32C8EE6A" w:rsidR="007A183A" w:rsidRPr="00E125C9" w:rsidRDefault="007A183A" w:rsidP="007A183A">
            <w:pPr>
              <w:rPr>
                <w:rFonts w:ascii="Times New Roman" w:hAnsi="Times New Roman" w:cs="Times New Roman"/>
                <w:sz w:val="24"/>
                <w:szCs w:val="24"/>
                <w:lang w:val="es-ES"/>
              </w:rPr>
            </w:pPr>
            <w:r w:rsidRPr="00E125C9">
              <w:rPr>
                <w:rFonts w:ascii="Times New Roman" w:hAnsi="Times New Roman" w:cs="Times New Roman"/>
                <w:sz w:val="24"/>
                <w:szCs w:val="24"/>
                <w:lang w:val="es-ES"/>
              </w:rPr>
              <w:t>M</w:t>
            </w:r>
            <w:r w:rsidRPr="00E125C9">
              <w:rPr>
                <w:rFonts w:ascii="Times New Roman" w:hAnsi="Times New Roman" w:cs="Times New Roman"/>
                <w:sz w:val="24"/>
                <w:szCs w:val="24"/>
                <w:vertAlign w:val="subscript"/>
                <w:lang w:val="es-ES"/>
              </w:rPr>
              <w:t>4</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bscript"/>
                <w:lang w:val="es-ES"/>
              </w:rPr>
              <w:t>9</w:t>
            </w:r>
            <w:r w:rsidRPr="00E125C9">
              <w:rPr>
                <w:rFonts w:ascii="Times New Roman" w:hAnsi="Times New Roman" w:cs="Times New Roman"/>
                <w:sz w:val="24"/>
                <w:szCs w:val="24"/>
                <w:lang w:val="es-ES"/>
              </w:rPr>
              <w:t xml:space="preserve"> SS: (U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,Th</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4</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9</w:t>
            </w:r>
          </w:p>
          <w:p w14:paraId="433CA059" w14:textId="77777777" w:rsidR="007A183A" w:rsidRPr="00E125C9" w:rsidRDefault="007A183A" w:rsidP="006A4586">
            <w:pPr>
              <w:rPr>
                <w:rFonts w:ascii="Times New Roman" w:hAnsi="Times New Roman" w:cs="Times New Roman"/>
                <w:sz w:val="24"/>
                <w:szCs w:val="24"/>
                <w:lang w:val="es-ES"/>
              </w:rPr>
            </w:pPr>
          </w:p>
        </w:tc>
        <w:tc>
          <w:tcPr>
            <w:tcW w:w="1980" w:type="dxa"/>
            <w:gridSpan w:val="2"/>
            <w:vAlign w:val="center"/>
          </w:tcPr>
          <w:p w14:paraId="07E052CC" w14:textId="77777777" w:rsidR="007A183A" w:rsidRPr="00E125C9" w:rsidRDefault="007A183A" w:rsidP="006A4586">
            <w:pPr>
              <w:rPr>
                <w:rFonts w:ascii="Times New Roman" w:hAnsi="Times New Roman" w:cs="Times New Roman"/>
                <w:sz w:val="24"/>
                <w:szCs w:val="24"/>
                <w:lang w:val="es-ES"/>
              </w:rPr>
            </w:pPr>
          </w:p>
        </w:tc>
        <w:tc>
          <w:tcPr>
            <w:tcW w:w="1440" w:type="dxa"/>
            <w:vAlign w:val="center"/>
          </w:tcPr>
          <w:p w14:paraId="43D51521" w14:textId="77777777" w:rsidR="007A183A" w:rsidRPr="00E125C9" w:rsidRDefault="007A183A" w:rsidP="00463741">
            <w:pPr>
              <w:rPr>
                <w:rFonts w:ascii="Times New Roman" w:hAnsi="Times New Roman" w:cs="Times New Roman"/>
                <w:sz w:val="24"/>
                <w:szCs w:val="24"/>
                <w:lang w:val="es-ES"/>
              </w:rPr>
            </w:pPr>
          </w:p>
        </w:tc>
      </w:tr>
      <w:tr w:rsidR="008A7221" w:rsidRPr="00E125C9" w14:paraId="07285005" w14:textId="77777777" w:rsidTr="00F5068C">
        <w:tc>
          <w:tcPr>
            <w:tcW w:w="5418" w:type="dxa"/>
            <w:tcBorders>
              <w:bottom w:val="single" w:sz="4" w:space="0" w:color="auto"/>
            </w:tcBorders>
          </w:tcPr>
          <w:p w14:paraId="300FDF63" w14:textId="2CA56369" w:rsidR="008A7221" w:rsidRPr="00D62D97" w:rsidRDefault="00750E5A" w:rsidP="006A4586">
            <w:pPr>
              <w:rPr>
                <w:rFonts w:ascii="Times New Roman" w:hAnsi="Times New Roman" w:cs="Times New Roman"/>
                <w:sz w:val="20"/>
                <w:szCs w:val="20"/>
              </w:rPr>
            </w:pPr>
            <w:r w:rsidRPr="00D62D97">
              <w:rPr>
                <w:rFonts w:ascii="Times New Roman" w:hAnsi="Times New Roman" w:cs="Times New Roman"/>
                <w:b/>
                <w:sz w:val="20"/>
                <w:szCs w:val="20"/>
              </w:rPr>
              <w:lastRenderedPageBreak/>
              <w:t>Table D</w:t>
            </w:r>
            <w:r w:rsidR="008A7221" w:rsidRPr="00D62D97">
              <w:rPr>
                <w:rFonts w:ascii="Times New Roman" w:hAnsi="Times New Roman" w:cs="Times New Roman"/>
                <w:b/>
                <w:sz w:val="20"/>
                <w:szCs w:val="20"/>
              </w:rPr>
              <w:t>.1</w:t>
            </w:r>
            <w:r w:rsidR="008A7221" w:rsidRPr="00D62D97">
              <w:rPr>
                <w:rFonts w:ascii="Times New Roman" w:hAnsi="Times New Roman" w:cs="Times New Roman"/>
                <w:sz w:val="20"/>
                <w:szCs w:val="20"/>
              </w:rPr>
              <w:t>.Continued.</w:t>
            </w:r>
          </w:p>
        </w:tc>
        <w:tc>
          <w:tcPr>
            <w:tcW w:w="1980" w:type="dxa"/>
            <w:gridSpan w:val="2"/>
            <w:tcBorders>
              <w:bottom w:val="single" w:sz="4" w:space="0" w:color="auto"/>
            </w:tcBorders>
          </w:tcPr>
          <w:p w14:paraId="6BF9ADC8" w14:textId="77777777" w:rsidR="008A7221" w:rsidRPr="00E125C9" w:rsidRDefault="008A7221" w:rsidP="006A4586">
            <w:pPr>
              <w:rPr>
                <w:rFonts w:ascii="Times New Roman" w:hAnsi="Times New Roman" w:cs="Times New Roman"/>
                <w:sz w:val="24"/>
                <w:szCs w:val="24"/>
                <w:lang w:val="es-ES"/>
              </w:rPr>
            </w:pPr>
          </w:p>
        </w:tc>
        <w:tc>
          <w:tcPr>
            <w:tcW w:w="1440" w:type="dxa"/>
            <w:tcBorders>
              <w:bottom w:val="single" w:sz="4" w:space="0" w:color="auto"/>
            </w:tcBorders>
          </w:tcPr>
          <w:p w14:paraId="648CC32C" w14:textId="77777777" w:rsidR="008A7221" w:rsidRPr="00E125C9" w:rsidRDefault="008A7221" w:rsidP="00463741">
            <w:pPr>
              <w:rPr>
                <w:rFonts w:ascii="Times New Roman" w:hAnsi="Times New Roman" w:cs="Times New Roman"/>
                <w:sz w:val="24"/>
                <w:szCs w:val="24"/>
              </w:rPr>
            </w:pPr>
          </w:p>
        </w:tc>
      </w:tr>
      <w:tr w:rsidR="008A7221" w:rsidRPr="00E125C9" w14:paraId="40FA2566" w14:textId="77777777" w:rsidTr="00F5068C">
        <w:tc>
          <w:tcPr>
            <w:tcW w:w="5418" w:type="dxa"/>
            <w:tcBorders>
              <w:top w:val="single" w:sz="4" w:space="0" w:color="auto"/>
              <w:bottom w:val="single" w:sz="4" w:space="0" w:color="auto"/>
            </w:tcBorders>
          </w:tcPr>
          <w:p w14:paraId="2383456C" w14:textId="6776A977" w:rsidR="008A7221" w:rsidRPr="00E125C9" w:rsidRDefault="008A7221" w:rsidP="006A4586">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980" w:type="dxa"/>
            <w:gridSpan w:val="2"/>
            <w:tcBorders>
              <w:top w:val="single" w:sz="4" w:space="0" w:color="auto"/>
              <w:bottom w:val="single" w:sz="4" w:space="0" w:color="auto"/>
            </w:tcBorders>
          </w:tcPr>
          <w:p w14:paraId="7E0AFCEC" w14:textId="77777777" w:rsidR="008A7221" w:rsidRPr="00E125C9" w:rsidRDefault="008A7221" w:rsidP="006A4586">
            <w:pPr>
              <w:rPr>
                <w:rFonts w:ascii="Times New Roman" w:hAnsi="Times New Roman" w:cs="Times New Roman"/>
                <w:sz w:val="24"/>
                <w:szCs w:val="24"/>
                <w:lang w:val="es-ES"/>
              </w:rPr>
            </w:pPr>
          </w:p>
        </w:tc>
        <w:tc>
          <w:tcPr>
            <w:tcW w:w="1440" w:type="dxa"/>
            <w:tcBorders>
              <w:top w:val="single" w:sz="4" w:space="0" w:color="auto"/>
              <w:bottom w:val="single" w:sz="4" w:space="0" w:color="auto"/>
            </w:tcBorders>
          </w:tcPr>
          <w:p w14:paraId="0695EEE3" w14:textId="4E5030D7" w:rsidR="008A7221" w:rsidRPr="00E125C9" w:rsidRDefault="008A7221" w:rsidP="00463741">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0B64AD" w:rsidRPr="00E125C9" w14:paraId="14161868" w14:textId="77777777" w:rsidTr="000B64AD">
        <w:tc>
          <w:tcPr>
            <w:tcW w:w="5418" w:type="dxa"/>
            <w:tcBorders>
              <w:top w:val="single" w:sz="4" w:space="0" w:color="auto"/>
            </w:tcBorders>
          </w:tcPr>
          <w:p w14:paraId="7ABBFD2B" w14:textId="77777777" w:rsidR="000B64AD" w:rsidRPr="00E125C9" w:rsidRDefault="000B64AD" w:rsidP="006A4586">
            <w:pPr>
              <w:rPr>
                <w:rFonts w:ascii="Times New Roman" w:hAnsi="Times New Roman" w:cs="Times New Roman"/>
                <w:position w:val="-16"/>
                <w:sz w:val="24"/>
                <w:szCs w:val="24"/>
              </w:rPr>
            </w:pPr>
          </w:p>
        </w:tc>
        <w:tc>
          <w:tcPr>
            <w:tcW w:w="1980" w:type="dxa"/>
            <w:gridSpan w:val="2"/>
            <w:tcBorders>
              <w:top w:val="single" w:sz="4" w:space="0" w:color="auto"/>
            </w:tcBorders>
            <w:vAlign w:val="center"/>
          </w:tcPr>
          <w:p w14:paraId="18EC4C71" w14:textId="77777777" w:rsidR="000B64AD" w:rsidRPr="00E125C9" w:rsidRDefault="000B64AD" w:rsidP="006A4586">
            <w:pPr>
              <w:rPr>
                <w:rFonts w:ascii="Times New Roman" w:hAnsi="Times New Roman" w:cs="Times New Roman"/>
                <w:sz w:val="24"/>
                <w:szCs w:val="24"/>
                <w:lang w:val="es-ES"/>
              </w:rPr>
            </w:pPr>
          </w:p>
        </w:tc>
        <w:tc>
          <w:tcPr>
            <w:tcW w:w="1440" w:type="dxa"/>
            <w:tcBorders>
              <w:top w:val="single" w:sz="4" w:space="0" w:color="auto"/>
            </w:tcBorders>
          </w:tcPr>
          <w:p w14:paraId="3C3D3B3B" w14:textId="77777777" w:rsidR="000B64AD" w:rsidRPr="00E125C9" w:rsidRDefault="000B64AD" w:rsidP="00463741">
            <w:pPr>
              <w:rPr>
                <w:rFonts w:ascii="Times New Roman" w:hAnsi="Times New Roman" w:cs="Times New Roman"/>
                <w:sz w:val="24"/>
                <w:szCs w:val="24"/>
              </w:rPr>
            </w:pPr>
          </w:p>
        </w:tc>
      </w:tr>
      <w:tr w:rsidR="000B64AD" w:rsidRPr="00E125C9" w14:paraId="20E34F2D" w14:textId="77777777" w:rsidTr="000B64AD">
        <w:tc>
          <w:tcPr>
            <w:tcW w:w="5418" w:type="dxa"/>
          </w:tcPr>
          <w:p w14:paraId="12E06113" w14:textId="6ED2D2F6" w:rsidR="000B64AD"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2E8992D5">
                <v:shape id="_x0000_i1351" type="#_x0000_t75" style="width:33.75pt;height:21.75pt">
                  <v:imagedata r:id="rId477" o:title=""/>
                </v:shape>
              </w:pict>
            </w:r>
          </w:p>
        </w:tc>
        <w:tc>
          <w:tcPr>
            <w:tcW w:w="1980" w:type="dxa"/>
            <w:gridSpan w:val="2"/>
            <w:vAlign w:val="center"/>
          </w:tcPr>
          <w:p w14:paraId="44F8CAA7" w14:textId="77777777" w:rsidR="000B64AD" w:rsidRPr="00E125C9" w:rsidRDefault="000B64AD" w:rsidP="006A4586">
            <w:pPr>
              <w:rPr>
                <w:rFonts w:ascii="Times New Roman" w:hAnsi="Times New Roman" w:cs="Times New Roman"/>
                <w:sz w:val="24"/>
                <w:szCs w:val="24"/>
                <w:lang w:val="es-ES"/>
              </w:rPr>
            </w:pPr>
          </w:p>
        </w:tc>
        <w:tc>
          <w:tcPr>
            <w:tcW w:w="1440" w:type="dxa"/>
          </w:tcPr>
          <w:p w14:paraId="17833DB7" w14:textId="67ABFF85" w:rsidR="000B64AD" w:rsidRPr="00E125C9" w:rsidRDefault="000B64A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59B4266A" w14:textId="77777777" w:rsidTr="008A7221">
        <w:tc>
          <w:tcPr>
            <w:tcW w:w="5418" w:type="dxa"/>
          </w:tcPr>
          <w:p w14:paraId="2DFE0EAA" w14:textId="1F618504" w:rsidR="000B64AD" w:rsidRPr="00E125C9" w:rsidRDefault="00263FDE" w:rsidP="006A4586">
            <w:pPr>
              <w:rPr>
                <w:rFonts w:ascii="Times New Roman" w:hAnsi="Times New Roman" w:cs="Times New Roman"/>
                <w:sz w:val="24"/>
                <w:szCs w:val="24"/>
                <w:lang w:val="es-ES"/>
              </w:rPr>
            </w:pPr>
            <w:r>
              <w:rPr>
                <w:rFonts w:ascii="Times New Roman" w:hAnsi="Times New Roman" w:cs="Times New Roman"/>
                <w:position w:val="-16"/>
                <w:sz w:val="24"/>
                <w:szCs w:val="24"/>
              </w:rPr>
              <w:pict w14:anchorId="70C0614C">
                <v:shape id="_x0000_i1352" type="#_x0000_t75" style="width:135pt;height:23.25pt">
                  <v:imagedata r:id="rId478" o:title=""/>
                </v:shape>
              </w:pict>
            </w:r>
          </w:p>
        </w:tc>
        <w:tc>
          <w:tcPr>
            <w:tcW w:w="1980" w:type="dxa"/>
            <w:gridSpan w:val="2"/>
            <w:vAlign w:val="center"/>
          </w:tcPr>
          <w:p w14:paraId="06855572" w14:textId="77777777" w:rsidR="000B64AD" w:rsidRPr="00E125C9" w:rsidRDefault="000B64AD" w:rsidP="006A4586">
            <w:pPr>
              <w:rPr>
                <w:rFonts w:ascii="Times New Roman" w:hAnsi="Times New Roman" w:cs="Times New Roman"/>
                <w:sz w:val="24"/>
                <w:szCs w:val="24"/>
                <w:lang w:val="es-ES"/>
              </w:rPr>
            </w:pPr>
          </w:p>
        </w:tc>
        <w:tc>
          <w:tcPr>
            <w:tcW w:w="1440" w:type="dxa"/>
            <w:vAlign w:val="center"/>
          </w:tcPr>
          <w:p w14:paraId="442BA70B" w14:textId="4A0D6A1C" w:rsidR="000B64AD" w:rsidRPr="00E125C9" w:rsidRDefault="000B64AD" w:rsidP="00463741">
            <w:pPr>
              <w:rPr>
                <w:rFonts w:ascii="Times New Roman" w:hAnsi="Times New Roman" w:cs="Times New Roman"/>
                <w:sz w:val="24"/>
                <w:szCs w:val="24"/>
                <w:lang w:val="es-ES"/>
              </w:rPr>
            </w:pPr>
            <w:r w:rsidRPr="00E125C9">
              <w:rPr>
                <w:rFonts w:ascii="Times New Roman" w:hAnsi="Times New Roman" w:cs="Times New Roman"/>
                <w:sz w:val="24"/>
                <w:szCs w:val="24"/>
                <w:lang w:val="es-ES"/>
              </w:rPr>
              <w:t>This work</w:t>
            </w:r>
          </w:p>
        </w:tc>
      </w:tr>
      <w:tr w:rsidR="000B64AD" w:rsidRPr="00E125C9" w14:paraId="6F8C2E46" w14:textId="77777777" w:rsidTr="008A7221">
        <w:tc>
          <w:tcPr>
            <w:tcW w:w="5418" w:type="dxa"/>
          </w:tcPr>
          <w:p w14:paraId="762736D8" w14:textId="46AA436F" w:rsidR="000B64AD" w:rsidRPr="00E125C9" w:rsidRDefault="00263FDE" w:rsidP="006A4586">
            <w:pPr>
              <w:rPr>
                <w:rFonts w:ascii="Times New Roman" w:hAnsi="Times New Roman" w:cs="Times New Roman"/>
                <w:sz w:val="24"/>
                <w:szCs w:val="24"/>
                <w:lang w:val="es-ES"/>
              </w:rPr>
            </w:pPr>
            <w:r>
              <w:rPr>
                <w:rFonts w:ascii="Times New Roman" w:hAnsi="Times New Roman" w:cs="Times New Roman"/>
                <w:position w:val="-16"/>
                <w:sz w:val="24"/>
                <w:szCs w:val="24"/>
              </w:rPr>
              <w:pict w14:anchorId="2FB82683">
                <v:shape id="_x0000_i1353" type="#_x0000_t75" style="width:135pt;height:23.25pt">
                  <v:imagedata r:id="rId479" o:title=""/>
                </v:shape>
              </w:pict>
            </w:r>
          </w:p>
        </w:tc>
        <w:tc>
          <w:tcPr>
            <w:tcW w:w="1980" w:type="dxa"/>
            <w:gridSpan w:val="2"/>
            <w:vAlign w:val="center"/>
          </w:tcPr>
          <w:p w14:paraId="596FF434" w14:textId="77777777" w:rsidR="000B64AD" w:rsidRPr="00E125C9" w:rsidRDefault="000B64AD" w:rsidP="006A4586">
            <w:pPr>
              <w:rPr>
                <w:rFonts w:ascii="Times New Roman" w:hAnsi="Times New Roman" w:cs="Times New Roman"/>
                <w:sz w:val="24"/>
                <w:szCs w:val="24"/>
                <w:lang w:val="es-ES"/>
              </w:rPr>
            </w:pPr>
          </w:p>
        </w:tc>
        <w:tc>
          <w:tcPr>
            <w:tcW w:w="1440" w:type="dxa"/>
            <w:vAlign w:val="center"/>
          </w:tcPr>
          <w:p w14:paraId="36F852C5" w14:textId="0CE9DCFB" w:rsidR="000B64AD" w:rsidRPr="00E125C9" w:rsidRDefault="000B64AD" w:rsidP="00463741">
            <w:pPr>
              <w:rPr>
                <w:rFonts w:ascii="Times New Roman" w:hAnsi="Times New Roman" w:cs="Times New Roman"/>
                <w:sz w:val="24"/>
                <w:szCs w:val="24"/>
                <w:lang w:val="es-ES"/>
              </w:rPr>
            </w:pPr>
            <w:r w:rsidRPr="00E125C9">
              <w:rPr>
                <w:rFonts w:ascii="Times New Roman" w:hAnsi="Times New Roman" w:cs="Times New Roman"/>
                <w:sz w:val="24"/>
                <w:szCs w:val="24"/>
                <w:lang w:val="es-ES"/>
              </w:rPr>
              <w:t>This work</w:t>
            </w:r>
          </w:p>
        </w:tc>
      </w:tr>
      <w:tr w:rsidR="000B64AD" w:rsidRPr="00E125C9" w14:paraId="6FF559F4" w14:textId="77777777" w:rsidTr="008A7221">
        <w:tc>
          <w:tcPr>
            <w:tcW w:w="5418" w:type="dxa"/>
          </w:tcPr>
          <w:p w14:paraId="4B7A8F0C" w14:textId="44962FD7" w:rsidR="000B64AD" w:rsidRPr="00E125C9" w:rsidRDefault="00263FDE" w:rsidP="006A4586">
            <w:pPr>
              <w:rPr>
                <w:rFonts w:ascii="Times New Roman" w:hAnsi="Times New Roman" w:cs="Times New Roman"/>
                <w:sz w:val="24"/>
                <w:szCs w:val="24"/>
                <w:lang w:val="es-ES"/>
              </w:rPr>
            </w:pPr>
            <w:r>
              <w:rPr>
                <w:rFonts w:ascii="Times New Roman" w:hAnsi="Times New Roman" w:cs="Times New Roman"/>
                <w:position w:val="-16"/>
                <w:sz w:val="24"/>
                <w:szCs w:val="24"/>
              </w:rPr>
              <w:pict w14:anchorId="2C188AEB">
                <v:shape id="_x0000_i1354" type="#_x0000_t75" style="width:165.75pt;height:23.25pt">
                  <v:imagedata r:id="rId480" o:title=""/>
                </v:shape>
              </w:pict>
            </w:r>
          </w:p>
        </w:tc>
        <w:tc>
          <w:tcPr>
            <w:tcW w:w="1980" w:type="dxa"/>
            <w:gridSpan w:val="2"/>
            <w:vAlign w:val="center"/>
          </w:tcPr>
          <w:p w14:paraId="37CEA8EF" w14:textId="77777777" w:rsidR="000B64AD" w:rsidRPr="00E125C9" w:rsidRDefault="000B64AD" w:rsidP="006A4586">
            <w:pPr>
              <w:rPr>
                <w:rFonts w:ascii="Times New Roman" w:hAnsi="Times New Roman" w:cs="Times New Roman"/>
                <w:sz w:val="24"/>
                <w:szCs w:val="24"/>
                <w:lang w:val="es-ES"/>
              </w:rPr>
            </w:pPr>
          </w:p>
        </w:tc>
        <w:tc>
          <w:tcPr>
            <w:tcW w:w="1440" w:type="dxa"/>
            <w:vAlign w:val="center"/>
          </w:tcPr>
          <w:p w14:paraId="0E33B00B" w14:textId="50B6161C" w:rsidR="000B64AD" w:rsidRPr="00E125C9" w:rsidRDefault="000B64AD" w:rsidP="00463741">
            <w:pPr>
              <w:rPr>
                <w:rFonts w:ascii="Times New Roman" w:hAnsi="Times New Roman" w:cs="Times New Roman"/>
                <w:sz w:val="24"/>
                <w:szCs w:val="24"/>
                <w:lang w:val="es-ES"/>
              </w:rPr>
            </w:pPr>
            <w:r w:rsidRPr="00E125C9">
              <w:rPr>
                <w:rFonts w:ascii="Times New Roman" w:hAnsi="Times New Roman" w:cs="Times New Roman"/>
                <w:sz w:val="24"/>
                <w:szCs w:val="24"/>
                <w:lang w:val="es-ES"/>
              </w:rPr>
              <w:t>This work</w:t>
            </w:r>
          </w:p>
        </w:tc>
      </w:tr>
      <w:tr w:rsidR="000B64AD" w:rsidRPr="00E125C9" w14:paraId="489DFBB6" w14:textId="77777777" w:rsidTr="008A7221">
        <w:tc>
          <w:tcPr>
            <w:tcW w:w="5418" w:type="dxa"/>
          </w:tcPr>
          <w:p w14:paraId="6497CA5B" w14:textId="6EBA183D" w:rsidR="000B64AD" w:rsidRPr="00E125C9" w:rsidRDefault="00263FDE" w:rsidP="006A4586">
            <w:pPr>
              <w:rPr>
                <w:rFonts w:ascii="Times New Roman" w:hAnsi="Times New Roman" w:cs="Times New Roman"/>
                <w:sz w:val="24"/>
                <w:szCs w:val="24"/>
                <w:lang w:val="es-ES"/>
              </w:rPr>
            </w:pPr>
            <w:r>
              <w:rPr>
                <w:rFonts w:ascii="Times New Roman" w:hAnsi="Times New Roman" w:cs="Times New Roman"/>
                <w:position w:val="-14"/>
              </w:rPr>
              <w:pict w14:anchorId="3445A43A">
                <v:shape id="_x0000_i1355" type="#_x0000_t75" style="width:131.25pt;height:21pt">
                  <v:imagedata r:id="rId481" o:title=""/>
                </v:shape>
              </w:pict>
            </w:r>
          </w:p>
        </w:tc>
        <w:tc>
          <w:tcPr>
            <w:tcW w:w="1980" w:type="dxa"/>
            <w:gridSpan w:val="2"/>
            <w:vAlign w:val="center"/>
          </w:tcPr>
          <w:p w14:paraId="2E3AE019" w14:textId="77777777" w:rsidR="000B64AD" w:rsidRPr="00E125C9" w:rsidRDefault="000B64AD" w:rsidP="006A4586">
            <w:pPr>
              <w:rPr>
                <w:rFonts w:ascii="Times New Roman" w:hAnsi="Times New Roman" w:cs="Times New Roman"/>
                <w:sz w:val="24"/>
                <w:szCs w:val="24"/>
                <w:lang w:val="es-ES"/>
              </w:rPr>
            </w:pPr>
          </w:p>
        </w:tc>
        <w:tc>
          <w:tcPr>
            <w:tcW w:w="1440" w:type="dxa"/>
          </w:tcPr>
          <w:p w14:paraId="23B3ED29" w14:textId="389B983E" w:rsidR="000B64AD" w:rsidRPr="00E125C9" w:rsidRDefault="000B64AD" w:rsidP="00463741">
            <w:pPr>
              <w:rPr>
                <w:rFonts w:ascii="Times New Roman" w:hAnsi="Times New Roman" w:cs="Times New Roman"/>
                <w:sz w:val="24"/>
                <w:szCs w:val="24"/>
                <w:lang w:val="es-ES"/>
              </w:rPr>
            </w:pPr>
            <w:r w:rsidRPr="00E125C9">
              <w:rPr>
                <w:rFonts w:ascii="Times New Roman" w:hAnsi="Times New Roman" w:cs="Times New Roman"/>
                <w:sz w:val="24"/>
                <w:szCs w:val="24"/>
                <w:lang w:val="es-ES"/>
              </w:rPr>
              <w:t>This work</w:t>
            </w:r>
          </w:p>
        </w:tc>
      </w:tr>
      <w:tr w:rsidR="000B64AD" w:rsidRPr="00E125C9" w14:paraId="7B5B2221" w14:textId="77777777" w:rsidTr="008A7221">
        <w:tc>
          <w:tcPr>
            <w:tcW w:w="5418" w:type="dxa"/>
          </w:tcPr>
          <w:p w14:paraId="06A22CE7" w14:textId="1C9CD4F0" w:rsidR="000B64AD" w:rsidRPr="00E125C9" w:rsidRDefault="00263FDE" w:rsidP="006A4586">
            <w:pPr>
              <w:rPr>
                <w:rFonts w:ascii="Times New Roman" w:hAnsi="Times New Roman" w:cs="Times New Roman"/>
                <w:sz w:val="24"/>
                <w:szCs w:val="24"/>
                <w:lang w:val="es-ES"/>
              </w:rPr>
            </w:pPr>
            <w:r>
              <w:rPr>
                <w:rFonts w:ascii="Times New Roman" w:hAnsi="Times New Roman" w:cs="Times New Roman"/>
                <w:position w:val="-14"/>
              </w:rPr>
              <w:pict w14:anchorId="2A83C803">
                <v:shape id="_x0000_i1356" type="#_x0000_t75" style="width:149.25pt;height:21pt">
                  <v:imagedata r:id="rId482" o:title=""/>
                </v:shape>
              </w:pict>
            </w:r>
          </w:p>
        </w:tc>
        <w:tc>
          <w:tcPr>
            <w:tcW w:w="1980" w:type="dxa"/>
            <w:gridSpan w:val="2"/>
            <w:vAlign w:val="center"/>
          </w:tcPr>
          <w:p w14:paraId="16A159C2" w14:textId="77777777" w:rsidR="000B64AD" w:rsidRPr="00E125C9" w:rsidRDefault="000B64AD" w:rsidP="006A4586">
            <w:pPr>
              <w:rPr>
                <w:rFonts w:ascii="Times New Roman" w:hAnsi="Times New Roman" w:cs="Times New Roman"/>
                <w:sz w:val="24"/>
                <w:szCs w:val="24"/>
                <w:lang w:val="es-ES"/>
              </w:rPr>
            </w:pPr>
          </w:p>
        </w:tc>
        <w:tc>
          <w:tcPr>
            <w:tcW w:w="1440" w:type="dxa"/>
          </w:tcPr>
          <w:p w14:paraId="46FD3806" w14:textId="442C62A8" w:rsidR="000B64AD" w:rsidRPr="00E125C9" w:rsidRDefault="000B64AD" w:rsidP="00463741">
            <w:pPr>
              <w:rPr>
                <w:rFonts w:ascii="Times New Roman" w:hAnsi="Times New Roman" w:cs="Times New Roman"/>
                <w:sz w:val="24"/>
                <w:szCs w:val="24"/>
                <w:lang w:val="es-ES"/>
              </w:rPr>
            </w:pPr>
            <w:r w:rsidRPr="00E125C9">
              <w:rPr>
                <w:rFonts w:ascii="Times New Roman" w:hAnsi="Times New Roman" w:cs="Times New Roman"/>
                <w:sz w:val="24"/>
                <w:szCs w:val="24"/>
                <w:lang w:val="es-ES"/>
              </w:rPr>
              <w:t>This work</w:t>
            </w:r>
          </w:p>
        </w:tc>
      </w:tr>
      <w:tr w:rsidR="000B64AD" w:rsidRPr="00E125C9" w14:paraId="5D7FEF43" w14:textId="77777777" w:rsidTr="008A7221">
        <w:tc>
          <w:tcPr>
            <w:tcW w:w="5418" w:type="dxa"/>
          </w:tcPr>
          <w:p w14:paraId="577108D4" w14:textId="77777777" w:rsidR="000B64AD" w:rsidRPr="00E125C9" w:rsidRDefault="000B64AD" w:rsidP="006A4586">
            <w:pPr>
              <w:rPr>
                <w:rFonts w:ascii="Times New Roman" w:hAnsi="Times New Roman" w:cs="Times New Roman"/>
                <w:sz w:val="24"/>
                <w:szCs w:val="24"/>
                <w:lang w:val="es-ES"/>
              </w:rPr>
            </w:pPr>
          </w:p>
        </w:tc>
        <w:tc>
          <w:tcPr>
            <w:tcW w:w="1980" w:type="dxa"/>
            <w:gridSpan w:val="2"/>
            <w:vAlign w:val="center"/>
          </w:tcPr>
          <w:p w14:paraId="266C8B5A" w14:textId="77777777" w:rsidR="000B64AD" w:rsidRPr="00E125C9" w:rsidRDefault="000B64AD" w:rsidP="006A4586">
            <w:pPr>
              <w:rPr>
                <w:rFonts w:ascii="Times New Roman" w:hAnsi="Times New Roman" w:cs="Times New Roman"/>
                <w:sz w:val="24"/>
                <w:szCs w:val="24"/>
                <w:lang w:val="es-ES"/>
              </w:rPr>
            </w:pPr>
          </w:p>
        </w:tc>
        <w:tc>
          <w:tcPr>
            <w:tcW w:w="1440" w:type="dxa"/>
            <w:vAlign w:val="center"/>
          </w:tcPr>
          <w:p w14:paraId="2D2AC979" w14:textId="77777777" w:rsidR="000B64AD" w:rsidRPr="00E125C9" w:rsidRDefault="000B64AD" w:rsidP="00463741">
            <w:pPr>
              <w:rPr>
                <w:rFonts w:ascii="Times New Roman" w:hAnsi="Times New Roman" w:cs="Times New Roman"/>
                <w:sz w:val="24"/>
                <w:szCs w:val="24"/>
                <w:lang w:val="es-ES"/>
              </w:rPr>
            </w:pPr>
          </w:p>
        </w:tc>
      </w:tr>
      <w:tr w:rsidR="000B64AD" w:rsidRPr="00E346BE" w14:paraId="0D079401" w14:textId="77777777" w:rsidTr="00FE64FA">
        <w:tc>
          <w:tcPr>
            <w:tcW w:w="6588" w:type="dxa"/>
            <w:gridSpan w:val="2"/>
          </w:tcPr>
          <w:p w14:paraId="7B543CA4" w14:textId="77777777" w:rsidR="000B64AD" w:rsidRPr="00E125C9" w:rsidRDefault="000B64AD" w:rsidP="006A4586">
            <w:pPr>
              <w:rPr>
                <w:rFonts w:ascii="Times New Roman" w:hAnsi="Times New Roman" w:cs="Times New Roman"/>
                <w:sz w:val="24"/>
                <w:szCs w:val="24"/>
                <w:lang w:val="es-ES"/>
              </w:rPr>
            </w:pPr>
            <w:r w:rsidRPr="00E125C9">
              <w:rPr>
                <w:rFonts w:ascii="Times New Roman" w:hAnsi="Times New Roman" w:cs="Times New Roman"/>
                <w:sz w:val="24"/>
                <w:szCs w:val="24"/>
                <w:lang w:val="es-ES"/>
              </w:rPr>
              <w:t>Fluorite SS: (U</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5+</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6+</w:t>
            </w:r>
            <w:r w:rsidRPr="00E125C9">
              <w:rPr>
                <w:rFonts w:ascii="Times New Roman" w:hAnsi="Times New Roman" w:cs="Times New Roman"/>
                <w:sz w:val="24"/>
                <w:szCs w:val="24"/>
                <w:lang w:val="es-ES"/>
              </w:rPr>
              <w:t>,Th</w:t>
            </w:r>
            <w:r w:rsidRPr="00E125C9">
              <w:rPr>
                <w:rFonts w:ascii="Times New Roman" w:hAnsi="Times New Roman" w:cs="Times New Roman"/>
                <w:sz w:val="24"/>
                <w:szCs w:val="24"/>
                <w:vertAlign w:val="superscript"/>
                <w:lang w:val="es-ES"/>
              </w:rPr>
              <w:t>3+</w:t>
            </w:r>
            <w:r w:rsidRPr="00E125C9">
              <w:rPr>
                <w:rFonts w:ascii="Times New Roman" w:hAnsi="Times New Roman" w:cs="Times New Roman"/>
                <w:sz w:val="24"/>
                <w:szCs w:val="24"/>
                <w:lang w:val="es-ES"/>
              </w:rPr>
              <w:t>,Th</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1</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2</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0</w:t>
            </w:r>
            <w:r w:rsidRPr="00E125C9">
              <w:rPr>
                <w:rFonts w:ascii="Times New Roman" w:hAnsi="Times New Roman" w:cs="Times New Roman"/>
                <w:sz w:val="24"/>
                <w:szCs w:val="24"/>
                <w:lang w:val="es-ES"/>
              </w:rPr>
              <w:t>)</w:t>
            </w:r>
          </w:p>
          <w:p w14:paraId="69A75776" w14:textId="77777777" w:rsidR="000B64AD" w:rsidRPr="00E125C9" w:rsidRDefault="000B64AD" w:rsidP="006A4586">
            <w:pPr>
              <w:rPr>
                <w:rFonts w:ascii="Times New Roman" w:hAnsi="Times New Roman" w:cs="Times New Roman"/>
                <w:sz w:val="24"/>
                <w:szCs w:val="24"/>
                <w:lang w:val="es-ES"/>
              </w:rPr>
            </w:pPr>
          </w:p>
        </w:tc>
        <w:tc>
          <w:tcPr>
            <w:tcW w:w="810" w:type="dxa"/>
            <w:vAlign w:val="center"/>
          </w:tcPr>
          <w:p w14:paraId="53D33BAF" w14:textId="77777777" w:rsidR="000B64AD" w:rsidRPr="00E125C9" w:rsidRDefault="000B64AD" w:rsidP="006A4586">
            <w:pPr>
              <w:rPr>
                <w:rFonts w:ascii="Times New Roman" w:hAnsi="Times New Roman" w:cs="Times New Roman"/>
                <w:sz w:val="24"/>
                <w:szCs w:val="24"/>
                <w:lang w:val="es-ES"/>
              </w:rPr>
            </w:pPr>
          </w:p>
        </w:tc>
        <w:tc>
          <w:tcPr>
            <w:tcW w:w="1440" w:type="dxa"/>
            <w:vAlign w:val="center"/>
          </w:tcPr>
          <w:p w14:paraId="69A57F0A" w14:textId="77777777" w:rsidR="000B64AD" w:rsidRPr="00E125C9" w:rsidRDefault="000B64AD" w:rsidP="00463741">
            <w:pPr>
              <w:rPr>
                <w:rFonts w:ascii="Times New Roman" w:hAnsi="Times New Roman" w:cs="Times New Roman"/>
                <w:sz w:val="24"/>
                <w:szCs w:val="24"/>
                <w:lang w:val="es-ES"/>
              </w:rPr>
            </w:pPr>
          </w:p>
        </w:tc>
      </w:tr>
      <w:tr w:rsidR="000B64AD" w:rsidRPr="00E125C9" w14:paraId="0B70A639" w14:textId="77777777" w:rsidTr="008A7221">
        <w:tc>
          <w:tcPr>
            <w:tcW w:w="5418" w:type="dxa"/>
          </w:tcPr>
          <w:p w14:paraId="76C59704"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03047FB2">
                <v:shape id="_x0000_i1357" type="#_x0000_t75" style="width:27.75pt;height:21pt">
                  <v:imagedata r:id="rId380" o:title=""/>
                </v:shape>
              </w:pict>
            </w:r>
          </w:p>
        </w:tc>
        <w:tc>
          <w:tcPr>
            <w:tcW w:w="1980" w:type="dxa"/>
            <w:gridSpan w:val="2"/>
          </w:tcPr>
          <w:p w14:paraId="153F7E8D" w14:textId="77777777" w:rsidR="000B64AD" w:rsidRPr="00E125C9" w:rsidRDefault="000B64AD" w:rsidP="006A4586">
            <w:pPr>
              <w:jc w:val="center"/>
              <w:rPr>
                <w:rFonts w:ascii="Times New Roman" w:hAnsi="Times New Roman" w:cs="Times New Roman"/>
                <w:sz w:val="24"/>
                <w:szCs w:val="24"/>
              </w:rPr>
            </w:pPr>
          </w:p>
        </w:tc>
        <w:tc>
          <w:tcPr>
            <w:tcW w:w="1440" w:type="dxa"/>
          </w:tcPr>
          <w:p w14:paraId="3FE691B5" w14:textId="41F6F52E" w:rsidR="000B64AD" w:rsidRPr="00E125C9" w:rsidRDefault="000B64A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082F43F3" w14:textId="77777777" w:rsidTr="008A7221">
        <w:tc>
          <w:tcPr>
            <w:tcW w:w="5418" w:type="dxa"/>
          </w:tcPr>
          <w:p w14:paraId="7BA58789"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4"/>
              </w:rPr>
              <w:pict w14:anchorId="5EA37414">
                <v:shape id="_x0000_i1358" type="#_x0000_t75" style="width:30pt;height:21pt">
                  <v:imagedata r:id="rId483" o:title=""/>
                </v:shape>
              </w:pict>
            </w:r>
          </w:p>
        </w:tc>
        <w:tc>
          <w:tcPr>
            <w:tcW w:w="1980" w:type="dxa"/>
            <w:gridSpan w:val="2"/>
          </w:tcPr>
          <w:p w14:paraId="184D80C4" w14:textId="77777777" w:rsidR="000B64AD" w:rsidRPr="00E125C9" w:rsidRDefault="000B64AD" w:rsidP="006A4586">
            <w:pPr>
              <w:jc w:val="center"/>
              <w:rPr>
                <w:rFonts w:ascii="Times New Roman" w:hAnsi="Times New Roman" w:cs="Times New Roman"/>
                <w:sz w:val="24"/>
                <w:szCs w:val="24"/>
              </w:rPr>
            </w:pPr>
          </w:p>
        </w:tc>
        <w:tc>
          <w:tcPr>
            <w:tcW w:w="1440" w:type="dxa"/>
          </w:tcPr>
          <w:p w14:paraId="7051AB8D" w14:textId="127AA8FD" w:rsidR="000B64AD" w:rsidRPr="00E125C9" w:rsidRDefault="000B64A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057B4D08" w14:textId="77777777" w:rsidTr="008A7221">
        <w:tc>
          <w:tcPr>
            <w:tcW w:w="5418" w:type="dxa"/>
          </w:tcPr>
          <w:p w14:paraId="184E8132"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20"/>
                <w:sz w:val="24"/>
                <w:szCs w:val="24"/>
              </w:rPr>
              <w:pict w14:anchorId="3FA907BF">
                <v:shape id="_x0000_i1359" type="#_x0000_t75" style="width:135pt;height:27.75pt">
                  <v:imagedata r:id="rId381" o:title=""/>
                </v:shape>
              </w:pict>
            </w:r>
          </w:p>
        </w:tc>
        <w:tc>
          <w:tcPr>
            <w:tcW w:w="1980" w:type="dxa"/>
            <w:gridSpan w:val="2"/>
          </w:tcPr>
          <w:p w14:paraId="16BF0C52" w14:textId="77777777" w:rsidR="000B64AD" w:rsidRPr="00E125C9" w:rsidRDefault="000B64AD" w:rsidP="006A4586">
            <w:pPr>
              <w:jc w:val="center"/>
              <w:rPr>
                <w:rFonts w:ascii="Times New Roman" w:hAnsi="Times New Roman" w:cs="Times New Roman"/>
                <w:sz w:val="24"/>
                <w:szCs w:val="24"/>
              </w:rPr>
            </w:pPr>
          </w:p>
        </w:tc>
        <w:tc>
          <w:tcPr>
            <w:tcW w:w="1440" w:type="dxa"/>
          </w:tcPr>
          <w:p w14:paraId="3A485F42" w14:textId="20CE5F22" w:rsidR="000B64AD" w:rsidRPr="00E125C9" w:rsidRDefault="000B64AD"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0411717A" w14:textId="77777777" w:rsidTr="008A7221">
        <w:tc>
          <w:tcPr>
            <w:tcW w:w="5418" w:type="dxa"/>
          </w:tcPr>
          <w:p w14:paraId="6646EE84"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529B0B1E">
                <v:shape id="_x0000_i1360" type="#_x0000_t75" style="width:185.25pt;height:21.75pt">
                  <v:imagedata r:id="rId382" o:title=""/>
                </v:shape>
              </w:pict>
            </w:r>
          </w:p>
        </w:tc>
        <w:tc>
          <w:tcPr>
            <w:tcW w:w="1980" w:type="dxa"/>
            <w:gridSpan w:val="2"/>
          </w:tcPr>
          <w:p w14:paraId="4A392A26" w14:textId="77777777" w:rsidR="000B64AD" w:rsidRPr="00E125C9" w:rsidRDefault="000B64AD" w:rsidP="006A4586">
            <w:pPr>
              <w:jc w:val="center"/>
              <w:rPr>
                <w:rFonts w:ascii="Times New Roman" w:hAnsi="Times New Roman" w:cs="Times New Roman"/>
                <w:sz w:val="24"/>
                <w:szCs w:val="24"/>
              </w:rPr>
            </w:pPr>
          </w:p>
        </w:tc>
        <w:tc>
          <w:tcPr>
            <w:tcW w:w="1440" w:type="dxa"/>
          </w:tcPr>
          <w:p w14:paraId="0E12D8BD" w14:textId="36C1A1F6"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3A0E30FD" w14:textId="77777777" w:rsidTr="008A7221">
        <w:tc>
          <w:tcPr>
            <w:tcW w:w="5418" w:type="dxa"/>
          </w:tcPr>
          <w:p w14:paraId="2C3B0C3F" w14:textId="23BD399A" w:rsidR="000B64AD" w:rsidRPr="00E125C9" w:rsidRDefault="00864E4C" w:rsidP="006A4586">
            <w:pPr>
              <w:rPr>
                <w:rFonts w:ascii="Times New Roman" w:hAnsi="Times New Roman" w:cs="Times New Roman"/>
                <w:sz w:val="24"/>
                <w:szCs w:val="24"/>
              </w:rPr>
            </w:pPr>
            <w:r w:rsidRPr="0050076B">
              <w:rPr>
                <w:rFonts w:ascii="Times New Roman" w:hAnsi="Times New Roman" w:cs="Times New Roman"/>
                <w:position w:val="-52"/>
                <w:sz w:val="24"/>
                <w:szCs w:val="24"/>
              </w:rPr>
              <w:object w:dxaOrig="4599" w:dyaOrig="1160" w14:anchorId="11F94AF4">
                <v:shape id="_x0000_i1361" type="#_x0000_t75" style="width:230.25pt;height:63pt" o:ole="">
                  <v:imagedata r:id="rId484" o:title=""/>
                </v:shape>
                <o:OLEObject Type="Embed" ProgID="Equation.3" ShapeID="_x0000_i1361" DrawAspect="Content" ObjectID="_1476258835" r:id="rId485"/>
              </w:object>
            </w:r>
          </w:p>
        </w:tc>
        <w:tc>
          <w:tcPr>
            <w:tcW w:w="1980" w:type="dxa"/>
            <w:gridSpan w:val="2"/>
          </w:tcPr>
          <w:p w14:paraId="705185D4" w14:textId="77777777" w:rsidR="000B64AD" w:rsidRPr="00E125C9" w:rsidRDefault="000B64AD" w:rsidP="006A4586">
            <w:pPr>
              <w:jc w:val="center"/>
              <w:rPr>
                <w:rFonts w:ascii="Times New Roman" w:hAnsi="Times New Roman" w:cs="Times New Roman"/>
                <w:sz w:val="24"/>
                <w:szCs w:val="24"/>
              </w:rPr>
            </w:pPr>
          </w:p>
        </w:tc>
        <w:tc>
          <w:tcPr>
            <w:tcW w:w="1440" w:type="dxa"/>
          </w:tcPr>
          <w:p w14:paraId="02881805" w14:textId="1EC31EC7"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0661C069" w14:textId="77777777" w:rsidTr="008A7221">
        <w:tc>
          <w:tcPr>
            <w:tcW w:w="5418" w:type="dxa"/>
          </w:tcPr>
          <w:p w14:paraId="4D7A2417"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0E3DBE5B">
                <v:shape id="_x0000_i1362" type="#_x0000_t75" style="width:81.75pt;height:21.75pt">
                  <v:imagedata r:id="rId385" o:title=""/>
                </v:shape>
              </w:pict>
            </w:r>
          </w:p>
        </w:tc>
        <w:tc>
          <w:tcPr>
            <w:tcW w:w="1980" w:type="dxa"/>
            <w:gridSpan w:val="2"/>
          </w:tcPr>
          <w:p w14:paraId="61C77074" w14:textId="77777777" w:rsidR="000B64AD" w:rsidRPr="00E125C9" w:rsidRDefault="000B64AD" w:rsidP="006A4586">
            <w:pPr>
              <w:jc w:val="center"/>
              <w:rPr>
                <w:rFonts w:ascii="Times New Roman" w:hAnsi="Times New Roman" w:cs="Times New Roman"/>
                <w:sz w:val="24"/>
                <w:szCs w:val="24"/>
              </w:rPr>
            </w:pPr>
          </w:p>
        </w:tc>
        <w:tc>
          <w:tcPr>
            <w:tcW w:w="1440" w:type="dxa"/>
          </w:tcPr>
          <w:p w14:paraId="3B31F3C6" w14:textId="3B380487"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5D04EEA5" w14:textId="77777777" w:rsidTr="008A7221">
        <w:tc>
          <w:tcPr>
            <w:tcW w:w="5418" w:type="dxa"/>
          </w:tcPr>
          <w:p w14:paraId="6F1F2893"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20"/>
                <w:sz w:val="24"/>
                <w:szCs w:val="24"/>
              </w:rPr>
              <w:pict w14:anchorId="71BC7362">
                <v:shape id="_x0000_i1363" type="#_x0000_t75" style="width:119.25pt;height:27.75pt">
                  <v:imagedata r:id="rId386" o:title=""/>
                </v:shape>
              </w:pict>
            </w:r>
          </w:p>
        </w:tc>
        <w:tc>
          <w:tcPr>
            <w:tcW w:w="1980" w:type="dxa"/>
            <w:gridSpan w:val="2"/>
          </w:tcPr>
          <w:p w14:paraId="19648498" w14:textId="77777777" w:rsidR="000B64AD" w:rsidRPr="00E125C9" w:rsidRDefault="000B64AD" w:rsidP="006A4586">
            <w:pPr>
              <w:jc w:val="center"/>
              <w:rPr>
                <w:rFonts w:ascii="Times New Roman" w:hAnsi="Times New Roman" w:cs="Times New Roman"/>
                <w:sz w:val="24"/>
                <w:szCs w:val="24"/>
              </w:rPr>
            </w:pPr>
          </w:p>
        </w:tc>
        <w:tc>
          <w:tcPr>
            <w:tcW w:w="1440" w:type="dxa"/>
          </w:tcPr>
          <w:p w14:paraId="403F71FE" w14:textId="2A20AB9B"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4DEFA7AD" w14:textId="77777777" w:rsidTr="008A7221">
        <w:tc>
          <w:tcPr>
            <w:tcW w:w="5418" w:type="dxa"/>
          </w:tcPr>
          <w:p w14:paraId="214413D3"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65A37DFF">
                <v:shape id="_x0000_i1364" type="#_x0000_t75" style="width:81.75pt;height:21.75pt">
                  <v:imagedata r:id="rId387" o:title=""/>
                </v:shape>
              </w:pict>
            </w:r>
          </w:p>
        </w:tc>
        <w:tc>
          <w:tcPr>
            <w:tcW w:w="1980" w:type="dxa"/>
            <w:gridSpan w:val="2"/>
          </w:tcPr>
          <w:p w14:paraId="4BB93DFF" w14:textId="77777777" w:rsidR="000B64AD" w:rsidRPr="00E125C9" w:rsidRDefault="000B64AD" w:rsidP="006A4586">
            <w:pPr>
              <w:jc w:val="center"/>
              <w:rPr>
                <w:rFonts w:ascii="Times New Roman" w:hAnsi="Times New Roman" w:cs="Times New Roman"/>
                <w:sz w:val="24"/>
                <w:szCs w:val="24"/>
              </w:rPr>
            </w:pPr>
          </w:p>
        </w:tc>
        <w:tc>
          <w:tcPr>
            <w:tcW w:w="1440" w:type="dxa"/>
          </w:tcPr>
          <w:p w14:paraId="1C8C5042" w14:textId="49DF1F4B"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49BE3695" w14:textId="77777777" w:rsidTr="008A7221">
        <w:tc>
          <w:tcPr>
            <w:tcW w:w="5418" w:type="dxa"/>
          </w:tcPr>
          <w:p w14:paraId="7E007E6C"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4C25822B">
                <v:shape id="_x0000_i1365" type="#_x0000_t75" style="width:165pt;height:21.75pt">
                  <v:imagedata r:id="rId388" o:title=""/>
                </v:shape>
              </w:pict>
            </w:r>
          </w:p>
        </w:tc>
        <w:tc>
          <w:tcPr>
            <w:tcW w:w="1980" w:type="dxa"/>
            <w:gridSpan w:val="2"/>
          </w:tcPr>
          <w:p w14:paraId="73FEE89F" w14:textId="77777777" w:rsidR="000B64AD" w:rsidRPr="00E125C9" w:rsidRDefault="000B64AD" w:rsidP="006A4586">
            <w:pPr>
              <w:jc w:val="center"/>
              <w:rPr>
                <w:rFonts w:ascii="Times New Roman" w:hAnsi="Times New Roman" w:cs="Times New Roman"/>
                <w:sz w:val="24"/>
                <w:szCs w:val="24"/>
              </w:rPr>
            </w:pPr>
          </w:p>
        </w:tc>
        <w:tc>
          <w:tcPr>
            <w:tcW w:w="1440" w:type="dxa"/>
          </w:tcPr>
          <w:p w14:paraId="152F117A" w14:textId="7430D4BA"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3A187D24" w14:textId="77777777" w:rsidTr="008A7221">
        <w:tc>
          <w:tcPr>
            <w:tcW w:w="5418" w:type="dxa"/>
          </w:tcPr>
          <w:p w14:paraId="2140D3FD"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55FF7FFD">
                <v:shape id="_x0000_i1366" type="#_x0000_t75" style="width:81.75pt;height:21.75pt">
                  <v:imagedata r:id="rId389" o:title=""/>
                </v:shape>
              </w:pict>
            </w:r>
          </w:p>
        </w:tc>
        <w:tc>
          <w:tcPr>
            <w:tcW w:w="1980" w:type="dxa"/>
            <w:gridSpan w:val="2"/>
          </w:tcPr>
          <w:p w14:paraId="4F114CED" w14:textId="77777777" w:rsidR="000B64AD" w:rsidRPr="00E125C9" w:rsidRDefault="000B64AD" w:rsidP="006A4586">
            <w:pPr>
              <w:jc w:val="center"/>
              <w:rPr>
                <w:rFonts w:ascii="Times New Roman" w:hAnsi="Times New Roman" w:cs="Times New Roman"/>
                <w:sz w:val="24"/>
                <w:szCs w:val="24"/>
              </w:rPr>
            </w:pPr>
          </w:p>
        </w:tc>
        <w:tc>
          <w:tcPr>
            <w:tcW w:w="1440" w:type="dxa"/>
          </w:tcPr>
          <w:p w14:paraId="65C10CE4" w14:textId="5C2556AB"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26BFB786" w14:textId="77777777" w:rsidTr="008A7221">
        <w:tc>
          <w:tcPr>
            <w:tcW w:w="5418" w:type="dxa"/>
          </w:tcPr>
          <w:p w14:paraId="5885A0A6"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20"/>
                <w:sz w:val="24"/>
                <w:szCs w:val="24"/>
              </w:rPr>
              <w:pict w14:anchorId="45DDFAFB">
                <v:shape id="_x0000_i1367" type="#_x0000_t75" style="width:135pt;height:27.75pt">
                  <v:imagedata r:id="rId390" o:title=""/>
                </v:shape>
              </w:pict>
            </w:r>
          </w:p>
        </w:tc>
        <w:tc>
          <w:tcPr>
            <w:tcW w:w="1980" w:type="dxa"/>
            <w:gridSpan w:val="2"/>
          </w:tcPr>
          <w:p w14:paraId="1970E097" w14:textId="77777777" w:rsidR="000B64AD" w:rsidRPr="00E125C9" w:rsidRDefault="000B64AD" w:rsidP="006A4586">
            <w:pPr>
              <w:jc w:val="center"/>
              <w:rPr>
                <w:rFonts w:ascii="Times New Roman" w:hAnsi="Times New Roman" w:cs="Times New Roman"/>
                <w:sz w:val="24"/>
                <w:szCs w:val="24"/>
              </w:rPr>
            </w:pPr>
          </w:p>
        </w:tc>
        <w:tc>
          <w:tcPr>
            <w:tcW w:w="1440" w:type="dxa"/>
          </w:tcPr>
          <w:p w14:paraId="1A64C3FE" w14:textId="10F6F419"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0347F325" w14:textId="77777777" w:rsidTr="008A7221">
        <w:tc>
          <w:tcPr>
            <w:tcW w:w="5418" w:type="dxa"/>
          </w:tcPr>
          <w:p w14:paraId="23F057C3"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24"/>
                <w:sz w:val="24"/>
                <w:szCs w:val="24"/>
              </w:rPr>
              <w:pict w14:anchorId="6FF24280">
                <v:shape id="_x0000_i1368" type="#_x0000_t75" style="width:219.75pt;height:33pt">
                  <v:imagedata r:id="rId439" o:title=""/>
                </v:shape>
              </w:pict>
            </w:r>
          </w:p>
        </w:tc>
        <w:tc>
          <w:tcPr>
            <w:tcW w:w="1980" w:type="dxa"/>
            <w:gridSpan w:val="2"/>
          </w:tcPr>
          <w:p w14:paraId="5663A3A3" w14:textId="77777777" w:rsidR="000B64AD" w:rsidRPr="00E125C9" w:rsidRDefault="000B64AD" w:rsidP="006A4586">
            <w:pPr>
              <w:jc w:val="center"/>
              <w:rPr>
                <w:rFonts w:ascii="Times New Roman" w:hAnsi="Times New Roman" w:cs="Times New Roman"/>
                <w:sz w:val="24"/>
                <w:szCs w:val="24"/>
              </w:rPr>
            </w:pPr>
          </w:p>
        </w:tc>
        <w:tc>
          <w:tcPr>
            <w:tcW w:w="1440" w:type="dxa"/>
          </w:tcPr>
          <w:p w14:paraId="47898F36" w14:textId="5C087EF7"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12A841D7" w14:textId="77777777" w:rsidTr="008A7221">
        <w:tc>
          <w:tcPr>
            <w:tcW w:w="5418" w:type="dxa"/>
          </w:tcPr>
          <w:p w14:paraId="7A4794D3"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6"/>
                <w:sz w:val="24"/>
                <w:szCs w:val="24"/>
              </w:rPr>
              <w:pict w14:anchorId="3BEE281A">
                <v:shape id="_x0000_i1369" type="#_x0000_t75" style="width:171.75pt;height:21.75pt">
                  <v:imagedata r:id="rId440" o:title=""/>
                </v:shape>
              </w:pict>
            </w:r>
          </w:p>
        </w:tc>
        <w:tc>
          <w:tcPr>
            <w:tcW w:w="1980" w:type="dxa"/>
            <w:gridSpan w:val="2"/>
          </w:tcPr>
          <w:p w14:paraId="27256050" w14:textId="77777777" w:rsidR="000B64AD" w:rsidRPr="00E125C9" w:rsidRDefault="000B64AD" w:rsidP="006A4586">
            <w:pPr>
              <w:jc w:val="center"/>
              <w:rPr>
                <w:rFonts w:ascii="Times New Roman" w:hAnsi="Times New Roman" w:cs="Times New Roman"/>
                <w:sz w:val="24"/>
                <w:szCs w:val="24"/>
              </w:rPr>
            </w:pPr>
          </w:p>
        </w:tc>
        <w:tc>
          <w:tcPr>
            <w:tcW w:w="1440" w:type="dxa"/>
          </w:tcPr>
          <w:p w14:paraId="5FEC98A1" w14:textId="2DD2F0A1"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0B64AD" w:rsidRPr="00E125C9" w14:paraId="387356A9" w14:textId="77777777" w:rsidTr="008A7221">
        <w:tc>
          <w:tcPr>
            <w:tcW w:w="5418" w:type="dxa"/>
          </w:tcPr>
          <w:p w14:paraId="5BF2976A" w14:textId="77777777" w:rsidR="000B64AD"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3A85542C">
                <v:shape id="_x0000_i1370" type="#_x0000_t75" style="width:81.75pt;height:21.75pt">
                  <v:imagedata r:id="rId393" o:title=""/>
                </v:shape>
              </w:pict>
            </w:r>
          </w:p>
        </w:tc>
        <w:tc>
          <w:tcPr>
            <w:tcW w:w="1980" w:type="dxa"/>
            <w:gridSpan w:val="2"/>
          </w:tcPr>
          <w:p w14:paraId="04A7B433" w14:textId="77777777" w:rsidR="000B64AD" w:rsidRPr="00E125C9" w:rsidRDefault="000B64AD" w:rsidP="006A4586">
            <w:pPr>
              <w:jc w:val="center"/>
              <w:rPr>
                <w:rFonts w:ascii="Times New Roman" w:hAnsi="Times New Roman" w:cs="Times New Roman"/>
                <w:sz w:val="24"/>
                <w:szCs w:val="24"/>
              </w:rPr>
            </w:pPr>
          </w:p>
        </w:tc>
        <w:tc>
          <w:tcPr>
            <w:tcW w:w="1440" w:type="dxa"/>
          </w:tcPr>
          <w:p w14:paraId="30B8B137" w14:textId="080988E7" w:rsidR="000B64AD" w:rsidRPr="00E125C9" w:rsidRDefault="000B64AD" w:rsidP="00782583">
            <w:pPr>
              <w:rPr>
                <w:rFonts w:ascii="Times New Roman" w:hAnsi="Times New Roman" w:cs="Times New Roman"/>
              </w:rPr>
            </w:pPr>
            <w:r w:rsidRPr="00E125C9">
              <w:rPr>
                <w:rFonts w:ascii="Times New Roman" w:hAnsi="Times New Roman" w:cs="Times New Roman"/>
                <w:sz w:val="24"/>
                <w:szCs w:val="24"/>
              </w:rPr>
              <w:fldChar w:fldCharType="begin"/>
            </w:r>
            <w:r w:rsidR="00115A8D"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00115A8D"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00115A8D"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1B67C21D" w14:textId="77777777" w:rsidTr="008A7221">
        <w:tc>
          <w:tcPr>
            <w:tcW w:w="5418" w:type="dxa"/>
          </w:tcPr>
          <w:p w14:paraId="676282C1" w14:textId="215D5FC2" w:rsidR="00D62D97" w:rsidRDefault="00D62D97" w:rsidP="006A4586">
            <w:pPr>
              <w:rPr>
                <w:rFonts w:ascii="Times New Roman" w:hAnsi="Times New Roman" w:cs="Times New Roman"/>
                <w:position w:val="-14"/>
                <w:sz w:val="24"/>
                <w:szCs w:val="24"/>
              </w:rPr>
            </w:pPr>
          </w:p>
        </w:tc>
        <w:tc>
          <w:tcPr>
            <w:tcW w:w="1980" w:type="dxa"/>
            <w:gridSpan w:val="2"/>
          </w:tcPr>
          <w:p w14:paraId="493F2065" w14:textId="77777777" w:rsidR="00D62D97" w:rsidRPr="00E125C9" w:rsidRDefault="00D62D97" w:rsidP="006A4586">
            <w:pPr>
              <w:jc w:val="center"/>
              <w:rPr>
                <w:rFonts w:ascii="Times New Roman" w:hAnsi="Times New Roman" w:cs="Times New Roman"/>
                <w:sz w:val="24"/>
                <w:szCs w:val="24"/>
              </w:rPr>
            </w:pPr>
          </w:p>
        </w:tc>
        <w:tc>
          <w:tcPr>
            <w:tcW w:w="1440" w:type="dxa"/>
          </w:tcPr>
          <w:p w14:paraId="15CAAD51" w14:textId="16BE660B" w:rsidR="00D62D97" w:rsidRPr="00E125C9" w:rsidRDefault="00D62D97" w:rsidP="00115A8D">
            <w:pPr>
              <w:rPr>
                <w:rFonts w:ascii="Times New Roman" w:hAnsi="Times New Roman" w:cs="Times New Roman"/>
                <w:sz w:val="24"/>
                <w:szCs w:val="24"/>
              </w:rPr>
            </w:pPr>
          </w:p>
        </w:tc>
      </w:tr>
      <w:tr w:rsidR="00D62D97" w:rsidRPr="00E125C9" w14:paraId="278AD4C9" w14:textId="77777777" w:rsidTr="00F5068C">
        <w:tc>
          <w:tcPr>
            <w:tcW w:w="5418" w:type="dxa"/>
            <w:tcBorders>
              <w:bottom w:val="single" w:sz="4" w:space="0" w:color="auto"/>
            </w:tcBorders>
          </w:tcPr>
          <w:p w14:paraId="3E0289F0" w14:textId="5E87EB61" w:rsidR="00D62D97" w:rsidRPr="00D62D97" w:rsidRDefault="00D62D97" w:rsidP="006A4586">
            <w:pPr>
              <w:rPr>
                <w:rFonts w:ascii="Times New Roman" w:hAnsi="Times New Roman" w:cs="Times New Roman"/>
                <w:sz w:val="20"/>
                <w:szCs w:val="20"/>
              </w:rPr>
            </w:pPr>
            <w:r w:rsidRPr="00D62D97">
              <w:rPr>
                <w:rFonts w:ascii="Times New Roman" w:hAnsi="Times New Roman" w:cs="Times New Roman"/>
                <w:b/>
                <w:sz w:val="20"/>
                <w:szCs w:val="20"/>
              </w:rPr>
              <w:lastRenderedPageBreak/>
              <w:t>Table D.1</w:t>
            </w:r>
            <w:r w:rsidRPr="00D62D97">
              <w:rPr>
                <w:rFonts w:ascii="Times New Roman" w:hAnsi="Times New Roman" w:cs="Times New Roman"/>
                <w:sz w:val="20"/>
                <w:szCs w:val="20"/>
              </w:rPr>
              <w:t>.Continued.</w:t>
            </w:r>
          </w:p>
        </w:tc>
        <w:tc>
          <w:tcPr>
            <w:tcW w:w="1980" w:type="dxa"/>
            <w:gridSpan w:val="2"/>
            <w:tcBorders>
              <w:bottom w:val="single" w:sz="4" w:space="0" w:color="auto"/>
            </w:tcBorders>
          </w:tcPr>
          <w:p w14:paraId="0272A2C5" w14:textId="77777777" w:rsidR="00D62D97" w:rsidRPr="00E125C9" w:rsidRDefault="00D62D97" w:rsidP="006A4586">
            <w:pPr>
              <w:jc w:val="center"/>
              <w:rPr>
                <w:rFonts w:ascii="Times New Roman" w:hAnsi="Times New Roman" w:cs="Times New Roman"/>
                <w:sz w:val="24"/>
                <w:szCs w:val="24"/>
              </w:rPr>
            </w:pPr>
          </w:p>
        </w:tc>
        <w:tc>
          <w:tcPr>
            <w:tcW w:w="1440" w:type="dxa"/>
            <w:tcBorders>
              <w:bottom w:val="single" w:sz="4" w:space="0" w:color="auto"/>
            </w:tcBorders>
          </w:tcPr>
          <w:p w14:paraId="02DB063C" w14:textId="77777777" w:rsidR="00D62D97" w:rsidRPr="00E125C9" w:rsidRDefault="00D62D97" w:rsidP="00463741">
            <w:pPr>
              <w:rPr>
                <w:rFonts w:ascii="Times New Roman" w:hAnsi="Times New Roman" w:cs="Times New Roman"/>
                <w:sz w:val="24"/>
                <w:szCs w:val="24"/>
              </w:rPr>
            </w:pPr>
          </w:p>
        </w:tc>
      </w:tr>
      <w:tr w:rsidR="00D62D97" w:rsidRPr="00E125C9" w14:paraId="34027079" w14:textId="77777777" w:rsidTr="00F5068C">
        <w:tc>
          <w:tcPr>
            <w:tcW w:w="5418" w:type="dxa"/>
            <w:tcBorders>
              <w:top w:val="single" w:sz="4" w:space="0" w:color="auto"/>
              <w:bottom w:val="single" w:sz="4" w:space="0" w:color="auto"/>
            </w:tcBorders>
          </w:tcPr>
          <w:p w14:paraId="7A18AA8A" w14:textId="17A486FB" w:rsidR="00D62D97" w:rsidRPr="00E125C9" w:rsidRDefault="00D62D97" w:rsidP="006A4586">
            <w:pPr>
              <w:rPr>
                <w:rFonts w:ascii="Times New Roman" w:hAnsi="Times New Roman" w:cs="Times New Roman"/>
                <w:sz w:val="24"/>
                <w:szCs w:val="24"/>
              </w:rPr>
            </w:pPr>
            <w:r w:rsidRPr="00E125C9">
              <w:rPr>
                <w:rFonts w:ascii="Times New Roman" w:hAnsi="Times New Roman" w:cs="Times New Roman"/>
                <w:sz w:val="24"/>
                <w:szCs w:val="24"/>
              </w:rPr>
              <w:t>Thermodynamic parameters (J/mole)</w:t>
            </w:r>
          </w:p>
        </w:tc>
        <w:tc>
          <w:tcPr>
            <w:tcW w:w="1980" w:type="dxa"/>
            <w:gridSpan w:val="2"/>
            <w:tcBorders>
              <w:top w:val="single" w:sz="4" w:space="0" w:color="auto"/>
              <w:bottom w:val="single" w:sz="4" w:space="0" w:color="auto"/>
            </w:tcBorders>
          </w:tcPr>
          <w:p w14:paraId="1F536553" w14:textId="77777777" w:rsidR="00D62D97" w:rsidRPr="00E125C9" w:rsidRDefault="00D62D97" w:rsidP="006A4586">
            <w:pPr>
              <w:jc w:val="center"/>
              <w:rPr>
                <w:rFonts w:ascii="Times New Roman" w:hAnsi="Times New Roman" w:cs="Times New Roman"/>
                <w:sz w:val="24"/>
                <w:szCs w:val="24"/>
              </w:rPr>
            </w:pPr>
          </w:p>
        </w:tc>
        <w:tc>
          <w:tcPr>
            <w:tcW w:w="1440" w:type="dxa"/>
            <w:tcBorders>
              <w:top w:val="single" w:sz="4" w:space="0" w:color="auto"/>
              <w:bottom w:val="single" w:sz="4" w:space="0" w:color="auto"/>
            </w:tcBorders>
          </w:tcPr>
          <w:p w14:paraId="5D62D7EC" w14:textId="1DDAFEE3"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D62D97" w:rsidRPr="00E125C9" w14:paraId="58520A7C" w14:textId="77777777" w:rsidTr="00F5068C">
        <w:tc>
          <w:tcPr>
            <w:tcW w:w="5418" w:type="dxa"/>
            <w:tcBorders>
              <w:top w:val="single" w:sz="4" w:space="0" w:color="auto"/>
            </w:tcBorders>
          </w:tcPr>
          <w:p w14:paraId="75B56B62" w14:textId="77777777" w:rsidR="00D62D97" w:rsidRPr="00E125C9" w:rsidRDefault="00D62D97" w:rsidP="006A4586">
            <w:pPr>
              <w:rPr>
                <w:rFonts w:ascii="Times New Roman" w:hAnsi="Times New Roman" w:cs="Times New Roman"/>
                <w:sz w:val="24"/>
                <w:szCs w:val="24"/>
              </w:rPr>
            </w:pPr>
          </w:p>
        </w:tc>
        <w:tc>
          <w:tcPr>
            <w:tcW w:w="1980" w:type="dxa"/>
            <w:gridSpan w:val="2"/>
            <w:tcBorders>
              <w:top w:val="single" w:sz="4" w:space="0" w:color="auto"/>
            </w:tcBorders>
          </w:tcPr>
          <w:p w14:paraId="4BE576DD" w14:textId="77777777" w:rsidR="00D62D97" w:rsidRPr="00E125C9" w:rsidRDefault="00D62D97" w:rsidP="006A4586">
            <w:pPr>
              <w:jc w:val="center"/>
              <w:rPr>
                <w:rFonts w:ascii="Times New Roman" w:hAnsi="Times New Roman" w:cs="Times New Roman"/>
                <w:sz w:val="24"/>
                <w:szCs w:val="24"/>
              </w:rPr>
            </w:pPr>
          </w:p>
        </w:tc>
        <w:tc>
          <w:tcPr>
            <w:tcW w:w="1440" w:type="dxa"/>
            <w:tcBorders>
              <w:top w:val="single" w:sz="4" w:space="0" w:color="auto"/>
            </w:tcBorders>
          </w:tcPr>
          <w:p w14:paraId="3D0DDFDE" w14:textId="77777777" w:rsidR="00D62D97" w:rsidRPr="00E125C9" w:rsidRDefault="00D62D97" w:rsidP="00463741">
            <w:pPr>
              <w:rPr>
                <w:rFonts w:ascii="Times New Roman" w:hAnsi="Times New Roman" w:cs="Times New Roman"/>
                <w:sz w:val="24"/>
                <w:szCs w:val="24"/>
              </w:rPr>
            </w:pPr>
          </w:p>
        </w:tc>
      </w:tr>
      <w:tr w:rsidR="0013192F" w:rsidRPr="00E125C9" w14:paraId="387A0B70" w14:textId="77777777" w:rsidTr="00FC60D4">
        <w:tc>
          <w:tcPr>
            <w:tcW w:w="5418" w:type="dxa"/>
          </w:tcPr>
          <w:p w14:paraId="0BC77A6D" w14:textId="77777777" w:rsidR="0013192F" w:rsidRDefault="0013192F" w:rsidP="00FC60D4">
            <w:pPr>
              <w:rPr>
                <w:rFonts w:ascii="Times New Roman" w:hAnsi="Times New Roman" w:cs="Times New Roman"/>
                <w:position w:val="-14"/>
                <w:sz w:val="24"/>
                <w:szCs w:val="24"/>
              </w:rPr>
            </w:pPr>
            <w:r>
              <w:rPr>
                <w:rFonts w:ascii="Times New Roman" w:hAnsi="Times New Roman" w:cs="Times New Roman"/>
                <w:noProof/>
                <w:position w:val="-14"/>
                <w:sz w:val="24"/>
                <w:szCs w:val="24"/>
              </w:rPr>
              <w:drawing>
                <wp:inline distT="0" distB="0" distL="0" distR="0" wp14:anchorId="3D15A68C" wp14:editId="02A3210E">
                  <wp:extent cx="2362200" cy="276225"/>
                  <wp:effectExtent l="0" t="0" r="0"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2362200" cy="276225"/>
                          </a:xfrm>
                          <a:prstGeom prst="rect">
                            <a:avLst/>
                          </a:prstGeom>
                          <a:noFill/>
                          <a:ln>
                            <a:noFill/>
                          </a:ln>
                        </pic:spPr>
                      </pic:pic>
                    </a:graphicData>
                  </a:graphic>
                </wp:inline>
              </w:drawing>
            </w:r>
          </w:p>
        </w:tc>
        <w:tc>
          <w:tcPr>
            <w:tcW w:w="1980" w:type="dxa"/>
            <w:gridSpan w:val="2"/>
          </w:tcPr>
          <w:p w14:paraId="7EB04DA8" w14:textId="77777777" w:rsidR="0013192F" w:rsidRPr="00E125C9" w:rsidRDefault="0013192F" w:rsidP="00FC60D4">
            <w:pPr>
              <w:jc w:val="center"/>
              <w:rPr>
                <w:rFonts w:ascii="Times New Roman" w:hAnsi="Times New Roman" w:cs="Times New Roman"/>
                <w:sz w:val="24"/>
                <w:szCs w:val="24"/>
              </w:rPr>
            </w:pPr>
          </w:p>
        </w:tc>
        <w:tc>
          <w:tcPr>
            <w:tcW w:w="1440" w:type="dxa"/>
          </w:tcPr>
          <w:p w14:paraId="4CA030B9" w14:textId="77777777" w:rsidR="0013192F" w:rsidRPr="00E125C9" w:rsidRDefault="0013192F" w:rsidP="00FC60D4">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A3D5C00" w14:textId="77777777" w:rsidTr="008A7221">
        <w:tc>
          <w:tcPr>
            <w:tcW w:w="5418" w:type="dxa"/>
          </w:tcPr>
          <w:p w14:paraId="7E71A33B" w14:textId="2086CAE8"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608293C3">
                <v:shape id="_x0000_i1371" type="#_x0000_t75" style="width:87.75pt;height:21.75pt">
                  <v:imagedata r:id="rId402" o:title=""/>
                </v:shape>
              </w:pict>
            </w:r>
          </w:p>
        </w:tc>
        <w:tc>
          <w:tcPr>
            <w:tcW w:w="1980" w:type="dxa"/>
            <w:gridSpan w:val="2"/>
          </w:tcPr>
          <w:p w14:paraId="68901980" w14:textId="77777777" w:rsidR="00D62D97" w:rsidRPr="00E125C9" w:rsidRDefault="00D62D97" w:rsidP="006A4586">
            <w:pPr>
              <w:jc w:val="center"/>
              <w:rPr>
                <w:rFonts w:ascii="Times New Roman" w:hAnsi="Times New Roman" w:cs="Times New Roman"/>
                <w:sz w:val="24"/>
                <w:szCs w:val="24"/>
              </w:rPr>
            </w:pPr>
          </w:p>
        </w:tc>
        <w:tc>
          <w:tcPr>
            <w:tcW w:w="1440" w:type="dxa"/>
          </w:tcPr>
          <w:p w14:paraId="7B2F2222"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2338BC90" w14:textId="77777777" w:rsidTr="008A7221">
        <w:tc>
          <w:tcPr>
            <w:tcW w:w="5418" w:type="dxa"/>
          </w:tcPr>
          <w:p w14:paraId="7EFF4A2E"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20"/>
                <w:sz w:val="24"/>
                <w:szCs w:val="24"/>
              </w:rPr>
              <w:pict w14:anchorId="0C6B8393">
                <v:shape id="_x0000_i1372" type="#_x0000_t75" style="width:207.75pt;height:27.75pt">
                  <v:imagedata r:id="rId487" o:title=""/>
                </v:shape>
              </w:pict>
            </w:r>
          </w:p>
        </w:tc>
        <w:tc>
          <w:tcPr>
            <w:tcW w:w="1980" w:type="dxa"/>
            <w:gridSpan w:val="2"/>
          </w:tcPr>
          <w:p w14:paraId="22CDD347" w14:textId="77777777" w:rsidR="00D62D97" w:rsidRPr="00E125C9" w:rsidRDefault="00D62D97" w:rsidP="006A4586">
            <w:pPr>
              <w:jc w:val="center"/>
              <w:rPr>
                <w:rFonts w:ascii="Times New Roman" w:hAnsi="Times New Roman" w:cs="Times New Roman"/>
                <w:sz w:val="24"/>
                <w:szCs w:val="24"/>
              </w:rPr>
            </w:pPr>
          </w:p>
        </w:tc>
        <w:tc>
          <w:tcPr>
            <w:tcW w:w="1440" w:type="dxa"/>
          </w:tcPr>
          <w:p w14:paraId="4D2F1B57"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77B6E95" w14:textId="77777777" w:rsidTr="008A7221">
        <w:tc>
          <w:tcPr>
            <w:tcW w:w="5418" w:type="dxa"/>
          </w:tcPr>
          <w:p w14:paraId="52A69FA0"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13A348D1">
                <v:shape id="_x0000_i1373" type="#_x0000_t75" style="width:167.25pt;height:21pt">
                  <v:imagedata r:id="rId488" o:title=""/>
                </v:shape>
              </w:pict>
            </w:r>
          </w:p>
        </w:tc>
        <w:tc>
          <w:tcPr>
            <w:tcW w:w="1980" w:type="dxa"/>
            <w:gridSpan w:val="2"/>
          </w:tcPr>
          <w:p w14:paraId="5D46A99F" w14:textId="77777777" w:rsidR="00D62D97" w:rsidRPr="00E125C9" w:rsidRDefault="00D62D97" w:rsidP="006A4586">
            <w:pPr>
              <w:jc w:val="center"/>
              <w:rPr>
                <w:rFonts w:ascii="Times New Roman" w:hAnsi="Times New Roman" w:cs="Times New Roman"/>
                <w:sz w:val="24"/>
                <w:szCs w:val="24"/>
              </w:rPr>
            </w:pPr>
          </w:p>
        </w:tc>
        <w:tc>
          <w:tcPr>
            <w:tcW w:w="1440" w:type="dxa"/>
          </w:tcPr>
          <w:p w14:paraId="7AE61332"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BE25CD4" w14:textId="77777777" w:rsidTr="008A7221">
        <w:tc>
          <w:tcPr>
            <w:tcW w:w="5418" w:type="dxa"/>
          </w:tcPr>
          <w:p w14:paraId="054E28EB"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7A2D260E">
                <v:shape id="_x0000_i1374" type="#_x0000_t75" style="width:198pt;height:21pt">
                  <v:imagedata r:id="rId489" o:title=""/>
                </v:shape>
              </w:pict>
            </w:r>
          </w:p>
        </w:tc>
        <w:tc>
          <w:tcPr>
            <w:tcW w:w="1980" w:type="dxa"/>
            <w:gridSpan w:val="2"/>
          </w:tcPr>
          <w:p w14:paraId="22846A3B" w14:textId="77777777" w:rsidR="00D62D97" w:rsidRPr="00E125C9" w:rsidRDefault="00D62D97" w:rsidP="006A4586">
            <w:pPr>
              <w:jc w:val="center"/>
              <w:rPr>
                <w:rFonts w:ascii="Times New Roman" w:hAnsi="Times New Roman" w:cs="Times New Roman"/>
                <w:sz w:val="24"/>
                <w:szCs w:val="24"/>
              </w:rPr>
            </w:pPr>
          </w:p>
        </w:tc>
        <w:tc>
          <w:tcPr>
            <w:tcW w:w="1440" w:type="dxa"/>
          </w:tcPr>
          <w:p w14:paraId="4CEC2F60"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747D3DAC" w14:textId="77777777" w:rsidTr="008A7221">
        <w:tc>
          <w:tcPr>
            <w:tcW w:w="5418" w:type="dxa"/>
          </w:tcPr>
          <w:p w14:paraId="560FFA85"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3119E6C4">
                <v:shape id="_x0000_i1375" type="#_x0000_t75" style="width:75.75pt;height:18pt">
                  <v:imagedata r:id="rId490" o:title=""/>
                </v:shape>
              </w:pict>
            </w:r>
          </w:p>
        </w:tc>
        <w:tc>
          <w:tcPr>
            <w:tcW w:w="1980" w:type="dxa"/>
            <w:gridSpan w:val="2"/>
          </w:tcPr>
          <w:p w14:paraId="3E0AA16D" w14:textId="77777777" w:rsidR="00D62D97" w:rsidRPr="00E125C9" w:rsidRDefault="00D62D97" w:rsidP="006A4586">
            <w:pPr>
              <w:jc w:val="center"/>
              <w:rPr>
                <w:rFonts w:ascii="Times New Roman" w:hAnsi="Times New Roman" w:cs="Times New Roman"/>
                <w:sz w:val="24"/>
                <w:szCs w:val="24"/>
              </w:rPr>
            </w:pPr>
          </w:p>
        </w:tc>
        <w:tc>
          <w:tcPr>
            <w:tcW w:w="1440" w:type="dxa"/>
          </w:tcPr>
          <w:p w14:paraId="38DF95A9"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007CF06" w14:textId="77777777" w:rsidTr="008A7221">
        <w:tc>
          <w:tcPr>
            <w:tcW w:w="5418" w:type="dxa"/>
          </w:tcPr>
          <w:p w14:paraId="03B3E20E"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20"/>
                <w:sz w:val="24"/>
                <w:szCs w:val="24"/>
              </w:rPr>
              <w:pict w14:anchorId="49B6B476">
                <v:shape id="_x0000_i1376" type="#_x0000_t75" style="width:197.25pt;height:27.75pt">
                  <v:imagedata r:id="rId491" o:title=""/>
                </v:shape>
              </w:pict>
            </w:r>
          </w:p>
        </w:tc>
        <w:tc>
          <w:tcPr>
            <w:tcW w:w="1980" w:type="dxa"/>
            <w:gridSpan w:val="2"/>
          </w:tcPr>
          <w:p w14:paraId="26F3DC39" w14:textId="77777777" w:rsidR="00D62D97" w:rsidRPr="00E125C9" w:rsidRDefault="00D62D97" w:rsidP="006A4586">
            <w:pPr>
              <w:jc w:val="center"/>
              <w:rPr>
                <w:rFonts w:ascii="Times New Roman" w:hAnsi="Times New Roman" w:cs="Times New Roman"/>
                <w:sz w:val="24"/>
                <w:szCs w:val="24"/>
              </w:rPr>
            </w:pPr>
          </w:p>
        </w:tc>
        <w:tc>
          <w:tcPr>
            <w:tcW w:w="1440" w:type="dxa"/>
          </w:tcPr>
          <w:p w14:paraId="745445D4"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7E64732" w14:textId="77777777" w:rsidTr="008A7221">
        <w:tc>
          <w:tcPr>
            <w:tcW w:w="5418" w:type="dxa"/>
          </w:tcPr>
          <w:p w14:paraId="269E0082"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0135E2BF">
                <v:shape id="_x0000_i1377" type="#_x0000_t75" style="width:78pt;height:21pt">
                  <v:imagedata r:id="rId492" o:title=""/>
                </v:shape>
              </w:pict>
            </w:r>
          </w:p>
        </w:tc>
        <w:tc>
          <w:tcPr>
            <w:tcW w:w="1980" w:type="dxa"/>
            <w:gridSpan w:val="2"/>
          </w:tcPr>
          <w:p w14:paraId="16864136" w14:textId="77777777" w:rsidR="00D62D97" w:rsidRPr="00E125C9" w:rsidRDefault="00D62D97" w:rsidP="006A4586">
            <w:pPr>
              <w:jc w:val="center"/>
              <w:rPr>
                <w:rFonts w:ascii="Times New Roman" w:hAnsi="Times New Roman" w:cs="Times New Roman"/>
                <w:sz w:val="24"/>
                <w:szCs w:val="24"/>
              </w:rPr>
            </w:pPr>
          </w:p>
        </w:tc>
        <w:tc>
          <w:tcPr>
            <w:tcW w:w="1440" w:type="dxa"/>
          </w:tcPr>
          <w:p w14:paraId="3780811F"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9693E0C" w14:textId="77777777" w:rsidTr="008A7221">
        <w:tc>
          <w:tcPr>
            <w:tcW w:w="5418" w:type="dxa"/>
          </w:tcPr>
          <w:p w14:paraId="38462733"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0B485EA1">
                <v:shape id="_x0000_i1378" type="#_x0000_t75" style="width:195.75pt;height:21pt">
                  <v:imagedata r:id="rId493" o:title=""/>
                </v:shape>
              </w:pict>
            </w:r>
          </w:p>
        </w:tc>
        <w:tc>
          <w:tcPr>
            <w:tcW w:w="1980" w:type="dxa"/>
            <w:gridSpan w:val="2"/>
          </w:tcPr>
          <w:p w14:paraId="765AA7CA" w14:textId="77777777" w:rsidR="00D62D97" w:rsidRPr="00E125C9" w:rsidRDefault="00D62D97" w:rsidP="006A4586">
            <w:pPr>
              <w:jc w:val="center"/>
              <w:rPr>
                <w:rFonts w:ascii="Times New Roman" w:hAnsi="Times New Roman" w:cs="Times New Roman"/>
                <w:sz w:val="24"/>
                <w:szCs w:val="24"/>
              </w:rPr>
            </w:pPr>
          </w:p>
        </w:tc>
        <w:tc>
          <w:tcPr>
            <w:tcW w:w="1440" w:type="dxa"/>
          </w:tcPr>
          <w:p w14:paraId="0EE3EF8A"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380D068D" w14:textId="77777777" w:rsidTr="008A7221">
        <w:tc>
          <w:tcPr>
            <w:tcW w:w="5418" w:type="dxa"/>
          </w:tcPr>
          <w:p w14:paraId="357E460D"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72630487">
                <v:shape id="_x0000_i1379" type="#_x0000_t75" style="width:75.75pt;height:18pt">
                  <v:imagedata r:id="rId494" o:title=""/>
                </v:shape>
              </w:pict>
            </w:r>
          </w:p>
        </w:tc>
        <w:tc>
          <w:tcPr>
            <w:tcW w:w="1980" w:type="dxa"/>
            <w:gridSpan w:val="2"/>
          </w:tcPr>
          <w:p w14:paraId="48522595" w14:textId="77777777" w:rsidR="00D62D97" w:rsidRPr="00E125C9" w:rsidRDefault="00D62D97" w:rsidP="006A4586">
            <w:pPr>
              <w:jc w:val="center"/>
              <w:rPr>
                <w:rFonts w:ascii="Times New Roman" w:hAnsi="Times New Roman" w:cs="Times New Roman"/>
                <w:sz w:val="24"/>
                <w:szCs w:val="24"/>
              </w:rPr>
            </w:pPr>
          </w:p>
        </w:tc>
        <w:tc>
          <w:tcPr>
            <w:tcW w:w="1440" w:type="dxa"/>
          </w:tcPr>
          <w:p w14:paraId="12789C33"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98D9510" w14:textId="77777777" w:rsidTr="008A7221">
        <w:tc>
          <w:tcPr>
            <w:tcW w:w="5418" w:type="dxa"/>
          </w:tcPr>
          <w:p w14:paraId="66C127A3"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5BB1A3AB">
                <v:shape id="_x0000_i1380" type="#_x0000_t75" style="width:141.75pt;height:21.75pt">
                  <v:imagedata r:id="rId403" o:title=""/>
                </v:shape>
              </w:pict>
            </w:r>
          </w:p>
        </w:tc>
        <w:tc>
          <w:tcPr>
            <w:tcW w:w="1980" w:type="dxa"/>
            <w:gridSpan w:val="2"/>
          </w:tcPr>
          <w:p w14:paraId="1B1A7EF2" w14:textId="77777777" w:rsidR="00D62D97" w:rsidRPr="00E125C9" w:rsidRDefault="00D62D97" w:rsidP="006A4586">
            <w:pPr>
              <w:jc w:val="center"/>
              <w:rPr>
                <w:rFonts w:ascii="Times New Roman" w:hAnsi="Times New Roman" w:cs="Times New Roman"/>
                <w:sz w:val="24"/>
                <w:szCs w:val="24"/>
              </w:rPr>
            </w:pPr>
          </w:p>
        </w:tc>
        <w:tc>
          <w:tcPr>
            <w:tcW w:w="1440" w:type="dxa"/>
          </w:tcPr>
          <w:p w14:paraId="6284BE83"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94AA62D" w14:textId="77777777" w:rsidTr="008A7221">
        <w:tc>
          <w:tcPr>
            <w:tcW w:w="5418" w:type="dxa"/>
          </w:tcPr>
          <w:p w14:paraId="679C48BF"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48E0B980">
                <v:shape id="_x0000_i1381" type="#_x0000_t75" style="width:105.75pt;height:21.75pt">
                  <v:imagedata r:id="rId404" o:title=""/>
                </v:shape>
              </w:pict>
            </w:r>
          </w:p>
        </w:tc>
        <w:tc>
          <w:tcPr>
            <w:tcW w:w="1980" w:type="dxa"/>
            <w:gridSpan w:val="2"/>
          </w:tcPr>
          <w:p w14:paraId="719FC198" w14:textId="77777777" w:rsidR="00D62D97" w:rsidRPr="00E125C9" w:rsidRDefault="00D62D97" w:rsidP="006A4586">
            <w:pPr>
              <w:jc w:val="center"/>
              <w:rPr>
                <w:rFonts w:ascii="Times New Roman" w:hAnsi="Times New Roman" w:cs="Times New Roman"/>
                <w:sz w:val="24"/>
                <w:szCs w:val="24"/>
              </w:rPr>
            </w:pPr>
          </w:p>
        </w:tc>
        <w:tc>
          <w:tcPr>
            <w:tcW w:w="1440" w:type="dxa"/>
          </w:tcPr>
          <w:p w14:paraId="18D2C7E0" w14:textId="5A45C76D"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25920982" w14:textId="77777777" w:rsidTr="008A7221">
        <w:tc>
          <w:tcPr>
            <w:tcW w:w="5418" w:type="dxa"/>
          </w:tcPr>
          <w:p w14:paraId="6FD60953"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7039504B">
                <v:shape id="_x0000_i1382" type="#_x0000_t75" style="width:99pt;height:21.75pt">
                  <v:imagedata r:id="rId405" o:title=""/>
                </v:shape>
              </w:pict>
            </w:r>
          </w:p>
        </w:tc>
        <w:tc>
          <w:tcPr>
            <w:tcW w:w="1980" w:type="dxa"/>
            <w:gridSpan w:val="2"/>
          </w:tcPr>
          <w:p w14:paraId="0130B476" w14:textId="77777777" w:rsidR="00D62D97" w:rsidRPr="00E125C9" w:rsidRDefault="00D62D97" w:rsidP="006A4586">
            <w:pPr>
              <w:jc w:val="center"/>
              <w:rPr>
                <w:rFonts w:ascii="Times New Roman" w:hAnsi="Times New Roman" w:cs="Times New Roman"/>
                <w:sz w:val="24"/>
                <w:szCs w:val="24"/>
              </w:rPr>
            </w:pPr>
          </w:p>
        </w:tc>
        <w:tc>
          <w:tcPr>
            <w:tcW w:w="1440" w:type="dxa"/>
          </w:tcPr>
          <w:p w14:paraId="4487B75B" w14:textId="36F86F62"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&lt;EndNote&gt;&lt;Cite&gt;&lt;Author&gt;Guéneau&lt;/Author&gt;&lt;Year&gt;2011&lt;/Year&gt;&lt;RecNum&gt;17&lt;/RecNum&gt;&lt;DisplayText&gt;[32]&lt;/DisplayText&gt;&lt;record&gt;&lt;rec-number&gt;17&lt;/rec-number&gt;&lt;foreign-keys&gt;&lt;key app="EN" db-id="zwrv2rtvf20fpqewx5dpvdwaf5tftew9vfwa"&gt;17&lt;/key&gt;&lt;/foreign-keys&gt;&lt;ref-type name="Journal Article"&gt;17&lt;/ref-type&gt;&lt;contributors&gt;&lt;authors&gt;&lt;author&gt;Guéneau, C.&lt;/author&gt;&lt;author&gt;Dupin, N.&lt;/author&gt;&lt;author&gt;Sundman, B.&lt;/author&gt;&lt;author&gt;Martial, C.&lt;/author&gt;&lt;author&gt;Dumas, J. C.&lt;/author&gt;&lt;author&gt;Gosse, S.&lt;/author&gt;&lt;author&gt;Chatain, S.&lt;/author&gt;&lt;author&gt;De Bruycker, F.&lt;/author&gt;&lt;author&gt;Manara, D.&lt;/author&gt;&lt;author&gt;Konings, R. J.M.&lt;/author&gt;&lt;/authors&gt;&lt;/contributors&gt;&lt;titles&gt;&lt;secondary-title&gt;Journal of Nuclear Materials&lt;/secondary-title&gt;&lt;/titles&gt;&lt;periodical&gt;&lt;full-title&gt;Journal of Nuclear Materials&lt;/full-title&gt;&lt;abbr-1&gt;J. Nucl. Mater.&lt;/abbr-1&gt;&lt;abbr-2&gt;J Nucl Mater&lt;/abbr-2&gt;&lt;/periodical&gt;&lt;pages&gt;145-167&lt;/pages&gt;&lt;volume&gt;419&lt;/volume&gt;&lt;dates&gt;&lt;year&gt;2011&lt;/year&gt;&lt;/dates&gt;&lt;urls&gt;&lt;/urls&gt;&lt;/record&gt;&lt;/Cite&gt;&lt;/EndNote&gt;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32" w:tooltip="Guéneau, 2011 #17" w:history="1">
              <w:r w:rsidR="00782583" w:rsidRPr="00E125C9">
                <w:rPr>
                  <w:rFonts w:ascii="Times New Roman" w:hAnsi="Times New Roman" w:cs="Times New Roman"/>
                  <w:noProof/>
                  <w:sz w:val="24"/>
                  <w:szCs w:val="24"/>
                </w:rPr>
                <w:t>32</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83CA444" w14:textId="77777777" w:rsidTr="008A7221">
        <w:tc>
          <w:tcPr>
            <w:tcW w:w="5418" w:type="dxa"/>
          </w:tcPr>
          <w:p w14:paraId="0198D203" w14:textId="634D2426"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0D968A87">
                <v:shape id="_x0000_i1383" type="#_x0000_t75" style="width:105.75pt;height:21.75pt">
                  <v:imagedata r:id="rId495" o:title=""/>
                </v:shape>
              </w:pict>
            </w:r>
          </w:p>
        </w:tc>
        <w:tc>
          <w:tcPr>
            <w:tcW w:w="1980" w:type="dxa"/>
            <w:gridSpan w:val="2"/>
          </w:tcPr>
          <w:p w14:paraId="5EBD73F0" w14:textId="77777777" w:rsidR="00D62D97" w:rsidRPr="00E125C9" w:rsidRDefault="00D62D97" w:rsidP="006A4586">
            <w:pPr>
              <w:jc w:val="center"/>
              <w:rPr>
                <w:rFonts w:ascii="Times New Roman" w:hAnsi="Times New Roman" w:cs="Times New Roman"/>
                <w:sz w:val="24"/>
                <w:szCs w:val="24"/>
              </w:rPr>
            </w:pPr>
          </w:p>
        </w:tc>
        <w:tc>
          <w:tcPr>
            <w:tcW w:w="1440" w:type="dxa"/>
          </w:tcPr>
          <w:p w14:paraId="25159688" w14:textId="2170AE1B"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6F27CE59" w14:textId="77777777" w:rsidTr="008A7221">
        <w:tc>
          <w:tcPr>
            <w:tcW w:w="5418" w:type="dxa"/>
          </w:tcPr>
          <w:p w14:paraId="158CE668" w14:textId="4CC57225"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242C2649">
                <v:shape id="_x0000_i1384" type="#_x0000_t75" style="width:135pt;height:21.75pt">
                  <v:imagedata r:id="rId496" o:title=""/>
                </v:shape>
              </w:pict>
            </w:r>
          </w:p>
        </w:tc>
        <w:tc>
          <w:tcPr>
            <w:tcW w:w="1980" w:type="dxa"/>
            <w:gridSpan w:val="2"/>
          </w:tcPr>
          <w:p w14:paraId="596FD6CE" w14:textId="77777777" w:rsidR="00D62D97" w:rsidRPr="00E125C9" w:rsidRDefault="00D62D97" w:rsidP="006A4586">
            <w:pPr>
              <w:jc w:val="center"/>
              <w:rPr>
                <w:rFonts w:ascii="Times New Roman" w:hAnsi="Times New Roman" w:cs="Times New Roman"/>
                <w:sz w:val="24"/>
                <w:szCs w:val="24"/>
              </w:rPr>
            </w:pPr>
          </w:p>
        </w:tc>
        <w:tc>
          <w:tcPr>
            <w:tcW w:w="1440" w:type="dxa"/>
          </w:tcPr>
          <w:p w14:paraId="3290916D" w14:textId="4DB8D50D"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541BE15" w14:textId="77777777" w:rsidTr="008A7221">
        <w:tc>
          <w:tcPr>
            <w:tcW w:w="5418" w:type="dxa"/>
          </w:tcPr>
          <w:p w14:paraId="6E83914C"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61CA438E">
                <v:shape id="_x0000_i1385" type="#_x0000_t75" style="width:123.75pt;height:21.75pt">
                  <v:imagedata r:id="rId497" o:title=""/>
                </v:shape>
              </w:pict>
            </w:r>
          </w:p>
        </w:tc>
        <w:tc>
          <w:tcPr>
            <w:tcW w:w="1980" w:type="dxa"/>
            <w:gridSpan w:val="2"/>
          </w:tcPr>
          <w:p w14:paraId="4869FEFB" w14:textId="77777777" w:rsidR="00D62D97" w:rsidRPr="00E125C9" w:rsidRDefault="00D62D97" w:rsidP="006A4586">
            <w:pPr>
              <w:jc w:val="center"/>
              <w:rPr>
                <w:rFonts w:ascii="Times New Roman" w:hAnsi="Times New Roman" w:cs="Times New Roman"/>
                <w:sz w:val="24"/>
                <w:szCs w:val="24"/>
              </w:rPr>
            </w:pPr>
          </w:p>
        </w:tc>
        <w:tc>
          <w:tcPr>
            <w:tcW w:w="1440" w:type="dxa"/>
          </w:tcPr>
          <w:p w14:paraId="2567AC17"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43034AB4" w14:textId="77777777" w:rsidTr="008A7221">
        <w:tc>
          <w:tcPr>
            <w:tcW w:w="5418" w:type="dxa"/>
          </w:tcPr>
          <w:p w14:paraId="1625E94C"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278E9799">
                <v:shape id="_x0000_i1386" type="#_x0000_t75" style="width:89.25pt;height:21.75pt">
                  <v:imagedata r:id="rId498" o:title=""/>
                </v:shape>
              </w:pict>
            </w:r>
          </w:p>
        </w:tc>
        <w:tc>
          <w:tcPr>
            <w:tcW w:w="1980" w:type="dxa"/>
            <w:gridSpan w:val="2"/>
          </w:tcPr>
          <w:p w14:paraId="4773CEE4" w14:textId="77777777" w:rsidR="00D62D97" w:rsidRPr="00E125C9" w:rsidRDefault="00D62D97" w:rsidP="006A4586">
            <w:pPr>
              <w:jc w:val="center"/>
              <w:rPr>
                <w:rFonts w:ascii="Times New Roman" w:hAnsi="Times New Roman" w:cs="Times New Roman"/>
                <w:sz w:val="24"/>
                <w:szCs w:val="24"/>
              </w:rPr>
            </w:pPr>
          </w:p>
        </w:tc>
        <w:tc>
          <w:tcPr>
            <w:tcW w:w="1440" w:type="dxa"/>
          </w:tcPr>
          <w:p w14:paraId="40D4E934"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1BB8AD2A" w14:textId="77777777" w:rsidTr="008A7221">
        <w:tc>
          <w:tcPr>
            <w:tcW w:w="5418" w:type="dxa"/>
          </w:tcPr>
          <w:p w14:paraId="7055BAEC"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245A8979">
                <v:shape id="_x0000_i1387" type="#_x0000_t75" style="width:93.75pt;height:21.75pt">
                  <v:imagedata r:id="rId499" o:title=""/>
                </v:shape>
              </w:pict>
            </w:r>
          </w:p>
        </w:tc>
        <w:tc>
          <w:tcPr>
            <w:tcW w:w="1980" w:type="dxa"/>
            <w:gridSpan w:val="2"/>
          </w:tcPr>
          <w:p w14:paraId="23F0E047" w14:textId="77777777" w:rsidR="00D62D97" w:rsidRPr="00E125C9" w:rsidRDefault="00D62D97" w:rsidP="006A4586">
            <w:pPr>
              <w:jc w:val="center"/>
              <w:rPr>
                <w:rFonts w:ascii="Times New Roman" w:hAnsi="Times New Roman" w:cs="Times New Roman"/>
                <w:sz w:val="24"/>
                <w:szCs w:val="24"/>
              </w:rPr>
            </w:pPr>
          </w:p>
        </w:tc>
        <w:tc>
          <w:tcPr>
            <w:tcW w:w="1440" w:type="dxa"/>
          </w:tcPr>
          <w:p w14:paraId="6AD8D6E3"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D0C967A" w14:textId="77777777" w:rsidTr="008A7221">
        <w:tc>
          <w:tcPr>
            <w:tcW w:w="5418" w:type="dxa"/>
          </w:tcPr>
          <w:p w14:paraId="16D7F0EA"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4058A5F9">
                <v:shape id="_x0000_i1388" type="#_x0000_t75" style="width:131.25pt;height:21.75pt">
                  <v:imagedata r:id="rId500" o:title=""/>
                </v:shape>
              </w:pict>
            </w:r>
          </w:p>
        </w:tc>
        <w:tc>
          <w:tcPr>
            <w:tcW w:w="1980" w:type="dxa"/>
            <w:gridSpan w:val="2"/>
          </w:tcPr>
          <w:p w14:paraId="7541ED83" w14:textId="77777777" w:rsidR="00D62D97" w:rsidRPr="00E125C9" w:rsidRDefault="00D62D97" w:rsidP="006A4586">
            <w:pPr>
              <w:jc w:val="center"/>
              <w:rPr>
                <w:rFonts w:ascii="Times New Roman" w:hAnsi="Times New Roman" w:cs="Times New Roman"/>
                <w:sz w:val="24"/>
                <w:szCs w:val="24"/>
              </w:rPr>
            </w:pPr>
          </w:p>
        </w:tc>
        <w:tc>
          <w:tcPr>
            <w:tcW w:w="1440" w:type="dxa"/>
          </w:tcPr>
          <w:p w14:paraId="7D41B6BE"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5DB80190" w14:textId="77777777" w:rsidTr="008A7221">
        <w:tc>
          <w:tcPr>
            <w:tcW w:w="5418" w:type="dxa"/>
          </w:tcPr>
          <w:p w14:paraId="46F59F1C" w14:textId="77777777" w:rsidR="00D62D97"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23E41215">
                <v:shape id="_x0000_i1389" type="#_x0000_t75" style="width:117pt;height:21.75pt">
                  <v:imagedata r:id="rId501" o:title=""/>
                </v:shape>
              </w:pict>
            </w:r>
          </w:p>
        </w:tc>
        <w:tc>
          <w:tcPr>
            <w:tcW w:w="1980" w:type="dxa"/>
            <w:gridSpan w:val="2"/>
          </w:tcPr>
          <w:p w14:paraId="57E5D860" w14:textId="77777777" w:rsidR="00D62D97" w:rsidRPr="00E125C9" w:rsidRDefault="00D62D97" w:rsidP="006A4586">
            <w:pPr>
              <w:jc w:val="center"/>
              <w:rPr>
                <w:rFonts w:ascii="Times New Roman" w:hAnsi="Times New Roman" w:cs="Times New Roman"/>
                <w:sz w:val="24"/>
                <w:szCs w:val="24"/>
              </w:rPr>
            </w:pPr>
          </w:p>
        </w:tc>
        <w:tc>
          <w:tcPr>
            <w:tcW w:w="1440" w:type="dxa"/>
          </w:tcPr>
          <w:p w14:paraId="27AAC799" w14:textId="77777777"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D62D97" w:rsidRPr="00E125C9" w14:paraId="7CE0ADA8" w14:textId="77777777" w:rsidTr="008A7221">
        <w:tc>
          <w:tcPr>
            <w:tcW w:w="5418" w:type="dxa"/>
          </w:tcPr>
          <w:p w14:paraId="5DCF7890" w14:textId="77777777" w:rsidR="00D62D97" w:rsidRPr="00E125C9" w:rsidRDefault="00D62D97" w:rsidP="006A4586">
            <w:pPr>
              <w:rPr>
                <w:rFonts w:ascii="Times New Roman" w:hAnsi="Times New Roman" w:cs="Times New Roman"/>
                <w:sz w:val="24"/>
                <w:szCs w:val="24"/>
              </w:rPr>
            </w:pPr>
          </w:p>
        </w:tc>
        <w:tc>
          <w:tcPr>
            <w:tcW w:w="1980" w:type="dxa"/>
            <w:gridSpan w:val="2"/>
          </w:tcPr>
          <w:p w14:paraId="7B511CB4" w14:textId="77777777" w:rsidR="00D62D97" w:rsidRPr="00E125C9" w:rsidRDefault="00D62D97" w:rsidP="006A4586">
            <w:pPr>
              <w:jc w:val="center"/>
              <w:rPr>
                <w:rFonts w:ascii="Times New Roman" w:hAnsi="Times New Roman" w:cs="Times New Roman"/>
                <w:sz w:val="24"/>
                <w:szCs w:val="24"/>
              </w:rPr>
            </w:pPr>
          </w:p>
        </w:tc>
        <w:tc>
          <w:tcPr>
            <w:tcW w:w="1440" w:type="dxa"/>
          </w:tcPr>
          <w:p w14:paraId="71C710E9" w14:textId="77777777" w:rsidR="00D62D97" w:rsidRPr="00E125C9" w:rsidRDefault="00D62D97" w:rsidP="00463741">
            <w:pPr>
              <w:rPr>
                <w:rFonts w:ascii="Times New Roman" w:hAnsi="Times New Roman" w:cs="Times New Roman"/>
                <w:sz w:val="24"/>
                <w:szCs w:val="24"/>
              </w:rPr>
            </w:pPr>
          </w:p>
        </w:tc>
      </w:tr>
      <w:tr w:rsidR="00D62D97" w:rsidRPr="00E346BE" w14:paraId="1DD5B8E1" w14:textId="77777777" w:rsidTr="008A7221">
        <w:trPr>
          <w:trHeight w:val="638"/>
        </w:trPr>
        <w:tc>
          <w:tcPr>
            <w:tcW w:w="5418" w:type="dxa"/>
          </w:tcPr>
          <w:p w14:paraId="1DD3850B" w14:textId="77777777" w:rsidR="00D62D97" w:rsidRPr="00E125C9" w:rsidRDefault="00D62D97" w:rsidP="006A4586">
            <w:pPr>
              <w:rPr>
                <w:rFonts w:ascii="Times New Roman" w:hAnsi="Times New Roman" w:cs="Times New Roman"/>
                <w:sz w:val="24"/>
                <w:szCs w:val="24"/>
                <w:vertAlign w:val="subscript"/>
                <w:lang w:val="es-ES"/>
              </w:rPr>
            </w:pPr>
            <w:r w:rsidRPr="00E125C9">
              <w:rPr>
                <w:rFonts w:ascii="Times New Roman" w:hAnsi="Times New Roman" w:cs="Times New Roman"/>
                <w:sz w:val="24"/>
                <w:szCs w:val="24"/>
                <w:lang w:val="es-ES"/>
              </w:rPr>
              <w:t>Liquid: (Th</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,U</w:t>
            </w:r>
            <w:r w:rsidRPr="00E125C9">
              <w:rPr>
                <w:rFonts w:ascii="Times New Roman" w:hAnsi="Times New Roman" w:cs="Times New Roman"/>
                <w:sz w:val="24"/>
                <w:szCs w:val="24"/>
                <w:vertAlign w:val="superscript"/>
                <w:lang w:val="es-ES"/>
              </w:rPr>
              <w:t>4+</w:t>
            </w:r>
            <w:r w:rsidRPr="00E125C9">
              <w:rPr>
                <w:rFonts w:ascii="Times New Roman" w:hAnsi="Times New Roman" w:cs="Times New Roman"/>
                <w:sz w:val="24"/>
                <w:szCs w:val="24"/>
                <w:lang w:val="es-ES"/>
              </w:rPr>
              <w:t>)</w:t>
            </w:r>
            <w:r w:rsidRPr="00E125C9">
              <w:rPr>
                <w:rFonts w:ascii="Times New Roman" w:hAnsi="Times New Roman" w:cs="Times New Roman"/>
                <w:sz w:val="24"/>
                <w:szCs w:val="24"/>
                <w:vertAlign w:val="subscript"/>
                <w:lang w:val="es-ES"/>
              </w:rPr>
              <w:t>P</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perscript"/>
                <w:lang w:val="es-ES"/>
              </w:rPr>
              <w:t>2-</w:t>
            </w:r>
            <w:r w:rsidRPr="00E125C9">
              <w:rPr>
                <w:rFonts w:ascii="Times New Roman" w:hAnsi="Times New Roman" w:cs="Times New Roman"/>
                <w:sz w:val="24"/>
                <w:szCs w:val="24"/>
                <w:lang w:val="es-ES"/>
              </w:rPr>
              <w:t>,Va</w:t>
            </w:r>
            <w:r w:rsidRPr="00E125C9">
              <w:rPr>
                <w:rFonts w:ascii="Times New Roman" w:hAnsi="Times New Roman" w:cs="Times New Roman"/>
                <w:sz w:val="24"/>
                <w:szCs w:val="24"/>
                <w:vertAlign w:val="superscript"/>
                <w:lang w:val="es-ES"/>
              </w:rPr>
              <w:t>Q-</w:t>
            </w:r>
            <w:r w:rsidRPr="00E125C9">
              <w:rPr>
                <w:rFonts w:ascii="Times New Roman" w:hAnsi="Times New Roman" w:cs="Times New Roman"/>
                <w:sz w:val="24"/>
                <w:szCs w:val="24"/>
                <w:lang w:val="es-ES"/>
              </w:rPr>
              <w:t>,O)</w:t>
            </w:r>
            <w:r w:rsidRPr="00E125C9">
              <w:rPr>
                <w:rFonts w:ascii="Times New Roman" w:hAnsi="Times New Roman" w:cs="Times New Roman"/>
                <w:sz w:val="24"/>
                <w:szCs w:val="24"/>
                <w:vertAlign w:val="subscript"/>
                <w:lang w:val="es-ES"/>
              </w:rPr>
              <w:t>Q</w:t>
            </w:r>
          </w:p>
          <w:p w14:paraId="56A3B20A" w14:textId="77777777" w:rsidR="00D62D97" w:rsidRPr="00E125C9" w:rsidRDefault="00D62D97" w:rsidP="006A4586">
            <w:pPr>
              <w:rPr>
                <w:rFonts w:ascii="Times New Roman" w:hAnsi="Times New Roman" w:cs="Times New Roman"/>
                <w:sz w:val="24"/>
                <w:szCs w:val="24"/>
                <w:lang w:val="es-ES"/>
              </w:rPr>
            </w:pPr>
          </w:p>
        </w:tc>
        <w:tc>
          <w:tcPr>
            <w:tcW w:w="1980" w:type="dxa"/>
            <w:gridSpan w:val="2"/>
          </w:tcPr>
          <w:p w14:paraId="60F21F91" w14:textId="77777777" w:rsidR="00D62D97" w:rsidRPr="00E125C9" w:rsidRDefault="00D62D97" w:rsidP="006A4586">
            <w:pPr>
              <w:jc w:val="center"/>
              <w:rPr>
                <w:rFonts w:ascii="Times New Roman" w:hAnsi="Times New Roman" w:cs="Times New Roman"/>
                <w:sz w:val="24"/>
                <w:szCs w:val="24"/>
                <w:lang w:val="es-ES"/>
              </w:rPr>
            </w:pPr>
          </w:p>
        </w:tc>
        <w:tc>
          <w:tcPr>
            <w:tcW w:w="1440" w:type="dxa"/>
          </w:tcPr>
          <w:p w14:paraId="43B1FA22" w14:textId="77777777" w:rsidR="00D62D97" w:rsidRPr="00E125C9" w:rsidRDefault="00D62D97" w:rsidP="00463741">
            <w:pPr>
              <w:rPr>
                <w:rFonts w:ascii="Times New Roman" w:hAnsi="Times New Roman" w:cs="Times New Roman"/>
                <w:sz w:val="24"/>
                <w:szCs w:val="24"/>
                <w:lang w:val="es-ES"/>
              </w:rPr>
            </w:pPr>
          </w:p>
        </w:tc>
      </w:tr>
      <w:tr w:rsidR="00D62D97" w:rsidRPr="00E125C9" w14:paraId="4B8A28FC" w14:textId="77777777" w:rsidTr="008A7221">
        <w:tc>
          <w:tcPr>
            <w:tcW w:w="5418" w:type="dxa"/>
          </w:tcPr>
          <w:p w14:paraId="2B225101" w14:textId="77777777" w:rsidR="00D62D97" w:rsidRPr="00E125C9" w:rsidRDefault="00263FDE" w:rsidP="006A4586">
            <w:pPr>
              <w:rPr>
                <w:rFonts w:ascii="Times New Roman" w:hAnsi="Times New Roman" w:cs="Times New Roman"/>
                <w:sz w:val="24"/>
                <w:szCs w:val="24"/>
                <w:lang w:val="es-ES"/>
              </w:rPr>
            </w:pPr>
            <w:r>
              <w:rPr>
                <w:rFonts w:ascii="Times New Roman" w:hAnsi="Times New Roman" w:cs="Times New Roman"/>
                <w:position w:val="-10"/>
                <w:sz w:val="24"/>
                <w:szCs w:val="24"/>
              </w:rPr>
              <w:pict w14:anchorId="7F96742F">
                <v:shape id="_x0000_i1390" type="#_x0000_t75" style="width:23.25pt;height:17.25pt">
                  <v:imagedata r:id="rId502" o:title=""/>
                </v:shape>
              </w:pict>
            </w:r>
          </w:p>
        </w:tc>
        <w:tc>
          <w:tcPr>
            <w:tcW w:w="1980" w:type="dxa"/>
            <w:gridSpan w:val="2"/>
          </w:tcPr>
          <w:p w14:paraId="5E8A4EDB" w14:textId="77777777" w:rsidR="00D62D97" w:rsidRPr="00E125C9" w:rsidRDefault="00D62D97" w:rsidP="006A4586">
            <w:pPr>
              <w:jc w:val="center"/>
              <w:rPr>
                <w:rFonts w:ascii="Times New Roman" w:hAnsi="Times New Roman" w:cs="Times New Roman"/>
                <w:sz w:val="24"/>
                <w:szCs w:val="24"/>
                <w:lang w:val="es-ES"/>
              </w:rPr>
            </w:pPr>
          </w:p>
        </w:tc>
        <w:tc>
          <w:tcPr>
            <w:tcW w:w="1440" w:type="dxa"/>
          </w:tcPr>
          <w:p w14:paraId="7B0009F0" w14:textId="0181DED2" w:rsidR="00D62D97" w:rsidRPr="00E125C9" w:rsidRDefault="00D62D97" w:rsidP="00782583">
            <w:pPr>
              <w:rPr>
                <w:rFonts w:ascii="Times New Roman" w:hAnsi="Times New Roman" w:cs="Times New Roman"/>
                <w:sz w:val="24"/>
                <w:szCs w:val="24"/>
                <w:lang w:val="es-ES"/>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04FCDA79" w14:textId="77777777" w:rsidTr="008A7221">
        <w:tc>
          <w:tcPr>
            <w:tcW w:w="5418" w:type="dxa"/>
          </w:tcPr>
          <w:p w14:paraId="7F2FE34C" w14:textId="0F817A1E" w:rsidR="00D62D97" w:rsidRPr="00E125C9" w:rsidRDefault="00263FDE" w:rsidP="006A4586">
            <w:pPr>
              <w:rPr>
                <w:rFonts w:ascii="Times New Roman" w:hAnsi="Times New Roman" w:cs="Times New Roman"/>
              </w:rPr>
            </w:pPr>
            <w:r>
              <w:rPr>
                <w:rFonts w:ascii="Times New Roman" w:hAnsi="Times New Roman" w:cs="Times New Roman"/>
                <w:position w:val="-16"/>
              </w:rPr>
              <w:pict w14:anchorId="354ABEAB">
                <v:shape id="_x0000_i1391" type="#_x0000_t75" style="width:27.75pt;height:21.75pt">
                  <v:imagedata r:id="rId503" o:title=""/>
                </v:shape>
              </w:pict>
            </w:r>
          </w:p>
        </w:tc>
        <w:tc>
          <w:tcPr>
            <w:tcW w:w="1980" w:type="dxa"/>
            <w:gridSpan w:val="2"/>
          </w:tcPr>
          <w:p w14:paraId="6B2FCCDF" w14:textId="77777777" w:rsidR="00D62D97" w:rsidRPr="00E125C9" w:rsidRDefault="00D62D97" w:rsidP="006A4586">
            <w:pPr>
              <w:jc w:val="center"/>
              <w:rPr>
                <w:rFonts w:ascii="Times New Roman" w:hAnsi="Times New Roman" w:cs="Times New Roman"/>
                <w:sz w:val="24"/>
                <w:szCs w:val="24"/>
                <w:lang w:val="es-ES"/>
              </w:rPr>
            </w:pPr>
          </w:p>
        </w:tc>
        <w:tc>
          <w:tcPr>
            <w:tcW w:w="1440" w:type="dxa"/>
          </w:tcPr>
          <w:p w14:paraId="23D3875E" w14:textId="2733C9A2"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785A53CC" w14:textId="77777777" w:rsidTr="008A7221">
        <w:tc>
          <w:tcPr>
            <w:tcW w:w="5418" w:type="dxa"/>
          </w:tcPr>
          <w:p w14:paraId="06FBDB28" w14:textId="4E2E7BAA" w:rsidR="00D62D97" w:rsidRPr="00E125C9" w:rsidRDefault="00263FDE" w:rsidP="006A4586">
            <w:pPr>
              <w:rPr>
                <w:rFonts w:ascii="Times New Roman" w:hAnsi="Times New Roman" w:cs="Times New Roman"/>
              </w:rPr>
            </w:pPr>
            <w:r>
              <w:rPr>
                <w:rFonts w:ascii="Times New Roman" w:hAnsi="Times New Roman" w:cs="Times New Roman"/>
                <w:position w:val="-12"/>
                <w:sz w:val="24"/>
                <w:szCs w:val="24"/>
              </w:rPr>
              <w:pict w14:anchorId="4B105F8D">
                <v:shape id="_x0000_i1392" type="#_x0000_t75" style="width:23.25pt;height:17.25pt">
                  <v:imagedata r:id="rId504" o:title=""/>
                </v:shape>
              </w:pict>
            </w:r>
          </w:p>
        </w:tc>
        <w:tc>
          <w:tcPr>
            <w:tcW w:w="1980" w:type="dxa"/>
            <w:gridSpan w:val="2"/>
          </w:tcPr>
          <w:p w14:paraId="0713388B" w14:textId="77777777" w:rsidR="00D62D97" w:rsidRPr="00E125C9" w:rsidRDefault="00D62D97" w:rsidP="006A4586">
            <w:pPr>
              <w:jc w:val="center"/>
              <w:rPr>
                <w:rFonts w:ascii="Times New Roman" w:hAnsi="Times New Roman" w:cs="Times New Roman"/>
                <w:sz w:val="24"/>
                <w:szCs w:val="24"/>
                <w:lang w:val="es-ES"/>
              </w:rPr>
            </w:pPr>
          </w:p>
        </w:tc>
        <w:tc>
          <w:tcPr>
            <w:tcW w:w="1440" w:type="dxa"/>
          </w:tcPr>
          <w:p w14:paraId="076CEA04" w14:textId="03782C97"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041543D7" w14:textId="77777777" w:rsidTr="008A7221">
        <w:tc>
          <w:tcPr>
            <w:tcW w:w="5418" w:type="dxa"/>
          </w:tcPr>
          <w:p w14:paraId="79AD99E0" w14:textId="34C7B678" w:rsidR="00D62D97" w:rsidRPr="00E125C9" w:rsidRDefault="00263FDE" w:rsidP="006A4586">
            <w:pPr>
              <w:rPr>
                <w:rFonts w:ascii="Times New Roman" w:hAnsi="Times New Roman" w:cs="Times New Roman"/>
              </w:rPr>
            </w:pPr>
            <w:r>
              <w:rPr>
                <w:rFonts w:ascii="Times New Roman" w:hAnsi="Times New Roman" w:cs="Times New Roman"/>
                <w:position w:val="-16"/>
              </w:rPr>
              <w:pict w14:anchorId="5E3F12F9">
                <v:shape id="_x0000_i1393" type="#_x0000_t75" style="width:30pt;height:21.75pt">
                  <v:imagedata r:id="rId505" o:title=""/>
                </v:shape>
              </w:pict>
            </w:r>
          </w:p>
        </w:tc>
        <w:tc>
          <w:tcPr>
            <w:tcW w:w="1980" w:type="dxa"/>
            <w:gridSpan w:val="2"/>
          </w:tcPr>
          <w:p w14:paraId="13F51C77" w14:textId="77777777" w:rsidR="00D62D97" w:rsidRPr="00E125C9" w:rsidRDefault="00D62D97" w:rsidP="006A4586">
            <w:pPr>
              <w:jc w:val="center"/>
              <w:rPr>
                <w:rFonts w:ascii="Times New Roman" w:hAnsi="Times New Roman" w:cs="Times New Roman"/>
                <w:sz w:val="24"/>
                <w:szCs w:val="24"/>
                <w:lang w:val="es-ES"/>
              </w:rPr>
            </w:pPr>
          </w:p>
        </w:tc>
        <w:tc>
          <w:tcPr>
            <w:tcW w:w="1440" w:type="dxa"/>
          </w:tcPr>
          <w:p w14:paraId="3D51BEE6" w14:textId="5B3DFF1B" w:rsidR="00D62D97" w:rsidRPr="00E125C9" w:rsidRDefault="00D62D97"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00782583"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D62D97" w:rsidRPr="00E125C9" w14:paraId="4DEF1C74" w14:textId="77777777" w:rsidTr="008A7221">
        <w:tc>
          <w:tcPr>
            <w:tcW w:w="5418" w:type="dxa"/>
          </w:tcPr>
          <w:p w14:paraId="778E697A" w14:textId="33CC1BBA" w:rsidR="00D62D97" w:rsidRDefault="00D62D97" w:rsidP="006A4586">
            <w:pPr>
              <w:rPr>
                <w:rFonts w:ascii="Times New Roman" w:hAnsi="Times New Roman" w:cs="Times New Roman"/>
                <w:position w:val="-16"/>
              </w:rPr>
            </w:pPr>
          </w:p>
        </w:tc>
        <w:tc>
          <w:tcPr>
            <w:tcW w:w="1980" w:type="dxa"/>
            <w:gridSpan w:val="2"/>
          </w:tcPr>
          <w:p w14:paraId="2D716B20" w14:textId="77777777" w:rsidR="00D62D97" w:rsidRPr="00E125C9" w:rsidRDefault="00D62D97" w:rsidP="006A4586">
            <w:pPr>
              <w:jc w:val="center"/>
              <w:rPr>
                <w:rFonts w:ascii="Times New Roman" w:hAnsi="Times New Roman" w:cs="Times New Roman"/>
                <w:sz w:val="24"/>
                <w:szCs w:val="24"/>
                <w:lang w:val="es-ES"/>
              </w:rPr>
            </w:pPr>
          </w:p>
        </w:tc>
        <w:tc>
          <w:tcPr>
            <w:tcW w:w="1440" w:type="dxa"/>
          </w:tcPr>
          <w:p w14:paraId="73278390" w14:textId="6D10AD0F" w:rsidR="00D62D97" w:rsidRPr="00E125C9" w:rsidRDefault="00D62D97" w:rsidP="00782583">
            <w:pPr>
              <w:rPr>
                <w:rFonts w:ascii="Times New Roman" w:hAnsi="Times New Roman" w:cs="Times New Roman"/>
                <w:sz w:val="24"/>
                <w:szCs w:val="24"/>
              </w:rPr>
            </w:pPr>
          </w:p>
        </w:tc>
      </w:tr>
      <w:tr w:rsidR="00D62D97" w:rsidRPr="00E125C9" w14:paraId="7DAF3739" w14:textId="77777777" w:rsidTr="00F5068C">
        <w:tc>
          <w:tcPr>
            <w:tcW w:w="5418" w:type="dxa"/>
            <w:tcBorders>
              <w:bottom w:val="single" w:sz="4" w:space="0" w:color="auto"/>
            </w:tcBorders>
          </w:tcPr>
          <w:p w14:paraId="78C2071D" w14:textId="752E10D0" w:rsidR="00D62D97" w:rsidRPr="004A0E07" w:rsidRDefault="00D62D97" w:rsidP="006A4586">
            <w:pPr>
              <w:rPr>
                <w:rFonts w:ascii="Times New Roman" w:hAnsi="Times New Roman" w:cs="Times New Roman"/>
                <w:sz w:val="20"/>
                <w:szCs w:val="20"/>
              </w:rPr>
            </w:pPr>
            <w:r w:rsidRPr="004A0E07">
              <w:rPr>
                <w:rFonts w:ascii="Times New Roman" w:hAnsi="Times New Roman" w:cs="Times New Roman"/>
                <w:b/>
                <w:sz w:val="20"/>
                <w:szCs w:val="20"/>
              </w:rPr>
              <w:lastRenderedPageBreak/>
              <w:t>Table D.1</w:t>
            </w:r>
            <w:r w:rsidRPr="004A0E07">
              <w:rPr>
                <w:rFonts w:ascii="Times New Roman" w:hAnsi="Times New Roman" w:cs="Times New Roman"/>
                <w:sz w:val="20"/>
                <w:szCs w:val="20"/>
              </w:rPr>
              <w:t>.Continued.</w:t>
            </w:r>
          </w:p>
        </w:tc>
        <w:tc>
          <w:tcPr>
            <w:tcW w:w="1980" w:type="dxa"/>
            <w:gridSpan w:val="2"/>
            <w:tcBorders>
              <w:bottom w:val="single" w:sz="4" w:space="0" w:color="auto"/>
            </w:tcBorders>
          </w:tcPr>
          <w:p w14:paraId="4697D49A" w14:textId="77777777" w:rsidR="00D62D97" w:rsidRPr="00E125C9" w:rsidRDefault="00D62D97" w:rsidP="006A4586">
            <w:pPr>
              <w:jc w:val="center"/>
              <w:rPr>
                <w:rFonts w:ascii="Times New Roman" w:hAnsi="Times New Roman" w:cs="Times New Roman"/>
                <w:sz w:val="24"/>
                <w:szCs w:val="24"/>
                <w:lang w:val="es-ES"/>
              </w:rPr>
            </w:pPr>
          </w:p>
        </w:tc>
        <w:tc>
          <w:tcPr>
            <w:tcW w:w="1440" w:type="dxa"/>
            <w:tcBorders>
              <w:bottom w:val="single" w:sz="4" w:space="0" w:color="auto"/>
            </w:tcBorders>
          </w:tcPr>
          <w:p w14:paraId="49C3F588" w14:textId="77777777" w:rsidR="00D62D97" w:rsidRPr="00E125C9" w:rsidRDefault="00D62D97" w:rsidP="00463741">
            <w:pPr>
              <w:rPr>
                <w:rFonts w:ascii="Times New Roman" w:hAnsi="Times New Roman" w:cs="Times New Roman"/>
                <w:sz w:val="24"/>
                <w:szCs w:val="24"/>
              </w:rPr>
            </w:pPr>
          </w:p>
        </w:tc>
      </w:tr>
      <w:tr w:rsidR="00D62D97" w:rsidRPr="00E125C9" w14:paraId="179209A1" w14:textId="77777777" w:rsidTr="00F5068C">
        <w:tc>
          <w:tcPr>
            <w:tcW w:w="5418" w:type="dxa"/>
            <w:tcBorders>
              <w:top w:val="single" w:sz="4" w:space="0" w:color="auto"/>
              <w:bottom w:val="single" w:sz="4" w:space="0" w:color="auto"/>
            </w:tcBorders>
          </w:tcPr>
          <w:p w14:paraId="212A68CB" w14:textId="702A7736" w:rsidR="00D62D97" w:rsidRPr="00E125C9" w:rsidRDefault="00D62D97" w:rsidP="006A4586">
            <w:pPr>
              <w:rPr>
                <w:rFonts w:ascii="Times New Roman" w:hAnsi="Times New Roman" w:cs="Times New Roman"/>
              </w:rPr>
            </w:pPr>
            <w:r w:rsidRPr="00E125C9">
              <w:rPr>
                <w:rFonts w:ascii="Times New Roman" w:hAnsi="Times New Roman" w:cs="Times New Roman"/>
                <w:sz w:val="24"/>
                <w:szCs w:val="24"/>
              </w:rPr>
              <w:t>Thermodynamic parameters (J/mole)</w:t>
            </w:r>
          </w:p>
        </w:tc>
        <w:tc>
          <w:tcPr>
            <w:tcW w:w="1980" w:type="dxa"/>
            <w:gridSpan w:val="2"/>
            <w:tcBorders>
              <w:top w:val="single" w:sz="4" w:space="0" w:color="auto"/>
              <w:bottom w:val="single" w:sz="4" w:space="0" w:color="auto"/>
            </w:tcBorders>
          </w:tcPr>
          <w:p w14:paraId="7302E8A5" w14:textId="77777777" w:rsidR="00D62D97" w:rsidRPr="00E125C9" w:rsidRDefault="00D62D97" w:rsidP="006A4586">
            <w:pPr>
              <w:jc w:val="center"/>
              <w:rPr>
                <w:rFonts w:ascii="Times New Roman" w:hAnsi="Times New Roman" w:cs="Times New Roman"/>
                <w:sz w:val="24"/>
                <w:szCs w:val="24"/>
                <w:lang w:val="es-ES"/>
              </w:rPr>
            </w:pPr>
          </w:p>
        </w:tc>
        <w:tc>
          <w:tcPr>
            <w:tcW w:w="1440" w:type="dxa"/>
            <w:tcBorders>
              <w:top w:val="single" w:sz="4" w:space="0" w:color="auto"/>
              <w:bottom w:val="single" w:sz="4" w:space="0" w:color="auto"/>
            </w:tcBorders>
          </w:tcPr>
          <w:p w14:paraId="51A3E4EC" w14:textId="282C3F0A" w:rsidR="00D62D97" w:rsidRPr="00E125C9" w:rsidRDefault="00D62D97" w:rsidP="00463741">
            <w:pPr>
              <w:rPr>
                <w:rFonts w:ascii="Times New Roman" w:hAnsi="Times New Roman" w:cs="Times New Roman"/>
                <w:sz w:val="24"/>
                <w:szCs w:val="24"/>
              </w:rPr>
            </w:pPr>
            <w:r w:rsidRPr="00E125C9">
              <w:rPr>
                <w:rFonts w:ascii="Times New Roman" w:hAnsi="Times New Roman" w:cs="Times New Roman"/>
                <w:sz w:val="24"/>
                <w:szCs w:val="24"/>
              </w:rPr>
              <w:t>Reference</w:t>
            </w:r>
          </w:p>
        </w:tc>
      </w:tr>
      <w:tr w:rsidR="00D62D97" w:rsidRPr="00E125C9" w14:paraId="44FA76DE" w14:textId="77777777" w:rsidTr="000B64AD">
        <w:tc>
          <w:tcPr>
            <w:tcW w:w="5418" w:type="dxa"/>
            <w:tcBorders>
              <w:top w:val="single" w:sz="4" w:space="0" w:color="auto"/>
            </w:tcBorders>
          </w:tcPr>
          <w:p w14:paraId="3212C309" w14:textId="77777777" w:rsidR="00D62D97" w:rsidRPr="00E125C9" w:rsidRDefault="00D62D97" w:rsidP="006A4586">
            <w:pPr>
              <w:rPr>
                <w:rFonts w:ascii="Times New Roman" w:hAnsi="Times New Roman" w:cs="Times New Roman"/>
              </w:rPr>
            </w:pPr>
          </w:p>
        </w:tc>
        <w:tc>
          <w:tcPr>
            <w:tcW w:w="1980" w:type="dxa"/>
            <w:gridSpan w:val="2"/>
            <w:tcBorders>
              <w:top w:val="single" w:sz="4" w:space="0" w:color="auto"/>
            </w:tcBorders>
          </w:tcPr>
          <w:p w14:paraId="14D0FC66" w14:textId="77777777" w:rsidR="00D62D97" w:rsidRPr="00E125C9" w:rsidRDefault="00D62D97" w:rsidP="006A4586">
            <w:pPr>
              <w:jc w:val="center"/>
              <w:rPr>
                <w:rFonts w:ascii="Times New Roman" w:hAnsi="Times New Roman" w:cs="Times New Roman"/>
                <w:sz w:val="24"/>
                <w:szCs w:val="24"/>
                <w:lang w:val="es-ES"/>
              </w:rPr>
            </w:pPr>
          </w:p>
        </w:tc>
        <w:tc>
          <w:tcPr>
            <w:tcW w:w="1440" w:type="dxa"/>
            <w:tcBorders>
              <w:top w:val="single" w:sz="4" w:space="0" w:color="auto"/>
            </w:tcBorders>
          </w:tcPr>
          <w:p w14:paraId="306F9D83" w14:textId="77777777" w:rsidR="00D62D97" w:rsidRPr="00E125C9" w:rsidRDefault="00D62D97" w:rsidP="00463741">
            <w:pPr>
              <w:rPr>
                <w:rFonts w:ascii="Times New Roman" w:hAnsi="Times New Roman" w:cs="Times New Roman"/>
                <w:sz w:val="24"/>
                <w:szCs w:val="24"/>
              </w:rPr>
            </w:pPr>
          </w:p>
        </w:tc>
      </w:tr>
      <w:tr w:rsidR="0013192F" w:rsidRPr="00E125C9" w14:paraId="621BD8F5" w14:textId="77777777" w:rsidTr="00FC60D4">
        <w:tc>
          <w:tcPr>
            <w:tcW w:w="5418" w:type="dxa"/>
          </w:tcPr>
          <w:p w14:paraId="28021E2B" w14:textId="7646B850" w:rsidR="0013192F" w:rsidRDefault="00263FDE" w:rsidP="006A4586">
            <w:pPr>
              <w:rPr>
                <w:rFonts w:ascii="Times New Roman" w:hAnsi="Times New Roman" w:cs="Times New Roman"/>
                <w:position w:val="-14"/>
                <w:sz w:val="24"/>
                <w:szCs w:val="24"/>
              </w:rPr>
            </w:pPr>
            <w:r>
              <w:rPr>
                <w:rFonts w:ascii="Times New Roman" w:hAnsi="Times New Roman" w:cs="Times New Roman"/>
                <w:position w:val="-14"/>
                <w:sz w:val="24"/>
                <w:szCs w:val="24"/>
              </w:rPr>
              <w:pict w14:anchorId="5C34F277">
                <v:shape id="_x0000_i1394" type="#_x0000_t75" style="width:69.75pt;height:21.75pt">
                  <v:imagedata r:id="rId506" o:title=""/>
                </v:shape>
              </w:pict>
            </w:r>
          </w:p>
        </w:tc>
        <w:tc>
          <w:tcPr>
            <w:tcW w:w="1980" w:type="dxa"/>
            <w:gridSpan w:val="2"/>
          </w:tcPr>
          <w:p w14:paraId="744C3128" w14:textId="77777777" w:rsidR="0013192F" w:rsidRPr="00E125C9" w:rsidRDefault="0013192F" w:rsidP="006A4586">
            <w:pPr>
              <w:jc w:val="center"/>
              <w:rPr>
                <w:rFonts w:ascii="Times New Roman" w:hAnsi="Times New Roman" w:cs="Times New Roman"/>
                <w:sz w:val="24"/>
                <w:szCs w:val="24"/>
              </w:rPr>
            </w:pPr>
          </w:p>
        </w:tc>
        <w:tc>
          <w:tcPr>
            <w:tcW w:w="1440" w:type="dxa"/>
          </w:tcPr>
          <w:p w14:paraId="2A06CE0F" w14:textId="1219C349" w:rsidR="0013192F" w:rsidRPr="00E125C9" w:rsidRDefault="0013192F"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22421FDF" w14:textId="77777777" w:rsidTr="008A7221">
        <w:tc>
          <w:tcPr>
            <w:tcW w:w="5418" w:type="dxa"/>
          </w:tcPr>
          <w:p w14:paraId="28E0E106"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1ECB1FAC">
                <v:shape id="_x0000_i1395" type="#_x0000_t75" style="width:168pt;height:21pt">
                  <v:imagedata r:id="rId507" o:title=""/>
                </v:shape>
              </w:pict>
            </w:r>
          </w:p>
        </w:tc>
        <w:tc>
          <w:tcPr>
            <w:tcW w:w="1980" w:type="dxa"/>
            <w:gridSpan w:val="2"/>
          </w:tcPr>
          <w:p w14:paraId="56256D35" w14:textId="77777777" w:rsidR="0013192F" w:rsidRPr="00E125C9" w:rsidRDefault="0013192F" w:rsidP="006A4586">
            <w:pPr>
              <w:jc w:val="center"/>
              <w:rPr>
                <w:rFonts w:ascii="Times New Roman" w:hAnsi="Times New Roman" w:cs="Times New Roman"/>
                <w:sz w:val="24"/>
                <w:szCs w:val="24"/>
              </w:rPr>
            </w:pPr>
          </w:p>
        </w:tc>
        <w:tc>
          <w:tcPr>
            <w:tcW w:w="1440" w:type="dxa"/>
            <w:vAlign w:val="center"/>
          </w:tcPr>
          <w:p w14:paraId="74DB75C6" w14:textId="7F026262" w:rsidR="0013192F" w:rsidRPr="00E125C9" w:rsidRDefault="0013192F" w:rsidP="00782583">
            <w:pPr>
              <w:rPr>
                <w:rFonts w:ascii="Times New Roman" w:hAnsi="Times New Roman" w:cs="Times New Roman"/>
                <w:sz w:val="24"/>
                <w:szCs w:val="24"/>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088EED26" w14:textId="77777777" w:rsidTr="008A7221">
        <w:tc>
          <w:tcPr>
            <w:tcW w:w="5418" w:type="dxa"/>
          </w:tcPr>
          <w:p w14:paraId="5DCD79EA"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718AC919">
                <v:shape id="_x0000_i1396" type="#_x0000_t75" style="width:105.75pt;height:18pt">
                  <v:imagedata r:id="rId508" o:title=""/>
                </v:shape>
              </w:pict>
            </w:r>
          </w:p>
        </w:tc>
        <w:tc>
          <w:tcPr>
            <w:tcW w:w="1980" w:type="dxa"/>
            <w:gridSpan w:val="2"/>
          </w:tcPr>
          <w:p w14:paraId="2ECADFEC" w14:textId="77777777" w:rsidR="0013192F" w:rsidRPr="00E125C9" w:rsidRDefault="0013192F" w:rsidP="006A4586">
            <w:pPr>
              <w:jc w:val="center"/>
              <w:rPr>
                <w:rFonts w:ascii="Times New Roman" w:hAnsi="Times New Roman" w:cs="Times New Roman"/>
                <w:sz w:val="24"/>
                <w:szCs w:val="24"/>
              </w:rPr>
            </w:pPr>
          </w:p>
        </w:tc>
        <w:tc>
          <w:tcPr>
            <w:tcW w:w="1440" w:type="dxa"/>
          </w:tcPr>
          <w:p w14:paraId="37FD3960" w14:textId="77777777" w:rsidR="0013192F" w:rsidRPr="00E125C9" w:rsidRDefault="0013192F"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3192F" w:rsidRPr="00E125C9" w14:paraId="4654F497" w14:textId="77777777" w:rsidTr="008A7221">
        <w:tc>
          <w:tcPr>
            <w:tcW w:w="5418" w:type="dxa"/>
          </w:tcPr>
          <w:p w14:paraId="6E2C730A"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7451A616">
                <v:shape id="_x0000_i1397" type="#_x0000_t75" style="width:96pt;height:18pt">
                  <v:imagedata r:id="rId509" o:title=""/>
                </v:shape>
              </w:pict>
            </w:r>
          </w:p>
        </w:tc>
        <w:tc>
          <w:tcPr>
            <w:tcW w:w="1980" w:type="dxa"/>
            <w:gridSpan w:val="2"/>
          </w:tcPr>
          <w:p w14:paraId="3A46353A" w14:textId="77777777" w:rsidR="0013192F" w:rsidRPr="00E125C9" w:rsidRDefault="0013192F" w:rsidP="006A4586">
            <w:pPr>
              <w:jc w:val="center"/>
              <w:rPr>
                <w:rFonts w:ascii="Times New Roman" w:hAnsi="Times New Roman" w:cs="Times New Roman"/>
                <w:sz w:val="24"/>
                <w:szCs w:val="24"/>
              </w:rPr>
            </w:pPr>
          </w:p>
        </w:tc>
        <w:tc>
          <w:tcPr>
            <w:tcW w:w="1440" w:type="dxa"/>
          </w:tcPr>
          <w:p w14:paraId="3274CFCF" w14:textId="77777777" w:rsidR="0013192F" w:rsidRPr="00E125C9" w:rsidRDefault="0013192F"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3192F" w:rsidRPr="00E125C9" w14:paraId="4F5F6ED9" w14:textId="77777777" w:rsidTr="008A7221">
        <w:trPr>
          <w:trHeight w:val="368"/>
        </w:trPr>
        <w:tc>
          <w:tcPr>
            <w:tcW w:w="5418" w:type="dxa"/>
          </w:tcPr>
          <w:p w14:paraId="44382E21"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7B5D8A4E">
                <v:shape id="_x0000_i1398" type="#_x0000_t75" style="width:123.75pt;height:18pt">
                  <v:imagedata r:id="rId510" o:title=""/>
                </v:shape>
              </w:pict>
            </w:r>
          </w:p>
        </w:tc>
        <w:tc>
          <w:tcPr>
            <w:tcW w:w="1980" w:type="dxa"/>
            <w:gridSpan w:val="2"/>
          </w:tcPr>
          <w:p w14:paraId="3A4E89B2" w14:textId="77777777" w:rsidR="0013192F" w:rsidRPr="00E125C9" w:rsidRDefault="0013192F" w:rsidP="006A4586">
            <w:pPr>
              <w:jc w:val="center"/>
              <w:rPr>
                <w:rFonts w:ascii="Times New Roman" w:hAnsi="Times New Roman" w:cs="Times New Roman"/>
                <w:sz w:val="24"/>
                <w:szCs w:val="24"/>
              </w:rPr>
            </w:pPr>
          </w:p>
        </w:tc>
        <w:tc>
          <w:tcPr>
            <w:tcW w:w="1440" w:type="dxa"/>
          </w:tcPr>
          <w:p w14:paraId="7205461B" w14:textId="67CB12FA" w:rsidR="0013192F" w:rsidRPr="00E125C9" w:rsidRDefault="0013192F"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3192F" w:rsidRPr="00E125C9" w14:paraId="05A0C62C" w14:textId="77777777" w:rsidTr="008A7221">
        <w:trPr>
          <w:trHeight w:val="368"/>
        </w:trPr>
        <w:tc>
          <w:tcPr>
            <w:tcW w:w="5418" w:type="dxa"/>
          </w:tcPr>
          <w:p w14:paraId="1B2C4A09"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4E8FDD54">
                <v:shape id="_x0000_i1399" type="#_x0000_t75" style="width:129.75pt;height:18pt">
                  <v:imagedata r:id="rId511" o:title=""/>
                </v:shape>
              </w:pict>
            </w:r>
          </w:p>
        </w:tc>
        <w:tc>
          <w:tcPr>
            <w:tcW w:w="1980" w:type="dxa"/>
            <w:gridSpan w:val="2"/>
          </w:tcPr>
          <w:p w14:paraId="0D20EE86" w14:textId="77777777" w:rsidR="0013192F" w:rsidRPr="00E125C9" w:rsidRDefault="0013192F" w:rsidP="006A4586">
            <w:pPr>
              <w:jc w:val="center"/>
              <w:rPr>
                <w:rFonts w:ascii="Times New Roman" w:hAnsi="Times New Roman" w:cs="Times New Roman"/>
                <w:sz w:val="24"/>
                <w:szCs w:val="24"/>
              </w:rPr>
            </w:pPr>
          </w:p>
        </w:tc>
        <w:tc>
          <w:tcPr>
            <w:tcW w:w="1440" w:type="dxa"/>
          </w:tcPr>
          <w:p w14:paraId="436B4772" w14:textId="74A3F1A9" w:rsidR="0013192F" w:rsidRPr="00E125C9" w:rsidRDefault="0013192F"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3192F" w:rsidRPr="00E125C9" w14:paraId="02024870" w14:textId="77777777" w:rsidTr="008A7221">
        <w:trPr>
          <w:trHeight w:val="422"/>
        </w:trPr>
        <w:tc>
          <w:tcPr>
            <w:tcW w:w="5418" w:type="dxa"/>
          </w:tcPr>
          <w:p w14:paraId="03DF2CBA"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4"/>
                <w:sz w:val="24"/>
                <w:szCs w:val="24"/>
              </w:rPr>
              <w:pict w14:anchorId="002AB743">
                <v:shape id="_x0000_i1400" type="#_x0000_t75" style="width:117pt;height:18pt">
                  <v:imagedata r:id="rId512" o:title=""/>
                </v:shape>
              </w:pict>
            </w:r>
          </w:p>
        </w:tc>
        <w:tc>
          <w:tcPr>
            <w:tcW w:w="1980" w:type="dxa"/>
            <w:gridSpan w:val="2"/>
          </w:tcPr>
          <w:p w14:paraId="23C38B87" w14:textId="77777777" w:rsidR="0013192F" w:rsidRPr="00E125C9" w:rsidRDefault="0013192F" w:rsidP="006A4586">
            <w:pPr>
              <w:jc w:val="center"/>
              <w:rPr>
                <w:rFonts w:ascii="Times New Roman" w:hAnsi="Times New Roman" w:cs="Times New Roman"/>
                <w:sz w:val="24"/>
                <w:szCs w:val="24"/>
              </w:rPr>
            </w:pPr>
          </w:p>
        </w:tc>
        <w:tc>
          <w:tcPr>
            <w:tcW w:w="1440" w:type="dxa"/>
          </w:tcPr>
          <w:p w14:paraId="1FCC771D" w14:textId="507ACF5D" w:rsidR="0013192F" w:rsidRPr="00E125C9" w:rsidRDefault="0013192F" w:rsidP="00463741">
            <w:pPr>
              <w:rPr>
                <w:rFonts w:ascii="Times New Roman" w:hAnsi="Times New Roman" w:cs="Times New Roman"/>
                <w:sz w:val="24"/>
                <w:szCs w:val="24"/>
              </w:rPr>
            </w:pPr>
            <w:r w:rsidRPr="00E125C9">
              <w:rPr>
                <w:rFonts w:ascii="Times New Roman" w:hAnsi="Times New Roman" w:cs="Times New Roman"/>
                <w:sz w:val="24"/>
                <w:szCs w:val="24"/>
              </w:rPr>
              <w:t>This work</w:t>
            </w:r>
          </w:p>
        </w:tc>
      </w:tr>
      <w:tr w:rsidR="0013192F" w:rsidRPr="00E125C9" w14:paraId="5A04F174" w14:textId="77777777" w:rsidTr="008A7221">
        <w:trPr>
          <w:trHeight w:val="368"/>
        </w:trPr>
        <w:tc>
          <w:tcPr>
            <w:tcW w:w="5418" w:type="dxa"/>
          </w:tcPr>
          <w:p w14:paraId="2CA1AD4E" w14:textId="77777777" w:rsidR="0013192F" w:rsidRPr="00E125C9" w:rsidRDefault="0013192F" w:rsidP="006A4586">
            <w:pPr>
              <w:rPr>
                <w:rFonts w:ascii="Times New Roman" w:hAnsi="Times New Roman" w:cs="Times New Roman"/>
                <w:sz w:val="24"/>
                <w:szCs w:val="24"/>
              </w:rPr>
            </w:pPr>
          </w:p>
        </w:tc>
        <w:tc>
          <w:tcPr>
            <w:tcW w:w="1980" w:type="dxa"/>
            <w:gridSpan w:val="2"/>
          </w:tcPr>
          <w:p w14:paraId="51826127" w14:textId="77777777" w:rsidR="0013192F" w:rsidRPr="00E125C9" w:rsidRDefault="0013192F" w:rsidP="006A4586">
            <w:pPr>
              <w:jc w:val="center"/>
              <w:rPr>
                <w:rFonts w:ascii="Times New Roman" w:hAnsi="Times New Roman" w:cs="Times New Roman"/>
                <w:sz w:val="24"/>
                <w:szCs w:val="24"/>
              </w:rPr>
            </w:pPr>
          </w:p>
        </w:tc>
        <w:tc>
          <w:tcPr>
            <w:tcW w:w="1440" w:type="dxa"/>
          </w:tcPr>
          <w:p w14:paraId="11D60184" w14:textId="77777777" w:rsidR="0013192F" w:rsidRPr="00E125C9" w:rsidRDefault="0013192F" w:rsidP="00463741">
            <w:pPr>
              <w:rPr>
                <w:rFonts w:ascii="Times New Roman" w:hAnsi="Times New Roman" w:cs="Times New Roman"/>
                <w:sz w:val="24"/>
                <w:szCs w:val="24"/>
              </w:rPr>
            </w:pPr>
          </w:p>
        </w:tc>
      </w:tr>
      <w:tr w:rsidR="0013192F" w:rsidRPr="00E125C9" w14:paraId="40F86598" w14:textId="77777777" w:rsidTr="008A7221">
        <w:tc>
          <w:tcPr>
            <w:tcW w:w="5418" w:type="dxa"/>
          </w:tcPr>
          <w:p w14:paraId="0AAFDA71" w14:textId="77777777" w:rsidR="0013192F" w:rsidRPr="00E125C9" w:rsidRDefault="0013192F" w:rsidP="006A4586">
            <w:pPr>
              <w:rPr>
                <w:rFonts w:ascii="Times New Roman" w:hAnsi="Times New Roman" w:cs="Times New Roman"/>
                <w:sz w:val="24"/>
                <w:szCs w:val="24"/>
                <w:lang w:val="es-ES"/>
              </w:rPr>
            </w:pPr>
            <w:r w:rsidRPr="00E125C9">
              <w:rPr>
                <w:rFonts w:ascii="Times New Roman" w:hAnsi="Times New Roman" w:cs="Times New Roman"/>
                <w:sz w:val="24"/>
                <w:szCs w:val="24"/>
                <w:lang w:val="es-ES"/>
              </w:rPr>
              <w:t>α-Th: (Th,U)</w:t>
            </w:r>
            <w:r w:rsidRPr="00E125C9">
              <w:rPr>
                <w:rFonts w:ascii="Times New Roman" w:hAnsi="Times New Roman" w:cs="Times New Roman"/>
                <w:sz w:val="24"/>
                <w:szCs w:val="24"/>
                <w:vertAlign w:val="subscript"/>
                <w:lang w:val="es-ES"/>
              </w:rPr>
              <w:t>1</w:t>
            </w:r>
          </w:p>
          <w:p w14:paraId="175BD8BA" w14:textId="77777777" w:rsidR="0013192F" w:rsidRPr="00E125C9" w:rsidRDefault="0013192F" w:rsidP="006A4586">
            <w:pPr>
              <w:rPr>
                <w:rFonts w:ascii="Times New Roman" w:hAnsi="Times New Roman" w:cs="Times New Roman"/>
                <w:sz w:val="24"/>
                <w:szCs w:val="24"/>
                <w:lang w:val="es-ES"/>
              </w:rPr>
            </w:pPr>
          </w:p>
        </w:tc>
        <w:tc>
          <w:tcPr>
            <w:tcW w:w="1980" w:type="dxa"/>
            <w:gridSpan w:val="2"/>
          </w:tcPr>
          <w:p w14:paraId="39960979" w14:textId="77777777" w:rsidR="0013192F" w:rsidRPr="00E125C9" w:rsidRDefault="0013192F" w:rsidP="006A4586">
            <w:pPr>
              <w:rPr>
                <w:rFonts w:ascii="Times New Roman" w:hAnsi="Times New Roman" w:cs="Times New Roman"/>
                <w:sz w:val="24"/>
                <w:szCs w:val="24"/>
                <w:lang w:val="es-ES"/>
              </w:rPr>
            </w:pPr>
          </w:p>
        </w:tc>
        <w:tc>
          <w:tcPr>
            <w:tcW w:w="1440" w:type="dxa"/>
          </w:tcPr>
          <w:p w14:paraId="4BF63FBF" w14:textId="77777777" w:rsidR="0013192F" w:rsidRPr="00E125C9" w:rsidRDefault="0013192F" w:rsidP="00463741">
            <w:pPr>
              <w:rPr>
                <w:rFonts w:ascii="Times New Roman" w:hAnsi="Times New Roman" w:cs="Times New Roman"/>
                <w:sz w:val="24"/>
                <w:szCs w:val="24"/>
                <w:lang w:val="es-ES"/>
              </w:rPr>
            </w:pPr>
          </w:p>
        </w:tc>
      </w:tr>
      <w:tr w:rsidR="0013192F" w:rsidRPr="00E125C9" w14:paraId="68FC193F" w14:textId="77777777" w:rsidTr="008A7221">
        <w:tc>
          <w:tcPr>
            <w:tcW w:w="5418" w:type="dxa"/>
          </w:tcPr>
          <w:p w14:paraId="145E3E94"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01C52D5B">
                <v:shape id="_x0000_i1401" type="#_x0000_t75" style="width:21.75pt;height:17.25pt">
                  <v:imagedata r:id="rId513" o:title=""/>
                </v:shape>
              </w:pict>
            </w:r>
          </w:p>
        </w:tc>
        <w:tc>
          <w:tcPr>
            <w:tcW w:w="1980" w:type="dxa"/>
            <w:gridSpan w:val="2"/>
          </w:tcPr>
          <w:p w14:paraId="7E937CBE" w14:textId="77777777" w:rsidR="0013192F" w:rsidRPr="00E125C9" w:rsidRDefault="0013192F" w:rsidP="006A4586">
            <w:pPr>
              <w:jc w:val="center"/>
              <w:rPr>
                <w:rFonts w:ascii="Times New Roman" w:hAnsi="Times New Roman" w:cs="Times New Roman"/>
                <w:sz w:val="24"/>
                <w:szCs w:val="24"/>
              </w:rPr>
            </w:pPr>
          </w:p>
        </w:tc>
        <w:tc>
          <w:tcPr>
            <w:tcW w:w="1440" w:type="dxa"/>
          </w:tcPr>
          <w:p w14:paraId="7B258213" w14:textId="6D7DF67F"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5D811146" w14:textId="77777777" w:rsidTr="008A7221">
        <w:tc>
          <w:tcPr>
            <w:tcW w:w="5418" w:type="dxa"/>
          </w:tcPr>
          <w:p w14:paraId="2A6179F4"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0469AF64">
                <v:shape id="_x0000_i1402" type="#_x0000_t75" style="width:99.75pt;height:17.25pt">
                  <v:imagedata r:id="rId514" o:title=""/>
                </v:shape>
              </w:pict>
            </w:r>
          </w:p>
        </w:tc>
        <w:tc>
          <w:tcPr>
            <w:tcW w:w="1980" w:type="dxa"/>
            <w:gridSpan w:val="2"/>
          </w:tcPr>
          <w:p w14:paraId="789046FA" w14:textId="77777777" w:rsidR="0013192F" w:rsidRPr="00E125C9" w:rsidRDefault="0013192F" w:rsidP="006A4586">
            <w:pPr>
              <w:jc w:val="center"/>
              <w:rPr>
                <w:rFonts w:ascii="Times New Roman" w:hAnsi="Times New Roman" w:cs="Times New Roman"/>
                <w:sz w:val="24"/>
                <w:szCs w:val="24"/>
              </w:rPr>
            </w:pPr>
          </w:p>
        </w:tc>
        <w:tc>
          <w:tcPr>
            <w:tcW w:w="1440" w:type="dxa"/>
          </w:tcPr>
          <w:p w14:paraId="51FFCDA5" w14:textId="598C380D"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2D86B01F" w14:textId="77777777" w:rsidTr="008A7221">
        <w:tc>
          <w:tcPr>
            <w:tcW w:w="5418" w:type="dxa"/>
          </w:tcPr>
          <w:p w14:paraId="3B809E92"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657A3B13">
                <v:shape id="_x0000_i1403" type="#_x0000_t75" style="width:117pt;height:17.25pt">
                  <v:imagedata r:id="rId515" o:title=""/>
                </v:shape>
              </w:pict>
            </w:r>
          </w:p>
        </w:tc>
        <w:tc>
          <w:tcPr>
            <w:tcW w:w="1980" w:type="dxa"/>
            <w:gridSpan w:val="2"/>
          </w:tcPr>
          <w:p w14:paraId="50500F58" w14:textId="77777777" w:rsidR="0013192F" w:rsidRPr="00E125C9" w:rsidRDefault="0013192F" w:rsidP="006A4586">
            <w:pPr>
              <w:jc w:val="center"/>
              <w:rPr>
                <w:rFonts w:ascii="Times New Roman" w:hAnsi="Times New Roman" w:cs="Times New Roman"/>
                <w:sz w:val="24"/>
                <w:szCs w:val="24"/>
              </w:rPr>
            </w:pPr>
          </w:p>
        </w:tc>
        <w:tc>
          <w:tcPr>
            <w:tcW w:w="1440" w:type="dxa"/>
          </w:tcPr>
          <w:p w14:paraId="2A6987AD" w14:textId="5752FC4C"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7E4A6A12" w14:textId="77777777" w:rsidTr="008A7221">
        <w:tc>
          <w:tcPr>
            <w:tcW w:w="5418" w:type="dxa"/>
          </w:tcPr>
          <w:p w14:paraId="231F588D"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1D3924DA">
                <v:shape id="_x0000_i1404" type="#_x0000_t75" style="width:117pt;height:17.25pt">
                  <v:imagedata r:id="rId516" o:title=""/>
                </v:shape>
              </w:pict>
            </w:r>
          </w:p>
        </w:tc>
        <w:tc>
          <w:tcPr>
            <w:tcW w:w="1980" w:type="dxa"/>
            <w:gridSpan w:val="2"/>
          </w:tcPr>
          <w:p w14:paraId="0494D10C" w14:textId="77777777" w:rsidR="0013192F" w:rsidRPr="00E125C9" w:rsidRDefault="0013192F" w:rsidP="006A4586">
            <w:pPr>
              <w:jc w:val="center"/>
              <w:rPr>
                <w:rFonts w:ascii="Times New Roman" w:hAnsi="Times New Roman" w:cs="Times New Roman"/>
                <w:sz w:val="24"/>
                <w:szCs w:val="24"/>
              </w:rPr>
            </w:pPr>
          </w:p>
        </w:tc>
        <w:tc>
          <w:tcPr>
            <w:tcW w:w="1440" w:type="dxa"/>
          </w:tcPr>
          <w:p w14:paraId="5C247932" w14:textId="390358F0"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645EFEAF" w14:textId="77777777" w:rsidTr="008A7221">
        <w:tc>
          <w:tcPr>
            <w:tcW w:w="5418" w:type="dxa"/>
          </w:tcPr>
          <w:p w14:paraId="07D43EDC"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3447925E">
                <v:shape id="_x0000_i1405" type="#_x0000_t75" style="width:105.75pt;height:17.25pt">
                  <v:imagedata r:id="rId517" o:title=""/>
                </v:shape>
              </w:pict>
            </w:r>
          </w:p>
        </w:tc>
        <w:tc>
          <w:tcPr>
            <w:tcW w:w="1980" w:type="dxa"/>
            <w:gridSpan w:val="2"/>
          </w:tcPr>
          <w:p w14:paraId="747C3D3C" w14:textId="77777777" w:rsidR="0013192F" w:rsidRPr="00E125C9" w:rsidRDefault="0013192F" w:rsidP="006A4586">
            <w:pPr>
              <w:jc w:val="center"/>
              <w:rPr>
                <w:rFonts w:ascii="Times New Roman" w:hAnsi="Times New Roman" w:cs="Times New Roman"/>
                <w:sz w:val="24"/>
                <w:szCs w:val="24"/>
              </w:rPr>
            </w:pPr>
          </w:p>
        </w:tc>
        <w:tc>
          <w:tcPr>
            <w:tcW w:w="1440" w:type="dxa"/>
          </w:tcPr>
          <w:p w14:paraId="5D46134B" w14:textId="6E291563"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5CE3539C" w14:textId="77777777" w:rsidTr="008A7221">
        <w:tc>
          <w:tcPr>
            <w:tcW w:w="5418" w:type="dxa"/>
          </w:tcPr>
          <w:p w14:paraId="2B5D62A2" w14:textId="77777777" w:rsidR="0013192F" w:rsidRPr="00E125C9" w:rsidRDefault="0013192F" w:rsidP="006A4586">
            <w:pPr>
              <w:rPr>
                <w:rFonts w:ascii="Times New Roman" w:hAnsi="Times New Roman" w:cs="Times New Roman"/>
                <w:sz w:val="24"/>
                <w:szCs w:val="24"/>
              </w:rPr>
            </w:pPr>
          </w:p>
        </w:tc>
        <w:tc>
          <w:tcPr>
            <w:tcW w:w="1980" w:type="dxa"/>
            <w:gridSpan w:val="2"/>
          </w:tcPr>
          <w:p w14:paraId="389D9946" w14:textId="77777777" w:rsidR="0013192F" w:rsidRPr="00E125C9" w:rsidRDefault="0013192F" w:rsidP="006A4586">
            <w:pPr>
              <w:rPr>
                <w:rFonts w:ascii="Times New Roman" w:hAnsi="Times New Roman" w:cs="Times New Roman"/>
                <w:sz w:val="24"/>
                <w:szCs w:val="24"/>
              </w:rPr>
            </w:pPr>
          </w:p>
        </w:tc>
        <w:tc>
          <w:tcPr>
            <w:tcW w:w="1440" w:type="dxa"/>
          </w:tcPr>
          <w:p w14:paraId="110DE3A8" w14:textId="77777777" w:rsidR="0013192F" w:rsidRPr="00E125C9" w:rsidRDefault="0013192F" w:rsidP="00463741">
            <w:pPr>
              <w:rPr>
                <w:rFonts w:ascii="Times New Roman" w:hAnsi="Times New Roman" w:cs="Times New Roman"/>
                <w:sz w:val="24"/>
                <w:szCs w:val="24"/>
              </w:rPr>
            </w:pPr>
          </w:p>
        </w:tc>
      </w:tr>
      <w:tr w:rsidR="0013192F" w:rsidRPr="00E125C9" w14:paraId="17ADD939" w14:textId="77777777" w:rsidTr="008A7221">
        <w:tc>
          <w:tcPr>
            <w:tcW w:w="5418" w:type="dxa"/>
          </w:tcPr>
          <w:p w14:paraId="180B6EA0" w14:textId="77777777" w:rsidR="0013192F" w:rsidRPr="00E125C9" w:rsidRDefault="0013192F" w:rsidP="006A4586">
            <w:pPr>
              <w:rPr>
                <w:rFonts w:ascii="Times New Roman" w:hAnsi="Times New Roman" w:cs="Times New Roman"/>
                <w:sz w:val="24"/>
                <w:szCs w:val="24"/>
                <w:lang w:val="es-ES"/>
              </w:rPr>
            </w:pPr>
            <w:r w:rsidRPr="00E125C9">
              <w:rPr>
                <w:rFonts w:ascii="Times New Roman" w:hAnsi="Times New Roman" w:cs="Times New Roman"/>
                <w:sz w:val="24"/>
                <w:szCs w:val="24"/>
                <w:lang w:val="es-ES"/>
              </w:rPr>
              <w:t>β-Th,γ-U: (Th,U)</w:t>
            </w:r>
            <w:r w:rsidRPr="00E125C9">
              <w:rPr>
                <w:rFonts w:ascii="Times New Roman" w:hAnsi="Times New Roman" w:cs="Times New Roman"/>
                <w:sz w:val="24"/>
                <w:szCs w:val="24"/>
                <w:vertAlign w:val="subscript"/>
                <w:lang w:val="es-ES"/>
              </w:rPr>
              <w:t>1</w:t>
            </w:r>
          </w:p>
          <w:p w14:paraId="099FB9A2" w14:textId="77777777" w:rsidR="0013192F" w:rsidRPr="00E125C9" w:rsidRDefault="0013192F" w:rsidP="006A4586">
            <w:pPr>
              <w:rPr>
                <w:rFonts w:ascii="Times New Roman" w:hAnsi="Times New Roman" w:cs="Times New Roman"/>
                <w:sz w:val="24"/>
                <w:szCs w:val="24"/>
                <w:lang w:val="es-ES"/>
              </w:rPr>
            </w:pPr>
          </w:p>
        </w:tc>
        <w:tc>
          <w:tcPr>
            <w:tcW w:w="1980" w:type="dxa"/>
            <w:gridSpan w:val="2"/>
          </w:tcPr>
          <w:p w14:paraId="4FA13698" w14:textId="77777777" w:rsidR="0013192F" w:rsidRPr="00E125C9" w:rsidRDefault="0013192F" w:rsidP="006A4586">
            <w:pPr>
              <w:jc w:val="center"/>
              <w:rPr>
                <w:rFonts w:ascii="Times New Roman" w:hAnsi="Times New Roman" w:cs="Times New Roman"/>
                <w:sz w:val="24"/>
                <w:szCs w:val="24"/>
                <w:lang w:val="es-ES"/>
              </w:rPr>
            </w:pPr>
          </w:p>
        </w:tc>
        <w:tc>
          <w:tcPr>
            <w:tcW w:w="1440" w:type="dxa"/>
          </w:tcPr>
          <w:p w14:paraId="76B84EA4" w14:textId="77777777" w:rsidR="0013192F" w:rsidRPr="00E125C9" w:rsidRDefault="0013192F" w:rsidP="00463741">
            <w:pPr>
              <w:rPr>
                <w:rFonts w:ascii="Times New Roman" w:hAnsi="Times New Roman" w:cs="Times New Roman"/>
                <w:sz w:val="24"/>
                <w:szCs w:val="24"/>
              </w:rPr>
            </w:pPr>
          </w:p>
        </w:tc>
      </w:tr>
      <w:tr w:rsidR="0013192F" w:rsidRPr="00E125C9" w14:paraId="1285B682" w14:textId="77777777" w:rsidTr="008A7221">
        <w:tc>
          <w:tcPr>
            <w:tcW w:w="5418" w:type="dxa"/>
          </w:tcPr>
          <w:p w14:paraId="03732BEA"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2"/>
                <w:sz w:val="24"/>
                <w:szCs w:val="24"/>
              </w:rPr>
              <w:pict w14:anchorId="38C6EB74">
                <v:shape id="_x0000_i1406" type="#_x0000_t75" style="width:21.75pt;height:18pt">
                  <v:imagedata r:id="rId518" o:title=""/>
                </v:shape>
              </w:pict>
            </w:r>
          </w:p>
        </w:tc>
        <w:tc>
          <w:tcPr>
            <w:tcW w:w="1980" w:type="dxa"/>
            <w:gridSpan w:val="2"/>
          </w:tcPr>
          <w:p w14:paraId="74685911" w14:textId="77777777" w:rsidR="0013192F" w:rsidRPr="00E125C9" w:rsidRDefault="0013192F" w:rsidP="006A4586">
            <w:pPr>
              <w:jc w:val="center"/>
              <w:rPr>
                <w:rFonts w:ascii="Times New Roman" w:hAnsi="Times New Roman" w:cs="Times New Roman"/>
                <w:sz w:val="24"/>
                <w:szCs w:val="24"/>
              </w:rPr>
            </w:pPr>
          </w:p>
        </w:tc>
        <w:tc>
          <w:tcPr>
            <w:tcW w:w="1440" w:type="dxa"/>
          </w:tcPr>
          <w:p w14:paraId="622DCFB1" w14:textId="1D243715"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0CA20142" w14:textId="77777777" w:rsidTr="008A7221">
        <w:tc>
          <w:tcPr>
            <w:tcW w:w="5418" w:type="dxa"/>
          </w:tcPr>
          <w:p w14:paraId="2EB760B6"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424389AC">
                <v:shape id="_x0000_i1407" type="#_x0000_t75" style="width:21.75pt;height:21pt">
                  <v:imagedata r:id="rId519" o:title=""/>
                </v:shape>
              </w:pict>
            </w:r>
          </w:p>
        </w:tc>
        <w:tc>
          <w:tcPr>
            <w:tcW w:w="1980" w:type="dxa"/>
            <w:gridSpan w:val="2"/>
          </w:tcPr>
          <w:p w14:paraId="4C05E488" w14:textId="77777777" w:rsidR="0013192F" w:rsidRPr="00E125C9" w:rsidRDefault="0013192F" w:rsidP="006A4586">
            <w:pPr>
              <w:jc w:val="center"/>
              <w:rPr>
                <w:rFonts w:ascii="Times New Roman" w:hAnsi="Times New Roman" w:cs="Times New Roman"/>
                <w:sz w:val="24"/>
                <w:szCs w:val="24"/>
              </w:rPr>
            </w:pPr>
          </w:p>
        </w:tc>
        <w:tc>
          <w:tcPr>
            <w:tcW w:w="1440" w:type="dxa"/>
          </w:tcPr>
          <w:p w14:paraId="191D1B03" w14:textId="066F0490"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36FE5EA4" w14:textId="77777777" w:rsidTr="008A7221">
        <w:tc>
          <w:tcPr>
            <w:tcW w:w="5418" w:type="dxa"/>
          </w:tcPr>
          <w:p w14:paraId="3E16F92C"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34055EBB">
                <v:shape id="_x0000_i1408" type="#_x0000_t75" style="width:117pt;height:17.25pt">
                  <v:imagedata r:id="rId520" o:title=""/>
                </v:shape>
              </w:pict>
            </w:r>
          </w:p>
        </w:tc>
        <w:tc>
          <w:tcPr>
            <w:tcW w:w="1980" w:type="dxa"/>
            <w:gridSpan w:val="2"/>
          </w:tcPr>
          <w:p w14:paraId="1261EFAB" w14:textId="77777777" w:rsidR="0013192F" w:rsidRPr="00E125C9" w:rsidRDefault="0013192F" w:rsidP="006A4586">
            <w:pPr>
              <w:jc w:val="center"/>
              <w:rPr>
                <w:rFonts w:ascii="Times New Roman" w:hAnsi="Times New Roman" w:cs="Times New Roman"/>
                <w:sz w:val="24"/>
                <w:szCs w:val="24"/>
              </w:rPr>
            </w:pPr>
          </w:p>
        </w:tc>
        <w:tc>
          <w:tcPr>
            <w:tcW w:w="1440" w:type="dxa"/>
          </w:tcPr>
          <w:p w14:paraId="52342F10" w14:textId="718C447F"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4E1D9514" w14:textId="77777777" w:rsidTr="008A7221">
        <w:tc>
          <w:tcPr>
            <w:tcW w:w="5418" w:type="dxa"/>
          </w:tcPr>
          <w:p w14:paraId="57818DA6"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4D0FFE34">
                <v:shape id="_x0000_i1409" type="#_x0000_t75" style="width:123pt;height:17.25pt">
                  <v:imagedata r:id="rId521" o:title=""/>
                </v:shape>
              </w:pict>
            </w:r>
          </w:p>
        </w:tc>
        <w:tc>
          <w:tcPr>
            <w:tcW w:w="1980" w:type="dxa"/>
            <w:gridSpan w:val="2"/>
          </w:tcPr>
          <w:p w14:paraId="2023EB81" w14:textId="77777777" w:rsidR="0013192F" w:rsidRPr="00E125C9" w:rsidRDefault="0013192F" w:rsidP="006A4586">
            <w:pPr>
              <w:jc w:val="center"/>
              <w:rPr>
                <w:rFonts w:ascii="Times New Roman" w:hAnsi="Times New Roman" w:cs="Times New Roman"/>
                <w:sz w:val="24"/>
                <w:szCs w:val="24"/>
              </w:rPr>
            </w:pPr>
          </w:p>
        </w:tc>
        <w:tc>
          <w:tcPr>
            <w:tcW w:w="1440" w:type="dxa"/>
          </w:tcPr>
          <w:p w14:paraId="1D0E714F" w14:textId="0A8F5A29"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48D8471B" w14:textId="77777777" w:rsidTr="008A7221">
        <w:tc>
          <w:tcPr>
            <w:tcW w:w="5418" w:type="dxa"/>
          </w:tcPr>
          <w:p w14:paraId="5FECEEA4"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7997FBA9">
                <v:shape id="_x0000_i1410" type="#_x0000_t75" style="width:117pt;height:17.25pt">
                  <v:imagedata r:id="rId522" o:title=""/>
                </v:shape>
              </w:pict>
            </w:r>
          </w:p>
        </w:tc>
        <w:tc>
          <w:tcPr>
            <w:tcW w:w="1980" w:type="dxa"/>
            <w:gridSpan w:val="2"/>
          </w:tcPr>
          <w:p w14:paraId="1F8BE345" w14:textId="77777777" w:rsidR="0013192F" w:rsidRPr="00E125C9" w:rsidRDefault="0013192F" w:rsidP="006A4586">
            <w:pPr>
              <w:jc w:val="center"/>
              <w:rPr>
                <w:rFonts w:ascii="Times New Roman" w:hAnsi="Times New Roman" w:cs="Times New Roman"/>
                <w:sz w:val="24"/>
                <w:szCs w:val="24"/>
              </w:rPr>
            </w:pPr>
          </w:p>
        </w:tc>
        <w:tc>
          <w:tcPr>
            <w:tcW w:w="1440" w:type="dxa"/>
          </w:tcPr>
          <w:p w14:paraId="549A91CD" w14:textId="1B4DB97E"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5DB0AD62" w14:textId="77777777" w:rsidTr="008A7221">
        <w:tc>
          <w:tcPr>
            <w:tcW w:w="5418" w:type="dxa"/>
          </w:tcPr>
          <w:p w14:paraId="2C2CA449" w14:textId="77777777" w:rsidR="0013192F" w:rsidRPr="00E125C9" w:rsidRDefault="0013192F" w:rsidP="006A4586">
            <w:pPr>
              <w:rPr>
                <w:rFonts w:ascii="Times New Roman" w:hAnsi="Times New Roman" w:cs="Times New Roman"/>
                <w:sz w:val="24"/>
                <w:szCs w:val="24"/>
              </w:rPr>
            </w:pPr>
          </w:p>
        </w:tc>
        <w:tc>
          <w:tcPr>
            <w:tcW w:w="1980" w:type="dxa"/>
            <w:gridSpan w:val="2"/>
          </w:tcPr>
          <w:p w14:paraId="47A75751" w14:textId="77777777" w:rsidR="0013192F" w:rsidRPr="00E125C9" w:rsidRDefault="0013192F" w:rsidP="006A4586">
            <w:pPr>
              <w:jc w:val="center"/>
              <w:rPr>
                <w:rFonts w:ascii="Times New Roman" w:hAnsi="Times New Roman" w:cs="Times New Roman"/>
                <w:sz w:val="24"/>
                <w:szCs w:val="24"/>
              </w:rPr>
            </w:pPr>
          </w:p>
        </w:tc>
        <w:tc>
          <w:tcPr>
            <w:tcW w:w="1440" w:type="dxa"/>
          </w:tcPr>
          <w:p w14:paraId="79CD8D3F" w14:textId="77777777" w:rsidR="0013192F" w:rsidRPr="00E125C9" w:rsidRDefault="0013192F" w:rsidP="00463741">
            <w:pPr>
              <w:rPr>
                <w:rFonts w:ascii="Times New Roman" w:hAnsi="Times New Roman" w:cs="Times New Roman"/>
                <w:sz w:val="24"/>
                <w:szCs w:val="24"/>
              </w:rPr>
            </w:pPr>
          </w:p>
        </w:tc>
      </w:tr>
      <w:tr w:rsidR="0013192F" w:rsidRPr="00E125C9" w14:paraId="41A8A78D" w14:textId="77777777" w:rsidTr="008A7221">
        <w:tc>
          <w:tcPr>
            <w:tcW w:w="5418" w:type="dxa"/>
          </w:tcPr>
          <w:p w14:paraId="5DF88069" w14:textId="77777777" w:rsidR="0013192F" w:rsidRPr="00E125C9" w:rsidRDefault="0013192F" w:rsidP="006A4586">
            <w:pPr>
              <w:rPr>
                <w:rFonts w:ascii="Times New Roman" w:hAnsi="Times New Roman" w:cs="Times New Roman"/>
                <w:sz w:val="24"/>
                <w:szCs w:val="24"/>
                <w:lang w:val="es-ES"/>
              </w:rPr>
            </w:pPr>
            <w:r w:rsidRPr="00E125C9">
              <w:rPr>
                <w:rFonts w:ascii="Times New Roman" w:hAnsi="Times New Roman" w:cs="Times New Roman"/>
                <w:sz w:val="24"/>
                <w:szCs w:val="24"/>
                <w:lang w:val="es-ES"/>
              </w:rPr>
              <w:t>α-U: (Th,U)</w:t>
            </w:r>
            <w:r w:rsidRPr="00E125C9">
              <w:rPr>
                <w:rFonts w:ascii="Times New Roman" w:hAnsi="Times New Roman" w:cs="Times New Roman"/>
                <w:sz w:val="24"/>
                <w:szCs w:val="24"/>
                <w:vertAlign w:val="subscript"/>
                <w:lang w:val="es-ES"/>
              </w:rPr>
              <w:t>1</w:t>
            </w:r>
          </w:p>
          <w:p w14:paraId="216326FF" w14:textId="77777777" w:rsidR="0013192F" w:rsidRPr="00E125C9" w:rsidRDefault="0013192F" w:rsidP="006A4586">
            <w:pPr>
              <w:rPr>
                <w:rFonts w:ascii="Times New Roman" w:hAnsi="Times New Roman" w:cs="Times New Roman"/>
                <w:sz w:val="24"/>
                <w:szCs w:val="24"/>
                <w:lang w:val="es-ES"/>
              </w:rPr>
            </w:pPr>
          </w:p>
        </w:tc>
        <w:tc>
          <w:tcPr>
            <w:tcW w:w="1980" w:type="dxa"/>
            <w:gridSpan w:val="2"/>
          </w:tcPr>
          <w:p w14:paraId="73DBB8DC" w14:textId="77777777" w:rsidR="0013192F" w:rsidRPr="00E125C9" w:rsidRDefault="0013192F" w:rsidP="006A4586">
            <w:pPr>
              <w:rPr>
                <w:rFonts w:ascii="Times New Roman" w:hAnsi="Times New Roman" w:cs="Times New Roman"/>
                <w:sz w:val="24"/>
                <w:szCs w:val="24"/>
                <w:lang w:val="es-ES"/>
              </w:rPr>
            </w:pPr>
          </w:p>
        </w:tc>
        <w:tc>
          <w:tcPr>
            <w:tcW w:w="1440" w:type="dxa"/>
          </w:tcPr>
          <w:p w14:paraId="4F4FC0EA" w14:textId="77777777" w:rsidR="0013192F" w:rsidRPr="00E125C9" w:rsidRDefault="0013192F" w:rsidP="00463741">
            <w:pPr>
              <w:rPr>
                <w:rFonts w:ascii="Times New Roman" w:hAnsi="Times New Roman" w:cs="Times New Roman"/>
                <w:sz w:val="24"/>
                <w:szCs w:val="24"/>
                <w:lang w:val="es-ES"/>
              </w:rPr>
            </w:pPr>
          </w:p>
        </w:tc>
      </w:tr>
      <w:tr w:rsidR="0013192F" w:rsidRPr="00E125C9" w14:paraId="13C2F47F" w14:textId="77777777" w:rsidTr="008A7221">
        <w:tc>
          <w:tcPr>
            <w:tcW w:w="5418" w:type="dxa"/>
          </w:tcPr>
          <w:p w14:paraId="7E309E31"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569E7C60">
                <v:shape id="_x0000_i1411" type="#_x0000_t75" style="width:105.75pt;height:17.25pt">
                  <v:imagedata r:id="rId523" o:title=""/>
                </v:shape>
              </w:pict>
            </w:r>
          </w:p>
        </w:tc>
        <w:tc>
          <w:tcPr>
            <w:tcW w:w="1980" w:type="dxa"/>
            <w:gridSpan w:val="2"/>
          </w:tcPr>
          <w:p w14:paraId="2A31B311" w14:textId="77777777" w:rsidR="0013192F" w:rsidRPr="00E125C9" w:rsidRDefault="0013192F" w:rsidP="006A4586">
            <w:pPr>
              <w:jc w:val="center"/>
              <w:rPr>
                <w:rFonts w:ascii="Times New Roman" w:hAnsi="Times New Roman" w:cs="Times New Roman"/>
                <w:sz w:val="24"/>
                <w:szCs w:val="24"/>
              </w:rPr>
            </w:pPr>
          </w:p>
        </w:tc>
        <w:tc>
          <w:tcPr>
            <w:tcW w:w="1440" w:type="dxa"/>
          </w:tcPr>
          <w:p w14:paraId="4FAF50FE" w14:textId="26E11465"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4E2512B3" w14:textId="77777777" w:rsidTr="008A7221">
        <w:tc>
          <w:tcPr>
            <w:tcW w:w="5418" w:type="dxa"/>
          </w:tcPr>
          <w:p w14:paraId="392A65E8"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191663FE">
                <v:shape id="_x0000_i1412" type="#_x0000_t75" style="width:21.75pt;height:17.25pt">
                  <v:imagedata r:id="rId524" o:title=""/>
                </v:shape>
              </w:pict>
            </w:r>
          </w:p>
        </w:tc>
        <w:tc>
          <w:tcPr>
            <w:tcW w:w="1980" w:type="dxa"/>
            <w:gridSpan w:val="2"/>
          </w:tcPr>
          <w:p w14:paraId="2A9450D8" w14:textId="77777777" w:rsidR="0013192F" w:rsidRPr="00E125C9" w:rsidRDefault="0013192F" w:rsidP="006A4586">
            <w:pPr>
              <w:jc w:val="center"/>
              <w:rPr>
                <w:rFonts w:ascii="Times New Roman" w:hAnsi="Times New Roman" w:cs="Times New Roman"/>
                <w:sz w:val="24"/>
                <w:szCs w:val="24"/>
              </w:rPr>
            </w:pPr>
          </w:p>
        </w:tc>
        <w:tc>
          <w:tcPr>
            <w:tcW w:w="1440" w:type="dxa"/>
          </w:tcPr>
          <w:p w14:paraId="16EE46F6" w14:textId="0C9A1DE6"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329035D4" w14:textId="77777777" w:rsidTr="008A7221">
        <w:tc>
          <w:tcPr>
            <w:tcW w:w="5418" w:type="dxa"/>
          </w:tcPr>
          <w:p w14:paraId="7F4B33DE" w14:textId="77777777" w:rsidR="0013192F" w:rsidRPr="00E125C9" w:rsidRDefault="0013192F" w:rsidP="006A4586">
            <w:pPr>
              <w:rPr>
                <w:rFonts w:ascii="Times New Roman" w:hAnsi="Times New Roman" w:cs="Times New Roman"/>
                <w:sz w:val="24"/>
                <w:szCs w:val="24"/>
              </w:rPr>
            </w:pPr>
          </w:p>
        </w:tc>
        <w:tc>
          <w:tcPr>
            <w:tcW w:w="1980" w:type="dxa"/>
            <w:gridSpan w:val="2"/>
          </w:tcPr>
          <w:p w14:paraId="0311B97F" w14:textId="77777777" w:rsidR="0013192F" w:rsidRPr="00E125C9" w:rsidRDefault="0013192F" w:rsidP="006A4586">
            <w:pPr>
              <w:jc w:val="center"/>
              <w:rPr>
                <w:rFonts w:ascii="Times New Roman" w:hAnsi="Times New Roman" w:cs="Times New Roman"/>
                <w:sz w:val="24"/>
                <w:szCs w:val="24"/>
              </w:rPr>
            </w:pPr>
          </w:p>
        </w:tc>
        <w:tc>
          <w:tcPr>
            <w:tcW w:w="1440" w:type="dxa"/>
          </w:tcPr>
          <w:p w14:paraId="5A05FB8D" w14:textId="77777777" w:rsidR="0013192F" w:rsidRPr="00E125C9" w:rsidRDefault="0013192F" w:rsidP="00463741">
            <w:pPr>
              <w:rPr>
                <w:rFonts w:ascii="Times New Roman" w:hAnsi="Times New Roman" w:cs="Times New Roman"/>
                <w:sz w:val="24"/>
                <w:szCs w:val="24"/>
              </w:rPr>
            </w:pPr>
          </w:p>
        </w:tc>
      </w:tr>
      <w:tr w:rsidR="0013192F" w:rsidRPr="00E125C9" w14:paraId="0C2FF46A" w14:textId="77777777" w:rsidTr="008A7221">
        <w:tc>
          <w:tcPr>
            <w:tcW w:w="5418" w:type="dxa"/>
          </w:tcPr>
          <w:p w14:paraId="616DDC2E" w14:textId="77777777" w:rsidR="0013192F" w:rsidRPr="00E125C9" w:rsidRDefault="0013192F" w:rsidP="006A4586">
            <w:pPr>
              <w:rPr>
                <w:rFonts w:ascii="Times New Roman" w:hAnsi="Times New Roman" w:cs="Times New Roman"/>
                <w:sz w:val="24"/>
                <w:szCs w:val="24"/>
                <w:lang w:val="es-ES"/>
              </w:rPr>
            </w:pPr>
            <w:r w:rsidRPr="00E125C9">
              <w:rPr>
                <w:rFonts w:ascii="Times New Roman" w:hAnsi="Times New Roman" w:cs="Times New Roman"/>
                <w:sz w:val="24"/>
                <w:szCs w:val="24"/>
                <w:lang w:val="es-ES"/>
              </w:rPr>
              <w:t>β-U: (Th,U)</w:t>
            </w:r>
            <w:r w:rsidRPr="00E125C9">
              <w:rPr>
                <w:rFonts w:ascii="Times New Roman" w:hAnsi="Times New Roman" w:cs="Times New Roman"/>
                <w:sz w:val="24"/>
                <w:szCs w:val="24"/>
                <w:vertAlign w:val="subscript"/>
                <w:lang w:val="es-ES"/>
              </w:rPr>
              <w:t>1</w:t>
            </w:r>
          </w:p>
          <w:p w14:paraId="4EA4CC91" w14:textId="77777777" w:rsidR="0013192F" w:rsidRPr="00E125C9" w:rsidRDefault="0013192F" w:rsidP="006A4586">
            <w:pPr>
              <w:rPr>
                <w:rFonts w:ascii="Times New Roman" w:hAnsi="Times New Roman" w:cs="Times New Roman"/>
                <w:sz w:val="24"/>
                <w:szCs w:val="24"/>
                <w:lang w:val="es-ES"/>
              </w:rPr>
            </w:pPr>
          </w:p>
        </w:tc>
        <w:tc>
          <w:tcPr>
            <w:tcW w:w="1980" w:type="dxa"/>
            <w:gridSpan w:val="2"/>
          </w:tcPr>
          <w:p w14:paraId="2348BA2F" w14:textId="77777777" w:rsidR="0013192F" w:rsidRPr="00E125C9" w:rsidRDefault="0013192F" w:rsidP="006A4586">
            <w:pPr>
              <w:rPr>
                <w:rFonts w:ascii="Times New Roman" w:hAnsi="Times New Roman" w:cs="Times New Roman"/>
                <w:sz w:val="24"/>
                <w:szCs w:val="24"/>
                <w:lang w:val="es-ES"/>
              </w:rPr>
            </w:pPr>
          </w:p>
        </w:tc>
        <w:tc>
          <w:tcPr>
            <w:tcW w:w="1440" w:type="dxa"/>
          </w:tcPr>
          <w:p w14:paraId="381B58F1" w14:textId="77777777" w:rsidR="0013192F" w:rsidRPr="00E125C9" w:rsidRDefault="0013192F" w:rsidP="00463741">
            <w:pPr>
              <w:rPr>
                <w:rFonts w:ascii="Times New Roman" w:hAnsi="Times New Roman" w:cs="Times New Roman"/>
                <w:sz w:val="24"/>
                <w:szCs w:val="24"/>
                <w:lang w:val="es-ES"/>
              </w:rPr>
            </w:pPr>
          </w:p>
        </w:tc>
      </w:tr>
      <w:tr w:rsidR="0013192F" w:rsidRPr="00E125C9" w14:paraId="17605910" w14:textId="77777777" w:rsidTr="00F5068C">
        <w:tc>
          <w:tcPr>
            <w:tcW w:w="5418" w:type="dxa"/>
          </w:tcPr>
          <w:p w14:paraId="26C03856"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2"/>
                <w:sz w:val="24"/>
                <w:szCs w:val="24"/>
              </w:rPr>
              <w:pict w14:anchorId="0B06B715">
                <v:shape id="_x0000_i1413" type="#_x0000_t75" style="width:107.25pt;height:21pt">
                  <v:imagedata r:id="rId525" o:title=""/>
                </v:shape>
              </w:pict>
            </w:r>
          </w:p>
        </w:tc>
        <w:tc>
          <w:tcPr>
            <w:tcW w:w="1980" w:type="dxa"/>
            <w:gridSpan w:val="2"/>
          </w:tcPr>
          <w:p w14:paraId="373E0D11" w14:textId="77777777" w:rsidR="0013192F" w:rsidRPr="00E125C9" w:rsidRDefault="0013192F" w:rsidP="006A4586">
            <w:pPr>
              <w:jc w:val="center"/>
              <w:rPr>
                <w:rFonts w:ascii="Times New Roman" w:hAnsi="Times New Roman" w:cs="Times New Roman"/>
                <w:sz w:val="24"/>
                <w:szCs w:val="24"/>
              </w:rPr>
            </w:pPr>
          </w:p>
        </w:tc>
        <w:tc>
          <w:tcPr>
            <w:tcW w:w="1440" w:type="dxa"/>
          </w:tcPr>
          <w:p w14:paraId="62880623" w14:textId="0592204A"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&lt;EndNote&gt;&lt;Cite&gt;&lt;Author&gt;Li&lt;/Author&gt;&lt;Year&gt;2009&lt;/Year&gt;&lt;RecNum&gt;272&lt;/RecNum&gt;&lt;DisplayText&gt;[168]&lt;/DisplayText&gt;&lt;record&gt;&lt;rec-number&gt;272&lt;/rec-number&gt;&lt;foreign-keys&gt;&lt;key app="EN" db-id="zwrv2rtvf20fpqewx5dpvdwaf5tftew9vfwa"&gt;272&lt;/key&gt;&lt;/foreign-keys&gt;&lt;ref-type name="Journal Article"&gt;17&lt;/ref-type&gt;&lt;contributors&gt;&lt;authors&gt;&lt;author&gt;Li, ZS&lt;/author&gt;&lt;author&gt;Liu, XJ&lt;/author&gt;&lt;author&gt;Wang, CP&lt;/author&gt;&lt;/authors&gt;&lt;/contributors&gt;&lt;titles&gt;&lt;title&gt;Thermodynamic modeling of the Th–U, Th–Zr and Th–U–Zr systems&lt;/title&gt;&lt;secondary-title&gt;Journal of Alloys and Compounds&lt;/secondary-title&gt;&lt;/titles&gt;&lt;periodical&gt;&lt;full-title&gt;Journal of Alloys and Compounds&lt;/full-title&gt;&lt;abbr-1&gt;J. Alloys Compd.&lt;/abbr-1&gt;&lt;abbr-2&gt;J Alloys Compd&lt;/abbr-2&gt;&lt;/periodical&gt;&lt;pages&gt;193-198&lt;/pages&gt;&lt;volume&gt;476&lt;/volume&gt;&lt;number&gt;1&lt;/number&gt;&lt;dates&gt;&lt;year&gt;2009&lt;/year&gt;&lt;/dates&gt;&lt;isbn&gt;0925-8388&lt;/isbn&gt;&lt;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8" w:tooltip="Li, 2009 #272" w:history="1">
              <w:r w:rsidRPr="00E125C9">
                <w:rPr>
                  <w:rFonts w:ascii="Times New Roman" w:hAnsi="Times New Roman" w:cs="Times New Roman"/>
                  <w:noProof/>
                  <w:sz w:val="24"/>
                  <w:szCs w:val="24"/>
                </w:rPr>
                <w:t>168</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r w:rsidR="0013192F" w:rsidRPr="00E125C9" w14:paraId="4040D6C5" w14:textId="77777777" w:rsidTr="00F5068C">
        <w:tc>
          <w:tcPr>
            <w:tcW w:w="5418" w:type="dxa"/>
            <w:tcBorders>
              <w:bottom w:val="single" w:sz="4" w:space="0" w:color="auto"/>
            </w:tcBorders>
          </w:tcPr>
          <w:p w14:paraId="66458750" w14:textId="77777777" w:rsidR="0013192F" w:rsidRPr="00E125C9" w:rsidRDefault="00263FDE" w:rsidP="006A4586">
            <w:pPr>
              <w:rPr>
                <w:rFonts w:ascii="Times New Roman" w:hAnsi="Times New Roman" w:cs="Times New Roman"/>
                <w:sz w:val="24"/>
                <w:szCs w:val="24"/>
              </w:rPr>
            </w:pPr>
            <w:r>
              <w:rPr>
                <w:rFonts w:ascii="Times New Roman" w:hAnsi="Times New Roman" w:cs="Times New Roman"/>
                <w:position w:val="-10"/>
                <w:sz w:val="24"/>
                <w:szCs w:val="24"/>
              </w:rPr>
              <w:pict w14:anchorId="1BAA4FC3">
                <v:shape id="_x0000_i1414" type="#_x0000_t75" style="width:21.75pt;height:17.25pt">
                  <v:imagedata r:id="rId526" o:title=""/>
                </v:shape>
              </w:pict>
            </w:r>
          </w:p>
        </w:tc>
        <w:tc>
          <w:tcPr>
            <w:tcW w:w="1980" w:type="dxa"/>
            <w:gridSpan w:val="2"/>
            <w:tcBorders>
              <w:bottom w:val="single" w:sz="4" w:space="0" w:color="auto"/>
            </w:tcBorders>
          </w:tcPr>
          <w:p w14:paraId="1464F35D" w14:textId="77777777" w:rsidR="0013192F" w:rsidRPr="00E125C9" w:rsidRDefault="0013192F" w:rsidP="006A4586">
            <w:pPr>
              <w:jc w:val="center"/>
              <w:rPr>
                <w:rFonts w:ascii="Times New Roman" w:hAnsi="Times New Roman" w:cs="Times New Roman"/>
                <w:sz w:val="24"/>
                <w:szCs w:val="24"/>
              </w:rPr>
            </w:pPr>
          </w:p>
        </w:tc>
        <w:tc>
          <w:tcPr>
            <w:tcW w:w="1440" w:type="dxa"/>
            <w:tcBorders>
              <w:bottom w:val="single" w:sz="4" w:space="0" w:color="auto"/>
            </w:tcBorders>
          </w:tcPr>
          <w:p w14:paraId="7FD8EE74" w14:textId="5DED7299" w:rsidR="0013192F" w:rsidRPr="00E125C9" w:rsidRDefault="0013192F" w:rsidP="00782583">
            <w:pPr>
              <w:rPr>
                <w:rFonts w:ascii="Times New Roman" w:hAnsi="Times New Roman" w:cs="Times New Roman"/>
              </w:rPr>
            </w:pPr>
            <w:r w:rsidRPr="00E125C9">
              <w:rPr>
                <w:rFonts w:ascii="Times New Roman" w:hAnsi="Times New Roman" w:cs="Times New Roman"/>
                <w:sz w:val="24"/>
                <w:szCs w:val="24"/>
              </w:rPr>
              <w:fldChar w:fldCharType="begin"/>
            </w:r>
            <w:r w:rsidRPr="00E125C9">
              <w:rPr>
                <w:rFonts w:ascii="Times New Roman" w:hAnsi="Times New Roman" w:cs="Times New Roman"/>
                <w:sz w:val="24"/>
                <w:szCs w:val="24"/>
              </w:rPr>
              <w:instrText xml:space="preserve"> ADDIN EN.CITE &lt;EndNote&gt;&lt;Cite ExcludeAuth="1" ExcludeYear="1"&gt;&lt;RecNum&gt;191&lt;/RecNum&gt;&lt;DisplayText&gt;[169]&lt;/DisplayText&gt;&lt;record&gt;&lt;rec-number&gt;191&lt;/rec-number&gt;&lt;foreign-keys&gt;&lt;key app="EN" db-id="zwrv2rtvf20fpqewx5dpvdwaf5tftew9vfwa"&gt;191&lt;/key&gt;&lt;/foreign-keys&gt;&lt;ref-type name="Book"&gt;6&lt;/ref-type&gt;&lt;contributors&gt;&lt;/contributors&gt;&lt;titles&gt;&lt;title&gt;Scientific Group Thermodata Europe (SGTE), Thermodynamic Properties of Inorganic Materials&lt;/title&gt;&lt;/titles&gt;&lt;dates&gt;&lt;year&gt;1999&lt;/year&gt;&lt;/dates&gt;&lt;pub-location&gt;Heidelberg Berlin&lt;/pub-location&gt;&lt;publisher&gt;Springer Verlag&lt;/publisher&gt;&lt;urls&gt;&lt;related-urls&gt;&lt;url&gt;&amp;lt;http://www.thermocalc.com/TCDATA.htm&amp;gt;&lt;/url&gt;&lt;/related-urls&gt;&lt;/urls&gt;&lt;/record&gt;&lt;/Cite&gt;&lt;/EndNote&gt;</w:instrText>
            </w:r>
            <w:r w:rsidRPr="00E125C9">
              <w:rPr>
                <w:rFonts w:ascii="Times New Roman" w:hAnsi="Times New Roman" w:cs="Times New Roman"/>
                <w:sz w:val="24"/>
                <w:szCs w:val="24"/>
              </w:rPr>
              <w:fldChar w:fldCharType="separate"/>
            </w:r>
            <w:r w:rsidRPr="00E125C9">
              <w:rPr>
                <w:rFonts w:ascii="Times New Roman" w:hAnsi="Times New Roman" w:cs="Times New Roman"/>
                <w:noProof/>
                <w:sz w:val="24"/>
                <w:szCs w:val="24"/>
              </w:rPr>
              <w:t>[</w:t>
            </w:r>
            <w:hyperlink w:anchor="_ENREF_169" w:tooltip=", 1999 #191" w:history="1">
              <w:r w:rsidRPr="00E125C9">
                <w:rPr>
                  <w:rFonts w:ascii="Times New Roman" w:hAnsi="Times New Roman" w:cs="Times New Roman"/>
                  <w:noProof/>
                  <w:sz w:val="24"/>
                  <w:szCs w:val="24"/>
                </w:rPr>
                <w:t>169</w:t>
              </w:r>
            </w:hyperlink>
            <w:r w:rsidRPr="00E125C9">
              <w:rPr>
                <w:rFonts w:ascii="Times New Roman" w:hAnsi="Times New Roman" w:cs="Times New Roman"/>
                <w:noProof/>
                <w:sz w:val="24"/>
                <w:szCs w:val="24"/>
              </w:rPr>
              <w:t>]</w:t>
            </w:r>
            <w:r w:rsidRPr="00E125C9">
              <w:rPr>
                <w:rFonts w:ascii="Times New Roman" w:hAnsi="Times New Roman" w:cs="Times New Roman"/>
                <w:sz w:val="24"/>
                <w:szCs w:val="24"/>
              </w:rPr>
              <w:fldChar w:fldCharType="end"/>
            </w:r>
          </w:p>
        </w:tc>
      </w:tr>
    </w:tbl>
    <w:p w14:paraId="5306D9FC" w14:textId="77777777" w:rsidR="008E2000" w:rsidRPr="00E125C9" w:rsidRDefault="008E2000" w:rsidP="001049C1">
      <w:pPr>
        <w:spacing w:line="360" w:lineRule="auto"/>
        <w:jc w:val="both"/>
        <w:rPr>
          <w:rFonts w:ascii="Times New Roman" w:hAnsi="Times New Roman" w:cs="Times New Roman"/>
          <w:sz w:val="24"/>
          <w:szCs w:val="24"/>
        </w:rPr>
        <w:sectPr w:rsidR="008E2000" w:rsidRPr="00E125C9" w:rsidSect="00B42D9D">
          <w:headerReference w:type="default" r:id="rId527"/>
          <w:pgSz w:w="12240" w:h="15840"/>
          <w:pgMar w:top="1440" w:right="1800" w:bottom="1440" w:left="1800" w:header="1440" w:footer="1440" w:gutter="0"/>
          <w:cols w:space="720"/>
          <w:docGrid w:linePitch="360"/>
        </w:sectPr>
      </w:pPr>
    </w:p>
    <w:p w14:paraId="6EC12CDA" w14:textId="48E575FB" w:rsidR="004B4C17" w:rsidRPr="00E125C9" w:rsidRDefault="008E2000" w:rsidP="00D83AAD">
      <w:pPr>
        <w:spacing w:line="360" w:lineRule="auto"/>
        <w:jc w:val="center"/>
        <w:rPr>
          <w:rFonts w:ascii="Times New Roman" w:hAnsi="Times New Roman" w:cs="Times New Roman"/>
          <w:b/>
          <w:smallCaps/>
          <w:sz w:val="56"/>
          <w:szCs w:val="56"/>
        </w:rPr>
      </w:pPr>
      <w:r w:rsidRPr="00E125C9">
        <w:rPr>
          <w:rFonts w:ascii="Times New Roman" w:hAnsi="Times New Roman" w:cs="Times New Roman"/>
          <w:b/>
          <w:smallCaps/>
          <w:sz w:val="56"/>
          <w:szCs w:val="56"/>
        </w:rPr>
        <w:lastRenderedPageBreak/>
        <w:t>Vita</w:t>
      </w:r>
    </w:p>
    <w:p w14:paraId="2BA7AFB6" w14:textId="6B892EA6" w:rsidR="004B4C17" w:rsidRPr="00750E5A" w:rsidRDefault="008E2000" w:rsidP="008E2000">
      <w:pPr>
        <w:spacing w:line="360" w:lineRule="auto"/>
        <w:ind w:firstLine="720"/>
        <w:jc w:val="both"/>
        <w:rPr>
          <w:rFonts w:ascii="Times New Roman" w:hAnsi="Times New Roman" w:cs="Times New Roman"/>
          <w:sz w:val="24"/>
          <w:szCs w:val="24"/>
        </w:rPr>
      </w:pPr>
      <w:r w:rsidRPr="00E125C9">
        <w:rPr>
          <w:rFonts w:ascii="Times New Roman" w:hAnsi="Times New Roman" w:cs="Times New Roman"/>
          <w:sz w:val="24"/>
          <w:szCs w:val="24"/>
        </w:rPr>
        <w:t>Jacob W. McMurray is the first of three children born in Kingsport, TN.  He grew up in Scott County, VA</w:t>
      </w:r>
      <w:r w:rsidR="00BF456B" w:rsidRPr="00E125C9">
        <w:rPr>
          <w:rFonts w:ascii="Times New Roman" w:hAnsi="Times New Roman" w:cs="Times New Roman"/>
          <w:sz w:val="24"/>
          <w:szCs w:val="24"/>
        </w:rPr>
        <w:t>,</w:t>
      </w:r>
      <w:r w:rsidRPr="00E125C9">
        <w:rPr>
          <w:rFonts w:ascii="Times New Roman" w:hAnsi="Times New Roman" w:cs="Times New Roman"/>
          <w:sz w:val="24"/>
          <w:szCs w:val="24"/>
        </w:rPr>
        <w:t xml:space="preserve"> </w:t>
      </w:r>
      <w:r w:rsidR="00BF456B" w:rsidRPr="00E125C9">
        <w:rPr>
          <w:rFonts w:ascii="Times New Roman" w:hAnsi="Times New Roman" w:cs="Times New Roman"/>
          <w:sz w:val="24"/>
          <w:szCs w:val="24"/>
        </w:rPr>
        <w:t xml:space="preserve">named after General Winfield Scott, </w:t>
      </w:r>
      <w:r w:rsidRPr="00E125C9">
        <w:rPr>
          <w:rFonts w:ascii="Times New Roman" w:hAnsi="Times New Roman" w:cs="Times New Roman"/>
          <w:sz w:val="24"/>
          <w:szCs w:val="24"/>
        </w:rPr>
        <w:t>in the small town of Weber City, nest</w:t>
      </w:r>
      <w:r w:rsidR="006741DD" w:rsidRPr="00E125C9">
        <w:rPr>
          <w:rFonts w:ascii="Times New Roman" w:hAnsi="Times New Roman" w:cs="Times New Roman"/>
          <w:sz w:val="24"/>
          <w:szCs w:val="24"/>
        </w:rPr>
        <w:t>led in the heart of the Clinch M</w:t>
      </w:r>
      <w:r w:rsidRPr="00E125C9">
        <w:rPr>
          <w:rFonts w:ascii="Times New Roman" w:hAnsi="Times New Roman" w:cs="Times New Roman"/>
          <w:sz w:val="24"/>
          <w:szCs w:val="24"/>
        </w:rPr>
        <w:t>ountain</w:t>
      </w:r>
      <w:r w:rsidR="007A61EB" w:rsidRPr="00E125C9">
        <w:rPr>
          <w:rFonts w:ascii="Times New Roman" w:hAnsi="Times New Roman" w:cs="Times New Roman"/>
          <w:sz w:val="24"/>
          <w:szCs w:val="24"/>
        </w:rPr>
        <w:t>s</w:t>
      </w:r>
      <w:r w:rsidRPr="00E125C9">
        <w:rPr>
          <w:rFonts w:ascii="Times New Roman" w:hAnsi="Times New Roman" w:cs="Times New Roman"/>
          <w:sz w:val="24"/>
          <w:szCs w:val="24"/>
        </w:rPr>
        <w:t xml:space="preserve"> of the greater Appalachian</w:t>
      </w:r>
      <w:r w:rsidR="006741DD" w:rsidRPr="00E125C9">
        <w:rPr>
          <w:rFonts w:ascii="Times New Roman" w:hAnsi="Times New Roman" w:cs="Times New Roman"/>
          <w:sz w:val="24"/>
          <w:szCs w:val="24"/>
        </w:rPr>
        <w:t xml:space="preserve"> Mountain</w:t>
      </w:r>
      <w:r w:rsidRPr="00E125C9">
        <w:rPr>
          <w:rFonts w:ascii="Times New Roman" w:hAnsi="Times New Roman" w:cs="Times New Roman"/>
          <w:sz w:val="24"/>
          <w:szCs w:val="24"/>
        </w:rPr>
        <w:t xml:space="preserve"> range that stretches from Georgia to Maine.  After attending Gate City High School, he went on to study Chemical Engineering at the University of Mississippi where he graduated </w:t>
      </w:r>
      <w:r w:rsidR="006741DD" w:rsidRPr="00E125C9">
        <w:rPr>
          <w:rFonts w:ascii="Times New Roman" w:hAnsi="Times New Roman" w:cs="Times New Roman"/>
          <w:sz w:val="24"/>
          <w:szCs w:val="24"/>
        </w:rPr>
        <w:t xml:space="preserve">Cum Laude with a B.S. in 2001. In 2000, </w:t>
      </w:r>
      <w:r w:rsidR="007A61EB" w:rsidRPr="00E125C9">
        <w:rPr>
          <w:rFonts w:ascii="Times New Roman" w:hAnsi="Times New Roman" w:cs="Times New Roman"/>
          <w:sz w:val="24"/>
          <w:szCs w:val="24"/>
        </w:rPr>
        <w:t xml:space="preserve">Jacob completed two internships, one as an Energy Research Undergraduate Laboratory Fellow at Oak Ridge National Laboratory in Oak Ridge, TN and another at CTR Inc. of Charlotte, NC.  After graduation, he went to work at AgWater Technologies in Harrisonburg, VA and later </w:t>
      </w:r>
      <w:r w:rsidRPr="00E125C9">
        <w:rPr>
          <w:rFonts w:ascii="Times New Roman" w:hAnsi="Times New Roman" w:cs="Times New Roman"/>
          <w:sz w:val="24"/>
          <w:szCs w:val="24"/>
        </w:rPr>
        <w:t xml:space="preserve">studied abroad </w:t>
      </w:r>
      <w:r w:rsidR="007A61EB" w:rsidRPr="00E125C9">
        <w:rPr>
          <w:rFonts w:ascii="Times New Roman" w:hAnsi="Times New Roman" w:cs="Times New Roman"/>
          <w:sz w:val="24"/>
          <w:szCs w:val="24"/>
        </w:rPr>
        <w:t xml:space="preserve">in 2003 </w:t>
      </w:r>
      <w:r w:rsidRPr="00E125C9">
        <w:rPr>
          <w:rFonts w:ascii="Times New Roman" w:hAnsi="Times New Roman" w:cs="Times New Roman"/>
          <w:sz w:val="24"/>
          <w:szCs w:val="24"/>
        </w:rPr>
        <w:t>at the University of Guanajuato in Guanajuato Mexico where he met his wife Perla.</w:t>
      </w:r>
      <w:r w:rsidR="007A61EB" w:rsidRPr="00E125C9">
        <w:rPr>
          <w:rFonts w:ascii="Times New Roman" w:hAnsi="Times New Roman" w:cs="Times New Roman"/>
          <w:sz w:val="24"/>
          <w:szCs w:val="24"/>
        </w:rPr>
        <w:t xml:space="preserve">  Since that time, Jacob has served as an Americorp volunteer, taught English as a Second Language and Chemistry for Scott County Schools and worked as a</w:t>
      </w:r>
      <w:r w:rsidR="00A40138" w:rsidRPr="00E125C9">
        <w:rPr>
          <w:rFonts w:ascii="Times New Roman" w:hAnsi="Times New Roman" w:cs="Times New Roman"/>
          <w:sz w:val="24"/>
          <w:szCs w:val="24"/>
        </w:rPr>
        <w:t>n</w:t>
      </w:r>
      <w:r w:rsidR="007A61EB" w:rsidRPr="00E125C9">
        <w:rPr>
          <w:rFonts w:ascii="Times New Roman" w:hAnsi="Times New Roman" w:cs="Times New Roman"/>
          <w:sz w:val="24"/>
          <w:szCs w:val="24"/>
        </w:rPr>
        <w:t xml:space="preserve"> </w:t>
      </w:r>
      <w:r w:rsidR="00A40138" w:rsidRPr="00E125C9">
        <w:rPr>
          <w:rFonts w:ascii="Times New Roman" w:hAnsi="Times New Roman" w:cs="Times New Roman"/>
          <w:sz w:val="24"/>
          <w:szCs w:val="24"/>
        </w:rPr>
        <w:t xml:space="preserve">engineering </w:t>
      </w:r>
      <w:r w:rsidR="007A61EB" w:rsidRPr="00E125C9">
        <w:rPr>
          <w:rFonts w:ascii="Times New Roman" w:hAnsi="Times New Roman" w:cs="Times New Roman"/>
          <w:sz w:val="24"/>
          <w:szCs w:val="24"/>
        </w:rPr>
        <w:t xml:space="preserve">consultant for Blue Ocean Water Technology </w:t>
      </w:r>
      <w:r w:rsidR="003A393B" w:rsidRPr="00E125C9">
        <w:rPr>
          <w:rFonts w:ascii="Times New Roman" w:hAnsi="Times New Roman" w:cs="Times New Roman"/>
          <w:sz w:val="24"/>
          <w:szCs w:val="24"/>
        </w:rPr>
        <w:t xml:space="preserve">where he discovered his passion for sustainable and </w:t>
      </w:r>
      <w:r w:rsidR="00A40138" w:rsidRPr="00E125C9">
        <w:rPr>
          <w:rFonts w:ascii="Times New Roman" w:hAnsi="Times New Roman" w:cs="Times New Roman"/>
          <w:sz w:val="24"/>
          <w:szCs w:val="24"/>
        </w:rPr>
        <w:t xml:space="preserve">efficient </w:t>
      </w:r>
      <w:r w:rsidR="003A393B" w:rsidRPr="00E125C9">
        <w:rPr>
          <w:rFonts w:ascii="Times New Roman" w:hAnsi="Times New Roman" w:cs="Times New Roman"/>
          <w:sz w:val="24"/>
          <w:szCs w:val="24"/>
        </w:rPr>
        <w:t>energy</w:t>
      </w:r>
      <w:r w:rsidR="00A40138" w:rsidRPr="00E125C9">
        <w:rPr>
          <w:rFonts w:ascii="Times New Roman" w:hAnsi="Times New Roman" w:cs="Times New Roman"/>
          <w:sz w:val="24"/>
          <w:szCs w:val="24"/>
        </w:rPr>
        <w:t xml:space="preserve"> storage and conversion.  This experience led him to pursue a Ph.D. in Energy Science and Engineering to be better equipped to improve energy systems.</w:t>
      </w:r>
    </w:p>
    <w:p w14:paraId="71F53801" w14:textId="152305C4" w:rsidR="00F71D4F" w:rsidRPr="00750E5A" w:rsidRDefault="00F71D4F">
      <w:pPr>
        <w:spacing w:line="360" w:lineRule="auto"/>
        <w:jc w:val="both"/>
        <w:rPr>
          <w:rFonts w:ascii="Times New Roman" w:hAnsi="Times New Roman" w:cs="Times New Roman"/>
          <w:sz w:val="24"/>
        </w:rPr>
      </w:pPr>
    </w:p>
    <w:sectPr w:rsidR="00F71D4F" w:rsidRPr="00750E5A" w:rsidSect="00B9414E">
      <w:headerReference w:type="default" r:id="rId528"/>
      <w:pgSz w:w="12240" w:h="15840"/>
      <w:pgMar w:top="1440" w:right="1800" w:bottom="1440" w:left="1800" w:header="1440"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DB37AB" w14:textId="77777777" w:rsidR="00263FDE" w:rsidRDefault="00263FDE" w:rsidP="006F4468">
      <w:pPr>
        <w:spacing w:after="0" w:line="240" w:lineRule="auto"/>
      </w:pPr>
      <w:r>
        <w:separator/>
      </w:r>
    </w:p>
  </w:endnote>
  <w:endnote w:type="continuationSeparator" w:id="0">
    <w:p w14:paraId="0DB6D0CE" w14:textId="77777777" w:rsidR="00263FDE" w:rsidRDefault="00263FDE" w:rsidP="006F4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INWSKV+Times-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59128"/>
      <w:docPartObj>
        <w:docPartGallery w:val="Page Numbers (Bottom of Page)"/>
        <w:docPartUnique/>
      </w:docPartObj>
    </w:sdtPr>
    <w:sdtEndPr>
      <w:rPr>
        <w:noProof/>
      </w:rPr>
    </w:sdtEndPr>
    <w:sdtContent>
      <w:p w14:paraId="14DAA6F3" w14:textId="77777777" w:rsidR="00F17F9D" w:rsidRDefault="00F17F9D">
        <w:pPr>
          <w:pStyle w:val="Footer"/>
          <w:jc w:val="center"/>
        </w:pPr>
        <w:r>
          <w:fldChar w:fldCharType="begin"/>
        </w:r>
        <w:r>
          <w:instrText xml:space="preserve"> PAGE   \* MERGEFORMAT </w:instrText>
        </w:r>
        <w:r>
          <w:fldChar w:fldCharType="separate"/>
        </w:r>
        <w:r w:rsidR="00E346BE">
          <w:rPr>
            <w:noProof/>
          </w:rPr>
          <w:t>198</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E9ECD9" w14:textId="2D5799BC" w:rsidR="00F17F9D" w:rsidRPr="00FE2F5E" w:rsidRDefault="00F17F9D" w:rsidP="00B42D9D">
    <w:pPr>
      <w:pStyle w:val="Footer"/>
      <w:tabs>
        <w:tab w:val="clear" w:pos="4680"/>
        <w:tab w:val="clear" w:pos="9360"/>
        <w:tab w:val="left" w:pos="372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359EE7" w14:textId="77777777" w:rsidR="00263FDE" w:rsidRDefault="00263FDE" w:rsidP="006F4468">
      <w:pPr>
        <w:spacing w:after="0" w:line="240" w:lineRule="auto"/>
      </w:pPr>
      <w:r>
        <w:separator/>
      </w:r>
    </w:p>
  </w:footnote>
  <w:footnote w:type="continuationSeparator" w:id="0">
    <w:p w14:paraId="3E8EE4B0" w14:textId="77777777" w:rsidR="00263FDE" w:rsidRDefault="00263FDE" w:rsidP="006F4468">
      <w:pPr>
        <w:spacing w:after="0" w:line="240" w:lineRule="auto"/>
      </w:pPr>
      <w:r>
        <w:continuationSeparator/>
      </w:r>
    </w:p>
  </w:footnote>
  <w:footnote w:id="1">
    <w:p w14:paraId="1DAB0388" w14:textId="525552B5" w:rsidR="00F17F9D" w:rsidRPr="00C4593B" w:rsidRDefault="00F17F9D">
      <w:pPr>
        <w:pStyle w:val="FootnoteText"/>
        <w:rPr>
          <w:rFonts w:ascii="Times New Roman" w:hAnsi="Times New Roman" w:cs="Times New Roman"/>
        </w:rPr>
      </w:pPr>
      <w:r w:rsidRPr="00C4593B">
        <w:rPr>
          <w:rStyle w:val="FootnoteReference"/>
          <w:rFonts w:ascii="Times New Roman" w:hAnsi="Times New Roman" w:cs="Times New Roman"/>
        </w:rPr>
        <w:footnoteRef/>
      </w:r>
      <w:r w:rsidRPr="00C4593B">
        <w:rPr>
          <w:rFonts w:ascii="Times New Roman" w:hAnsi="Times New Roman" w:cs="Times New Roman"/>
        </w:rPr>
        <w:t xml:space="preserve"> The DFT computed lattice stabilities were provided by Dr. Don</w:t>
      </w:r>
      <w:r>
        <w:rPr>
          <w:rFonts w:ascii="Times New Roman" w:hAnsi="Times New Roman" w:cs="Times New Roman"/>
        </w:rPr>
        <w:t>g</w:t>
      </w:r>
      <w:r w:rsidRPr="00C4593B">
        <w:rPr>
          <w:rFonts w:ascii="Times New Roman" w:hAnsi="Times New Roman" w:cs="Times New Roman"/>
        </w:rPr>
        <w:t>won Shin, Surface Processing and Mechanics Group, Materials Science and Technology Division, Oak Ridge National Laboratory, Oak Ridge TN in support of this work and therefore should not be construed to be an original contribution by the author.</w:t>
      </w:r>
    </w:p>
  </w:footnote>
  <w:footnote w:id="2">
    <w:p w14:paraId="70A0B104" w14:textId="23581D83" w:rsidR="00F17F9D" w:rsidRPr="008D2A05" w:rsidRDefault="00F17F9D">
      <w:pPr>
        <w:pStyle w:val="FootnoteText"/>
        <w:rPr>
          <w:rFonts w:ascii="Times New Roman" w:hAnsi="Times New Roman" w:cs="Times New Roman"/>
        </w:rPr>
      </w:pPr>
      <w:r w:rsidRPr="008D2A05">
        <w:rPr>
          <w:rStyle w:val="FootnoteReference"/>
          <w:rFonts w:ascii="Times New Roman" w:hAnsi="Times New Roman" w:cs="Times New Roman"/>
        </w:rPr>
        <w:footnoteRef/>
      </w:r>
      <w:r w:rsidRPr="008D2A05">
        <w:rPr>
          <w:rFonts w:ascii="Times New Roman" w:hAnsi="Times New Roman" w:cs="Times New Roman"/>
        </w:rPr>
        <w:t xml:space="preserve"> The sample was prepared by Stewart L. Voit, Nuclear Fuel Materials Group, Fusion and Materials for Nuclear Systems Division, Oak Ridge National Laboratory, </w:t>
      </w:r>
      <w:proofErr w:type="gramStart"/>
      <w:r w:rsidRPr="008D2A05">
        <w:rPr>
          <w:rFonts w:ascii="Times New Roman" w:hAnsi="Times New Roman" w:cs="Times New Roman"/>
        </w:rPr>
        <w:t>Oak</w:t>
      </w:r>
      <w:proofErr w:type="gramEnd"/>
      <w:r w:rsidRPr="008D2A05">
        <w:rPr>
          <w:rFonts w:ascii="Times New Roman" w:hAnsi="Times New Roman" w:cs="Times New Roman"/>
        </w:rPr>
        <w:t xml:space="preserve"> Ridge, TN.  The XRD analysis was performed by Dr. Chinthaka Silva, Radiation Effects and Microstructure Analysis, Materials Science and Technology Division, Oak Ridge National Laboratory, Oak Ridge, TN.  These efforts support this work and do not represent an original contribution made by the author.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9CFF3" w14:textId="0AC9E755" w:rsidR="00F17F9D" w:rsidRDefault="00F17F9D" w:rsidP="00612FCE">
    <w:pPr>
      <w:pStyle w:val="Header"/>
      <w:tabs>
        <w:tab w:val="clear" w:pos="4680"/>
        <w:tab w:val="clear" w:pos="9360"/>
        <w:tab w:val="left" w:pos="564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ECD1E" w14:textId="1B45E104" w:rsidR="00F17F9D" w:rsidRDefault="00F17F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D5C31" w14:textId="62D6261A" w:rsidR="00F17F9D" w:rsidRDefault="00F17F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1CC5E" w14:textId="77777777" w:rsidR="00F17F9D" w:rsidRDefault="00F17F9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399D3" w14:textId="77777777" w:rsidR="00F17F9D" w:rsidRDefault="00F17F9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A5B9C" w14:textId="77777777" w:rsidR="00F17F9D" w:rsidRDefault="00F17F9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59B1F" w14:textId="77777777" w:rsidR="00F17F9D" w:rsidRDefault="00F17F9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B070A" w14:textId="77777777" w:rsidR="00F17F9D" w:rsidRDefault="00F17F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2719B" w14:textId="77777777" w:rsidR="00F17F9D" w:rsidRDefault="00F17F9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1D3BDB" w14:textId="77777777" w:rsidR="00F17F9D" w:rsidRDefault="00F17F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81B"/>
    <w:multiLevelType w:val="multilevel"/>
    <w:tmpl w:val="A2926E22"/>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1955EDE"/>
    <w:multiLevelType w:val="hybridMultilevel"/>
    <w:tmpl w:val="B6567C6A"/>
    <w:lvl w:ilvl="0" w:tplc="70CA82F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11395A"/>
    <w:multiLevelType w:val="hybridMultilevel"/>
    <w:tmpl w:val="79BA3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565538"/>
    <w:multiLevelType w:val="multilevel"/>
    <w:tmpl w:val="21C87EA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E8B2BBC"/>
    <w:multiLevelType w:val="multilevel"/>
    <w:tmpl w:val="63342C86"/>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1A4E4EEC"/>
    <w:multiLevelType w:val="multilevel"/>
    <w:tmpl w:val="DAD019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1D1578B1"/>
    <w:multiLevelType w:val="multilevel"/>
    <w:tmpl w:val="4D366F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DCD0AA6"/>
    <w:multiLevelType w:val="hybridMultilevel"/>
    <w:tmpl w:val="7B169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9412EE"/>
    <w:multiLevelType w:val="multilevel"/>
    <w:tmpl w:val="BBAC4F2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4E346A9"/>
    <w:multiLevelType w:val="hybridMultilevel"/>
    <w:tmpl w:val="2AA8E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4A2A93"/>
    <w:multiLevelType w:val="multilevel"/>
    <w:tmpl w:val="F3582562"/>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11">
    <w:nsid w:val="29C06D64"/>
    <w:multiLevelType w:val="hybridMultilevel"/>
    <w:tmpl w:val="49D4D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E35F98"/>
    <w:multiLevelType w:val="multilevel"/>
    <w:tmpl w:val="33A0E82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33810953"/>
    <w:multiLevelType w:val="multilevel"/>
    <w:tmpl w:val="DB0883B6"/>
    <w:lvl w:ilvl="0">
      <w:start w:val="3"/>
      <w:numFmt w:val="decimal"/>
      <w:lvlText w:val="Chapter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7B56955"/>
    <w:multiLevelType w:val="multilevel"/>
    <w:tmpl w:val="540235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F3F10B8"/>
    <w:multiLevelType w:val="multilevel"/>
    <w:tmpl w:val="225CA35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34F7A40"/>
    <w:multiLevelType w:val="hybridMultilevel"/>
    <w:tmpl w:val="DCC04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C60751"/>
    <w:multiLevelType w:val="multilevel"/>
    <w:tmpl w:val="A78ACD4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50F05BCE"/>
    <w:multiLevelType w:val="hybridMultilevel"/>
    <w:tmpl w:val="3086D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FB7FBA"/>
    <w:multiLevelType w:val="multilevel"/>
    <w:tmpl w:val="AC4418F4"/>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7A4757A"/>
    <w:multiLevelType w:val="hybridMultilevel"/>
    <w:tmpl w:val="98B60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D2228B"/>
    <w:multiLevelType w:val="hybridMultilevel"/>
    <w:tmpl w:val="738C4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D80433"/>
    <w:multiLevelType w:val="multilevel"/>
    <w:tmpl w:val="9202DDE2"/>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3">
    <w:nsid w:val="68D45FDD"/>
    <w:multiLevelType w:val="hybridMultilevel"/>
    <w:tmpl w:val="DDD6DDC4"/>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6D4BFE"/>
    <w:multiLevelType w:val="multilevel"/>
    <w:tmpl w:val="3E4C416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nsid w:val="70BA7126"/>
    <w:multiLevelType w:val="hybridMultilevel"/>
    <w:tmpl w:val="091E0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7D7E75"/>
    <w:multiLevelType w:val="multilevel"/>
    <w:tmpl w:val="4D366F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734C723C"/>
    <w:multiLevelType w:val="multilevel"/>
    <w:tmpl w:val="E4C6148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7E32252E"/>
    <w:multiLevelType w:val="multilevel"/>
    <w:tmpl w:val="91468E5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10"/>
  </w:num>
  <w:num w:numId="2">
    <w:abstractNumId w:val="22"/>
  </w:num>
  <w:num w:numId="3">
    <w:abstractNumId w:val="5"/>
  </w:num>
  <w:num w:numId="4">
    <w:abstractNumId w:val="14"/>
  </w:num>
  <w:num w:numId="5">
    <w:abstractNumId w:val="21"/>
  </w:num>
  <w:num w:numId="6">
    <w:abstractNumId w:val="0"/>
  </w:num>
  <w:num w:numId="7">
    <w:abstractNumId w:val="13"/>
  </w:num>
  <w:num w:numId="8">
    <w:abstractNumId w:val="1"/>
  </w:num>
  <w:num w:numId="9">
    <w:abstractNumId w:val="12"/>
  </w:num>
  <w:num w:numId="10">
    <w:abstractNumId w:val="27"/>
  </w:num>
  <w:num w:numId="11">
    <w:abstractNumId w:val="24"/>
  </w:num>
  <w:num w:numId="12">
    <w:abstractNumId w:val="26"/>
  </w:num>
  <w:num w:numId="13">
    <w:abstractNumId w:val="6"/>
  </w:num>
  <w:num w:numId="14">
    <w:abstractNumId w:val="23"/>
  </w:num>
  <w:num w:numId="15">
    <w:abstractNumId w:val="15"/>
  </w:num>
  <w:num w:numId="16">
    <w:abstractNumId w:val="18"/>
  </w:num>
  <w:num w:numId="17">
    <w:abstractNumId w:val="17"/>
  </w:num>
  <w:num w:numId="18">
    <w:abstractNumId w:val="28"/>
  </w:num>
  <w:num w:numId="19">
    <w:abstractNumId w:val="8"/>
  </w:num>
  <w:num w:numId="20">
    <w:abstractNumId w:val="4"/>
  </w:num>
  <w:num w:numId="21">
    <w:abstractNumId w:val="19"/>
  </w:num>
  <w:num w:numId="22">
    <w:abstractNumId w:val="7"/>
  </w:num>
  <w:num w:numId="23">
    <w:abstractNumId w:val="9"/>
  </w:num>
  <w:num w:numId="24">
    <w:abstractNumId w:val="16"/>
  </w:num>
  <w:num w:numId="25">
    <w:abstractNumId w:val="11"/>
  </w:num>
  <w:num w:numId="26">
    <w:abstractNumId w:val="20"/>
  </w:num>
  <w:num w:numId="27">
    <w:abstractNumId w:val="25"/>
  </w:num>
  <w:num w:numId="28">
    <w:abstractNumId w:val="2"/>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N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2&lt;/SpaceAfter&gt;&lt;HyperlinksEnabled&gt;1&lt;/HyperlinksEnabled&gt;&lt;HyperlinksVisible&gt;0&lt;/HyperlinksVisible&gt;&lt;/ENLayout&gt;"/>
    <w:docVar w:name="EN.Libraries" w:val="&lt;Libraries&gt;&lt;item db-id=&quot;zwrv2rtvf20fpqewx5dpvdwaf5tftew9vfwa&quot;&gt;Dissertation&lt;record-ids&gt;&lt;item&gt;3&lt;/item&gt;&lt;item&gt;4&lt;/item&gt;&lt;item&gt;7&lt;/item&gt;&lt;item&gt;9&lt;/item&gt;&lt;item&gt;10&lt;/item&gt;&lt;item&gt;11&lt;/item&gt;&lt;item&gt;13&lt;/item&gt;&lt;item&gt;15&lt;/item&gt;&lt;item&gt;16&lt;/item&gt;&lt;item&gt;17&lt;/item&gt;&lt;item&gt;18&lt;/item&gt;&lt;item&gt;19&lt;/item&gt;&lt;item&gt;20&lt;/item&gt;&lt;item&gt;22&lt;/item&gt;&lt;item&gt;24&lt;/item&gt;&lt;item&gt;25&lt;/item&gt;&lt;item&gt;31&lt;/item&gt;&lt;item&gt;32&lt;/item&gt;&lt;item&gt;46&lt;/item&gt;&lt;item&gt;53&lt;/item&gt;&lt;item&gt;54&lt;/item&gt;&lt;item&gt;58&lt;/item&gt;&lt;item&gt;60&lt;/item&gt;&lt;item&gt;61&lt;/item&gt;&lt;item&gt;62&lt;/item&gt;&lt;item&gt;63&lt;/item&gt;&lt;item&gt;64&lt;/item&gt;&lt;item&gt;65&lt;/item&gt;&lt;item&gt;66&lt;/item&gt;&lt;item&gt;67&lt;/item&gt;&lt;item&gt;73&lt;/item&gt;&lt;item&gt;74&lt;/item&gt;&lt;item&gt;75&lt;/item&gt;&lt;item&gt;76&lt;/item&gt;&lt;item&gt;78&lt;/item&gt;&lt;item&gt;79&lt;/item&gt;&lt;item&gt;80&lt;/item&gt;&lt;item&gt;85&lt;/item&gt;&lt;item&gt;87&lt;/item&gt;&lt;item&gt;88&lt;/item&gt;&lt;item&gt;89&lt;/item&gt;&lt;item&gt;90&lt;/item&gt;&lt;item&gt;91&lt;/item&gt;&lt;item&gt;92&lt;/item&gt;&lt;item&gt;93&lt;/item&gt;&lt;item&gt;95&lt;/item&gt;&lt;item&gt;96&lt;/item&gt;&lt;item&gt;97&lt;/item&gt;&lt;item&gt;98&lt;/item&gt;&lt;item&gt;99&lt;/item&gt;&lt;item&gt;100&lt;/item&gt;&lt;item&gt;101&lt;/item&gt;&lt;item&gt;104&lt;/item&gt;&lt;item&gt;105&lt;/item&gt;&lt;item&gt;106&lt;/item&gt;&lt;item&gt;107&lt;/item&gt;&lt;item&gt;108&lt;/item&gt;&lt;item&gt;109&lt;/item&gt;&lt;item&gt;111&lt;/item&gt;&lt;item&gt;112&lt;/item&gt;&lt;item&gt;113&lt;/item&gt;&lt;item&gt;115&lt;/item&gt;&lt;item&gt;116&lt;/item&gt;&lt;item&gt;118&lt;/item&gt;&lt;item&gt;120&lt;/item&gt;&lt;item&gt;121&lt;/item&gt;&lt;item&gt;122&lt;/item&gt;&lt;item&gt;123&lt;/item&gt;&lt;item&gt;124&lt;/item&gt;&lt;item&gt;125&lt;/item&gt;&lt;item&gt;126&lt;/item&gt;&lt;item&gt;127&lt;/item&gt;&lt;item&gt;128&lt;/item&gt;&lt;item&gt;131&lt;/item&gt;&lt;item&gt;132&lt;/item&gt;&lt;item&gt;133&lt;/item&gt;&lt;item&gt;134&lt;/item&gt;&lt;item&gt;142&lt;/item&gt;&lt;item&gt;145&lt;/item&gt;&lt;item&gt;146&lt;/item&gt;&lt;item&gt;147&lt;/item&gt;&lt;item&gt;148&lt;/item&gt;&lt;item&gt;149&lt;/item&gt;&lt;item&gt;150&lt;/item&gt;&lt;item&gt;152&lt;/item&gt;&lt;item&gt;153&lt;/item&gt;&lt;item&gt;159&lt;/item&gt;&lt;item&gt;164&lt;/item&gt;&lt;item&gt;171&lt;/item&gt;&lt;item&gt;172&lt;/item&gt;&lt;item&gt;173&lt;/item&gt;&lt;item&gt;174&lt;/item&gt;&lt;item&gt;175&lt;/item&gt;&lt;item&gt;176&lt;/item&gt;&lt;item&gt;177&lt;/item&gt;&lt;item&gt;178&lt;/item&gt;&lt;item&gt;179&lt;/item&gt;&lt;item&gt;180&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203&lt;/item&gt;&lt;item&gt;204&lt;/item&gt;&lt;item&gt;205&lt;/item&gt;&lt;item&gt;209&lt;/item&gt;&lt;item&gt;210&lt;/item&gt;&lt;item&gt;211&lt;/item&gt;&lt;item&gt;212&lt;/item&gt;&lt;item&gt;213&lt;/item&gt;&lt;item&gt;214&lt;/item&gt;&lt;item&gt;216&lt;/item&gt;&lt;item&gt;217&lt;/item&gt;&lt;item&gt;218&lt;/item&gt;&lt;item&gt;220&lt;/item&gt;&lt;item&gt;223&lt;/item&gt;&lt;item&gt;225&lt;/item&gt;&lt;item&gt;226&lt;/item&gt;&lt;item&gt;228&lt;/item&gt;&lt;item&gt;229&lt;/item&gt;&lt;item&gt;230&lt;/item&gt;&lt;item&gt;231&lt;/item&gt;&lt;item&gt;232&lt;/item&gt;&lt;item&gt;236&lt;/item&gt;&lt;item&gt;237&lt;/item&gt;&lt;item&gt;238&lt;/item&gt;&lt;item&gt;239&lt;/item&gt;&lt;item&gt;240&lt;/item&gt;&lt;item&gt;241&lt;/item&gt;&lt;item&gt;242&lt;/item&gt;&lt;item&gt;244&lt;/item&gt;&lt;item&gt;245&lt;/item&gt;&lt;item&gt;246&lt;/item&gt;&lt;item&gt;249&lt;/item&gt;&lt;item&gt;251&lt;/item&gt;&lt;item&gt;252&lt;/item&gt;&lt;item&gt;253&lt;/item&gt;&lt;item&gt;254&lt;/item&gt;&lt;item&gt;255&lt;/item&gt;&lt;item&gt;256&lt;/item&gt;&lt;item&gt;257&lt;/item&gt;&lt;item&gt;258&lt;/item&gt;&lt;item&gt;259&lt;/item&gt;&lt;item&gt;260&lt;/item&gt;&lt;item&gt;261&lt;/item&gt;&lt;item&gt;262&lt;/item&gt;&lt;item&gt;263&lt;/item&gt;&lt;item&gt;267&lt;/item&gt;&lt;item&gt;269&lt;/item&gt;&lt;item&gt;272&lt;/item&gt;&lt;item&gt;273&lt;/item&gt;&lt;item&gt;274&lt;/item&gt;&lt;item&gt;275&lt;/item&gt;&lt;item&gt;278&lt;/item&gt;&lt;item&gt;279&lt;/item&gt;&lt;item&gt;281&lt;/item&gt;&lt;item&gt;282&lt;/item&gt;&lt;item&gt;283&lt;/item&gt;&lt;item&gt;285&lt;/item&gt;&lt;item&gt;288&lt;/item&gt;&lt;item&gt;290&lt;/item&gt;&lt;item&gt;291&lt;/item&gt;&lt;item&gt;292&lt;/item&gt;&lt;item&gt;293&lt;/item&gt;&lt;item&gt;294&lt;/item&gt;&lt;item&gt;300&lt;/item&gt;&lt;item&gt;301&lt;/item&gt;&lt;item&gt;303&lt;/item&gt;&lt;item&gt;304&lt;/item&gt;&lt;/record-ids&gt;&lt;/item&gt;&lt;/Libraries&gt;"/>
  </w:docVars>
  <w:rsids>
    <w:rsidRoot w:val="00F90348"/>
    <w:rsid w:val="00001C6A"/>
    <w:rsid w:val="00001E53"/>
    <w:rsid w:val="00004639"/>
    <w:rsid w:val="00004955"/>
    <w:rsid w:val="00005CD2"/>
    <w:rsid w:val="000102E5"/>
    <w:rsid w:val="00011EB3"/>
    <w:rsid w:val="000131BB"/>
    <w:rsid w:val="00013CE8"/>
    <w:rsid w:val="00014208"/>
    <w:rsid w:val="00014643"/>
    <w:rsid w:val="00016F29"/>
    <w:rsid w:val="00022232"/>
    <w:rsid w:val="00022B44"/>
    <w:rsid w:val="000236DF"/>
    <w:rsid w:val="0003096D"/>
    <w:rsid w:val="0003154B"/>
    <w:rsid w:val="00034EE3"/>
    <w:rsid w:val="00035655"/>
    <w:rsid w:val="00040C3D"/>
    <w:rsid w:val="00040CA3"/>
    <w:rsid w:val="000424EB"/>
    <w:rsid w:val="000432CA"/>
    <w:rsid w:val="000443A9"/>
    <w:rsid w:val="00044561"/>
    <w:rsid w:val="000465E7"/>
    <w:rsid w:val="00046DFD"/>
    <w:rsid w:val="00050A47"/>
    <w:rsid w:val="00050EAE"/>
    <w:rsid w:val="00052FCB"/>
    <w:rsid w:val="000541A9"/>
    <w:rsid w:val="00055FE4"/>
    <w:rsid w:val="000568C2"/>
    <w:rsid w:val="00061D83"/>
    <w:rsid w:val="00062779"/>
    <w:rsid w:val="00063CE1"/>
    <w:rsid w:val="00064B18"/>
    <w:rsid w:val="0006537B"/>
    <w:rsid w:val="00066868"/>
    <w:rsid w:val="000677EB"/>
    <w:rsid w:val="00071A5C"/>
    <w:rsid w:val="0007473B"/>
    <w:rsid w:val="000748E7"/>
    <w:rsid w:val="00074B11"/>
    <w:rsid w:val="0007643B"/>
    <w:rsid w:val="00076882"/>
    <w:rsid w:val="000810FD"/>
    <w:rsid w:val="000820D0"/>
    <w:rsid w:val="00084651"/>
    <w:rsid w:val="000856AC"/>
    <w:rsid w:val="000875C2"/>
    <w:rsid w:val="00091049"/>
    <w:rsid w:val="000910D5"/>
    <w:rsid w:val="00092511"/>
    <w:rsid w:val="000926AE"/>
    <w:rsid w:val="0009363D"/>
    <w:rsid w:val="00093CA6"/>
    <w:rsid w:val="00094300"/>
    <w:rsid w:val="0009593A"/>
    <w:rsid w:val="00095B4B"/>
    <w:rsid w:val="00096928"/>
    <w:rsid w:val="0009699D"/>
    <w:rsid w:val="000970EE"/>
    <w:rsid w:val="00097396"/>
    <w:rsid w:val="000A055B"/>
    <w:rsid w:val="000A1F3F"/>
    <w:rsid w:val="000A40FE"/>
    <w:rsid w:val="000B1EC9"/>
    <w:rsid w:val="000B41C2"/>
    <w:rsid w:val="000B559B"/>
    <w:rsid w:val="000B64AD"/>
    <w:rsid w:val="000B6502"/>
    <w:rsid w:val="000B75AC"/>
    <w:rsid w:val="000C1543"/>
    <w:rsid w:val="000C2EC8"/>
    <w:rsid w:val="000C4088"/>
    <w:rsid w:val="000C46E5"/>
    <w:rsid w:val="000C4C98"/>
    <w:rsid w:val="000C5083"/>
    <w:rsid w:val="000C6CED"/>
    <w:rsid w:val="000C7BF1"/>
    <w:rsid w:val="000D212E"/>
    <w:rsid w:val="000D22EA"/>
    <w:rsid w:val="000D365D"/>
    <w:rsid w:val="000D38C6"/>
    <w:rsid w:val="000E117C"/>
    <w:rsid w:val="000E14F9"/>
    <w:rsid w:val="000E1DED"/>
    <w:rsid w:val="000E2EEB"/>
    <w:rsid w:val="000E3207"/>
    <w:rsid w:val="000E3A73"/>
    <w:rsid w:val="000E40B4"/>
    <w:rsid w:val="000E4C7D"/>
    <w:rsid w:val="000E4E8D"/>
    <w:rsid w:val="000F1579"/>
    <w:rsid w:val="000F1E9D"/>
    <w:rsid w:val="000F201C"/>
    <w:rsid w:val="000F31AA"/>
    <w:rsid w:val="000F3609"/>
    <w:rsid w:val="000F3F33"/>
    <w:rsid w:val="000F57BC"/>
    <w:rsid w:val="000F7453"/>
    <w:rsid w:val="001016D3"/>
    <w:rsid w:val="00102B0F"/>
    <w:rsid w:val="00103AD7"/>
    <w:rsid w:val="00103EAC"/>
    <w:rsid w:val="0010468D"/>
    <w:rsid w:val="001049C1"/>
    <w:rsid w:val="001054E3"/>
    <w:rsid w:val="00106B58"/>
    <w:rsid w:val="00111396"/>
    <w:rsid w:val="00111C80"/>
    <w:rsid w:val="00111EFD"/>
    <w:rsid w:val="00113C09"/>
    <w:rsid w:val="00113F68"/>
    <w:rsid w:val="00115A8D"/>
    <w:rsid w:val="00116C9D"/>
    <w:rsid w:val="00120741"/>
    <w:rsid w:val="0012202A"/>
    <w:rsid w:val="00123F0B"/>
    <w:rsid w:val="0012530D"/>
    <w:rsid w:val="0012639E"/>
    <w:rsid w:val="001267A1"/>
    <w:rsid w:val="0012767A"/>
    <w:rsid w:val="0013192F"/>
    <w:rsid w:val="00135E73"/>
    <w:rsid w:val="00137C4B"/>
    <w:rsid w:val="001430BD"/>
    <w:rsid w:val="00143624"/>
    <w:rsid w:val="0014507C"/>
    <w:rsid w:val="0014679C"/>
    <w:rsid w:val="0015346A"/>
    <w:rsid w:val="00154B66"/>
    <w:rsid w:val="00156197"/>
    <w:rsid w:val="00163109"/>
    <w:rsid w:val="00163DC6"/>
    <w:rsid w:val="00164611"/>
    <w:rsid w:val="00165001"/>
    <w:rsid w:val="00165C3E"/>
    <w:rsid w:val="0017052F"/>
    <w:rsid w:val="00173216"/>
    <w:rsid w:val="001737D6"/>
    <w:rsid w:val="00174029"/>
    <w:rsid w:val="0017597F"/>
    <w:rsid w:val="00181909"/>
    <w:rsid w:val="0018567C"/>
    <w:rsid w:val="00185D00"/>
    <w:rsid w:val="001860E4"/>
    <w:rsid w:val="001863EF"/>
    <w:rsid w:val="00187351"/>
    <w:rsid w:val="001879D1"/>
    <w:rsid w:val="00191D33"/>
    <w:rsid w:val="00192325"/>
    <w:rsid w:val="001929F3"/>
    <w:rsid w:val="00193721"/>
    <w:rsid w:val="001944BB"/>
    <w:rsid w:val="00197206"/>
    <w:rsid w:val="0019775B"/>
    <w:rsid w:val="001A0D8A"/>
    <w:rsid w:val="001A1496"/>
    <w:rsid w:val="001A2149"/>
    <w:rsid w:val="001A6F25"/>
    <w:rsid w:val="001A7041"/>
    <w:rsid w:val="001B002C"/>
    <w:rsid w:val="001B23F3"/>
    <w:rsid w:val="001B2560"/>
    <w:rsid w:val="001B2789"/>
    <w:rsid w:val="001B2E0E"/>
    <w:rsid w:val="001C0E87"/>
    <w:rsid w:val="001C1416"/>
    <w:rsid w:val="001C1DB5"/>
    <w:rsid w:val="001C25F9"/>
    <w:rsid w:val="001C2883"/>
    <w:rsid w:val="001C31C3"/>
    <w:rsid w:val="001C4522"/>
    <w:rsid w:val="001C54A0"/>
    <w:rsid w:val="001C54B2"/>
    <w:rsid w:val="001C5E04"/>
    <w:rsid w:val="001D0A19"/>
    <w:rsid w:val="001D104F"/>
    <w:rsid w:val="001D2B16"/>
    <w:rsid w:val="001D47AF"/>
    <w:rsid w:val="001D6044"/>
    <w:rsid w:val="001E0235"/>
    <w:rsid w:val="001E056F"/>
    <w:rsid w:val="001E16BF"/>
    <w:rsid w:val="001E3F3F"/>
    <w:rsid w:val="001E4903"/>
    <w:rsid w:val="001E5606"/>
    <w:rsid w:val="001E655F"/>
    <w:rsid w:val="001F06B5"/>
    <w:rsid w:val="001F17E1"/>
    <w:rsid w:val="001F3D11"/>
    <w:rsid w:val="001F5330"/>
    <w:rsid w:val="001F59E9"/>
    <w:rsid w:val="001F7656"/>
    <w:rsid w:val="0020664B"/>
    <w:rsid w:val="0021001E"/>
    <w:rsid w:val="00210301"/>
    <w:rsid w:val="002115ED"/>
    <w:rsid w:val="00212890"/>
    <w:rsid w:val="0021597B"/>
    <w:rsid w:val="00216FDF"/>
    <w:rsid w:val="00220807"/>
    <w:rsid w:val="00221296"/>
    <w:rsid w:val="0022135A"/>
    <w:rsid w:val="00222239"/>
    <w:rsid w:val="002224DA"/>
    <w:rsid w:val="00222EE6"/>
    <w:rsid w:val="002236F7"/>
    <w:rsid w:val="0022386B"/>
    <w:rsid w:val="002310AB"/>
    <w:rsid w:val="00231DA2"/>
    <w:rsid w:val="00234281"/>
    <w:rsid w:val="00235C7A"/>
    <w:rsid w:val="0024021C"/>
    <w:rsid w:val="00243C29"/>
    <w:rsid w:val="00246050"/>
    <w:rsid w:val="00247316"/>
    <w:rsid w:val="002502E6"/>
    <w:rsid w:val="00250ADB"/>
    <w:rsid w:val="00251D6A"/>
    <w:rsid w:val="00251F2C"/>
    <w:rsid w:val="00253721"/>
    <w:rsid w:val="00254239"/>
    <w:rsid w:val="002565F4"/>
    <w:rsid w:val="00256B5E"/>
    <w:rsid w:val="00257213"/>
    <w:rsid w:val="002612D5"/>
    <w:rsid w:val="00261689"/>
    <w:rsid w:val="00263C7A"/>
    <w:rsid w:val="00263FDE"/>
    <w:rsid w:val="00264E97"/>
    <w:rsid w:val="00264F84"/>
    <w:rsid w:val="00271B6D"/>
    <w:rsid w:val="00271E66"/>
    <w:rsid w:val="00273B22"/>
    <w:rsid w:val="00273CF1"/>
    <w:rsid w:val="00275A8E"/>
    <w:rsid w:val="00276BD7"/>
    <w:rsid w:val="00276D2A"/>
    <w:rsid w:val="00277023"/>
    <w:rsid w:val="002776FF"/>
    <w:rsid w:val="002800E8"/>
    <w:rsid w:val="00280EF2"/>
    <w:rsid w:val="0028122F"/>
    <w:rsid w:val="0028254B"/>
    <w:rsid w:val="00283BAA"/>
    <w:rsid w:val="00283C83"/>
    <w:rsid w:val="0028452F"/>
    <w:rsid w:val="00284917"/>
    <w:rsid w:val="00284F61"/>
    <w:rsid w:val="00285B51"/>
    <w:rsid w:val="0029151A"/>
    <w:rsid w:val="00291AAA"/>
    <w:rsid w:val="00291CF7"/>
    <w:rsid w:val="00292FDA"/>
    <w:rsid w:val="0029343A"/>
    <w:rsid w:val="00294796"/>
    <w:rsid w:val="00295B39"/>
    <w:rsid w:val="002A10C3"/>
    <w:rsid w:val="002A16D4"/>
    <w:rsid w:val="002A386F"/>
    <w:rsid w:val="002A40ED"/>
    <w:rsid w:val="002A7076"/>
    <w:rsid w:val="002A74DA"/>
    <w:rsid w:val="002B2429"/>
    <w:rsid w:val="002B24B8"/>
    <w:rsid w:val="002B2987"/>
    <w:rsid w:val="002B2E21"/>
    <w:rsid w:val="002B32BE"/>
    <w:rsid w:val="002B3FE0"/>
    <w:rsid w:val="002B6992"/>
    <w:rsid w:val="002B7F49"/>
    <w:rsid w:val="002C10C9"/>
    <w:rsid w:val="002C20CF"/>
    <w:rsid w:val="002C464D"/>
    <w:rsid w:val="002C5668"/>
    <w:rsid w:val="002C57E0"/>
    <w:rsid w:val="002C6013"/>
    <w:rsid w:val="002C62BC"/>
    <w:rsid w:val="002C7C09"/>
    <w:rsid w:val="002D0174"/>
    <w:rsid w:val="002D1408"/>
    <w:rsid w:val="002D1505"/>
    <w:rsid w:val="002D1C4A"/>
    <w:rsid w:val="002D3B33"/>
    <w:rsid w:val="002D3B5B"/>
    <w:rsid w:val="002D4BCF"/>
    <w:rsid w:val="002D62A0"/>
    <w:rsid w:val="002D6687"/>
    <w:rsid w:val="002E00DD"/>
    <w:rsid w:val="002E05CD"/>
    <w:rsid w:val="002E3658"/>
    <w:rsid w:val="002E40B3"/>
    <w:rsid w:val="002E4C90"/>
    <w:rsid w:val="002E4FB9"/>
    <w:rsid w:val="002E5108"/>
    <w:rsid w:val="002E6AEC"/>
    <w:rsid w:val="002F102B"/>
    <w:rsid w:val="002F2951"/>
    <w:rsid w:val="002F2B0A"/>
    <w:rsid w:val="002F30FC"/>
    <w:rsid w:val="002F3F37"/>
    <w:rsid w:val="0030159E"/>
    <w:rsid w:val="00303533"/>
    <w:rsid w:val="00304364"/>
    <w:rsid w:val="00304B85"/>
    <w:rsid w:val="00305790"/>
    <w:rsid w:val="003065B0"/>
    <w:rsid w:val="00310029"/>
    <w:rsid w:val="00310A5F"/>
    <w:rsid w:val="0031729F"/>
    <w:rsid w:val="00317F2E"/>
    <w:rsid w:val="0032362E"/>
    <w:rsid w:val="0033010F"/>
    <w:rsid w:val="00330BFD"/>
    <w:rsid w:val="00331260"/>
    <w:rsid w:val="00331BDA"/>
    <w:rsid w:val="0033402F"/>
    <w:rsid w:val="00335D1C"/>
    <w:rsid w:val="003369C6"/>
    <w:rsid w:val="003372E0"/>
    <w:rsid w:val="00337313"/>
    <w:rsid w:val="00345245"/>
    <w:rsid w:val="0034608E"/>
    <w:rsid w:val="003473FC"/>
    <w:rsid w:val="0035327D"/>
    <w:rsid w:val="00354566"/>
    <w:rsid w:val="00360946"/>
    <w:rsid w:val="00360CFB"/>
    <w:rsid w:val="003612A5"/>
    <w:rsid w:val="003641BB"/>
    <w:rsid w:val="00365CA3"/>
    <w:rsid w:val="00365F26"/>
    <w:rsid w:val="00367C73"/>
    <w:rsid w:val="00367D14"/>
    <w:rsid w:val="00374F40"/>
    <w:rsid w:val="00377DB9"/>
    <w:rsid w:val="00381101"/>
    <w:rsid w:val="00382340"/>
    <w:rsid w:val="0038283A"/>
    <w:rsid w:val="00387979"/>
    <w:rsid w:val="003918F9"/>
    <w:rsid w:val="0039349D"/>
    <w:rsid w:val="003940A3"/>
    <w:rsid w:val="00394F07"/>
    <w:rsid w:val="00397E2B"/>
    <w:rsid w:val="003A0519"/>
    <w:rsid w:val="003A10BC"/>
    <w:rsid w:val="003A290F"/>
    <w:rsid w:val="003A37DA"/>
    <w:rsid w:val="003A38D9"/>
    <w:rsid w:val="003A393B"/>
    <w:rsid w:val="003A3ACB"/>
    <w:rsid w:val="003A6FC9"/>
    <w:rsid w:val="003A7D49"/>
    <w:rsid w:val="003B12A0"/>
    <w:rsid w:val="003B13A6"/>
    <w:rsid w:val="003B2E34"/>
    <w:rsid w:val="003B7535"/>
    <w:rsid w:val="003B7C08"/>
    <w:rsid w:val="003C05BA"/>
    <w:rsid w:val="003C2A46"/>
    <w:rsid w:val="003C3468"/>
    <w:rsid w:val="003C560D"/>
    <w:rsid w:val="003D3233"/>
    <w:rsid w:val="003D3611"/>
    <w:rsid w:val="003D4E40"/>
    <w:rsid w:val="003D56EF"/>
    <w:rsid w:val="003D5BA1"/>
    <w:rsid w:val="003D7570"/>
    <w:rsid w:val="003E0E1F"/>
    <w:rsid w:val="003E118C"/>
    <w:rsid w:val="003E254E"/>
    <w:rsid w:val="003E3D04"/>
    <w:rsid w:val="003E4067"/>
    <w:rsid w:val="003E50F1"/>
    <w:rsid w:val="003E550C"/>
    <w:rsid w:val="003E682C"/>
    <w:rsid w:val="003F007A"/>
    <w:rsid w:val="003F0745"/>
    <w:rsid w:val="003F11F2"/>
    <w:rsid w:val="003F1C38"/>
    <w:rsid w:val="003F3068"/>
    <w:rsid w:val="003F4D81"/>
    <w:rsid w:val="003F51DC"/>
    <w:rsid w:val="003F675E"/>
    <w:rsid w:val="003F6CF3"/>
    <w:rsid w:val="003F6E3E"/>
    <w:rsid w:val="003F7E56"/>
    <w:rsid w:val="004006DA"/>
    <w:rsid w:val="004018D7"/>
    <w:rsid w:val="0040209D"/>
    <w:rsid w:val="00402BB7"/>
    <w:rsid w:val="00402CE5"/>
    <w:rsid w:val="004038F2"/>
    <w:rsid w:val="0040626A"/>
    <w:rsid w:val="004062F1"/>
    <w:rsid w:val="004078EF"/>
    <w:rsid w:val="00410ED4"/>
    <w:rsid w:val="004115FA"/>
    <w:rsid w:val="00411C42"/>
    <w:rsid w:val="00412494"/>
    <w:rsid w:val="00413690"/>
    <w:rsid w:val="0041441C"/>
    <w:rsid w:val="00415CBA"/>
    <w:rsid w:val="0041603A"/>
    <w:rsid w:val="00416D5A"/>
    <w:rsid w:val="004204FA"/>
    <w:rsid w:val="00421C55"/>
    <w:rsid w:val="0042393B"/>
    <w:rsid w:val="0042595D"/>
    <w:rsid w:val="004268A7"/>
    <w:rsid w:val="00426D46"/>
    <w:rsid w:val="00427679"/>
    <w:rsid w:val="004307D6"/>
    <w:rsid w:val="00431D23"/>
    <w:rsid w:val="00433606"/>
    <w:rsid w:val="00434C3E"/>
    <w:rsid w:val="004362A0"/>
    <w:rsid w:val="00436F94"/>
    <w:rsid w:val="00437230"/>
    <w:rsid w:val="004410D8"/>
    <w:rsid w:val="004462DA"/>
    <w:rsid w:val="00450B4B"/>
    <w:rsid w:val="0045246C"/>
    <w:rsid w:val="00460CC6"/>
    <w:rsid w:val="0046190B"/>
    <w:rsid w:val="004623E4"/>
    <w:rsid w:val="004627A6"/>
    <w:rsid w:val="00463741"/>
    <w:rsid w:val="00463BDE"/>
    <w:rsid w:val="0046571D"/>
    <w:rsid w:val="00466275"/>
    <w:rsid w:val="004664F8"/>
    <w:rsid w:val="004670A5"/>
    <w:rsid w:val="004679ED"/>
    <w:rsid w:val="00467D0B"/>
    <w:rsid w:val="0047119A"/>
    <w:rsid w:val="00471BBB"/>
    <w:rsid w:val="004736FC"/>
    <w:rsid w:val="004762F1"/>
    <w:rsid w:val="00476A64"/>
    <w:rsid w:val="00477BDF"/>
    <w:rsid w:val="0048101A"/>
    <w:rsid w:val="004844E1"/>
    <w:rsid w:val="00484508"/>
    <w:rsid w:val="00484C19"/>
    <w:rsid w:val="00486398"/>
    <w:rsid w:val="00492986"/>
    <w:rsid w:val="00493FEF"/>
    <w:rsid w:val="004942B8"/>
    <w:rsid w:val="004958FB"/>
    <w:rsid w:val="004963F5"/>
    <w:rsid w:val="00496849"/>
    <w:rsid w:val="004A0E07"/>
    <w:rsid w:val="004A10BB"/>
    <w:rsid w:val="004A4D34"/>
    <w:rsid w:val="004B1053"/>
    <w:rsid w:val="004B4C17"/>
    <w:rsid w:val="004B4F20"/>
    <w:rsid w:val="004B6488"/>
    <w:rsid w:val="004B6880"/>
    <w:rsid w:val="004C037F"/>
    <w:rsid w:val="004C232D"/>
    <w:rsid w:val="004C2BA4"/>
    <w:rsid w:val="004C30EC"/>
    <w:rsid w:val="004C4E5E"/>
    <w:rsid w:val="004C58D5"/>
    <w:rsid w:val="004C6AF2"/>
    <w:rsid w:val="004C7B93"/>
    <w:rsid w:val="004D05EB"/>
    <w:rsid w:val="004D28DF"/>
    <w:rsid w:val="004D36DD"/>
    <w:rsid w:val="004D4BD2"/>
    <w:rsid w:val="004E06AB"/>
    <w:rsid w:val="004E276C"/>
    <w:rsid w:val="004E4040"/>
    <w:rsid w:val="004E407F"/>
    <w:rsid w:val="004E498C"/>
    <w:rsid w:val="004E531E"/>
    <w:rsid w:val="004F2862"/>
    <w:rsid w:val="004F3F37"/>
    <w:rsid w:val="004F4C06"/>
    <w:rsid w:val="004F4CE2"/>
    <w:rsid w:val="004F5ABE"/>
    <w:rsid w:val="004F6595"/>
    <w:rsid w:val="004F7352"/>
    <w:rsid w:val="004F7ABB"/>
    <w:rsid w:val="004F7F4B"/>
    <w:rsid w:val="00500501"/>
    <w:rsid w:val="005005E1"/>
    <w:rsid w:val="00500965"/>
    <w:rsid w:val="00502A93"/>
    <w:rsid w:val="00503DD2"/>
    <w:rsid w:val="0050569B"/>
    <w:rsid w:val="0051140E"/>
    <w:rsid w:val="0051223E"/>
    <w:rsid w:val="00512C92"/>
    <w:rsid w:val="00512DB8"/>
    <w:rsid w:val="0051401B"/>
    <w:rsid w:val="0051501D"/>
    <w:rsid w:val="00516065"/>
    <w:rsid w:val="00516543"/>
    <w:rsid w:val="00516B63"/>
    <w:rsid w:val="00516E1D"/>
    <w:rsid w:val="0052003D"/>
    <w:rsid w:val="00520BFA"/>
    <w:rsid w:val="00522263"/>
    <w:rsid w:val="00523119"/>
    <w:rsid w:val="00524212"/>
    <w:rsid w:val="00526DEA"/>
    <w:rsid w:val="00527270"/>
    <w:rsid w:val="00527614"/>
    <w:rsid w:val="0053007E"/>
    <w:rsid w:val="00530B8C"/>
    <w:rsid w:val="005313C9"/>
    <w:rsid w:val="005323A3"/>
    <w:rsid w:val="005340D3"/>
    <w:rsid w:val="00534440"/>
    <w:rsid w:val="00536516"/>
    <w:rsid w:val="00536C8E"/>
    <w:rsid w:val="00536DAA"/>
    <w:rsid w:val="005402E7"/>
    <w:rsid w:val="0054086C"/>
    <w:rsid w:val="005427FA"/>
    <w:rsid w:val="0054335C"/>
    <w:rsid w:val="005440DC"/>
    <w:rsid w:val="0054651D"/>
    <w:rsid w:val="0054654C"/>
    <w:rsid w:val="00547658"/>
    <w:rsid w:val="00550288"/>
    <w:rsid w:val="00551842"/>
    <w:rsid w:val="005610D6"/>
    <w:rsid w:val="00561B24"/>
    <w:rsid w:val="005628AE"/>
    <w:rsid w:val="00563E9B"/>
    <w:rsid w:val="005667EA"/>
    <w:rsid w:val="00571DFC"/>
    <w:rsid w:val="00572C5C"/>
    <w:rsid w:val="005753CB"/>
    <w:rsid w:val="0057591D"/>
    <w:rsid w:val="00576038"/>
    <w:rsid w:val="00576E59"/>
    <w:rsid w:val="00577AA3"/>
    <w:rsid w:val="00581BFF"/>
    <w:rsid w:val="00582198"/>
    <w:rsid w:val="0058635A"/>
    <w:rsid w:val="005863F9"/>
    <w:rsid w:val="005916FC"/>
    <w:rsid w:val="00594CF8"/>
    <w:rsid w:val="00596A0E"/>
    <w:rsid w:val="005A0572"/>
    <w:rsid w:val="005A35D1"/>
    <w:rsid w:val="005B1468"/>
    <w:rsid w:val="005B14F5"/>
    <w:rsid w:val="005B2B81"/>
    <w:rsid w:val="005B57DE"/>
    <w:rsid w:val="005B6CE4"/>
    <w:rsid w:val="005B70F8"/>
    <w:rsid w:val="005B74F2"/>
    <w:rsid w:val="005B7FCA"/>
    <w:rsid w:val="005C2E1E"/>
    <w:rsid w:val="005C6337"/>
    <w:rsid w:val="005C6775"/>
    <w:rsid w:val="005C6FC3"/>
    <w:rsid w:val="005C719F"/>
    <w:rsid w:val="005D0D01"/>
    <w:rsid w:val="005D2546"/>
    <w:rsid w:val="005D41E2"/>
    <w:rsid w:val="005D533B"/>
    <w:rsid w:val="005D5F09"/>
    <w:rsid w:val="005E28E6"/>
    <w:rsid w:val="005E6ABB"/>
    <w:rsid w:val="005E7594"/>
    <w:rsid w:val="005F14FD"/>
    <w:rsid w:val="005F2081"/>
    <w:rsid w:val="005F2C17"/>
    <w:rsid w:val="005F3C7E"/>
    <w:rsid w:val="005F45E9"/>
    <w:rsid w:val="005F63AE"/>
    <w:rsid w:val="005F76C9"/>
    <w:rsid w:val="0060376C"/>
    <w:rsid w:val="00605680"/>
    <w:rsid w:val="00606471"/>
    <w:rsid w:val="0060679D"/>
    <w:rsid w:val="00606970"/>
    <w:rsid w:val="00610135"/>
    <w:rsid w:val="00610BBE"/>
    <w:rsid w:val="00611286"/>
    <w:rsid w:val="00612C99"/>
    <w:rsid w:val="00612FCE"/>
    <w:rsid w:val="0061372A"/>
    <w:rsid w:val="00614339"/>
    <w:rsid w:val="00614D08"/>
    <w:rsid w:val="006172AD"/>
    <w:rsid w:val="00617390"/>
    <w:rsid w:val="006212F0"/>
    <w:rsid w:val="00621ADC"/>
    <w:rsid w:val="006226AF"/>
    <w:rsid w:val="00622F09"/>
    <w:rsid w:val="006233C4"/>
    <w:rsid w:val="0062417C"/>
    <w:rsid w:val="00624657"/>
    <w:rsid w:val="00626E10"/>
    <w:rsid w:val="00631391"/>
    <w:rsid w:val="00632A44"/>
    <w:rsid w:val="00632CFF"/>
    <w:rsid w:val="00632D63"/>
    <w:rsid w:val="006359B1"/>
    <w:rsid w:val="00635CA6"/>
    <w:rsid w:val="00636D76"/>
    <w:rsid w:val="0063710C"/>
    <w:rsid w:val="00637712"/>
    <w:rsid w:val="00640269"/>
    <w:rsid w:val="00640523"/>
    <w:rsid w:val="00646344"/>
    <w:rsid w:val="006474BE"/>
    <w:rsid w:val="006511E2"/>
    <w:rsid w:val="00652AD2"/>
    <w:rsid w:val="00652C97"/>
    <w:rsid w:val="0065307E"/>
    <w:rsid w:val="00655ADA"/>
    <w:rsid w:val="0065710E"/>
    <w:rsid w:val="006600CD"/>
    <w:rsid w:val="00661CC9"/>
    <w:rsid w:val="00663AC2"/>
    <w:rsid w:val="00663BED"/>
    <w:rsid w:val="0066569B"/>
    <w:rsid w:val="00666046"/>
    <w:rsid w:val="00666687"/>
    <w:rsid w:val="00666722"/>
    <w:rsid w:val="00666824"/>
    <w:rsid w:val="0066724F"/>
    <w:rsid w:val="00667C45"/>
    <w:rsid w:val="00670754"/>
    <w:rsid w:val="00672FB7"/>
    <w:rsid w:val="00673842"/>
    <w:rsid w:val="00673D76"/>
    <w:rsid w:val="006741DD"/>
    <w:rsid w:val="00674E8B"/>
    <w:rsid w:val="00675731"/>
    <w:rsid w:val="00676A16"/>
    <w:rsid w:val="00676D49"/>
    <w:rsid w:val="006770CC"/>
    <w:rsid w:val="006773E6"/>
    <w:rsid w:val="0067774C"/>
    <w:rsid w:val="006802E4"/>
    <w:rsid w:val="00680F40"/>
    <w:rsid w:val="0068107C"/>
    <w:rsid w:val="00682D5D"/>
    <w:rsid w:val="00683853"/>
    <w:rsid w:val="006843F5"/>
    <w:rsid w:val="00684452"/>
    <w:rsid w:val="006849F2"/>
    <w:rsid w:val="006870EE"/>
    <w:rsid w:val="00690385"/>
    <w:rsid w:val="006927B3"/>
    <w:rsid w:val="006934D0"/>
    <w:rsid w:val="00697C5E"/>
    <w:rsid w:val="006A1FAB"/>
    <w:rsid w:val="006A2262"/>
    <w:rsid w:val="006A4586"/>
    <w:rsid w:val="006A507D"/>
    <w:rsid w:val="006A53D2"/>
    <w:rsid w:val="006A6256"/>
    <w:rsid w:val="006A737B"/>
    <w:rsid w:val="006A7DBE"/>
    <w:rsid w:val="006A7E74"/>
    <w:rsid w:val="006B008C"/>
    <w:rsid w:val="006B02DF"/>
    <w:rsid w:val="006B1F17"/>
    <w:rsid w:val="006B4B29"/>
    <w:rsid w:val="006B7C0E"/>
    <w:rsid w:val="006C0564"/>
    <w:rsid w:val="006C0BE0"/>
    <w:rsid w:val="006C14C7"/>
    <w:rsid w:val="006C1A05"/>
    <w:rsid w:val="006C3D00"/>
    <w:rsid w:val="006C4CAB"/>
    <w:rsid w:val="006C612B"/>
    <w:rsid w:val="006C6CEE"/>
    <w:rsid w:val="006D22EB"/>
    <w:rsid w:val="006D3986"/>
    <w:rsid w:val="006D5E48"/>
    <w:rsid w:val="006E1D5D"/>
    <w:rsid w:val="006E22A0"/>
    <w:rsid w:val="006E4D13"/>
    <w:rsid w:val="006E5846"/>
    <w:rsid w:val="006E61BE"/>
    <w:rsid w:val="006E65B5"/>
    <w:rsid w:val="006E745B"/>
    <w:rsid w:val="006F0184"/>
    <w:rsid w:val="006F12A8"/>
    <w:rsid w:val="006F1822"/>
    <w:rsid w:val="006F4468"/>
    <w:rsid w:val="006F5CB3"/>
    <w:rsid w:val="006F740C"/>
    <w:rsid w:val="007009BD"/>
    <w:rsid w:val="0070267C"/>
    <w:rsid w:val="007045C4"/>
    <w:rsid w:val="0070583F"/>
    <w:rsid w:val="00706975"/>
    <w:rsid w:val="0070748A"/>
    <w:rsid w:val="00710266"/>
    <w:rsid w:val="00711174"/>
    <w:rsid w:val="00712644"/>
    <w:rsid w:val="007142E0"/>
    <w:rsid w:val="00714807"/>
    <w:rsid w:val="00715A3B"/>
    <w:rsid w:val="00716D47"/>
    <w:rsid w:val="00721DDA"/>
    <w:rsid w:val="0072268F"/>
    <w:rsid w:val="007235B9"/>
    <w:rsid w:val="00725C7B"/>
    <w:rsid w:val="00730246"/>
    <w:rsid w:val="00732209"/>
    <w:rsid w:val="0073296D"/>
    <w:rsid w:val="00733813"/>
    <w:rsid w:val="00735393"/>
    <w:rsid w:val="00736B8E"/>
    <w:rsid w:val="0073795D"/>
    <w:rsid w:val="00737E00"/>
    <w:rsid w:val="007404DE"/>
    <w:rsid w:val="0074096C"/>
    <w:rsid w:val="00741023"/>
    <w:rsid w:val="00745A8B"/>
    <w:rsid w:val="00750274"/>
    <w:rsid w:val="00750E5A"/>
    <w:rsid w:val="00751BF9"/>
    <w:rsid w:val="00751C49"/>
    <w:rsid w:val="00752E40"/>
    <w:rsid w:val="0075415A"/>
    <w:rsid w:val="00754958"/>
    <w:rsid w:val="0075739E"/>
    <w:rsid w:val="0076044C"/>
    <w:rsid w:val="00760C15"/>
    <w:rsid w:val="00762782"/>
    <w:rsid w:val="00762A0B"/>
    <w:rsid w:val="00762E0A"/>
    <w:rsid w:val="00765A86"/>
    <w:rsid w:val="0076690C"/>
    <w:rsid w:val="007702EE"/>
    <w:rsid w:val="00770433"/>
    <w:rsid w:val="00771163"/>
    <w:rsid w:val="007713D5"/>
    <w:rsid w:val="00773094"/>
    <w:rsid w:val="00773E22"/>
    <w:rsid w:val="007742A7"/>
    <w:rsid w:val="007761DE"/>
    <w:rsid w:val="0077660B"/>
    <w:rsid w:val="00776D63"/>
    <w:rsid w:val="00777813"/>
    <w:rsid w:val="00781CFD"/>
    <w:rsid w:val="00782583"/>
    <w:rsid w:val="00782906"/>
    <w:rsid w:val="00783D89"/>
    <w:rsid w:val="00784CC0"/>
    <w:rsid w:val="0079237E"/>
    <w:rsid w:val="00796110"/>
    <w:rsid w:val="00796B61"/>
    <w:rsid w:val="00797087"/>
    <w:rsid w:val="007A00A8"/>
    <w:rsid w:val="007A05CA"/>
    <w:rsid w:val="007A0F42"/>
    <w:rsid w:val="007A183A"/>
    <w:rsid w:val="007A54FB"/>
    <w:rsid w:val="007A61EB"/>
    <w:rsid w:val="007A6F9C"/>
    <w:rsid w:val="007A7321"/>
    <w:rsid w:val="007A7CAC"/>
    <w:rsid w:val="007B17D5"/>
    <w:rsid w:val="007B3449"/>
    <w:rsid w:val="007B35E0"/>
    <w:rsid w:val="007B3DD8"/>
    <w:rsid w:val="007B5EDF"/>
    <w:rsid w:val="007C0F77"/>
    <w:rsid w:val="007C227C"/>
    <w:rsid w:val="007C22CD"/>
    <w:rsid w:val="007C2D9D"/>
    <w:rsid w:val="007C5D7A"/>
    <w:rsid w:val="007D1100"/>
    <w:rsid w:val="007D2679"/>
    <w:rsid w:val="007D2B92"/>
    <w:rsid w:val="007D31B8"/>
    <w:rsid w:val="007D7F24"/>
    <w:rsid w:val="007E121E"/>
    <w:rsid w:val="007E1349"/>
    <w:rsid w:val="007E1379"/>
    <w:rsid w:val="007E1A05"/>
    <w:rsid w:val="007E24AD"/>
    <w:rsid w:val="007E3378"/>
    <w:rsid w:val="007E3AD3"/>
    <w:rsid w:val="007E59CD"/>
    <w:rsid w:val="007E5F4E"/>
    <w:rsid w:val="007E65B4"/>
    <w:rsid w:val="007E696E"/>
    <w:rsid w:val="007E74A7"/>
    <w:rsid w:val="007F196C"/>
    <w:rsid w:val="007F234B"/>
    <w:rsid w:val="007F3B33"/>
    <w:rsid w:val="007F4741"/>
    <w:rsid w:val="007F47EC"/>
    <w:rsid w:val="007F622A"/>
    <w:rsid w:val="007F6C8B"/>
    <w:rsid w:val="007F7EA5"/>
    <w:rsid w:val="00801E78"/>
    <w:rsid w:val="0080255B"/>
    <w:rsid w:val="0080396D"/>
    <w:rsid w:val="008044C6"/>
    <w:rsid w:val="00805D54"/>
    <w:rsid w:val="008071A1"/>
    <w:rsid w:val="00810666"/>
    <w:rsid w:val="00811B3C"/>
    <w:rsid w:val="00811E9C"/>
    <w:rsid w:val="00812BF2"/>
    <w:rsid w:val="0081479B"/>
    <w:rsid w:val="00814B41"/>
    <w:rsid w:val="00815720"/>
    <w:rsid w:val="00817736"/>
    <w:rsid w:val="008201B5"/>
    <w:rsid w:val="0082050E"/>
    <w:rsid w:val="00822856"/>
    <w:rsid w:val="00822C14"/>
    <w:rsid w:val="008230D8"/>
    <w:rsid w:val="00827B66"/>
    <w:rsid w:val="00827CEF"/>
    <w:rsid w:val="00830BC7"/>
    <w:rsid w:val="008311ED"/>
    <w:rsid w:val="00831C16"/>
    <w:rsid w:val="00833541"/>
    <w:rsid w:val="00835660"/>
    <w:rsid w:val="00836114"/>
    <w:rsid w:val="008364E6"/>
    <w:rsid w:val="00836E29"/>
    <w:rsid w:val="00843EE9"/>
    <w:rsid w:val="0084451E"/>
    <w:rsid w:val="00844F6D"/>
    <w:rsid w:val="008459F9"/>
    <w:rsid w:val="0084615A"/>
    <w:rsid w:val="008473F4"/>
    <w:rsid w:val="008504B7"/>
    <w:rsid w:val="008557B0"/>
    <w:rsid w:val="00855B86"/>
    <w:rsid w:val="00857CA5"/>
    <w:rsid w:val="00864740"/>
    <w:rsid w:val="008649FB"/>
    <w:rsid w:val="00864E4C"/>
    <w:rsid w:val="008652CE"/>
    <w:rsid w:val="00865F59"/>
    <w:rsid w:val="008669A1"/>
    <w:rsid w:val="00870A98"/>
    <w:rsid w:val="0087104F"/>
    <w:rsid w:val="0087209D"/>
    <w:rsid w:val="00872A20"/>
    <w:rsid w:val="0087405C"/>
    <w:rsid w:val="00875B5B"/>
    <w:rsid w:val="0088080E"/>
    <w:rsid w:val="00883ED6"/>
    <w:rsid w:val="00884C3E"/>
    <w:rsid w:val="00886469"/>
    <w:rsid w:val="00887573"/>
    <w:rsid w:val="00891375"/>
    <w:rsid w:val="00891487"/>
    <w:rsid w:val="00891E7B"/>
    <w:rsid w:val="00893622"/>
    <w:rsid w:val="00894047"/>
    <w:rsid w:val="0089727D"/>
    <w:rsid w:val="008A1523"/>
    <w:rsid w:val="008A1D8B"/>
    <w:rsid w:val="008A42E3"/>
    <w:rsid w:val="008A6A3D"/>
    <w:rsid w:val="008A7221"/>
    <w:rsid w:val="008B1656"/>
    <w:rsid w:val="008B3102"/>
    <w:rsid w:val="008B53B8"/>
    <w:rsid w:val="008B5A57"/>
    <w:rsid w:val="008B6321"/>
    <w:rsid w:val="008B75BA"/>
    <w:rsid w:val="008C1847"/>
    <w:rsid w:val="008C32D6"/>
    <w:rsid w:val="008C3C6C"/>
    <w:rsid w:val="008C486F"/>
    <w:rsid w:val="008C589C"/>
    <w:rsid w:val="008D1188"/>
    <w:rsid w:val="008D2A05"/>
    <w:rsid w:val="008D314A"/>
    <w:rsid w:val="008D3ABA"/>
    <w:rsid w:val="008D3CD0"/>
    <w:rsid w:val="008D3E37"/>
    <w:rsid w:val="008D5AF6"/>
    <w:rsid w:val="008D6E48"/>
    <w:rsid w:val="008E0C3E"/>
    <w:rsid w:val="008E2000"/>
    <w:rsid w:val="008E2609"/>
    <w:rsid w:val="008E288D"/>
    <w:rsid w:val="008E68D4"/>
    <w:rsid w:val="008E7544"/>
    <w:rsid w:val="008F0A72"/>
    <w:rsid w:val="008F0AD9"/>
    <w:rsid w:val="008F0B4E"/>
    <w:rsid w:val="008F2F68"/>
    <w:rsid w:val="008F6FBE"/>
    <w:rsid w:val="008F786D"/>
    <w:rsid w:val="0090063B"/>
    <w:rsid w:val="0090071C"/>
    <w:rsid w:val="00900D98"/>
    <w:rsid w:val="009043F5"/>
    <w:rsid w:val="0090462D"/>
    <w:rsid w:val="00905F17"/>
    <w:rsid w:val="0090753D"/>
    <w:rsid w:val="00912AD9"/>
    <w:rsid w:val="00912E93"/>
    <w:rsid w:val="00913A87"/>
    <w:rsid w:val="009159B9"/>
    <w:rsid w:val="00920715"/>
    <w:rsid w:val="0092142A"/>
    <w:rsid w:val="00921746"/>
    <w:rsid w:val="00924485"/>
    <w:rsid w:val="0092543C"/>
    <w:rsid w:val="00927818"/>
    <w:rsid w:val="009278B7"/>
    <w:rsid w:val="009314D0"/>
    <w:rsid w:val="00931730"/>
    <w:rsid w:val="00931D9E"/>
    <w:rsid w:val="00932260"/>
    <w:rsid w:val="00935163"/>
    <w:rsid w:val="009351A5"/>
    <w:rsid w:val="009364AB"/>
    <w:rsid w:val="00936563"/>
    <w:rsid w:val="009369F7"/>
    <w:rsid w:val="00937330"/>
    <w:rsid w:val="009402AB"/>
    <w:rsid w:val="009410D1"/>
    <w:rsid w:val="009412A5"/>
    <w:rsid w:val="00946C78"/>
    <w:rsid w:val="0095241B"/>
    <w:rsid w:val="009535A1"/>
    <w:rsid w:val="00955CF3"/>
    <w:rsid w:val="0095794B"/>
    <w:rsid w:val="0096029A"/>
    <w:rsid w:val="009631FA"/>
    <w:rsid w:val="00964398"/>
    <w:rsid w:val="00966300"/>
    <w:rsid w:val="00966425"/>
    <w:rsid w:val="00966B11"/>
    <w:rsid w:val="00967DA2"/>
    <w:rsid w:val="00970A34"/>
    <w:rsid w:val="0097125C"/>
    <w:rsid w:val="009714C8"/>
    <w:rsid w:val="009728D7"/>
    <w:rsid w:val="009745F1"/>
    <w:rsid w:val="00974637"/>
    <w:rsid w:val="00974F16"/>
    <w:rsid w:val="00975510"/>
    <w:rsid w:val="009762BA"/>
    <w:rsid w:val="00984598"/>
    <w:rsid w:val="009849DF"/>
    <w:rsid w:val="00987ED8"/>
    <w:rsid w:val="0099084C"/>
    <w:rsid w:val="009934BD"/>
    <w:rsid w:val="00993581"/>
    <w:rsid w:val="009936B9"/>
    <w:rsid w:val="0099404F"/>
    <w:rsid w:val="00994437"/>
    <w:rsid w:val="009945A7"/>
    <w:rsid w:val="00994F6D"/>
    <w:rsid w:val="009951D7"/>
    <w:rsid w:val="009A08E8"/>
    <w:rsid w:val="009A0F1F"/>
    <w:rsid w:val="009A1189"/>
    <w:rsid w:val="009A12CD"/>
    <w:rsid w:val="009A4A74"/>
    <w:rsid w:val="009B6F3A"/>
    <w:rsid w:val="009C120F"/>
    <w:rsid w:val="009C27DB"/>
    <w:rsid w:val="009C2E1E"/>
    <w:rsid w:val="009C38EC"/>
    <w:rsid w:val="009C3DB6"/>
    <w:rsid w:val="009C6B79"/>
    <w:rsid w:val="009C77D9"/>
    <w:rsid w:val="009C7A77"/>
    <w:rsid w:val="009D0F2A"/>
    <w:rsid w:val="009D2185"/>
    <w:rsid w:val="009D55BC"/>
    <w:rsid w:val="009D6960"/>
    <w:rsid w:val="009D7FA3"/>
    <w:rsid w:val="009E228A"/>
    <w:rsid w:val="009E44DD"/>
    <w:rsid w:val="009E472D"/>
    <w:rsid w:val="009E4B56"/>
    <w:rsid w:val="009E6039"/>
    <w:rsid w:val="009E6119"/>
    <w:rsid w:val="009E7380"/>
    <w:rsid w:val="009E79B5"/>
    <w:rsid w:val="009E7F5B"/>
    <w:rsid w:val="009F03BF"/>
    <w:rsid w:val="009F39A8"/>
    <w:rsid w:val="009F466D"/>
    <w:rsid w:val="009F49A5"/>
    <w:rsid w:val="009F713C"/>
    <w:rsid w:val="009F7D13"/>
    <w:rsid w:val="00A00515"/>
    <w:rsid w:val="00A00FBB"/>
    <w:rsid w:val="00A03F6C"/>
    <w:rsid w:val="00A05CED"/>
    <w:rsid w:val="00A066A6"/>
    <w:rsid w:val="00A06D46"/>
    <w:rsid w:val="00A10B50"/>
    <w:rsid w:val="00A15723"/>
    <w:rsid w:val="00A16B0C"/>
    <w:rsid w:val="00A17F19"/>
    <w:rsid w:val="00A204EE"/>
    <w:rsid w:val="00A206C7"/>
    <w:rsid w:val="00A21416"/>
    <w:rsid w:val="00A21FAD"/>
    <w:rsid w:val="00A227A9"/>
    <w:rsid w:val="00A233AA"/>
    <w:rsid w:val="00A236E4"/>
    <w:rsid w:val="00A23787"/>
    <w:rsid w:val="00A2581C"/>
    <w:rsid w:val="00A27501"/>
    <w:rsid w:val="00A27CCD"/>
    <w:rsid w:val="00A312B2"/>
    <w:rsid w:val="00A31412"/>
    <w:rsid w:val="00A33424"/>
    <w:rsid w:val="00A343A5"/>
    <w:rsid w:val="00A35179"/>
    <w:rsid w:val="00A352C6"/>
    <w:rsid w:val="00A36A57"/>
    <w:rsid w:val="00A40138"/>
    <w:rsid w:val="00A434DE"/>
    <w:rsid w:val="00A47A28"/>
    <w:rsid w:val="00A53015"/>
    <w:rsid w:val="00A54639"/>
    <w:rsid w:val="00A60302"/>
    <w:rsid w:val="00A604A9"/>
    <w:rsid w:val="00A60D20"/>
    <w:rsid w:val="00A6355A"/>
    <w:rsid w:val="00A63F16"/>
    <w:rsid w:val="00A677D6"/>
    <w:rsid w:val="00A70B99"/>
    <w:rsid w:val="00A7246C"/>
    <w:rsid w:val="00A7326C"/>
    <w:rsid w:val="00A7344B"/>
    <w:rsid w:val="00A7595D"/>
    <w:rsid w:val="00A81DA5"/>
    <w:rsid w:val="00A8309E"/>
    <w:rsid w:val="00A839A6"/>
    <w:rsid w:val="00A844A8"/>
    <w:rsid w:val="00A85EA0"/>
    <w:rsid w:val="00A87865"/>
    <w:rsid w:val="00A90423"/>
    <w:rsid w:val="00A909B6"/>
    <w:rsid w:val="00A9544B"/>
    <w:rsid w:val="00A96C88"/>
    <w:rsid w:val="00AA25C5"/>
    <w:rsid w:val="00AA4755"/>
    <w:rsid w:val="00AA59A4"/>
    <w:rsid w:val="00AB2BD0"/>
    <w:rsid w:val="00AB3AEB"/>
    <w:rsid w:val="00AB5FA7"/>
    <w:rsid w:val="00AB62C8"/>
    <w:rsid w:val="00AB7344"/>
    <w:rsid w:val="00AB75BD"/>
    <w:rsid w:val="00AB7BAB"/>
    <w:rsid w:val="00AC0C44"/>
    <w:rsid w:val="00AC36BB"/>
    <w:rsid w:val="00AC46B8"/>
    <w:rsid w:val="00AC527E"/>
    <w:rsid w:val="00AC5A47"/>
    <w:rsid w:val="00AC64AC"/>
    <w:rsid w:val="00AC6BEA"/>
    <w:rsid w:val="00AD2551"/>
    <w:rsid w:val="00AD2655"/>
    <w:rsid w:val="00AD493F"/>
    <w:rsid w:val="00AD7E23"/>
    <w:rsid w:val="00AE2681"/>
    <w:rsid w:val="00AE2E24"/>
    <w:rsid w:val="00AE3281"/>
    <w:rsid w:val="00AE3913"/>
    <w:rsid w:val="00AE6996"/>
    <w:rsid w:val="00AE7611"/>
    <w:rsid w:val="00AE7806"/>
    <w:rsid w:val="00AF18EE"/>
    <w:rsid w:val="00AF369B"/>
    <w:rsid w:val="00AF3F57"/>
    <w:rsid w:val="00AF4107"/>
    <w:rsid w:val="00AF4214"/>
    <w:rsid w:val="00AF7673"/>
    <w:rsid w:val="00B016D7"/>
    <w:rsid w:val="00B0413F"/>
    <w:rsid w:val="00B0664F"/>
    <w:rsid w:val="00B07241"/>
    <w:rsid w:val="00B10901"/>
    <w:rsid w:val="00B122FF"/>
    <w:rsid w:val="00B14799"/>
    <w:rsid w:val="00B151E5"/>
    <w:rsid w:val="00B15AD5"/>
    <w:rsid w:val="00B167A7"/>
    <w:rsid w:val="00B172D7"/>
    <w:rsid w:val="00B1754E"/>
    <w:rsid w:val="00B177AB"/>
    <w:rsid w:val="00B21DDC"/>
    <w:rsid w:val="00B2286F"/>
    <w:rsid w:val="00B306C9"/>
    <w:rsid w:val="00B33A9A"/>
    <w:rsid w:val="00B33E38"/>
    <w:rsid w:val="00B34743"/>
    <w:rsid w:val="00B3490D"/>
    <w:rsid w:val="00B353AB"/>
    <w:rsid w:val="00B360BE"/>
    <w:rsid w:val="00B36A38"/>
    <w:rsid w:val="00B370FC"/>
    <w:rsid w:val="00B40C2D"/>
    <w:rsid w:val="00B41107"/>
    <w:rsid w:val="00B4142C"/>
    <w:rsid w:val="00B41B19"/>
    <w:rsid w:val="00B42D9D"/>
    <w:rsid w:val="00B43466"/>
    <w:rsid w:val="00B43A16"/>
    <w:rsid w:val="00B44E6D"/>
    <w:rsid w:val="00B45C5B"/>
    <w:rsid w:val="00B45DA7"/>
    <w:rsid w:val="00B46F7E"/>
    <w:rsid w:val="00B475E9"/>
    <w:rsid w:val="00B47EF4"/>
    <w:rsid w:val="00B50DBF"/>
    <w:rsid w:val="00B56645"/>
    <w:rsid w:val="00B61541"/>
    <w:rsid w:val="00B633C3"/>
    <w:rsid w:val="00B635A4"/>
    <w:rsid w:val="00B663D7"/>
    <w:rsid w:val="00B67BB6"/>
    <w:rsid w:val="00B73221"/>
    <w:rsid w:val="00B739D0"/>
    <w:rsid w:val="00B74952"/>
    <w:rsid w:val="00B82D44"/>
    <w:rsid w:val="00B858A6"/>
    <w:rsid w:val="00B9168F"/>
    <w:rsid w:val="00B9197C"/>
    <w:rsid w:val="00B93152"/>
    <w:rsid w:val="00B9414E"/>
    <w:rsid w:val="00B95214"/>
    <w:rsid w:val="00B96340"/>
    <w:rsid w:val="00B96E28"/>
    <w:rsid w:val="00B97C2A"/>
    <w:rsid w:val="00BA0FE8"/>
    <w:rsid w:val="00BA105A"/>
    <w:rsid w:val="00BA17CF"/>
    <w:rsid w:val="00BA2C80"/>
    <w:rsid w:val="00BA5875"/>
    <w:rsid w:val="00BA61E8"/>
    <w:rsid w:val="00BA7366"/>
    <w:rsid w:val="00BB0F4D"/>
    <w:rsid w:val="00BB1AEC"/>
    <w:rsid w:val="00BB35FE"/>
    <w:rsid w:val="00BB432A"/>
    <w:rsid w:val="00BB531D"/>
    <w:rsid w:val="00BC058F"/>
    <w:rsid w:val="00BC0F0E"/>
    <w:rsid w:val="00BC3C28"/>
    <w:rsid w:val="00BC4921"/>
    <w:rsid w:val="00BC63B5"/>
    <w:rsid w:val="00BC6A3F"/>
    <w:rsid w:val="00BC767F"/>
    <w:rsid w:val="00BD1235"/>
    <w:rsid w:val="00BD1423"/>
    <w:rsid w:val="00BD2DBB"/>
    <w:rsid w:val="00BD2ED9"/>
    <w:rsid w:val="00BD4416"/>
    <w:rsid w:val="00BD4D65"/>
    <w:rsid w:val="00BD4EF8"/>
    <w:rsid w:val="00BD7791"/>
    <w:rsid w:val="00BE0575"/>
    <w:rsid w:val="00BE1193"/>
    <w:rsid w:val="00BE4491"/>
    <w:rsid w:val="00BE499A"/>
    <w:rsid w:val="00BE6403"/>
    <w:rsid w:val="00BE7141"/>
    <w:rsid w:val="00BE7400"/>
    <w:rsid w:val="00BE7AD2"/>
    <w:rsid w:val="00BE7ADA"/>
    <w:rsid w:val="00BF02B8"/>
    <w:rsid w:val="00BF228C"/>
    <w:rsid w:val="00BF3E12"/>
    <w:rsid w:val="00BF4199"/>
    <w:rsid w:val="00BF436F"/>
    <w:rsid w:val="00BF456B"/>
    <w:rsid w:val="00BF47D6"/>
    <w:rsid w:val="00BF5B8A"/>
    <w:rsid w:val="00BF62DD"/>
    <w:rsid w:val="00BF683B"/>
    <w:rsid w:val="00C00516"/>
    <w:rsid w:val="00C01554"/>
    <w:rsid w:val="00C02220"/>
    <w:rsid w:val="00C024B5"/>
    <w:rsid w:val="00C04143"/>
    <w:rsid w:val="00C05FCC"/>
    <w:rsid w:val="00C067A9"/>
    <w:rsid w:val="00C07605"/>
    <w:rsid w:val="00C109D0"/>
    <w:rsid w:val="00C12D85"/>
    <w:rsid w:val="00C13233"/>
    <w:rsid w:val="00C13459"/>
    <w:rsid w:val="00C17366"/>
    <w:rsid w:val="00C1742C"/>
    <w:rsid w:val="00C201E6"/>
    <w:rsid w:val="00C24CDB"/>
    <w:rsid w:val="00C24EF9"/>
    <w:rsid w:val="00C26B7B"/>
    <w:rsid w:val="00C26CCF"/>
    <w:rsid w:val="00C275DB"/>
    <w:rsid w:val="00C31045"/>
    <w:rsid w:val="00C32787"/>
    <w:rsid w:val="00C32CA2"/>
    <w:rsid w:val="00C33743"/>
    <w:rsid w:val="00C34ACC"/>
    <w:rsid w:val="00C35D89"/>
    <w:rsid w:val="00C3607B"/>
    <w:rsid w:val="00C36392"/>
    <w:rsid w:val="00C37C9A"/>
    <w:rsid w:val="00C452C8"/>
    <w:rsid w:val="00C4593B"/>
    <w:rsid w:val="00C46986"/>
    <w:rsid w:val="00C47175"/>
    <w:rsid w:val="00C474DF"/>
    <w:rsid w:val="00C47728"/>
    <w:rsid w:val="00C50D11"/>
    <w:rsid w:val="00C54B31"/>
    <w:rsid w:val="00C54ED3"/>
    <w:rsid w:val="00C57CD5"/>
    <w:rsid w:val="00C600A8"/>
    <w:rsid w:val="00C61374"/>
    <w:rsid w:val="00C62656"/>
    <w:rsid w:val="00C639AA"/>
    <w:rsid w:val="00C645AC"/>
    <w:rsid w:val="00C64EF6"/>
    <w:rsid w:val="00C6556B"/>
    <w:rsid w:val="00C65FB0"/>
    <w:rsid w:val="00C6744F"/>
    <w:rsid w:val="00C711E4"/>
    <w:rsid w:val="00C716DF"/>
    <w:rsid w:val="00C7215B"/>
    <w:rsid w:val="00C72681"/>
    <w:rsid w:val="00C74775"/>
    <w:rsid w:val="00C74AA8"/>
    <w:rsid w:val="00C7501D"/>
    <w:rsid w:val="00C75F3F"/>
    <w:rsid w:val="00C76A8D"/>
    <w:rsid w:val="00C76FE6"/>
    <w:rsid w:val="00C77001"/>
    <w:rsid w:val="00C81BEC"/>
    <w:rsid w:val="00C81DAC"/>
    <w:rsid w:val="00C826F1"/>
    <w:rsid w:val="00C84316"/>
    <w:rsid w:val="00C84640"/>
    <w:rsid w:val="00C84889"/>
    <w:rsid w:val="00C84BAD"/>
    <w:rsid w:val="00C84FF3"/>
    <w:rsid w:val="00C85A30"/>
    <w:rsid w:val="00C85FD7"/>
    <w:rsid w:val="00C9106F"/>
    <w:rsid w:val="00C9606F"/>
    <w:rsid w:val="00C964B8"/>
    <w:rsid w:val="00CA02C2"/>
    <w:rsid w:val="00CA1D57"/>
    <w:rsid w:val="00CA5CA4"/>
    <w:rsid w:val="00CA72EC"/>
    <w:rsid w:val="00CA76B8"/>
    <w:rsid w:val="00CA7724"/>
    <w:rsid w:val="00CB1DA0"/>
    <w:rsid w:val="00CB25C6"/>
    <w:rsid w:val="00CB319C"/>
    <w:rsid w:val="00CB31CE"/>
    <w:rsid w:val="00CB3CFF"/>
    <w:rsid w:val="00CB4102"/>
    <w:rsid w:val="00CB4A0D"/>
    <w:rsid w:val="00CB4C59"/>
    <w:rsid w:val="00CB64DA"/>
    <w:rsid w:val="00CB67A8"/>
    <w:rsid w:val="00CB71DD"/>
    <w:rsid w:val="00CB7591"/>
    <w:rsid w:val="00CB75D9"/>
    <w:rsid w:val="00CB7AB2"/>
    <w:rsid w:val="00CC65D6"/>
    <w:rsid w:val="00CD079F"/>
    <w:rsid w:val="00CD2355"/>
    <w:rsid w:val="00CD486D"/>
    <w:rsid w:val="00CD4D29"/>
    <w:rsid w:val="00CE26BB"/>
    <w:rsid w:val="00CE3786"/>
    <w:rsid w:val="00CE4081"/>
    <w:rsid w:val="00CE4090"/>
    <w:rsid w:val="00CE4216"/>
    <w:rsid w:val="00CE6D0F"/>
    <w:rsid w:val="00CE78BB"/>
    <w:rsid w:val="00CE79C2"/>
    <w:rsid w:val="00CF3479"/>
    <w:rsid w:val="00CF6D19"/>
    <w:rsid w:val="00CF73BC"/>
    <w:rsid w:val="00D016EA"/>
    <w:rsid w:val="00D01824"/>
    <w:rsid w:val="00D02DC6"/>
    <w:rsid w:val="00D0366E"/>
    <w:rsid w:val="00D0385C"/>
    <w:rsid w:val="00D05656"/>
    <w:rsid w:val="00D05FE4"/>
    <w:rsid w:val="00D062F9"/>
    <w:rsid w:val="00D06B14"/>
    <w:rsid w:val="00D06F74"/>
    <w:rsid w:val="00D0719C"/>
    <w:rsid w:val="00D10814"/>
    <w:rsid w:val="00D11327"/>
    <w:rsid w:val="00D129B0"/>
    <w:rsid w:val="00D15999"/>
    <w:rsid w:val="00D16CB2"/>
    <w:rsid w:val="00D215A7"/>
    <w:rsid w:val="00D21634"/>
    <w:rsid w:val="00D22EE6"/>
    <w:rsid w:val="00D23173"/>
    <w:rsid w:val="00D23BB1"/>
    <w:rsid w:val="00D23F13"/>
    <w:rsid w:val="00D24770"/>
    <w:rsid w:val="00D27B7C"/>
    <w:rsid w:val="00D333CE"/>
    <w:rsid w:val="00D34884"/>
    <w:rsid w:val="00D352C2"/>
    <w:rsid w:val="00D35ED8"/>
    <w:rsid w:val="00D363AE"/>
    <w:rsid w:val="00D37CAE"/>
    <w:rsid w:val="00D420DC"/>
    <w:rsid w:val="00D42E6F"/>
    <w:rsid w:val="00D4387E"/>
    <w:rsid w:val="00D44791"/>
    <w:rsid w:val="00D4569B"/>
    <w:rsid w:val="00D477CA"/>
    <w:rsid w:val="00D501DA"/>
    <w:rsid w:val="00D50ED9"/>
    <w:rsid w:val="00D515C5"/>
    <w:rsid w:val="00D52E3F"/>
    <w:rsid w:val="00D52FCA"/>
    <w:rsid w:val="00D53B9E"/>
    <w:rsid w:val="00D54274"/>
    <w:rsid w:val="00D542ED"/>
    <w:rsid w:val="00D552B0"/>
    <w:rsid w:val="00D559E3"/>
    <w:rsid w:val="00D570AF"/>
    <w:rsid w:val="00D60A00"/>
    <w:rsid w:val="00D60E69"/>
    <w:rsid w:val="00D62D97"/>
    <w:rsid w:val="00D64135"/>
    <w:rsid w:val="00D64570"/>
    <w:rsid w:val="00D65464"/>
    <w:rsid w:val="00D67430"/>
    <w:rsid w:val="00D72816"/>
    <w:rsid w:val="00D72B6D"/>
    <w:rsid w:val="00D736B5"/>
    <w:rsid w:val="00D75F77"/>
    <w:rsid w:val="00D7729C"/>
    <w:rsid w:val="00D802F0"/>
    <w:rsid w:val="00D824D3"/>
    <w:rsid w:val="00D82F92"/>
    <w:rsid w:val="00D83AAD"/>
    <w:rsid w:val="00D85EBE"/>
    <w:rsid w:val="00D86A75"/>
    <w:rsid w:val="00D90A6F"/>
    <w:rsid w:val="00D9250A"/>
    <w:rsid w:val="00D92796"/>
    <w:rsid w:val="00D93CBC"/>
    <w:rsid w:val="00D975B2"/>
    <w:rsid w:val="00DA0055"/>
    <w:rsid w:val="00DA06E3"/>
    <w:rsid w:val="00DA0CCE"/>
    <w:rsid w:val="00DA18C1"/>
    <w:rsid w:val="00DA2941"/>
    <w:rsid w:val="00DA2D87"/>
    <w:rsid w:val="00DA50AB"/>
    <w:rsid w:val="00DA53EA"/>
    <w:rsid w:val="00DB1940"/>
    <w:rsid w:val="00DB1B28"/>
    <w:rsid w:val="00DB22A2"/>
    <w:rsid w:val="00DB3E1A"/>
    <w:rsid w:val="00DB7419"/>
    <w:rsid w:val="00DC0CDF"/>
    <w:rsid w:val="00DC2A60"/>
    <w:rsid w:val="00DC3BD2"/>
    <w:rsid w:val="00DC6323"/>
    <w:rsid w:val="00DC787B"/>
    <w:rsid w:val="00DC7D24"/>
    <w:rsid w:val="00DD0B97"/>
    <w:rsid w:val="00DD26EE"/>
    <w:rsid w:val="00DD5726"/>
    <w:rsid w:val="00DD5B91"/>
    <w:rsid w:val="00DE0DB0"/>
    <w:rsid w:val="00DE32E4"/>
    <w:rsid w:val="00DE3477"/>
    <w:rsid w:val="00DE5D2A"/>
    <w:rsid w:val="00DE5F10"/>
    <w:rsid w:val="00DE6108"/>
    <w:rsid w:val="00DE73B4"/>
    <w:rsid w:val="00DF25CC"/>
    <w:rsid w:val="00DF362C"/>
    <w:rsid w:val="00DF402D"/>
    <w:rsid w:val="00DF477A"/>
    <w:rsid w:val="00DF7911"/>
    <w:rsid w:val="00E003DD"/>
    <w:rsid w:val="00E019D7"/>
    <w:rsid w:val="00E0223D"/>
    <w:rsid w:val="00E0491B"/>
    <w:rsid w:val="00E057BF"/>
    <w:rsid w:val="00E060E5"/>
    <w:rsid w:val="00E07581"/>
    <w:rsid w:val="00E117BC"/>
    <w:rsid w:val="00E124DF"/>
    <w:rsid w:val="00E125C9"/>
    <w:rsid w:val="00E130D0"/>
    <w:rsid w:val="00E161D6"/>
    <w:rsid w:val="00E1659D"/>
    <w:rsid w:val="00E20585"/>
    <w:rsid w:val="00E21E6E"/>
    <w:rsid w:val="00E22E78"/>
    <w:rsid w:val="00E22E8A"/>
    <w:rsid w:val="00E22ED9"/>
    <w:rsid w:val="00E23976"/>
    <w:rsid w:val="00E258B4"/>
    <w:rsid w:val="00E25A33"/>
    <w:rsid w:val="00E26141"/>
    <w:rsid w:val="00E26192"/>
    <w:rsid w:val="00E26911"/>
    <w:rsid w:val="00E27DAF"/>
    <w:rsid w:val="00E27F06"/>
    <w:rsid w:val="00E306DB"/>
    <w:rsid w:val="00E30852"/>
    <w:rsid w:val="00E32971"/>
    <w:rsid w:val="00E346BE"/>
    <w:rsid w:val="00E37D75"/>
    <w:rsid w:val="00E37EAA"/>
    <w:rsid w:val="00E40381"/>
    <w:rsid w:val="00E42804"/>
    <w:rsid w:val="00E43772"/>
    <w:rsid w:val="00E43E84"/>
    <w:rsid w:val="00E4493F"/>
    <w:rsid w:val="00E44C47"/>
    <w:rsid w:val="00E45486"/>
    <w:rsid w:val="00E45879"/>
    <w:rsid w:val="00E46466"/>
    <w:rsid w:val="00E5023D"/>
    <w:rsid w:val="00E52734"/>
    <w:rsid w:val="00E529A9"/>
    <w:rsid w:val="00E5348E"/>
    <w:rsid w:val="00E53C8F"/>
    <w:rsid w:val="00E54189"/>
    <w:rsid w:val="00E54535"/>
    <w:rsid w:val="00E57CB4"/>
    <w:rsid w:val="00E60FD3"/>
    <w:rsid w:val="00E61020"/>
    <w:rsid w:val="00E628E5"/>
    <w:rsid w:val="00E6408F"/>
    <w:rsid w:val="00E65480"/>
    <w:rsid w:val="00E65F3A"/>
    <w:rsid w:val="00E72075"/>
    <w:rsid w:val="00E731BB"/>
    <w:rsid w:val="00E7771B"/>
    <w:rsid w:val="00E81016"/>
    <w:rsid w:val="00E82BF7"/>
    <w:rsid w:val="00E85131"/>
    <w:rsid w:val="00E8517F"/>
    <w:rsid w:val="00E90475"/>
    <w:rsid w:val="00E937A4"/>
    <w:rsid w:val="00E937B6"/>
    <w:rsid w:val="00E94AC7"/>
    <w:rsid w:val="00E9616C"/>
    <w:rsid w:val="00E96DD6"/>
    <w:rsid w:val="00E97F81"/>
    <w:rsid w:val="00EA0D14"/>
    <w:rsid w:val="00EA1410"/>
    <w:rsid w:val="00EA1551"/>
    <w:rsid w:val="00EA3157"/>
    <w:rsid w:val="00EA3BAC"/>
    <w:rsid w:val="00EA44DC"/>
    <w:rsid w:val="00EA49EF"/>
    <w:rsid w:val="00EA57F5"/>
    <w:rsid w:val="00EA7C0D"/>
    <w:rsid w:val="00EA7F27"/>
    <w:rsid w:val="00EB05B6"/>
    <w:rsid w:val="00EB0AD6"/>
    <w:rsid w:val="00EB1534"/>
    <w:rsid w:val="00EB3573"/>
    <w:rsid w:val="00EB3AA2"/>
    <w:rsid w:val="00EB4340"/>
    <w:rsid w:val="00EB53A4"/>
    <w:rsid w:val="00EB53C0"/>
    <w:rsid w:val="00EB7219"/>
    <w:rsid w:val="00EC1ABB"/>
    <w:rsid w:val="00EC1CE4"/>
    <w:rsid w:val="00EC3EA5"/>
    <w:rsid w:val="00EC7936"/>
    <w:rsid w:val="00EC79A6"/>
    <w:rsid w:val="00ED07BE"/>
    <w:rsid w:val="00ED0C33"/>
    <w:rsid w:val="00ED10DC"/>
    <w:rsid w:val="00ED10FB"/>
    <w:rsid w:val="00ED15EF"/>
    <w:rsid w:val="00ED195E"/>
    <w:rsid w:val="00ED3763"/>
    <w:rsid w:val="00ED48FF"/>
    <w:rsid w:val="00ED4970"/>
    <w:rsid w:val="00ED4B21"/>
    <w:rsid w:val="00ED616A"/>
    <w:rsid w:val="00ED7E54"/>
    <w:rsid w:val="00EE4071"/>
    <w:rsid w:val="00EE4F25"/>
    <w:rsid w:val="00EF1A47"/>
    <w:rsid w:val="00EF1B94"/>
    <w:rsid w:val="00EF24B3"/>
    <w:rsid w:val="00EF73DF"/>
    <w:rsid w:val="00F01E6A"/>
    <w:rsid w:val="00F05E34"/>
    <w:rsid w:val="00F07354"/>
    <w:rsid w:val="00F12F87"/>
    <w:rsid w:val="00F1405D"/>
    <w:rsid w:val="00F14644"/>
    <w:rsid w:val="00F15A5C"/>
    <w:rsid w:val="00F15C44"/>
    <w:rsid w:val="00F17987"/>
    <w:rsid w:val="00F17A07"/>
    <w:rsid w:val="00F17F9D"/>
    <w:rsid w:val="00F212C5"/>
    <w:rsid w:val="00F23B3B"/>
    <w:rsid w:val="00F2494E"/>
    <w:rsid w:val="00F2505E"/>
    <w:rsid w:val="00F260C5"/>
    <w:rsid w:val="00F274A8"/>
    <w:rsid w:val="00F27556"/>
    <w:rsid w:val="00F300E1"/>
    <w:rsid w:val="00F30781"/>
    <w:rsid w:val="00F31F4A"/>
    <w:rsid w:val="00F34E09"/>
    <w:rsid w:val="00F366DA"/>
    <w:rsid w:val="00F375D1"/>
    <w:rsid w:val="00F425EB"/>
    <w:rsid w:val="00F432B5"/>
    <w:rsid w:val="00F44B01"/>
    <w:rsid w:val="00F467A4"/>
    <w:rsid w:val="00F46E87"/>
    <w:rsid w:val="00F5068C"/>
    <w:rsid w:val="00F50D63"/>
    <w:rsid w:val="00F5108B"/>
    <w:rsid w:val="00F5253E"/>
    <w:rsid w:val="00F53C87"/>
    <w:rsid w:val="00F577AA"/>
    <w:rsid w:val="00F604A5"/>
    <w:rsid w:val="00F60503"/>
    <w:rsid w:val="00F60E62"/>
    <w:rsid w:val="00F61245"/>
    <w:rsid w:val="00F612BE"/>
    <w:rsid w:val="00F62156"/>
    <w:rsid w:val="00F623E8"/>
    <w:rsid w:val="00F64891"/>
    <w:rsid w:val="00F6605F"/>
    <w:rsid w:val="00F663DF"/>
    <w:rsid w:val="00F67D99"/>
    <w:rsid w:val="00F70485"/>
    <w:rsid w:val="00F7051A"/>
    <w:rsid w:val="00F70556"/>
    <w:rsid w:val="00F71D4F"/>
    <w:rsid w:val="00F72E2B"/>
    <w:rsid w:val="00F7351A"/>
    <w:rsid w:val="00F73DD1"/>
    <w:rsid w:val="00F776AD"/>
    <w:rsid w:val="00F806AB"/>
    <w:rsid w:val="00F820F0"/>
    <w:rsid w:val="00F82435"/>
    <w:rsid w:val="00F83BB6"/>
    <w:rsid w:val="00F8405C"/>
    <w:rsid w:val="00F8579B"/>
    <w:rsid w:val="00F85E96"/>
    <w:rsid w:val="00F86B6A"/>
    <w:rsid w:val="00F87C00"/>
    <w:rsid w:val="00F90348"/>
    <w:rsid w:val="00F9072D"/>
    <w:rsid w:val="00F918A0"/>
    <w:rsid w:val="00F91B04"/>
    <w:rsid w:val="00F93151"/>
    <w:rsid w:val="00F93860"/>
    <w:rsid w:val="00F93895"/>
    <w:rsid w:val="00F9668D"/>
    <w:rsid w:val="00F96E64"/>
    <w:rsid w:val="00F97863"/>
    <w:rsid w:val="00FA1019"/>
    <w:rsid w:val="00FA1DDB"/>
    <w:rsid w:val="00FA1E82"/>
    <w:rsid w:val="00FA2286"/>
    <w:rsid w:val="00FA2508"/>
    <w:rsid w:val="00FA31FB"/>
    <w:rsid w:val="00FA3E82"/>
    <w:rsid w:val="00FA5AB7"/>
    <w:rsid w:val="00FA699B"/>
    <w:rsid w:val="00FA6B89"/>
    <w:rsid w:val="00FA6C30"/>
    <w:rsid w:val="00FB294D"/>
    <w:rsid w:val="00FB2B3C"/>
    <w:rsid w:val="00FB2ED3"/>
    <w:rsid w:val="00FB380D"/>
    <w:rsid w:val="00FB4476"/>
    <w:rsid w:val="00FB50F9"/>
    <w:rsid w:val="00FB7E0A"/>
    <w:rsid w:val="00FC260A"/>
    <w:rsid w:val="00FC2B14"/>
    <w:rsid w:val="00FC3452"/>
    <w:rsid w:val="00FC60D4"/>
    <w:rsid w:val="00FC6C2C"/>
    <w:rsid w:val="00FC6FDB"/>
    <w:rsid w:val="00FD2EC0"/>
    <w:rsid w:val="00FD3130"/>
    <w:rsid w:val="00FD370A"/>
    <w:rsid w:val="00FD42A3"/>
    <w:rsid w:val="00FD5428"/>
    <w:rsid w:val="00FD553C"/>
    <w:rsid w:val="00FE10A7"/>
    <w:rsid w:val="00FE2A52"/>
    <w:rsid w:val="00FE2F5E"/>
    <w:rsid w:val="00FE35F5"/>
    <w:rsid w:val="00FE423B"/>
    <w:rsid w:val="00FE481B"/>
    <w:rsid w:val="00FE64FA"/>
    <w:rsid w:val="00FF03D6"/>
    <w:rsid w:val="00FF177D"/>
    <w:rsid w:val="00FF41FC"/>
    <w:rsid w:val="00FF4B0C"/>
    <w:rsid w:val="00FF55F9"/>
    <w:rsid w:val="00FF6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36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26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0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348"/>
    <w:rPr>
      <w:rFonts w:ascii="Tahoma" w:hAnsi="Tahoma" w:cs="Tahoma"/>
      <w:sz w:val="16"/>
      <w:szCs w:val="16"/>
    </w:rPr>
  </w:style>
  <w:style w:type="paragraph" w:styleId="ListParagraph">
    <w:name w:val="List Paragraph"/>
    <w:basedOn w:val="Normal"/>
    <w:uiPriority w:val="34"/>
    <w:qFormat/>
    <w:rsid w:val="00A7595D"/>
    <w:pPr>
      <w:ind w:left="720"/>
      <w:contextualSpacing/>
    </w:pPr>
  </w:style>
  <w:style w:type="paragraph" w:styleId="Header">
    <w:name w:val="header"/>
    <w:basedOn w:val="Normal"/>
    <w:link w:val="HeaderChar"/>
    <w:uiPriority w:val="99"/>
    <w:unhideWhenUsed/>
    <w:rsid w:val="006F4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468"/>
  </w:style>
  <w:style w:type="paragraph" w:styleId="Footer">
    <w:name w:val="footer"/>
    <w:basedOn w:val="Normal"/>
    <w:link w:val="FooterChar"/>
    <w:uiPriority w:val="99"/>
    <w:unhideWhenUsed/>
    <w:rsid w:val="006F4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468"/>
  </w:style>
  <w:style w:type="table" w:styleId="TableGrid">
    <w:name w:val="Table Grid"/>
    <w:basedOn w:val="TableNormal"/>
    <w:uiPriority w:val="59"/>
    <w:rsid w:val="00BE7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E7AD2"/>
    <w:pPr>
      <w:spacing w:line="240" w:lineRule="auto"/>
    </w:pPr>
    <w:rPr>
      <w:b/>
      <w:bCs/>
      <w:color w:val="4F81BD" w:themeColor="accent1"/>
      <w:sz w:val="18"/>
      <w:szCs w:val="18"/>
    </w:rPr>
  </w:style>
  <w:style w:type="character" w:styleId="Hyperlink">
    <w:name w:val="Hyperlink"/>
    <w:basedOn w:val="DefaultParagraphFont"/>
    <w:uiPriority w:val="99"/>
    <w:unhideWhenUsed/>
    <w:rsid w:val="00CA5CA4"/>
    <w:rPr>
      <w:color w:val="0000FF" w:themeColor="hyperlink"/>
      <w:u w:val="single"/>
    </w:rPr>
  </w:style>
  <w:style w:type="character" w:styleId="CommentReference">
    <w:name w:val="annotation reference"/>
    <w:basedOn w:val="DefaultParagraphFont"/>
    <w:uiPriority w:val="99"/>
    <w:semiHidden/>
    <w:unhideWhenUsed/>
    <w:rsid w:val="006E1D5D"/>
    <w:rPr>
      <w:sz w:val="18"/>
      <w:szCs w:val="18"/>
    </w:rPr>
  </w:style>
  <w:style w:type="paragraph" w:styleId="CommentText">
    <w:name w:val="annotation text"/>
    <w:basedOn w:val="Normal"/>
    <w:link w:val="CommentTextChar"/>
    <w:uiPriority w:val="99"/>
    <w:semiHidden/>
    <w:unhideWhenUsed/>
    <w:rsid w:val="006E1D5D"/>
    <w:pPr>
      <w:spacing w:line="240" w:lineRule="auto"/>
    </w:pPr>
    <w:rPr>
      <w:sz w:val="24"/>
      <w:szCs w:val="24"/>
    </w:rPr>
  </w:style>
  <w:style w:type="character" w:customStyle="1" w:styleId="CommentTextChar">
    <w:name w:val="Comment Text Char"/>
    <w:basedOn w:val="DefaultParagraphFont"/>
    <w:link w:val="CommentText"/>
    <w:uiPriority w:val="99"/>
    <w:semiHidden/>
    <w:rsid w:val="006E1D5D"/>
    <w:rPr>
      <w:sz w:val="24"/>
      <w:szCs w:val="24"/>
    </w:rPr>
  </w:style>
  <w:style w:type="paragraph" w:styleId="CommentSubject">
    <w:name w:val="annotation subject"/>
    <w:basedOn w:val="CommentText"/>
    <w:next w:val="CommentText"/>
    <w:link w:val="CommentSubjectChar"/>
    <w:uiPriority w:val="99"/>
    <w:semiHidden/>
    <w:unhideWhenUsed/>
    <w:rsid w:val="006E1D5D"/>
    <w:rPr>
      <w:b/>
      <w:bCs/>
      <w:sz w:val="20"/>
      <w:szCs w:val="20"/>
    </w:rPr>
  </w:style>
  <w:style w:type="character" w:customStyle="1" w:styleId="CommentSubjectChar">
    <w:name w:val="Comment Subject Char"/>
    <w:basedOn w:val="CommentTextChar"/>
    <w:link w:val="CommentSubject"/>
    <w:uiPriority w:val="99"/>
    <w:semiHidden/>
    <w:rsid w:val="006E1D5D"/>
    <w:rPr>
      <w:b/>
      <w:bCs/>
      <w:sz w:val="20"/>
      <w:szCs w:val="20"/>
    </w:rPr>
  </w:style>
  <w:style w:type="paragraph" w:styleId="Revision">
    <w:name w:val="Revision"/>
    <w:hidden/>
    <w:uiPriority w:val="99"/>
    <w:semiHidden/>
    <w:rsid w:val="006E1D5D"/>
    <w:pPr>
      <w:spacing w:after="0" w:line="240" w:lineRule="auto"/>
    </w:pPr>
  </w:style>
  <w:style w:type="character" w:customStyle="1" w:styleId="Heading1Char">
    <w:name w:val="Heading 1 Char"/>
    <w:basedOn w:val="DefaultParagraphFont"/>
    <w:link w:val="Heading1"/>
    <w:uiPriority w:val="9"/>
    <w:rsid w:val="00C72681"/>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9728D7"/>
    <w:pPr>
      <w:spacing w:after="0" w:line="240" w:lineRule="auto"/>
    </w:pPr>
  </w:style>
  <w:style w:type="character" w:customStyle="1" w:styleId="NoSpacingChar">
    <w:name w:val="No Spacing Char"/>
    <w:basedOn w:val="DefaultParagraphFont"/>
    <w:link w:val="NoSpacing"/>
    <w:uiPriority w:val="1"/>
    <w:rsid w:val="00D24770"/>
  </w:style>
  <w:style w:type="paragraph" w:customStyle="1" w:styleId="Default">
    <w:name w:val="Default"/>
    <w:rsid w:val="00E27F06"/>
    <w:pPr>
      <w:widowControl w:val="0"/>
      <w:autoSpaceDE w:val="0"/>
      <w:autoSpaceDN w:val="0"/>
      <w:adjustRightInd w:val="0"/>
      <w:spacing w:after="0" w:line="240" w:lineRule="auto"/>
    </w:pPr>
    <w:rPr>
      <w:rFonts w:ascii="INWSKV+Times-Roman" w:eastAsiaTheme="minorEastAsia" w:hAnsi="INWSKV+Times-Roman" w:cs="INWSKV+Times-Roman"/>
      <w:color w:val="000000"/>
      <w:sz w:val="24"/>
      <w:szCs w:val="24"/>
    </w:rPr>
  </w:style>
  <w:style w:type="paragraph" w:customStyle="1" w:styleId="EndNoteBibliographyTitle">
    <w:name w:val="EndNote Bibliography Title"/>
    <w:basedOn w:val="Normal"/>
    <w:link w:val="EndNoteBibliographyTitleChar"/>
    <w:rsid w:val="00E27F06"/>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E27F06"/>
    <w:rPr>
      <w:rFonts w:ascii="Times New Roman" w:hAnsi="Times New Roman" w:cs="Times New Roman"/>
      <w:noProof/>
    </w:rPr>
  </w:style>
  <w:style w:type="paragraph" w:customStyle="1" w:styleId="EndNoteBibliography">
    <w:name w:val="EndNote Bibliography"/>
    <w:basedOn w:val="Normal"/>
    <w:link w:val="EndNoteBibliographyChar"/>
    <w:rsid w:val="00E27F06"/>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E27F06"/>
    <w:rPr>
      <w:rFonts w:ascii="Times New Roman" w:hAnsi="Times New Roman" w:cs="Times New Roman"/>
      <w:noProof/>
    </w:rPr>
  </w:style>
  <w:style w:type="paragraph" w:styleId="HTMLPreformatted">
    <w:name w:val="HTML Preformatted"/>
    <w:basedOn w:val="Normal"/>
    <w:link w:val="HTMLPreformattedChar"/>
    <w:uiPriority w:val="99"/>
    <w:unhideWhenUsed/>
    <w:rsid w:val="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D0D01"/>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2F3F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F37"/>
    <w:rPr>
      <w:sz w:val="20"/>
      <w:szCs w:val="20"/>
    </w:rPr>
  </w:style>
  <w:style w:type="character" w:styleId="FootnoteReference">
    <w:name w:val="footnote reference"/>
    <w:basedOn w:val="DefaultParagraphFont"/>
    <w:uiPriority w:val="99"/>
    <w:semiHidden/>
    <w:unhideWhenUsed/>
    <w:rsid w:val="002F3F37"/>
    <w:rPr>
      <w:vertAlign w:val="superscript"/>
    </w:rPr>
  </w:style>
  <w:style w:type="paragraph" w:styleId="NormalWeb">
    <w:name w:val="Normal (Web)"/>
    <w:basedOn w:val="Normal"/>
    <w:uiPriority w:val="99"/>
    <w:unhideWhenUsed/>
    <w:rsid w:val="004623E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26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0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348"/>
    <w:rPr>
      <w:rFonts w:ascii="Tahoma" w:hAnsi="Tahoma" w:cs="Tahoma"/>
      <w:sz w:val="16"/>
      <w:szCs w:val="16"/>
    </w:rPr>
  </w:style>
  <w:style w:type="paragraph" w:styleId="ListParagraph">
    <w:name w:val="List Paragraph"/>
    <w:basedOn w:val="Normal"/>
    <w:uiPriority w:val="34"/>
    <w:qFormat/>
    <w:rsid w:val="00A7595D"/>
    <w:pPr>
      <w:ind w:left="720"/>
      <w:contextualSpacing/>
    </w:pPr>
  </w:style>
  <w:style w:type="paragraph" w:styleId="Header">
    <w:name w:val="header"/>
    <w:basedOn w:val="Normal"/>
    <w:link w:val="HeaderChar"/>
    <w:uiPriority w:val="99"/>
    <w:unhideWhenUsed/>
    <w:rsid w:val="006F4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468"/>
  </w:style>
  <w:style w:type="paragraph" w:styleId="Footer">
    <w:name w:val="footer"/>
    <w:basedOn w:val="Normal"/>
    <w:link w:val="FooterChar"/>
    <w:uiPriority w:val="99"/>
    <w:unhideWhenUsed/>
    <w:rsid w:val="006F4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468"/>
  </w:style>
  <w:style w:type="table" w:styleId="TableGrid">
    <w:name w:val="Table Grid"/>
    <w:basedOn w:val="TableNormal"/>
    <w:uiPriority w:val="59"/>
    <w:rsid w:val="00BE7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E7AD2"/>
    <w:pPr>
      <w:spacing w:line="240" w:lineRule="auto"/>
    </w:pPr>
    <w:rPr>
      <w:b/>
      <w:bCs/>
      <w:color w:val="4F81BD" w:themeColor="accent1"/>
      <w:sz w:val="18"/>
      <w:szCs w:val="18"/>
    </w:rPr>
  </w:style>
  <w:style w:type="character" w:styleId="Hyperlink">
    <w:name w:val="Hyperlink"/>
    <w:basedOn w:val="DefaultParagraphFont"/>
    <w:uiPriority w:val="99"/>
    <w:unhideWhenUsed/>
    <w:rsid w:val="00CA5CA4"/>
    <w:rPr>
      <w:color w:val="0000FF" w:themeColor="hyperlink"/>
      <w:u w:val="single"/>
    </w:rPr>
  </w:style>
  <w:style w:type="character" w:styleId="CommentReference">
    <w:name w:val="annotation reference"/>
    <w:basedOn w:val="DefaultParagraphFont"/>
    <w:uiPriority w:val="99"/>
    <w:semiHidden/>
    <w:unhideWhenUsed/>
    <w:rsid w:val="006E1D5D"/>
    <w:rPr>
      <w:sz w:val="18"/>
      <w:szCs w:val="18"/>
    </w:rPr>
  </w:style>
  <w:style w:type="paragraph" w:styleId="CommentText">
    <w:name w:val="annotation text"/>
    <w:basedOn w:val="Normal"/>
    <w:link w:val="CommentTextChar"/>
    <w:uiPriority w:val="99"/>
    <w:semiHidden/>
    <w:unhideWhenUsed/>
    <w:rsid w:val="006E1D5D"/>
    <w:pPr>
      <w:spacing w:line="240" w:lineRule="auto"/>
    </w:pPr>
    <w:rPr>
      <w:sz w:val="24"/>
      <w:szCs w:val="24"/>
    </w:rPr>
  </w:style>
  <w:style w:type="character" w:customStyle="1" w:styleId="CommentTextChar">
    <w:name w:val="Comment Text Char"/>
    <w:basedOn w:val="DefaultParagraphFont"/>
    <w:link w:val="CommentText"/>
    <w:uiPriority w:val="99"/>
    <w:semiHidden/>
    <w:rsid w:val="006E1D5D"/>
    <w:rPr>
      <w:sz w:val="24"/>
      <w:szCs w:val="24"/>
    </w:rPr>
  </w:style>
  <w:style w:type="paragraph" w:styleId="CommentSubject">
    <w:name w:val="annotation subject"/>
    <w:basedOn w:val="CommentText"/>
    <w:next w:val="CommentText"/>
    <w:link w:val="CommentSubjectChar"/>
    <w:uiPriority w:val="99"/>
    <w:semiHidden/>
    <w:unhideWhenUsed/>
    <w:rsid w:val="006E1D5D"/>
    <w:rPr>
      <w:b/>
      <w:bCs/>
      <w:sz w:val="20"/>
      <w:szCs w:val="20"/>
    </w:rPr>
  </w:style>
  <w:style w:type="character" w:customStyle="1" w:styleId="CommentSubjectChar">
    <w:name w:val="Comment Subject Char"/>
    <w:basedOn w:val="CommentTextChar"/>
    <w:link w:val="CommentSubject"/>
    <w:uiPriority w:val="99"/>
    <w:semiHidden/>
    <w:rsid w:val="006E1D5D"/>
    <w:rPr>
      <w:b/>
      <w:bCs/>
      <w:sz w:val="20"/>
      <w:szCs w:val="20"/>
    </w:rPr>
  </w:style>
  <w:style w:type="paragraph" w:styleId="Revision">
    <w:name w:val="Revision"/>
    <w:hidden/>
    <w:uiPriority w:val="99"/>
    <w:semiHidden/>
    <w:rsid w:val="006E1D5D"/>
    <w:pPr>
      <w:spacing w:after="0" w:line="240" w:lineRule="auto"/>
    </w:pPr>
  </w:style>
  <w:style w:type="character" w:customStyle="1" w:styleId="Heading1Char">
    <w:name w:val="Heading 1 Char"/>
    <w:basedOn w:val="DefaultParagraphFont"/>
    <w:link w:val="Heading1"/>
    <w:uiPriority w:val="9"/>
    <w:rsid w:val="00C72681"/>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9728D7"/>
    <w:pPr>
      <w:spacing w:after="0" w:line="240" w:lineRule="auto"/>
    </w:pPr>
  </w:style>
  <w:style w:type="character" w:customStyle="1" w:styleId="NoSpacingChar">
    <w:name w:val="No Spacing Char"/>
    <w:basedOn w:val="DefaultParagraphFont"/>
    <w:link w:val="NoSpacing"/>
    <w:uiPriority w:val="1"/>
    <w:rsid w:val="00D24770"/>
  </w:style>
  <w:style w:type="paragraph" w:customStyle="1" w:styleId="Default">
    <w:name w:val="Default"/>
    <w:rsid w:val="00E27F06"/>
    <w:pPr>
      <w:widowControl w:val="0"/>
      <w:autoSpaceDE w:val="0"/>
      <w:autoSpaceDN w:val="0"/>
      <w:adjustRightInd w:val="0"/>
      <w:spacing w:after="0" w:line="240" w:lineRule="auto"/>
    </w:pPr>
    <w:rPr>
      <w:rFonts w:ascii="INWSKV+Times-Roman" w:eastAsiaTheme="minorEastAsia" w:hAnsi="INWSKV+Times-Roman" w:cs="INWSKV+Times-Roman"/>
      <w:color w:val="000000"/>
      <w:sz w:val="24"/>
      <w:szCs w:val="24"/>
    </w:rPr>
  </w:style>
  <w:style w:type="paragraph" w:customStyle="1" w:styleId="EndNoteBibliographyTitle">
    <w:name w:val="EndNote Bibliography Title"/>
    <w:basedOn w:val="Normal"/>
    <w:link w:val="EndNoteBibliographyTitleChar"/>
    <w:rsid w:val="00E27F06"/>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E27F06"/>
    <w:rPr>
      <w:rFonts w:ascii="Times New Roman" w:hAnsi="Times New Roman" w:cs="Times New Roman"/>
      <w:noProof/>
    </w:rPr>
  </w:style>
  <w:style w:type="paragraph" w:customStyle="1" w:styleId="EndNoteBibliography">
    <w:name w:val="EndNote Bibliography"/>
    <w:basedOn w:val="Normal"/>
    <w:link w:val="EndNoteBibliographyChar"/>
    <w:rsid w:val="00E27F06"/>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E27F06"/>
    <w:rPr>
      <w:rFonts w:ascii="Times New Roman" w:hAnsi="Times New Roman" w:cs="Times New Roman"/>
      <w:noProof/>
    </w:rPr>
  </w:style>
  <w:style w:type="paragraph" w:styleId="HTMLPreformatted">
    <w:name w:val="HTML Preformatted"/>
    <w:basedOn w:val="Normal"/>
    <w:link w:val="HTMLPreformattedChar"/>
    <w:uiPriority w:val="99"/>
    <w:unhideWhenUsed/>
    <w:rsid w:val="005D0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D0D01"/>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2F3F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3F37"/>
    <w:rPr>
      <w:sz w:val="20"/>
      <w:szCs w:val="20"/>
    </w:rPr>
  </w:style>
  <w:style w:type="character" w:styleId="FootnoteReference">
    <w:name w:val="footnote reference"/>
    <w:basedOn w:val="DefaultParagraphFont"/>
    <w:uiPriority w:val="99"/>
    <w:semiHidden/>
    <w:unhideWhenUsed/>
    <w:rsid w:val="002F3F37"/>
    <w:rPr>
      <w:vertAlign w:val="superscript"/>
    </w:rPr>
  </w:style>
  <w:style w:type="paragraph" w:styleId="NormalWeb">
    <w:name w:val="Normal (Web)"/>
    <w:basedOn w:val="Normal"/>
    <w:uiPriority w:val="99"/>
    <w:unhideWhenUsed/>
    <w:rsid w:val="004623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17203">
      <w:bodyDiv w:val="1"/>
      <w:marLeft w:val="0"/>
      <w:marRight w:val="0"/>
      <w:marTop w:val="0"/>
      <w:marBottom w:val="0"/>
      <w:divBdr>
        <w:top w:val="none" w:sz="0" w:space="0" w:color="auto"/>
        <w:left w:val="none" w:sz="0" w:space="0" w:color="auto"/>
        <w:bottom w:val="none" w:sz="0" w:space="0" w:color="auto"/>
        <w:right w:val="none" w:sz="0" w:space="0" w:color="auto"/>
      </w:divBdr>
    </w:div>
    <w:div w:id="410852172">
      <w:bodyDiv w:val="1"/>
      <w:marLeft w:val="0"/>
      <w:marRight w:val="0"/>
      <w:marTop w:val="0"/>
      <w:marBottom w:val="0"/>
      <w:divBdr>
        <w:top w:val="none" w:sz="0" w:space="0" w:color="auto"/>
        <w:left w:val="none" w:sz="0" w:space="0" w:color="auto"/>
        <w:bottom w:val="none" w:sz="0" w:space="0" w:color="auto"/>
        <w:right w:val="none" w:sz="0" w:space="0" w:color="auto"/>
      </w:divBdr>
    </w:div>
    <w:div w:id="485392329">
      <w:bodyDiv w:val="1"/>
      <w:marLeft w:val="0"/>
      <w:marRight w:val="0"/>
      <w:marTop w:val="0"/>
      <w:marBottom w:val="0"/>
      <w:divBdr>
        <w:top w:val="none" w:sz="0" w:space="0" w:color="auto"/>
        <w:left w:val="none" w:sz="0" w:space="0" w:color="auto"/>
        <w:bottom w:val="none" w:sz="0" w:space="0" w:color="auto"/>
        <w:right w:val="none" w:sz="0" w:space="0" w:color="auto"/>
      </w:divBdr>
    </w:div>
    <w:div w:id="733701769">
      <w:bodyDiv w:val="1"/>
      <w:marLeft w:val="0"/>
      <w:marRight w:val="0"/>
      <w:marTop w:val="0"/>
      <w:marBottom w:val="0"/>
      <w:divBdr>
        <w:top w:val="none" w:sz="0" w:space="0" w:color="auto"/>
        <w:left w:val="none" w:sz="0" w:space="0" w:color="auto"/>
        <w:bottom w:val="none" w:sz="0" w:space="0" w:color="auto"/>
        <w:right w:val="none" w:sz="0" w:space="0" w:color="auto"/>
      </w:divBdr>
    </w:div>
    <w:div w:id="2012220353">
      <w:bodyDiv w:val="1"/>
      <w:marLeft w:val="0"/>
      <w:marRight w:val="0"/>
      <w:marTop w:val="0"/>
      <w:marBottom w:val="0"/>
      <w:divBdr>
        <w:top w:val="none" w:sz="0" w:space="0" w:color="auto"/>
        <w:left w:val="none" w:sz="0" w:space="0" w:color="auto"/>
        <w:bottom w:val="none" w:sz="0" w:space="0" w:color="auto"/>
        <w:right w:val="none" w:sz="0" w:space="0" w:color="auto"/>
      </w:divBdr>
    </w:div>
    <w:div w:id="203090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png"/><Relationship Id="rId299" Type="http://schemas.openxmlformats.org/officeDocument/2006/relationships/image" Target="media/image237.wmf"/><Relationship Id="rId21" Type="http://schemas.openxmlformats.org/officeDocument/2006/relationships/image" Target="media/image4.wmf"/><Relationship Id="rId63" Type="http://schemas.openxmlformats.org/officeDocument/2006/relationships/image" Target="media/image30.wmf"/><Relationship Id="rId159" Type="http://schemas.openxmlformats.org/officeDocument/2006/relationships/image" Target="media/image102.wmf"/><Relationship Id="rId324" Type="http://schemas.openxmlformats.org/officeDocument/2006/relationships/oleObject" Target="embeddings/oleObject30.bin"/><Relationship Id="rId366" Type="http://schemas.openxmlformats.org/officeDocument/2006/relationships/image" Target="media/image293.wmf"/><Relationship Id="rId170" Type="http://schemas.openxmlformats.org/officeDocument/2006/relationships/image" Target="media/image113.wmf"/><Relationship Id="rId226" Type="http://schemas.openxmlformats.org/officeDocument/2006/relationships/image" Target="media/image166.wmf"/><Relationship Id="rId433" Type="http://schemas.openxmlformats.org/officeDocument/2006/relationships/image" Target="media/image357.wmf"/><Relationship Id="rId268" Type="http://schemas.openxmlformats.org/officeDocument/2006/relationships/image" Target="media/image208.wmf"/><Relationship Id="rId475" Type="http://schemas.openxmlformats.org/officeDocument/2006/relationships/image" Target="media/image394.wmf"/><Relationship Id="rId32" Type="http://schemas.openxmlformats.org/officeDocument/2006/relationships/image" Target="media/image10.wmf"/><Relationship Id="rId74" Type="http://schemas.openxmlformats.org/officeDocument/2006/relationships/oleObject" Target="embeddings/oleObject14.bin"/><Relationship Id="rId128" Type="http://schemas.openxmlformats.org/officeDocument/2006/relationships/image" Target="media/image79.png"/><Relationship Id="rId335" Type="http://schemas.openxmlformats.org/officeDocument/2006/relationships/footer" Target="footer2.xml"/><Relationship Id="rId377" Type="http://schemas.openxmlformats.org/officeDocument/2006/relationships/image" Target="media/image304.wmf"/><Relationship Id="rId500" Type="http://schemas.openxmlformats.org/officeDocument/2006/relationships/image" Target="media/image417.wmf"/><Relationship Id="rId5" Type="http://schemas.openxmlformats.org/officeDocument/2006/relationships/settings" Target="settings.xml"/><Relationship Id="rId181" Type="http://schemas.openxmlformats.org/officeDocument/2006/relationships/image" Target="media/image124.wmf"/><Relationship Id="rId237" Type="http://schemas.openxmlformats.org/officeDocument/2006/relationships/image" Target="media/image177.wmf"/><Relationship Id="rId402" Type="http://schemas.openxmlformats.org/officeDocument/2006/relationships/image" Target="media/image326.wmf"/><Relationship Id="rId279" Type="http://schemas.openxmlformats.org/officeDocument/2006/relationships/image" Target="media/image219.wmf"/><Relationship Id="rId444" Type="http://schemas.openxmlformats.org/officeDocument/2006/relationships/oleObject" Target="embeddings/oleObject40.bin"/><Relationship Id="rId486" Type="http://schemas.openxmlformats.org/officeDocument/2006/relationships/image" Target="media/image403.wmf"/><Relationship Id="rId43" Type="http://schemas.openxmlformats.org/officeDocument/2006/relationships/header" Target="header1.xml"/><Relationship Id="rId139" Type="http://schemas.openxmlformats.org/officeDocument/2006/relationships/image" Target="media/image88.wmf"/><Relationship Id="rId290" Type="http://schemas.openxmlformats.org/officeDocument/2006/relationships/image" Target="media/image229.jpg"/><Relationship Id="rId304" Type="http://schemas.openxmlformats.org/officeDocument/2006/relationships/image" Target="media/image242.png"/><Relationship Id="rId346" Type="http://schemas.openxmlformats.org/officeDocument/2006/relationships/hyperlink" Target="http://www.thermocalc.com/academia/researchers/calphad/;" TargetMode="External"/><Relationship Id="rId388" Type="http://schemas.openxmlformats.org/officeDocument/2006/relationships/image" Target="media/image314.wmf"/><Relationship Id="rId511" Type="http://schemas.openxmlformats.org/officeDocument/2006/relationships/image" Target="media/image428.wmf"/><Relationship Id="rId85" Type="http://schemas.openxmlformats.org/officeDocument/2006/relationships/image" Target="media/image45.PNG"/><Relationship Id="rId150" Type="http://schemas.openxmlformats.org/officeDocument/2006/relationships/image" Target="media/image96.wmf"/><Relationship Id="rId192" Type="http://schemas.openxmlformats.org/officeDocument/2006/relationships/image" Target="media/image135.wmf"/><Relationship Id="rId206" Type="http://schemas.openxmlformats.org/officeDocument/2006/relationships/image" Target="media/image147.wmf"/><Relationship Id="rId413" Type="http://schemas.openxmlformats.org/officeDocument/2006/relationships/image" Target="media/image337.wmf"/><Relationship Id="rId248" Type="http://schemas.openxmlformats.org/officeDocument/2006/relationships/image" Target="media/image188.wmf"/><Relationship Id="rId455" Type="http://schemas.openxmlformats.org/officeDocument/2006/relationships/image" Target="media/image375.wmf"/><Relationship Id="rId497" Type="http://schemas.openxmlformats.org/officeDocument/2006/relationships/image" Target="media/image414.wmf"/><Relationship Id="rId12" Type="http://schemas.openxmlformats.org/officeDocument/2006/relationships/hyperlink" Target="http://www.ceramics.org" TargetMode="External"/><Relationship Id="rId108" Type="http://schemas.openxmlformats.org/officeDocument/2006/relationships/image" Target="media/image64.wmf"/><Relationship Id="rId315" Type="http://schemas.openxmlformats.org/officeDocument/2006/relationships/image" Target="media/image252.png"/><Relationship Id="rId357" Type="http://schemas.openxmlformats.org/officeDocument/2006/relationships/image" Target="media/image284.wmf"/><Relationship Id="rId522" Type="http://schemas.openxmlformats.org/officeDocument/2006/relationships/image" Target="media/image439.wmf"/><Relationship Id="rId54" Type="http://schemas.openxmlformats.org/officeDocument/2006/relationships/image" Target="media/image25.wmf"/><Relationship Id="rId96" Type="http://schemas.openxmlformats.org/officeDocument/2006/relationships/image" Target="media/image54.png"/><Relationship Id="rId161" Type="http://schemas.openxmlformats.org/officeDocument/2006/relationships/image" Target="media/image104.png"/><Relationship Id="rId217" Type="http://schemas.openxmlformats.org/officeDocument/2006/relationships/image" Target="media/image157.wmf"/><Relationship Id="rId399" Type="http://schemas.openxmlformats.org/officeDocument/2006/relationships/image" Target="media/image323.wmf"/><Relationship Id="rId259" Type="http://schemas.openxmlformats.org/officeDocument/2006/relationships/image" Target="media/image199.wmf"/><Relationship Id="rId424" Type="http://schemas.openxmlformats.org/officeDocument/2006/relationships/image" Target="media/image348.wmf"/><Relationship Id="rId466" Type="http://schemas.openxmlformats.org/officeDocument/2006/relationships/image" Target="media/image386.wmf"/><Relationship Id="rId23" Type="http://schemas.openxmlformats.org/officeDocument/2006/relationships/image" Target="media/image5.wmf"/><Relationship Id="rId119" Type="http://schemas.openxmlformats.org/officeDocument/2006/relationships/oleObject" Target="embeddings/oleObject22.bin"/><Relationship Id="rId270" Type="http://schemas.openxmlformats.org/officeDocument/2006/relationships/image" Target="media/image210.wmf"/><Relationship Id="rId326" Type="http://schemas.openxmlformats.org/officeDocument/2006/relationships/oleObject" Target="embeddings/oleObject31.bin"/><Relationship Id="rId65" Type="http://schemas.openxmlformats.org/officeDocument/2006/relationships/image" Target="media/image31.wmf"/><Relationship Id="rId130" Type="http://schemas.openxmlformats.org/officeDocument/2006/relationships/image" Target="media/image80.wmf"/><Relationship Id="rId368" Type="http://schemas.openxmlformats.org/officeDocument/2006/relationships/image" Target="media/image295.wmf"/><Relationship Id="rId172" Type="http://schemas.openxmlformats.org/officeDocument/2006/relationships/image" Target="media/image115.wmf"/><Relationship Id="rId228" Type="http://schemas.openxmlformats.org/officeDocument/2006/relationships/image" Target="media/image168.wmf"/><Relationship Id="rId435" Type="http://schemas.openxmlformats.org/officeDocument/2006/relationships/image" Target="media/image359.wmf"/><Relationship Id="rId477" Type="http://schemas.openxmlformats.org/officeDocument/2006/relationships/image" Target="media/image395.wmf"/><Relationship Id="rId281" Type="http://schemas.openxmlformats.org/officeDocument/2006/relationships/image" Target="media/image221.wmf"/><Relationship Id="rId337" Type="http://schemas.openxmlformats.org/officeDocument/2006/relationships/image" Target="media/image268.png"/><Relationship Id="rId502" Type="http://schemas.openxmlformats.org/officeDocument/2006/relationships/image" Target="media/image419.wmf"/><Relationship Id="rId34" Type="http://schemas.openxmlformats.org/officeDocument/2006/relationships/oleObject" Target="embeddings/oleObject2.bin"/><Relationship Id="rId76" Type="http://schemas.openxmlformats.org/officeDocument/2006/relationships/image" Target="media/image39.wmf"/><Relationship Id="rId141" Type="http://schemas.openxmlformats.org/officeDocument/2006/relationships/image" Target="media/image90.png"/><Relationship Id="rId379" Type="http://schemas.openxmlformats.org/officeDocument/2006/relationships/image" Target="media/image306.wmf"/><Relationship Id="rId7" Type="http://schemas.openxmlformats.org/officeDocument/2006/relationships/footnotes" Target="footnotes.xml"/><Relationship Id="rId183" Type="http://schemas.openxmlformats.org/officeDocument/2006/relationships/image" Target="media/image126.wmf"/><Relationship Id="rId239" Type="http://schemas.openxmlformats.org/officeDocument/2006/relationships/image" Target="media/image179.wmf"/><Relationship Id="rId390" Type="http://schemas.openxmlformats.org/officeDocument/2006/relationships/image" Target="media/image316.wmf"/><Relationship Id="rId404" Type="http://schemas.openxmlformats.org/officeDocument/2006/relationships/image" Target="media/image328.wmf"/><Relationship Id="rId446" Type="http://schemas.openxmlformats.org/officeDocument/2006/relationships/oleObject" Target="embeddings/oleObject41.bin"/><Relationship Id="rId250" Type="http://schemas.openxmlformats.org/officeDocument/2006/relationships/image" Target="media/image190.wmf"/><Relationship Id="rId292" Type="http://schemas.openxmlformats.org/officeDocument/2006/relationships/oleObject" Target="embeddings/oleObject28.bin"/><Relationship Id="rId306" Type="http://schemas.openxmlformats.org/officeDocument/2006/relationships/image" Target="media/image244.png"/><Relationship Id="rId488" Type="http://schemas.openxmlformats.org/officeDocument/2006/relationships/image" Target="media/image405.wmf"/><Relationship Id="rId45" Type="http://schemas.openxmlformats.org/officeDocument/2006/relationships/image" Target="media/image20.wmf"/><Relationship Id="rId87" Type="http://schemas.openxmlformats.org/officeDocument/2006/relationships/oleObject" Target="embeddings/oleObject17.bin"/><Relationship Id="rId110" Type="http://schemas.openxmlformats.org/officeDocument/2006/relationships/image" Target="media/image65.wmf"/><Relationship Id="rId348" Type="http://schemas.openxmlformats.org/officeDocument/2006/relationships/header" Target="header7.xml"/><Relationship Id="rId513" Type="http://schemas.openxmlformats.org/officeDocument/2006/relationships/image" Target="media/image430.wmf"/><Relationship Id="rId152" Type="http://schemas.openxmlformats.org/officeDocument/2006/relationships/image" Target="media/image98.wmf"/><Relationship Id="rId194" Type="http://schemas.openxmlformats.org/officeDocument/2006/relationships/image" Target="media/image137.wmf"/><Relationship Id="rId208" Type="http://schemas.openxmlformats.org/officeDocument/2006/relationships/oleObject" Target="embeddings/oleObject27.bin"/><Relationship Id="rId415" Type="http://schemas.openxmlformats.org/officeDocument/2006/relationships/image" Target="media/image339.wmf"/><Relationship Id="rId457" Type="http://schemas.openxmlformats.org/officeDocument/2006/relationships/image" Target="media/image377.wmf"/><Relationship Id="rId261" Type="http://schemas.openxmlformats.org/officeDocument/2006/relationships/image" Target="media/image201.wmf"/><Relationship Id="rId499" Type="http://schemas.openxmlformats.org/officeDocument/2006/relationships/image" Target="media/image416.wmf"/><Relationship Id="rId14" Type="http://schemas.openxmlformats.org/officeDocument/2006/relationships/hyperlink" Target="http://www.ceramics.org" TargetMode="External"/><Relationship Id="rId56" Type="http://schemas.openxmlformats.org/officeDocument/2006/relationships/oleObject" Target="embeddings/oleObject7.bin"/><Relationship Id="rId317" Type="http://schemas.openxmlformats.org/officeDocument/2006/relationships/image" Target="media/image254.png"/><Relationship Id="rId359" Type="http://schemas.openxmlformats.org/officeDocument/2006/relationships/image" Target="media/image286.wmf"/><Relationship Id="rId524" Type="http://schemas.openxmlformats.org/officeDocument/2006/relationships/image" Target="media/image441.wmf"/><Relationship Id="rId98" Type="http://schemas.openxmlformats.org/officeDocument/2006/relationships/image" Target="media/image56.wmf"/><Relationship Id="rId121" Type="http://schemas.openxmlformats.org/officeDocument/2006/relationships/image" Target="media/image74.wmf"/><Relationship Id="rId163" Type="http://schemas.openxmlformats.org/officeDocument/2006/relationships/image" Target="media/image106.wmf"/><Relationship Id="rId219" Type="http://schemas.openxmlformats.org/officeDocument/2006/relationships/image" Target="media/image159.wmf"/><Relationship Id="rId370" Type="http://schemas.openxmlformats.org/officeDocument/2006/relationships/image" Target="media/image297.wmf"/><Relationship Id="rId426" Type="http://schemas.openxmlformats.org/officeDocument/2006/relationships/image" Target="media/image350.wmf"/><Relationship Id="rId230" Type="http://schemas.openxmlformats.org/officeDocument/2006/relationships/image" Target="media/image170.wmf"/><Relationship Id="rId251" Type="http://schemas.openxmlformats.org/officeDocument/2006/relationships/image" Target="media/image191.wmf"/><Relationship Id="rId468" Type="http://schemas.openxmlformats.org/officeDocument/2006/relationships/image" Target="media/image388.wmf"/><Relationship Id="rId489" Type="http://schemas.openxmlformats.org/officeDocument/2006/relationships/image" Target="media/image406.wmf"/><Relationship Id="rId25" Type="http://schemas.openxmlformats.org/officeDocument/2006/relationships/image" Target="media/image6.png"/><Relationship Id="rId46" Type="http://schemas.openxmlformats.org/officeDocument/2006/relationships/image" Target="media/image21.wmf"/><Relationship Id="rId67" Type="http://schemas.openxmlformats.org/officeDocument/2006/relationships/image" Target="media/image32.wmf"/><Relationship Id="rId272" Type="http://schemas.openxmlformats.org/officeDocument/2006/relationships/image" Target="media/image212.wmf"/><Relationship Id="rId293" Type="http://schemas.openxmlformats.org/officeDocument/2006/relationships/image" Target="media/image231.png"/><Relationship Id="rId307" Type="http://schemas.openxmlformats.org/officeDocument/2006/relationships/image" Target="media/image245.png"/><Relationship Id="rId328" Type="http://schemas.openxmlformats.org/officeDocument/2006/relationships/oleObject" Target="embeddings/oleObject32.bin"/><Relationship Id="rId349" Type="http://schemas.openxmlformats.org/officeDocument/2006/relationships/image" Target="media/image276.wmf"/><Relationship Id="rId514" Type="http://schemas.openxmlformats.org/officeDocument/2006/relationships/image" Target="media/image431.wmf"/><Relationship Id="rId88" Type="http://schemas.openxmlformats.org/officeDocument/2006/relationships/image" Target="media/image47.wmf"/><Relationship Id="rId111" Type="http://schemas.openxmlformats.org/officeDocument/2006/relationships/image" Target="media/image66.wmf"/><Relationship Id="rId132" Type="http://schemas.openxmlformats.org/officeDocument/2006/relationships/image" Target="media/image82.png"/><Relationship Id="rId153" Type="http://schemas.openxmlformats.org/officeDocument/2006/relationships/image" Target="media/image99.png"/><Relationship Id="rId174" Type="http://schemas.openxmlformats.org/officeDocument/2006/relationships/image" Target="media/image117.png"/><Relationship Id="rId195" Type="http://schemas.openxmlformats.org/officeDocument/2006/relationships/oleObject" Target="embeddings/oleObject26.bin"/><Relationship Id="rId209" Type="http://schemas.openxmlformats.org/officeDocument/2006/relationships/image" Target="media/image149.wmf"/><Relationship Id="rId360" Type="http://schemas.openxmlformats.org/officeDocument/2006/relationships/image" Target="media/image287.wmf"/><Relationship Id="rId381" Type="http://schemas.openxmlformats.org/officeDocument/2006/relationships/image" Target="media/image308.wmf"/><Relationship Id="rId416" Type="http://schemas.openxmlformats.org/officeDocument/2006/relationships/image" Target="media/image340.wmf"/><Relationship Id="rId220" Type="http://schemas.openxmlformats.org/officeDocument/2006/relationships/image" Target="media/image160.png"/><Relationship Id="rId241" Type="http://schemas.openxmlformats.org/officeDocument/2006/relationships/image" Target="media/image181.wmf"/><Relationship Id="rId437" Type="http://schemas.openxmlformats.org/officeDocument/2006/relationships/image" Target="media/image361.wmf"/><Relationship Id="rId458" Type="http://schemas.openxmlformats.org/officeDocument/2006/relationships/image" Target="media/image378.wmf"/><Relationship Id="rId479" Type="http://schemas.openxmlformats.org/officeDocument/2006/relationships/image" Target="media/image397.wmf"/><Relationship Id="rId15" Type="http://schemas.openxmlformats.org/officeDocument/2006/relationships/hyperlink" Target="http://www.ceramics.org" TargetMode="External"/><Relationship Id="rId36" Type="http://schemas.microsoft.com/office/2007/relationships/hdphoto" Target="media/hdphoto2.wdp"/><Relationship Id="rId57" Type="http://schemas.openxmlformats.org/officeDocument/2006/relationships/image" Target="media/image27.wmf"/><Relationship Id="rId262" Type="http://schemas.openxmlformats.org/officeDocument/2006/relationships/image" Target="media/image202.wmf"/><Relationship Id="rId283" Type="http://schemas.openxmlformats.org/officeDocument/2006/relationships/image" Target="media/image223.wmf"/><Relationship Id="rId318" Type="http://schemas.openxmlformats.org/officeDocument/2006/relationships/image" Target="media/image255.png"/><Relationship Id="rId339" Type="http://schemas.openxmlformats.org/officeDocument/2006/relationships/image" Target="media/image270.JPG"/><Relationship Id="rId490" Type="http://schemas.openxmlformats.org/officeDocument/2006/relationships/image" Target="media/image407.wmf"/><Relationship Id="rId504" Type="http://schemas.openxmlformats.org/officeDocument/2006/relationships/image" Target="media/image421.wmf"/><Relationship Id="rId525" Type="http://schemas.openxmlformats.org/officeDocument/2006/relationships/image" Target="media/image442.wmf"/><Relationship Id="rId78" Type="http://schemas.openxmlformats.org/officeDocument/2006/relationships/image" Target="media/image41.wmf"/><Relationship Id="rId99" Type="http://schemas.openxmlformats.org/officeDocument/2006/relationships/image" Target="media/image57.wmf"/><Relationship Id="rId101" Type="http://schemas.openxmlformats.org/officeDocument/2006/relationships/image" Target="media/image59.wmf"/><Relationship Id="rId122" Type="http://schemas.openxmlformats.org/officeDocument/2006/relationships/oleObject" Target="embeddings/oleObject24.bin"/><Relationship Id="rId143" Type="http://schemas.openxmlformats.org/officeDocument/2006/relationships/image" Target="media/image91.png"/><Relationship Id="rId164" Type="http://schemas.openxmlformats.org/officeDocument/2006/relationships/image" Target="media/image107.wmf"/><Relationship Id="rId185" Type="http://schemas.openxmlformats.org/officeDocument/2006/relationships/image" Target="media/image128.wmf"/><Relationship Id="rId350" Type="http://schemas.openxmlformats.org/officeDocument/2006/relationships/image" Target="media/image277.wmf"/><Relationship Id="rId371" Type="http://schemas.openxmlformats.org/officeDocument/2006/relationships/image" Target="media/image298.wmf"/><Relationship Id="rId406" Type="http://schemas.openxmlformats.org/officeDocument/2006/relationships/image" Target="media/image330.wmf"/><Relationship Id="rId9" Type="http://schemas.openxmlformats.org/officeDocument/2006/relationships/image" Target="media/image1.wmf"/><Relationship Id="rId210" Type="http://schemas.openxmlformats.org/officeDocument/2006/relationships/image" Target="media/image150.wmf"/><Relationship Id="rId392" Type="http://schemas.openxmlformats.org/officeDocument/2006/relationships/image" Target="media/image318.wmf"/><Relationship Id="rId427" Type="http://schemas.openxmlformats.org/officeDocument/2006/relationships/image" Target="media/image351.wmf"/><Relationship Id="rId448" Type="http://schemas.openxmlformats.org/officeDocument/2006/relationships/image" Target="media/image368.wmf"/><Relationship Id="rId469" Type="http://schemas.openxmlformats.org/officeDocument/2006/relationships/image" Target="media/image389.wmf"/><Relationship Id="rId26" Type="http://schemas.microsoft.com/office/2007/relationships/hdphoto" Target="media/hdphoto1.wdp"/><Relationship Id="rId231" Type="http://schemas.openxmlformats.org/officeDocument/2006/relationships/image" Target="media/image171.wmf"/><Relationship Id="rId252" Type="http://schemas.openxmlformats.org/officeDocument/2006/relationships/image" Target="media/image192.wmf"/><Relationship Id="rId273" Type="http://schemas.openxmlformats.org/officeDocument/2006/relationships/image" Target="media/image213.wmf"/><Relationship Id="rId294" Type="http://schemas.openxmlformats.org/officeDocument/2006/relationships/image" Target="media/image232.png"/><Relationship Id="rId308" Type="http://schemas.openxmlformats.org/officeDocument/2006/relationships/oleObject" Target="embeddings/oleObject29.bin"/><Relationship Id="rId329" Type="http://schemas.openxmlformats.org/officeDocument/2006/relationships/image" Target="media/image263.wmf"/><Relationship Id="rId480" Type="http://schemas.openxmlformats.org/officeDocument/2006/relationships/image" Target="media/image398.wmf"/><Relationship Id="rId515" Type="http://schemas.openxmlformats.org/officeDocument/2006/relationships/image" Target="media/image432.wmf"/><Relationship Id="rId47" Type="http://schemas.openxmlformats.org/officeDocument/2006/relationships/oleObject" Target="embeddings/oleObject3.bin"/><Relationship Id="rId68" Type="http://schemas.openxmlformats.org/officeDocument/2006/relationships/image" Target="media/image33.wmf"/><Relationship Id="rId89" Type="http://schemas.openxmlformats.org/officeDocument/2006/relationships/oleObject" Target="embeddings/oleObject18.bin"/><Relationship Id="rId112" Type="http://schemas.openxmlformats.org/officeDocument/2006/relationships/image" Target="media/image67.png"/><Relationship Id="rId133" Type="http://schemas.openxmlformats.org/officeDocument/2006/relationships/image" Target="media/image83.png"/><Relationship Id="rId154" Type="http://schemas.openxmlformats.org/officeDocument/2006/relationships/hyperlink" Target="http://www.ceramics.org" TargetMode="External"/><Relationship Id="rId175" Type="http://schemas.openxmlformats.org/officeDocument/2006/relationships/image" Target="media/image118.wmf"/><Relationship Id="rId340" Type="http://schemas.openxmlformats.org/officeDocument/2006/relationships/image" Target="media/image271.wmf"/><Relationship Id="rId361" Type="http://schemas.openxmlformats.org/officeDocument/2006/relationships/image" Target="media/image288.wmf"/><Relationship Id="rId196" Type="http://schemas.openxmlformats.org/officeDocument/2006/relationships/image" Target="media/image138.png"/><Relationship Id="rId200" Type="http://schemas.openxmlformats.org/officeDocument/2006/relationships/image" Target="media/image141.wmf"/><Relationship Id="rId382" Type="http://schemas.openxmlformats.org/officeDocument/2006/relationships/image" Target="media/image309.wmf"/><Relationship Id="rId417" Type="http://schemas.openxmlformats.org/officeDocument/2006/relationships/image" Target="media/image341.wmf"/><Relationship Id="rId438" Type="http://schemas.openxmlformats.org/officeDocument/2006/relationships/oleObject" Target="embeddings/oleObject38.bin"/><Relationship Id="rId459" Type="http://schemas.openxmlformats.org/officeDocument/2006/relationships/image" Target="media/image379.wmf"/><Relationship Id="rId16" Type="http://schemas.openxmlformats.org/officeDocument/2006/relationships/hyperlink" Target="http://www.ceramics.org" TargetMode="External"/><Relationship Id="rId221" Type="http://schemas.openxmlformats.org/officeDocument/2006/relationships/image" Target="media/image161.wmf"/><Relationship Id="rId242" Type="http://schemas.openxmlformats.org/officeDocument/2006/relationships/image" Target="media/image182.wmf"/><Relationship Id="rId263" Type="http://schemas.openxmlformats.org/officeDocument/2006/relationships/image" Target="media/image203.wmf"/><Relationship Id="rId284" Type="http://schemas.openxmlformats.org/officeDocument/2006/relationships/image" Target="media/image224.wmf"/><Relationship Id="rId319" Type="http://schemas.openxmlformats.org/officeDocument/2006/relationships/image" Target="media/image256.wmf"/><Relationship Id="rId470" Type="http://schemas.openxmlformats.org/officeDocument/2006/relationships/image" Target="media/image390.wmf"/><Relationship Id="rId491" Type="http://schemas.openxmlformats.org/officeDocument/2006/relationships/image" Target="media/image408.wmf"/><Relationship Id="rId505" Type="http://schemas.openxmlformats.org/officeDocument/2006/relationships/image" Target="media/image422.wmf"/><Relationship Id="rId526" Type="http://schemas.openxmlformats.org/officeDocument/2006/relationships/image" Target="media/image443.wmf"/><Relationship Id="rId37" Type="http://schemas.openxmlformats.org/officeDocument/2006/relationships/image" Target="media/image13.png"/><Relationship Id="rId58" Type="http://schemas.openxmlformats.org/officeDocument/2006/relationships/oleObject" Target="embeddings/oleObject8.bin"/><Relationship Id="rId79" Type="http://schemas.openxmlformats.org/officeDocument/2006/relationships/image" Target="media/image42.wmf"/><Relationship Id="rId102" Type="http://schemas.openxmlformats.org/officeDocument/2006/relationships/image" Target="media/image60.wmf"/><Relationship Id="rId123" Type="http://schemas.openxmlformats.org/officeDocument/2006/relationships/image" Target="media/image75.png"/><Relationship Id="rId144" Type="http://schemas.openxmlformats.org/officeDocument/2006/relationships/hyperlink" Target="http://www.ceramics.org" TargetMode="External"/><Relationship Id="rId330" Type="http://schemas.openxmlformats.org/officeDocument/2006/relationships/oleObject" Target="embeddings/oleObject33.bin"/><Relationship Id="rId90" Type="http://schemas.openxmlformats.org/officeDocument/2006/relationships/image" Target="media/image48.wmf"/><Relationship Id="rId165" Type="http://schemas.openxmlformats.org/officeDocument/2006/relationships/image" Target="media/image108.wmf"/><Relationship Id="rId186" Type="http://schemas.openxmlformats.org/officeDocument/2006/relationships/image" Target="media/image129.wmf"/><Relationship Id="rId351" Type="http://schemas.openxmlformats.org/officeDocument/2006/relationships/image" Target="media/image278.wmf"/><Relationship Id="rId372" Type="http://schemas.openxmlformats.org/officeDocument/2006/relationships/image" Target="media/image299.wmf"/><Relationship Id="rId393" Type="http://schemas.openxmlformats.org/officeDocument/2006/relationships/image" Target="media/image319.wmf"/><Relationship Id="rId407" Type="http://schemas.openxmlformats.org/officeDocument/2006/relationships/image" Target="media/image331.wmf"/><Relationship Id="rId428" Type="http://schemas.openxmlformats.org/officeDocument/2006/relationships/image" Target="media/image352.wmf"/><Relationship Id="rId449" Type="http://schemas.openxmlformats.org/officeDocument/2006/relationships/image" Target="media/image369.wmf"/><Relationship Id="rId211" Type="http://schemas.openxmlformats.org/officeDocument/2006/relationships/image" Target="media/image151.wmf"/><Relationship Id="rId232" Type="http://schemas.openxmlformats.org/officeDocument/2006/relationships/image" Target="media/image172.wmf"/><Relationship Id="rId253" Type="http://schemas.openxmlformats.org/officeDocument/2006/relationships/image" Target="media/image193.wmf"/><Relationship Id="rId274" Type="http://schemas.openxmlformats.org/officeDocument/2006/relationships/image" Target="media/image214.wmf"/><Relationship Id="rId295" Type="http://schemas.openxmlformats.org/officeDocument/2006/relationships/image" Target="media/image233.png"/><Relationship Id="rId309" Type="http://schemas.openxmlformats.org/officeDocument/2006/relationships/image" Target="media/image246.png"/><Relationship Id="rId460" Type="http://schemas.openxmlformats.org/officeDocument/2006/relationships/image" Target="media/image380.wmf"/><Relationship Id="rId481" Type="http://schemas.openxmlformats.org/officeDocument/2006/relationships/image" Target="media/image399.wmf"/><Relationship Id="rId516" Type="http://schemas.openxmlformats.org/officeDocument/2006/relationships/image" Target="media/image433.wmf"/><Relationship Id="rId27" Type="http://schemas.openxmlformats.org/officeDocument/2006/relationships/hyperlink" Target="http://www.census.gov" TargetMode="External"/><Relationship Id="rId48" Type="http://schemas.openxmlformats.org/officeDocument/2006/relationships/image" Target="media/image22.wmf"/><Relationship Id="rId69" Type="http://schemas.openxmlformats.org/officeDocument/2006/relationships/image" Target="media/image34.wmf"/><Relationship Id="rId113" Type="http://schemas.openxmlformats.org/officeDocument/2006/relationships/image" Target="media/image68.wmf"/><Relationship Id="rId134" Type="http://schemas.openxmlformats.org/officeDocument/2006/relationships/image" Target="media/image84.png"/><Relationship Id="rId320" Type="http://schemas.openxmlformats.org/officeDocument/2006/relationships/image" Target="media/image257.wmf"/><Relationship Id="rId80" Type="http://schemas.openxmlformats.org/officeDocument/2006/relationships/oleObject" Target="embeddings/oleObject15.bin"/><Relationship Id="rId155" Type="http://schemas.openxmlformats.org/officeDocument/2006/relationships/image" Target="media/image100.png"/><Relationship Id="rId176" Type="http://schemas.openxmlformats.org/officeDocument/2006/relationships/image" Target="media/image119.png"/><Relationship Id="rId197" Type="http://schemas.openxmlformats.org/officeDocument/2006/relationships/image" Target="media/image139.png"/><Relationship Id="rId341" Type="http://schemas.openxmlformats.org/officeDocument/2006/relationships/image" Target="media/image272.wmf"/><Relationship Id="rId362" Type="http://schemas.openxmlformats.org/officeDocument/2006/relationships/image" Target="media/image289.wmf"/><Relationship Id="rId383" Type="http://schemas.openxmlformats.org/officeDocument/2006/relationships/image" Target="media/image310.wmf"/><Relationship Id="rId418" Type="http://schemas.openxmlformats.org/officeDocument/2006/relationships/image" Target="media/image342.wmf"/><Relationship Id="rId439" Type="http://schemas.openxmlformats.org/officeDocument/2006/relationships/image" Target="media/image362.wmf"/><Relationship Id="rId201" Type="http://schemas.openxmlformats.org/officeDocument/2006/relationships/image" Target="media/image142.wmf"/><Relationship Id="rId222" Type="http://schemas.openxmlformats.org/officeDocument/2006/relationships/image" Target="media/image162.wmf"/><Relationship Id="rId243" Type="http://schemas.openxmlformats.org/officeDocument/2006/relationships/image" Target="media/image183.wmf"/><Relationship Id="rId264" Type="http://schemas.openxmlformats.org/officeDocument/2006/relationships/image" Target="media/image204.wmf"/><Relationship Id="rId285" Type="http://schemas.openxmlformats.org/officeDocument/2006/relationships/image" Target="media/image225.wmf"/><Relationship Id="rId450" Type="http://schemas.openxmlformats.org/officeDocument/2006/relationships/image" Target="media/image370.wmf"/><Relationship Id="rId471" Type="http://schemas.openxmlformats.org/officeDocument/2006/relationships/image" Target="media/image391.wmf"/><Relationship Id="rId506" Type="http://schemas.openxmlformats.org/officeDocument/2006/relationships/image" Target="media/image423.wmf"/><Relationship Id="rId17" Type="http://schemas.openxmlformats.org/officeDocument/2006/relationships/hyperlink" Target="http://www.ceramics.org" TargetMode="External"/><Relationship Id="rId38" Type="http://schemas.openxmlformats.org/officeDocument/2006/relationships/image" Target="media/image14.PNG"/><Relationship Id="rId59" Type="http://schemas.openxmlformats.org/officeDocument/2006/relationships/image" Target="media/image28.wmf"/><Relationship Id="rId103" Type="http://schemas.openxmlformats.org/officeDocument/2006/relationships/image" Target="media/image61.wmf"/><Relationship Id="rId124" Type="http://schemas.openxmlformats.org/officeDocument/2006/relationships/image" Target="media/image76.wmf"/><Relationship Id="rId310" Type="http://schemas.openxmlformats.org/officeDocument/2006/relationships/image" Target="media/image247.png"/><Relationship Id="rId492" Type="http://schemas.openxmlformats.org/officeDocument/2006/relationships/image" Target="media/image409.wmf"/><Relationship Id="rId527" Type="http://schemas.openxmlformats.org/officeDocument/2006/relationships/header" Target="header9.xml"/><Relationship Id="rId70" Type="http://schemas.openxmlformats.org/officeDocument/2006/relationships/image" Target="media/image35.wmf"/><Relationship Id="rId91" Type="http://schemas.openxmlformats.org/officeDocument/2006/relationships/image" Target="media/image49.wmf"/><Relationship Id="rId145" Type="http://schemas.openxmlformats.org/officeDocument/2006/relationships/image" Target="media/image92.wmf"/><Relationship Id="rId166" Type="http://schemas.openxmlformats.org/officeDocument/2006/relationships/image" Target="media/image109.png"/><Relationship Id="rId187" Type="http://schemas.openxmlformats.org/officeDocument/2006/relationships/image" Target="media/image130.wmf"/><Relationship Id="rId331" Type="http://schemas.openxmlformats.org/officeDocument/2006/relationships/image" Target="media/image264.wmf"/><Relationship Id="rId352" Type="http://schemas.openxmlformats.org/officeDocument/2006/relationships/image" Target="media/image279.wmf"/><Relationship Id="rId373" Type="http://schemas.openxmlformats.org/officeDocument/2006/relationships/image" Target="media/image300.wmf"/><Relationship Id="rId394" Type="http://schemas.openxmlformats.org/officeDocument/2006/relationships/image" Target="media/image320.wmf"/><Relationship Id="rId408" Type="http://schemas.openxmlformats.org/officeDocument/2006/relationships/image" Target="media/image332.wmf"/><Relationship Id="rId429" Type="http://schemas.openxmlformats.org/officeDocument/2006/relationships/image" Target="media/image353.wmf"/><Relationship Id="rId1" Type="http://schemas.openxmlformats.org/officeDocument/2006/relationships/customXml" Target="../customXml/item1.xml"/><Relationship Id="rId212" Type="http://schemas.openxmlformats.org/officeDocument/2006/relationships/image" Target="media/image152.wmf"/><Relationship Id="rId233" Type="http://schemas.openxmlformats.org/officeDocument/2006/relationships/image" Target="media/image173.wmf"/><Relationship Id="rId254" Type="http://schemas.openxmlformats.org/officeDocument/2006/relationships/image" Target="media/image194.wmf"/><Relationship Id="rId440" Type="http://schemas.openxmlformats.org/officeDocument/2006/relationships/image" Target="media/image363.wmf"/><Relationship Id="rId28" Type="http://schemas.openxmlformats.org/officeDocument/2006/relationships/hyperlink" Target="http://www.eaia.gov" TargetMode="External"/><Relationship Id="rId49" Type="http://schemas.openxmlformats.org/officeDocument/2006/relationships/oleObject" Target="embeddings/oleObject4.bin"/><Relationship Id="rId114" Type="http://schemas.openxmlformats.org/officeDocument/2006/relationships/image" Target="media/image69.wmf"/><Relationship Id="rId275" Type="http://schemas.openxmlformats.org/officeDocument/2006/relationships/image" Target="media/image215.wmf"/><Relationship Id="rId296" Type="http://schemas.openxmlformats.org/officeDocument/2006/relationships/image" Target="media/image234.png"/><Relationship Id="rId300" Type="http://schemas.openxmlformats.org/officeDocument/2006/relationships/image" Target="media/image238.png"/><Relationship Id="rId461" Type="http://schemas.openxmlformats.org/officeDocument/2006/relationships/image" Target="media/image381.wmf"/><Relationship Id="rId482" Type="http://schemas.openxmlformats.org/officeDocument/2006/relationships/image" Target="media/image400.wmf"/><Relationship Id="rId517" Type="http://schemas.openxmlformats.org/officeDocument/2006/relationships/image" Target="media/image434.wmf"/><Relationship Id="rId60" Type="http://schemas.openxmlformats.org/officeDocument/2006/relationships/oleObject" Target="embeddings/oleObject9.bin"/><Relationship Id="rId81" Type="http://schemas.openxmlformats.org/officeDocument/2006/relationships/image" Target="media/image43.wmf"/><Relationship Id="rId135" Type="http://schemas.openxmlformats.org/officeDocument/2006/relationships/image" Target="media/image85.png"/><Relationship Id="rId156" Type="http://schemas.openxmlformats.org/officeDocument/2006/relationships/image" Target="media/image101.png"/><Relationship Id="rId177" Type="http://schemas.openxmlformats.org/officeDocument/2006/relationships/image" Target="media/image120.png"/><Relationship Id="rId198" Type="http://schemas.openxmlformats.org/officeDocument/2006/relationships/header" Target="header5.xml"/><Relationship Id="rId321" Type="http://schemas.openxmlformats.org/officeDocument/2006/relationships/image" Target="media/image258.png"/><Relationship Id="rId342" Type="http://schemas.openxmlformats.org/officeDocument/2006/relationships/image" Target="media/image273.wmf"/><Relationship Id="rId363" Type="http://schemas.openxmlformats.org/officeDocument/2006/relationships/image" Target="media/image290.wmf"/><Relationship Id="rId384" Type="http://schemas.openxmlformats.org/officeDocument/2006/relationships/oleObject" Target="embeddings/oleObject35.bin"/><Relationship Id="rId419" Type="http://schemas.openxmlformats.org/officeDocument/2006/relationships/image" Target="media/image343.wmf"/><Relationship Id="rId202" Type="http://schemas.openxmlformats.org/officeDocument/2006/relationships/image" Target="media/image143.wmf"/><Relationship Id="rId223" Type="http://schemas.openxmlformats.org/officeDocument/2006/relationships/image" Target="media/image163.wmf"/><Relationship Id="rId244" Type="http://schemas.openxmlformats.org/officeDocument/2006/relationships/image" Target="media/image184.wmf"/><Relationship Id="rId430" Type="http://schemas.openxmlformats.org/officeDocument/2006/relationships/image" Target="media/image354.wmf"/><Relationship Id="rId18" Type="http://schemas.openxmlformats.org/officeDocument/2006/relationships/image" Target="media/image2.wmf"/><Relationship Id="rId39" Type="http://schemas.openxmlformats.org/officeDocument/2006/relationships/image" Target="media/image15.wmf"/><Relationship Id="rId265" Type="http://schemas.openxmlformats.org/officeDocument/2006/relationships/image" Target="media/image205.wmf"/><Relationship Id="rId286" Type="http://schemas.openxmlformats.org/officeDocument/2006/relationships/image" Target="media/image226.wmf"/><Relationship Id="rId451" Type="http://schemas.openxmlformats.org/officeDocument/2006/relationships/image" Target="media/image371.wmf"/><Relationship Id="rId472" Type="http://schemas.openxmlformats.org/officeDocument/2006/relationships/header" Target="header8.xml"/><Relationship Id="rId493" Type="http://schemas.openxmlformats.org/officeDocument/2006/relationships/image" Target="media/image410.wmf"/><Relationship Id="rId507" Type="http://schemas.openxmlformats.org/officeDocument/2006/relationships/image" Target="media/image424.wmf"/><Relationship Id="rId528" Type="http://schemas.openxmlformats.org/officeDocument/2006/relationships/header" Target="header10.xml"/><Relationship Id="rId50" Type="http://schemas.openxmlformats.org/officeDocument/2006/relationships/image" Target="media/image23.wmf"/><Relationship Id="rId104" Type="http://schemas.openxmlformats.org/officeDocument/2006/relationships/oleObject" Target="embeddings/oleObject19.bin"/><Relationship Id="rId125" Type="http://schemas.openxmlformats.org/officeDocument/2006/relationships/oleObject" Target="embeddings/oleObject25.bin"/><Relationship Id="rId146" Type="http://schemas.openxmlformats.org/officeDocument/2006/relationships/image" Target="media/image93.wmf"/><Relationship Id="rId167" Type="http://schemas.openxmlformats.org/officeDocument/2006/relationships/image" Target="media/image110.wmf"/><Relationship Id="rId188" Type="http://schemas.openxmlformats.org/officeDocument/2006/relationships/image" Target="media/image131.wmf"/><Relationship Id="rId311" Type="http://schemas.openxmlformats.org/officeDocument/2006/relationships/image" Target="media/image248.wmf"/><Relationship Id="rId332" Type="http://schemas.openxmlformats.org/officeDocument/2006/relationships/oleObject" Target="embeddings/oleObject34.bin"/><Relationship Id="rId353" Type="http://schemas.openxmlformats.org/officeDocument/2006/relationships/image" Target="media/image280.wmf"/><Relationship Id="rId374" Type="http://schemas.openxmlformats.org/officeDocument/2006/relationships/image" Target="media/image301.wmf"/><Relationship Id="rId395" Type="http://schemas.openxmlformats.org/officeDocument/2006/relationships/oleObject" Target="embeddings/oleObject36.bin"/><Relationship Id="rId409" Type="http://schemas.openxmlformats.org/officeDocument/2006/relationships/image" Target="media/image333.wmf"/><Relationship Id="rId71" Type="http://schemas.openxmlformats.org/officeDocument/2006/relationships/image" Target="media/image36.wmf"/><Relationship Id="rId92" Type="http://schemas.openxmlformats.org/officeDocument/2006/relationships/image" Target="media/image50.wmf"/><Relationship Id="rId213" Type="http://schemas.openxmlformats.org/officeDocument/2006/relationships/image" Target="media/image153.wmf"/><Relationship Id="rId234" Type="http://schemas.openxmlformats.org/officeDocument/2006/relationships/image" Target="media/image174.wmf"/><Relationship Id="rId420" Type="http://schemas.openxmlformats.org/officeDocument/2006/relationships/image" Target="media/image344.wmf"/><Relationship Id="rId2" Type="http://schemas.openxmlformats.org/officeDocument/2006/relationships/numbering" Target="numbering.xml"/><Relationship Id="rId29" Type="http://schemas.openxmlformats.org/officeDocument/2006/relationships/image" Target="media/image7.wmf"/><Relationship Id="rId255" Type="http://schemas.openxmlformats.org/officeDocument/2006/relationships/image" Target="media/image195.wmf"/><Relationship Id="rId276" Type="http://schemas.openxmlformats.org/officeDocument/2006/relationships/image" Target="media/image216.wmf"/><Relationship Id="rId297" Type="http://schemas.openxmlformats.org/officeDocument/2006/relationships/image" Target="media/image235.png"/><Relationship Id="rId441" Type="http://schemas.openxmlformats.org/officeDocument/2006/relationships/image" Target="media/image364.wmf"/><Relationship Id="rId462" Type="http://schemas.openxmlformats.org/officeDocument/2006/relationships/image" Target="media/image382.wmf"/><Relationship Id="rId483" Type="http://schemas.openxmlformats.org/officeDocument/2006/relationships/image" Target="media/image401.wmf"/><Relationship Id="rId518" Type="http://schemas.openxmlformats.org/officeDocument/2006/relationships/image" Target="media/image435.wmf"/><Relationship Id="rId40" Type="http://schemas.openxmlformats.org/officeDocument/2006/relationships/image" Target="media/image16.png"/><Relationship Id="rId115" Type="http://schemas.openxmlformats.org/officeDocument/2006/relationships/image" Target="media/image70.wmf"/><Relationship Id="rId136" Type="http://schemas.openxmlformats.org/officeDocument/2006/relationships/header" Target="header3.xml"/><Relationship Id="rId157" Type="http://schemas.openxmlformats.org/officeDocument/2006/relationships/hyperlink" Target="http://www.ceramics.org" TargetMode="External"/><Relationship Id="rId178" Type="http://schemas.openxmlformats.org/officeDocument/2006/relationships/image" Target="media/image121.png"/><Relationship Id="rId301" Type="http://schemas.openxmlformats.org/officeDocument/2006/relationships/image" Target="media/image239.png"/><Relationship Id="rId322" Type="http://schemas.openxmlformats.org/officeDocument/2006/relationships/image" Target="media/image259.png"/><Relationship Id="rId343" Type="http://schemas.openxmlformats.org/officeDocument/2006/relationships/image" Target="media/image274.wmf"/><Relationship Id="rId364" Type="http://schemas.openxmlformats.org/officeDocument/2006/relationships/image" Target="media/image291.wmf"/><Relationship Id="rId61" Type="http://schemas.openxmlformats.org/officeDocument/2006/relationships/image" Target="media/image29.wmf"/><Relationship Id="rId82" Type="http://schemas.openxmlformats.org/officeDocument/2006/relationships/oleObject" Target="embeddings/oleObject16.bin"/><Relationship Id="rId199" Type="http://schemas.openxmlformats.org/officeDocument/2006/relationships/image" Target="media/image140.png"/><Relationship Id="rId203" Type="http://schemas.openxmlformats.org/officeDocument/2006/relationships/image" Target="media/image144.wmf"/><Relationship Id="rId385" Type="http://schemas.openxmlformats.org/officeDocument/2006/relationships/image" Target="media/image311.wmf"/><Relationship Id="rId19" Type="http://schemas.openxmlformats.org/officeDocument/2006/relationships/image" Target="media/image3.wmf"/><Relationship Id="rId224" Type="http://schemas.openxmlformats.org/officeDocument/2006/relationships/image" Target="media/image164.wmf"/><Relationship Id="rId245" Type="http://schemas.openxmlformats.org/officeDocument/2006/relationships/image" Target="media/image185.wmf"/><Relationship Id="rId266" Type="http://schemas.openxmlformats.org/officeDocument/2006/relationships/image" Target="media/image206.wmf"/><Relationship Id="rId287" Type="http://schemas.openxmlformats.org/officeDocument/2006/relationships/image" Target="media/image227.png"/><Relationship Id="rId410" Type="http://schemas.openxmlformats.org/officeDocument/2006/relationships/image" Target="media/image334.wmf"/><Relationship Id="rId431" Type="http://schemas.openxmlformats.org/officeDocument/2006/relationships/image" Target="media/image355.wmf"/><Relationship Id="rId452" Type="http://schemas.openxmlformats.org/officeDocument/2006/relationships/image" Target="media/image372.wmf"/><Relationship Id="rId473" Type="http://schemas.openxmlformats.org/officeDocument/2006/relationships/image" Target="media/image392.wmf"/><Relationship Id="rId494" Type="http://schemas.openxmlformats.org/officeDocument/2006/relationships/image" Target="media/image411.wmf"/><Relationship Id="rId508" Type="http://schemas.openxmlformats.org/officeDocument/2006/relationships/image" Target="media/image425.wmf"/><Relationship Id="rId529" Type="http://schemas.openxmlformats.org/officeDocument/2006/relationships/fontTable" Target="fontTable.xml"/><Relationship Id="rId30" Type="http://schemas.openxmlformats.org/officeDocument/2006/relationships/image" Target="media/image8.wmf"/><Relationship Id="rId105" Type="http://schemas.openxmlformats.org/officeDocument/2006/relationships/image" Target="media/image62.wmf"/><Relationship Id="rId126" Type="http://schemas.openxmlformats.org/officeDocument/2006/relationships/image" Target="media/image77.wmf"/><Relationship Id="rId147" Type="http://schemas.openxmlformats.org/officeDocument/2006/relationships/image" Target="media/image94.png"/><Relationship Id="rId168" Type="http://schemas.openxmlformats.org/officeDocument/2006/relationships/image" Target="media/image111.wmf"/><Relationship Id="rId312" Type="http://schemas.openxmlformats.org/officeDocument/2006/relationships/image" Target="media/image249.png"/><Relationship Id="rId333" Type="http://schemas.openxmlformats.org/officeDocument/2006/relationships/image" Target="media/image265.png"/><Relationship Id="rId354" Type="http://schemas.openxmlformats.org/officeDocument/2006/relationships/image" Target="media/image281.wmf"/><Relationship Id="rId51" Type="http://schemas.openxmlformats.org/officeDocument/2006/relationships/oleObject" Target="embeddings/oleObject5.bin"/><Relationship Id="rId72" Type="http://schemas.openxmlformats.org/officeDocument/2006/relationships/oleObject" Target="embeddings/oleObject13.bin"/><Relationship Id="rId93" Type="http://schemas.openxmlformats.org/officeDocument/2006/relationships/image" Target="media/image51.wmf"/><Relationship Id="rId189" Type="http://schemas.openxmlformats.org/officeDocument/2006/relationships/image" Target="media/image132.wmf"/><Relationship Id="rId375" Type="http://schemas.openxmlformats.org/officeDocument/2006/relationships/image" Target="media/image302.wmf"/><Relationship Id="rId396" Type="http://schemas.openxmlformats.org/officeDocument/2006/relationships/oleObject" Target="embeddings/oleObject37.bin"/><Relationship Id="rId3" Type="http://schemas.openxmlformats.org/officeDocument/2006/relationships/styles" Target="styles.xml"/><Relationship Id="rId214" Type="http://schemas.openxmlformats.org/officeDocument/2006/relationships/image" Target="media/image154.wmf"/><Relationship Id="rId235" Type="http://schemas.openxmlformats.org/officeDocument/2006/relationships/image" Target="media/image175.wmf"/><Relationship Id="rId256" Type="http://schemas.openxmlformats.org/officeDocument/2006/relationships/image" Target="media/image196.wmf"/><Relationship Id="rId277" Type="http://schemas.openxmlformats.org/officeDocument/2006/relationships/image" Target="media/image217.wmf"/><Relationship Id="rId298" Type="http://schemas.openxmlformats.org/officeDocument/2006/relationships/image" Target="media/image236.wmf"/><Relationship Id="rId400" Type="http://schemas.openxmlformats.org/officeDocument/2006/relationships/image" Target="media/image324.wmf"/><Relationship Id="rId421" Type="http://schemas.openxmlformats.org/officeDocument/2006/relationships/image" Target="media/image345.wmf"/><Relationship Id="rId442" Type="http://schemas.openxmlformats.org/officeDocument/2006/relationships/oleObject" Target="embeddings/oleObject39.bin"/><Relationship Id="rId463" Type="http://schemas.openxmlformats.org/officeDocument/2006/relationships/image" Target="media/image383.wmf"/><Relationship Id="rId484" Type="http://schemas.openxmlformats.org/officeDocument/2006/relationships/image" Target="media/image402.wmf"/><Relationship Id="rId519" Type="http://schemas.openxmlformats.org/officeDocument/2006/relationships/image" Target="media/image436.wmf"/><Relationship Id="rId116" Type="http://schemas.openxmlformats.org/officeDocument/2006/relationships/image" Target="media/image71.wmf"/><Relationship Id="rId137" Type="http://schemas.openxmlformats.org/officeDocument/2006/relationships/image" Target="media/image86.wmf"/><Relationship Id="rId158" Type="http://schemas.openxmlformats.org/officeDocument/2006/relationships/header" Target="header4.xml"/><Relationship Id="rId302" Type="http://schemas.openxmlformats.org/officeDocument/2006/relationships/image" Target="media/image240.wmf"/><Relationship Id="rId323" Type="http://schemas.openxmlformats.org/officeDocument/2006/relationships/image" Target="media/image260.wmf"/><Relationship Id="rId344" Type="http://schemas.openxmlformats.org/officeDocument/2006/relationships/image" Target="media/image275.png"/><Relationship Id="rId530" Type="http://schemas.openxmlformats.org/officeDocument/2006/relationships/theme" Target="theme/theme1.xml"/><Relationship Id="rId20" Type="http://schemas.openxmlformats.org/officeDocument/2006/relationships/hyperlink" Target="http://www.ceramics.org" TargetMode="External"/><Relationship Id="rId41" Type="http://schemas.openxmlformats.org/officeDocument/2006/relationships/image" Target="media/image17.png"/><Relationship Id="rId62" Type="http://schemas.openxmlformats.org/officeDocument/2006/relationships/oleObject" Target="embeddings/oleObject10.bin"/><Relationship Id="rId83" Type="http://schemas.openxmlformats.org/officeDocument/2006/relationships/header" Target="header2.xml"/><Relationship Id="rId179" Type="http://schemas.openxmlformats.org/officeDocument/2006/relationships/image" Target="media/image122.wmf"/><Relationship Id="rId365" Type="http://schemas.openxmlformats.org/officeDocument/2006/relationships/image" Target="media/image292.wmf"/><Relationship Id="rId386" Type="http://schemas.openxmlformats.org/officeDocument/2006/relationships/image" Target="media/image312.wmf"/><Relationship Id="rId190" Type="http://schemas.openxmlformats.org/officeDocument/2006/relationships/image" Target="media/image133.wmf"/><Relationship Id="rId204" Type="http://schemas.openxmlformats.org/officeDocument/2006/relationships/image" Target="media/image145.wmf"/><Relationship Id="rId225" Type="http://schemas.openxmlformats.org/officeDocument/2006/relationships/image" Target="media/image165.wmf"/><Relationship Id="rId246" Type="http://schemas.openxmlformats.org/officeDocument/2006/relationships/image" Target="media/image186.wmf"/><Relationship Id="rId267" Type="http://schemas.openxmlformats.org/officeDocument/2006/relationships/image" Target="media/image207.wmf"/><Relationship Id="rId288" Type="http://schemas.openxmlformats.org/officeDocument/2006/relationships/hyperlink" Target="http://www.ceramics.org" TargetMode="External"/><Relationship Id="rId411" Type="http://schemas.openxmlformats.org/officeDocument/2006/relationships/image" Target="media/image335.wmf"/><Relationship Id="rId432" Type="http://schemas.openxmlformats.org/officeDocument/2006/relationships/image" Target="media/image356.wmf"/><Relationship Id="rId453" Type="http://schemas.openxmlformats.org/officeDocument/2006/relationships/image" Target="media/image373.wmf"/><Relationship Id="rId474" Type="http://schemas.openxmlformats.org/officeDocument/2006/relationships/image" Target="media/image393.wmf"/><Relationship Id="rId509" Type="http://schemas.openxmlformats.org/officeDocument/2006/relationships/image" Target="media/image426.wmf"/><Relationship Id="rId106" Type="http://schemas.openxmlformats.org/officeDocument/2006/relationships/oleObject" Target="embeddings/oleObject20.bin"/><Relationship Id="rId127" Type="http://schemas.openxmlformats.org/officeDocument/2006/relationships/image" Target="media/image78.wmf"/><Relationship Id="rId313" Type="http://schemas.openxmlformats.org/officeDocument/2006/relationships/image" Target="media/image250.png"/><Relationship Id="rId495" Type="http://schemas.openxmlformats.org/officeDocument/2006/relationships/image" Target="media/image412.wmf"/><Relationship Id="rId10" Type="http://schemas.openxmlformats.org/officeDocument/2006/relationships/hyperlink" Target="http://www.census.gov" TargetMode="External"/><Relationship Id="rId31" Type="http://schemas.openxmlformats.org/officeDocument/2006/relationships/image" Target="media/image9.wmf"/><Relationship Id="rId52" Type="http://schemas.openxmlformats.org/officeDocument/2006/relationships/image" Target="media/image24.wmf"/><Relationship Id="rId73" Type="http://schemas.openxmlformats.org/officeDocument/2006/relationships/image" Target="media/image37.wmf"/><Relationship Id="rId94" Type="http://schemas.openxmlformats.org/officeDocument/2006/relationships/image" Target="media/image52.wmf"/><Relationship Id="rId148" Type="http://schemas.openxmlformats.org/officeDocument/2006/relationships/hyperlink" Target="http://www.ceramics.org" TargetMode="External"/><Relationship Id="rId169" Type="http://schemas.openxmlformats.org/officeDocument/2006/relationships/image" Target="media/image112.wmf"/><Relationship Id="rId334" Type="http://schemas.openxmlformats.org/officeDocument/2006/relationships/image" Target="media/image266.png"/><Relationship Id="rId355" Type="http://schemas.openxmlformats.org/officeDocument/2006/relationships/image" Target="media/image282.wmf"/><Relationship Id="rId376" Type="http://schemas.openxmlformats.org/officeDocument/2006/relationships/image" Target="media/image303.wmf"/><Relationship Id="rId397" Type="http://schemas.openxmlformats.org/officeDocument/2006/relationships/image" Target="media/image321.wmf"/><Relationship Id="rId520" Type="http://schemas.openxmlformats.org/officeDocument/2006/relationships/image" Target="media/image437.wmf"/><Relationship Id="rId4" Type="http://schemas.microsoft.com/office/2007/relationships/stylesWithEffects" Target="stylesWithEffects.xml"/><Relationship Id="rId180" Type="http://schemas.openxmlformats.org/officeDocument/2006/relationships/image" Target="media/image123.wmf"/><Relationship Id="rId215" Type="http://schemas.openxmlformats.org/officeDocument/2006/relationships/image" Target="media/image155.wmf"/><Relationship Id="rId236" Type="http://schemas.openxmlformats.org/officeDocument/2006/relationships/image" Target="media/image176.wmf"/><Relationship Id="rId257" Type="http://schemas.openxmlformats.org/officeDocument/2006/relationships/image" Target="media/image197.wmf"/><Relationship Id="rId278" Type="http://schemas.openxmlformats.org/officeDocument/2006/relationships/image" Target="media/image218.wmf"/><Relationship Id="rId401" Type="http://schemas.openxmlformats.org/officeDocument/2006/relationships/image" Target="media/image325.wmf"/><Relationship Id="rId422" Type="http://schemas.openxmlformats.org/officeDocument/2006/relationships/image" Target="media/image346.wmf"/><Relationship Id="rId443" Type="http://schemas.openxmlformats.org/officeDocument/2006/relationships/image" Target="media/image365.wmf"/><Relationship Id="rId464" Type="http://schemas.openxmlformats.org/officeDocument/2006/relationships/image" Target="media/image384.wmf"/><Relationship Id="rId303" Type="http://schemas.openxmlformats.org/officeDocument/2006/relationships/image" Target="media/image241.png"/><Relationship Id="rId485" Type="http://schemas.openxmlformats.org/officeDocument/2006/relationships/oleObject" Target="embeddings/oleObject43.bin"/><Relationship Id="rId42" Type="http://schemas.openxmlformats.org/officeDocument/2006/relationships/image" Target="media/image18.png"/><Relationship Id="rId84" Type="http://schemas.openxmlformats.org/officeDocument/2006/relationships/image" Target="media/image44.png"/><Relationship Id="rId138" Type="http://schemas.openxmlformats.org/officeDocument/2006/relationships/image" Target="media/image87.wmf"/><Relationship Id="rId345" Type="http://schemas.openxmlformats.org/officeDocument/2006/relationships/header" Target="header6.xml"/><Relationship Id="rId387" Type="http://schemas.openxmlformats.org/officeDocument/2006/relationships/image" Target="media/image313.wmf"/><Relationship Id="rId510" Type="http://schemas.openxmlformats.org/officeDocument/2006/relationships/image" Target="media/image427.wmf"/><Relationship Id="rId191" Type="http://schemas.openxmlformats.org/officeDocument/2006/relationships/image" Target="media/image134.wmf"/><Relationship Id="rId205" Type="http://schemas.openxmlformats.org/officeDocument/2006/relationships/image" Target="media/image146.wmf"/><Relationship Id="rId247" Type="http://schemas.openxmlformats.org/officeDocument/2006/relationships/image" Target="media/image187.wmf"/><Relationship Id="rId412" Type="http://schemas.openxmlformats.org/officeDocument/2006/relationships/image" Target="media/image336.wmf"/><Relationship Id="rId107" Type="http://schemas.openxmlformats.org/officeDocument/2006/relationships/image" Target="media/image63.wmf"/><Relationship Id="rId289" Type="http://schemas.openxmlformats.org/officeDocument/2006/relationships/image" Target="media/image228.png"/><Relationship Id="rId454" Type="http://schemas.openxmlformats.org/officeDocument/2006/relationships/image" Target="media/image374.wmf"/><Relationship Id="rId496" Type="http://schemas.openxmlformats.org/officeDocument/2006/relationships/image" Target="media/image413.wmf"/><Relationship Id="rId11" Type="http://schemas.openxmlformats.org/officeDocument/2006/relationships/hyperlink" Target="http://www.eaia.gov" TargetMode="External"/><Relationship Id="rId53" Type="http://schemas.openxmlformats.org/officeDocument/2006/relationships/oleObject" Target="embeddings/oleObject6.bin"/><Relationship Id="rId149" Type="http://schemas.openxmlformats.org/officeDocument/2006/relationships/image" Target="media/image95.png"/><Relationship Id="rId314" Type="http://schemas.openxmlformats.org/officeDocument/2006/relationships/image" Target="media/image251.png"/><Relationship Id="rId356" Type="http://schemas.openxmlformats.org/officeDocument/2006/relationships/image" Target="media/image283.wmf"/><Relationship Id="rId398" Type="http://schemas.openxmlformats.org/officeDocument/2006/relationships/image" Target="media/image322.wmf"/><Relationship Id="rId521" Type="http://schemas.openxmlformats.org/officeDocument/2006/relationships/image" Target="media/image438.wmf"/><Relationship Id="rId95" Type="http://schemas.openxmlformats.org/officeDocument/2006/relationships/image" Target="media/image53.wmf"/><Relationship Id="rId160" Type="http://schemas.openxmlformats.org/officeDocument/2006/relationships/image" Target="media/image103.wmf"/><Relationship Id="rId216" Type="http://schemas.openxmlformats.org/officeDocument/2006/relationships/image" Target="media/image156.wmf"/><Relationship Id="rId423" Type="http://schemas.openxmlformats.org/officeDocument/2006/relationships/image" Target="media/image347.wmf"/><Relationship Id="rId258" Type="http://schemas.openxmlformats.org/officeDocument/2006/relationships/image" Target="media/image198.wmf"/><Relationship Id="rId465" Type="http://schemas.openxmlformats.org/officeDocument/2006/relationships/image" Target="media/image385.wmf"/><Relationship Id="rId22" Type="http://schemas.openxmlformats.org/officeDocument/2006/relationships/oleObject" Target="embeddings/oleObject1.bin"/><Relationship Id="rId64" Type="http://schemas.openxmlformats.org/officeDocument/2006/relationships/oleObject" Target="embeddings/oleObject11.bin"/><Relationship Id="rId118" Type="http://schemas.openxmlformats.org/officeDocument/2006/relationships/image" Target="media/image73.wmf"/><Relationship Id="rId325" Type="http://schemas.openxmlformats.org/officeDocument/2006/relationships/image" Target="media/image261.wmf"/><Relationship Id="rId367" Type="http://schemas.openxmlformats.org/officeDocument/2006/relationships/image" Target="media/image294.wmf"/><Relationship Id="rId171" Type="http://schemas.openxmlformats.org/officeDocument/2006/relationships/image" Target="media/image114.wmf"/><Relationship Id="rId227" Type="http://schemas.openxmlformats.org/officeDocument/2006/relationships/image" Target="media/image167.wmf"/><Relationship Id="rId269" Type="http://schemas.openxmlformats.org/officeDocument/2006/relationships/image" Target="media/image209.wmf"/><Relationship Id="rId434" Type="http://schemas.openxmlformats.org/officeDocument/2006/relationships/image" Target="media/image358.wmf"/><Relationship Id="rId476" Type="http://schemas.openxmlformats.org/officeDocument/2006/relationships/oleObject" Target="embeddings/oleObject42.bin"/><Relationship Id="rId33" Type="http://schemas.openxmlformats.org/officeDocument/2006/relationships/image" Target="media/image11.wmf"/><Relationship Id="rId129" Type="http://schemas.openxmlformats.org/officeDocument/2006/relationships/hyperlink" Target="http://www.ceramics.org" TargetMode="External"/><Relationship Id="rId280" Type="http://schemas.openxmlformats.org/officeDocument/2006/relationships/image" Target="media/image220.wmf"/><Relationship Id="rId336" Type="http://schemas.openxmlformats.org/officeDocument/2006/relationships/image" Target="media/image267.wmf"/><Relationship Id="rId501" Type="http://schemas.openxmlformats.org/officeDocument/2006/relationships/image" Target="media/image418.wmf"/><Relationship Id="rId75" Type="http://schemas.openxmlformats.org/officeDocument/2006/relationships/image" Target="media/image38.wmf"/><Relationship Id="rId140" Type="http://schemas.openxmlformats.org/officeDocument/2006/relationships/image" Target="media/image89.wmf"/><Relationship Id="rId182" Type="http://schemas.openxmlformats.org/officeDocument/2006/relationships/image" Target="media/image125.png"/><Relationship Id="rId378" Type="http://schemas.openxmlformats.org/officeDocument/2006/relationships/image" Target="media/image305.wmf"/><Relationship Id="rId403" Type="http://schemas.openxmlformats.org/officeDocument/2006/relationships/image" Target="media/image327.wmf"/><Relationship Id="rId6" Type="http://schemas.openxmlformats.org/officeDocument/2006/relationships/webSettings" Target="webSettings.xml"/><Relationship Id="rId238" Type="http://schemas.openxmlformats.org/officeDocument/2006/relationships/image" Target="media/image178.wmf"/><Relationship Id="rId445" Type="http://schemas.openxmlformats.org/officeDocument/2006/relationships/image" Target="media/image366.wmf"/><Relationship Id="rId487" Type="http://schemas.openxmlformats.org/officeDocument/2006/relationships/image" Target="media/image404.wmf"/><Relationship Id="rId291" Type="http://schemas.openxmlformats.org/officeDocument/2006/relationships/image" Target="media/image230.wmf"/><Relationship Id="rId305" Type="http://schemas.openxmlformats.org/officeDocument/2006/relationships/image" Target="media/image243.png"/><Relationship Id="rId347" Type="http://schemas.openxmlformats.org/officeDocument/2006/relationships/hyperlink" Target="http://web.anl.gov/eesa/pdfs/nuclear_factsheets/nuclear_fuel_yacout.pdf" TargetMode="External"/><Relationship Id="rId512" Type="http://schemas.openxmlformats.org/officeDocument/2006/relationships/image" Target="media/image429.wmf"/><Relationship Id="rId44" Type="http://schemas.openxmlformats.org/officeDocument/2006/relationships/image" Target="media/image19.jpeg"/><Relationship Id="rId86" Type="http://schemas.openxmlformats.org/officeDocument/2006/relationships/image" Target="media/image46.wmf"/><Relationship Id="rId151" Type="http://schemas.openxmlformats.org/officeDocument/2006/relationships/image" Target="media/image97.wmf"/><Relationship Id="rId389" Type="http://schemas.openxmlformats.org/officeDocument/2006/relationships/image" Target="media/image315.wmf"/><Relationship Id="rId193" Type="http://schemas.openxmlformats.org/officeDocument/2006/relationships/image" Target="media/image136.wmf"/><Relationship Id="rId207" Type="http://schemas.openxmlformats.org/officeDocument/2006/relationships/image" Target="media/image148.wmf"/><Relationship Id="rId249" Type="http://schemas.openxmlformats.org/officeDocument/2006/relationships/image" Target="media/image189.wmf"/><Relationship Id="rId414" Type="http://schemas.openxmlformats.org/officeDocument/2006/relationships/image" Target="media/image338.wmf"/><Relationship Id="rId456" Type="http://schemas.openxmlformats.org/officeDocument/2006/relationships/image" Target="media/image376.wmf"/><Relationship Id="rId498" Type="http://schemas.openxmlformats.org/officeDocument/2006/relationships/image" Target="media/image415.wmf"/><Relationship Id="rId13" Type="http://schemas.openxmlformats.org/officeDocument/2006/relationships/hyperlink" Target="http://www.ceramics.org" TargetMode="External"/><Relationship Id="rId109" Type="http://schemas.openxmlformats.org/officeDocument/2006/relationships/oleObject" Target="embeddings/oleObject21.bin"/><Relationship Id="rId260" Type="http://schemas.openxmlformats.org/officeDocument/2006/relationships/image" Target="media/image200.wmf"/><Relationship Id="rId316" Type="http://schemas.openxmlformats.org/officeDocument/2006/relationships/image" Target="media/image253.png"/><Relationship Id="rId523" Type="http://schemas.openxmlformats.org/officeDocument/2006/relationships/image" Target="media/image440.wmf"/><Relationship Id="rId55" Type="http://schemas.openxmlformats.org/officeDocument/2006/relationships/image" Target="media/image26.wmf"/><Relationship Id="rId97" Type="http://schemas.openxmlformats.org/officeDocument/2006/relationships/image" Target="media/image55.png"/><Relationship Id="rId120" Type="http://schemas.openxmlformats.org/officeDocument/2006/relationships/oleObject" Target="embeddings/oleObject23.bin"/><Relationship Id="rId358" Type="http://schemas.openxmlformats.org/officeDocument/2006/relationships/image" Target="media/image285.wmf"/><Relationship Id="rId162" Type="http://schemas.openxmlformats.org/officeDocument/2006/relationships/image" Target="media/image105.wmf"/><Relationship Id="rId218" Type="http://schemas.openxmlformats.org/officeDocument/2006/relationships/image" Target="media/image158.wmf"/><Relationship Id="rId425" Type="http://schemas.openxmlformats.org/officeDocument/2006/relationships/image" Target="media/image349.wmf"/><Relationship Id="rId467" Type="http://schemas.openxmlformats.org/officeDocument/2006/relationships/image" Target="media/image387.wmf"/><Relationship Id="rId271" Type="http://schemas.openxmlformats.org/officeDocument/2006/relationships/image" Target="media/image211.wmf"/><Relationship Id="rId24" Type="http://schemas.openxmlformats.org/officeDocument/2006/relationships/footer" Target="footer1.xml"/><Relationship Id="rId66" Type="http://schemas.openxmlformats.org/officeDocument/2006/relationships/oleObject" Target="embeddings/oleObject12.bin"/><Relationship Id="rId131" Type="http://schemas.openxmlformats.org/officeDocument/2006/relationships/image" Target="media/image81.png"/><Relationship Id="rId327" Type="http://schemas.openxmlformats.org/officeDocument/2006/relationships/image" Target="media/image262.wmf"/><Relationship Id="rId369" Type="http://schemas.openxmlformats.org/officeDocument/2006/relationships/image" Target="media/image296.wmf"/><Relationship Id="rId173" Type="http://schemas.openxmlformats.org/officeDocument/2006/relationships/image" Target="media/image116.wmf"/><Relationship Id="rId229" Type="http://schemas.openxmlformats.org/officeDocument/2006/relationships/image" Target="media/image169.wmf"/><Relationship Id="rId380" Type="http://schemas.openxmlformats.org/officeDocument/2006/relationships/image" Target="media/image307.wmf"/><Relationship Id="rId436" Type="http://schemas.openxmlformats.org/officeDocument/2006/relationships/image" Target="media/image360.wmf"/><Relationship Id="rId240" Type="http://schemas.openxmlformats.org/officeDocument/2006/relationships/image" Target="media/image180.wmf"/><Relationship Id="rId478" Type="http://schemas.openxmlformats.org/officeDocument/2006/relationships/image" Target="media/image396.wmf"/><Relationship Id="rId35" Type="http://schemas.openxmlformats.org/officeDocument/2006/relationships/image" Target="media/image12.png"/><Relationship Id="rId77" Type="http://schemas.openxmlformats.org/officeDocument/2006/relationships/image" Target="media/image40.wmf"/><Relationship Id="rId100" Type="http://schemas.openxmlformats.org/officeDocument/2006/relationships/image" Target="media/image58.wmf"/><Relationship Id="rId282" Type="http://schemas.openxmlformats.org/officeDocument/2006/relationships/image" Target="media/image222.wmf"/><Relationship Id="rId338" Type="http://schemas.openxmlformats.org/officeDocument/2006/relationships/image" Target="media/image269.wmf"/><Relationship Id="rId503" Type="http://schemas.openxmlformats.org/officeDocument/2006/relationships/image" Target="media/image420.wmf"/><Relationship Id="rId8" Type="http://schemas.openxmlformats.org/officeDocument/2006/relationships/endnotes" Target="endnotes.xml"/><Relationship Id="rId142" Type="http://schemas.openxmlformats.org/officeDocument/2006/relationships/hyperlink" Target="http://www.ceramics.org" TargetMode="External"/><Relationship Id="rId184" Type="http://schemas.openxmlformats.org/officeDocument/2006/relationships/image" Target="media/image127.wmf"/><Relationship Id="rId391" Type="http://schemas.openxmlformats.org/officeDocument/2006/relationships/image" Target="media/image317.wmf"/><Relationship Id="rId405" Type="http://schemas.openxmlformats.org/officeDocument/2006/relationships/image" Target="media/image329.wmf"/><Relationship Id="rId447" Type="http://schemas.openxmlformats.org/officeDocument/2006/relationships/image" Target="media/image36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24E1B4C-8D86-4609-BE5A-0DED15EB9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214</Pages>
  <Words>107463</Words>
  <Characters>612542</Characters>
  <Application>Microsoft Office Word</Application>
  <DocSecurity>0</DocSecurity>
  <Lines>5104</Lines>
  <Paragraphs>1437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dc:creator>
  <cp:lastModifiedBy>Jake</cp:lastModifiedBy>
  <cp:revision>7</cp:revision>
  <cp:lastPrinted>2014-10-17T14:05:00Z</cp:lastPrinted>
  <dcterms:created xsi:type="dcterms:W3CDTF">2014-10-31T12:55:00Z</dcterms:created>
  <dcterms:modified xsi:type="dcterms:W3CDTF">2014-10-31T15:06:00Z</dcterms:modified>
</cp:coreProperties>
</file>