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B4296" w14:textId="77777777" w:rsidR="008D7314" w:rsidRDefault="005D1769" w:rsidP="00F8177D">
      <w:pPr>
        <w:pStyle w:val="Heading1"/>
      </w:pPr>
      <w:bookmarkStart w:id="0" w:name="_Toc104831602"/>
      <w:bookmarkStart w:id="1" w:name="_Toc104972932"/>
      <w:bookmarkStart w:id="2" w:name="_Toc105399622"/>
      <w:r w:rsidRPr="0092187D">
        <w:t>D</w:t>
      </w:r>
      <w:r w:rsidR="00BF7835" w:rsidRPr="0092187D">
        <w:t>eveloping an Instrument to Measure Food Insecurity</w:t>
      </w:r>
      <w:bookmarkEnd w:id="0"/>
      <w:bookmarkEnd w:id="1"/>
      <w:bookmarkEnd w:id="2"/>
      <w:r w:rsidR="00BF7835" w:rsidRPr="0092187D">
        <w:t xml:space="preserve"> </w:t>
      </w:r>
    </w:p>
    <w:p w14:paraId="5F4B8403" w14:textId="4AA60003" w:rsidR="00236E6D" w:rsidRPr="0092187D" w:rsidRDefault="008D7314" w:rsidP="00F8177D">
      <w:pPr>
        <w:pStyle w:val="Heading1"/>
      </w:pPr>
      <w:bookmarkStart w:id="3" w:name="_Toc104831603"/>
      <w:bookmarkStart w:id="4" w:name="_Toc104972933"/>
      <w:bookmarkStart w:id="5" w:name="_Toc105399623"/>
      <w:r>
        <w:t>a</w:t>
      </w:r>
      <w:r w:rsidR="00BF7835" w:rsidRPr="0092187D">
        <w:t>mong College Students</w:t>
      </w:r>
      <w:bookmarkEnd w:id="3"/>
      <w:bookmarkEnd w:id="4"/>
      <w:bookmarkEnd w:id="5"/>
    </w:p>
    <w:p w14:paraId="6F145575" w14:textId="77777777" w:rsidR="00236E6D" w:rsidRPr="0092187D" w:rsidRDefault="00236E6D">
      <w:pPr>
        <w:jc w:val="center"/>
      </w:pPr>
    </w:p>
    <w:p w14:paraId="7A1F58B2" w14:textId="77777777" w:rsidR="00236E6D" w:rsidRPr="0092187D" w:rsidRDefault="00236E6D">
      <w:pPr>
        <w:jc w:val="center"/>
      </w:pPr>
    </w:p>
    <w:p w14:paraId="1F9A93C9" w14:textId="77777777" w:rsidR="00236E6D" w:rsidRPr="0092187D" w:rsidRDefault="00236E6D">
      <w:pPr>
        <w:jc w:val="center"/>
      </w:pPr>
    </w:p>
    <w:p w14:paraId="082447E3" w14:textId="77777777" w:rsidR="00236E6D" w:rsidRPr="0092187D" w:rsidRDefault="00236E6D">
      <w:pPr>
        <w:jc w:val="center"/>
      </w:pPr>
    </w:p>
    <w:p w14:paraId="72E675FA" w14:textId="77777777" w:rsidR="00236E6D" w:rsidRPr="0092187D" w:rsidRDefault="00236E6D">
      <w:pPr>
        <w:jc w:val="center"/>
      </w:pPr>
    </w:p>
    <w:p w14:paraId="0E48DF99" w14:textId="77777777" w:rsidR="00236E6D" w:rsidRPr="0092187D" w:rsidRDefault="00236E6D">
      <w:pPr>
        <w:jc w:val="center"/>
      </w:pPr>
    </w:p>
    <w:p w14:paraId="1CB6BA17" w14:textId="77777777" w:rsidR="00236E6D" w:rsidRPr="0092187D" w:rsidRDefault="00236E6D">
      <w:pPr>
        <w:jc w:val="center"/>
      </w:pPr>
    </w:p>
    <w:p w14:paraId="290DBF1A" w14:textId="77777777" w:rsidR="00236E6D" w:rsidRPr="0092187D" w:rsidRDefault="00236E6D">
      <w:pPr>
        <w:jc w:val="center"/>
      </w:pPr>
    </w:p>
    <w:p w14:paraId="0F690B82" w14:textId="77777777" w:rsidR="00236E6D" w:rsidRPr="0092187D" w:rsidRDefault="00236E6D">
      <w:pPr>
        <w:jc w:val="center"/>
      </w:pPr>
    </w:p>
    <w:p w14:paraId="4BEB4382" w14:textId="77777777" w:rsidR="00236E6D" w:rsidRPr="0092187D" w:rsidRDefault="005D1769">
      <w:pPr>
        <w:jc w:val="center"/>
      </w:pPr>
      <w:r w:rsidRPr="0092187D">
        <w:t>A Dissertation</w:t>
      </w:r>
      <w:r w:rsidR="009C755C" w:rsidRPr="0092187D">
        <w:t xml:space="preserve"> Presented for</w:t>
      </w:r>
      <w:r w:rsidR="00371BAE" w:rsidRPr="0092187D">
        <w:t xml:space="preserve"> the</w:t>
      </w:r>
    </w:p>
    <w:p w14:paraId="1B899E6E" w14:textId="77777777" w:rsidR="009C755C" w:rsidRPr="0092187D" w:rsidRDefault="005D1769">
      <w:pPr>
        <w:jc w:val="center"/>
      </w:pPr>
      <w:r w:rsidRPr="0092187D">
        <w:t>Doctor of Philosophy</w:t>
      </w:r>
    </w:p>
    <w:p w14:paraId="098FB163" w14:textId="77777777" w:rsidR="009C755C" w:rsidRPr="0092187D" w:rsidRDefault="009C755C">
      <w:pPr>
        <w:jc w:val="center"/>
      </w:pPr>
      <w:r w:rsidRPr="0092187D">
        <w:t>Degree</w:t>
      </w:r>
    </w:p>
    <w:p w14:paraId="6894EB1E" w14:textId="77777777" w:rsidR="009C755C" w:rsidRPr="0092187D" w:rsidRDefault="009C755C">
      <w:pPr>
        <w:jc w:val="center"/>
      </w:pPr>
      <w:r w:rsidRPr="0092187D">
        <w:t>The University of Tennessee, Knoxville</w:t>
      </w:r>
    </w:p>
    <w:p w14:paraId="340CDB08" w14:textId="77777777" w:rsidR="00236E6D" w:rsidRPr="0092187D" w:rsidRDefault="00236E6D">
      <w:pPr>
        <w:jc w:val="center"/>
      </w:pPr>
    </w:p>
    <w:p w14:paraId="6C3B826B" w14:textId="77777777" w:rsidR="00236E6D" w:rsidRPr="0092187D" w:rsidRDefault="00236E6D">
      <w:pPr>
        <w:jc w:val="center"/>
      </w:pPr>
    </w:p>
    <w:p w14:paraId="42072BC5" w14:textId="77777777" w:rsidR="00236E6D" w:rsidRPr="0092187D" w:rsidRDefault="00236E6D">
      <w:pPr>
        <w:jc w:val="center"/>
      </w:pPr>
    </w:p>
    <w:p w14:paraId="282709CC" w14:textId="77777777" w:rsidR="00236E6D" w:rsidRPr="0092187D" w:rsidRDefault="00236E6D">
      <w:pPr>
        <w:jc w:val="center"/>
      </w:pPr>
    </w:p>
    <w:p w14:paraId="7CAF99CB" w14:textId="77777777" w:rsidR="00236E6D" w:rsidRPr="0092187D" w:rsidRDefault="00236E6D">
      <w:pPr>
        <w:jc w:val="center"/>
      </w:pPr>
    </w:p>
    <w:p w14:paraId="77ABF3E8" w14:textId="77777777" w:rsidR="00236E6D" w:rsidRPr="0092187D" w:rsidRDefault="00236E6D">
      <w:pPr>
        <w:jc w:val="center"/>
      </w:pPr>
    </w:p>
    <w:p w14:paraId="1AB91288" w14:textId="77777777" w:rsidR="00236E6D" w:rsidRPr="0092187D" w:rsidRDefault="00236E6D">
      <w:pPr>
        <w:jc w:val="center"/>
      </w:pPr>
    </w:p>
    <w:p w14:paraId="490899A3" w14:textId="77777777" w:rsidR="00236E6D" w:rsidRPr="0092187D" w:rsidRDefault="00236E6D">
      <w:pPr>
        <w:jc w:val="center"/>
      </w:pPr>
    </w:p>
    <w:p w14:paraId="69FADED3" w14:textId="77777777" w:rsidR="00236E6D" w:rsidRPr="0092187D" w:rsidRDefault="00236E6D">
      <w:pPr>
        <w:jc w:val="center"/>
      </w:pPr>
    </w:p>
    <w:p w14:paraId="584331F9" w14:textId="77777777" w:rsidR="00236E6D" w:rsidRPr="0092187D" w:rsidRDefault="00236E6D">
      <w:pPr>
        <w:jc w:val="center"/>
      </w:pPr>
    </w:p>
    <w:p w14:paraId="24E0F7D3" w14:textId="77777777" w:rsidR="00236E6D" w:rsidRPr="0092187D" w:rsidRDefault="00236E6D">
      <w:pPr>
        <w:jc w:val="center"/>
      </w:pPr>
    </w:p>
    <w:p w14:paraId="65900F60" w14:textId="77777777" w:rsidR="00236E6D" w:rsidRPr="0092187D" w:rsidRDefault="00236E6D">
      <w:pPr>
        <w:jc w:val="center"/>
      </w:pPr>
    </w:p>
    <w:p w14:paraId="679A9940" w14:textId="77777777" w:rsidR="00517DEE" w:rsidRDefault="00517DEE">
      <w:pPr>
        <w:jc w:val="center"/>
      </w:pPr>
    </w:p>
    <w:p w14:paraId="6AAA82A3" w14:textId="77777777" w:rsidR="00517DEE" w:rsidRDefault="00517DEE">
      <w:pPr>
        <w:jc w:val="center"/>
      </w:pPr>
    </w:p>
    <w:p w14:paraId="212B9A2E" w14:textId="77777777" w:rsidR="00517DEE" w:rsidRDefault="00517DEE">
      <w:pPr>
        <w:jc w:val="center"/>
      </w:pPr>
    </w:p>
    <w:p w14:paraId="7FC39629" w14:textId="77777777" w:rsidR="00517DEE" w:rsidRDefault="00517DEE">
      <w:pPr>
        <w:jc w:val="center"/>
      </w:pPr>
    </w:p>
    <w:p w14:paraId="68C92824" w14:textId="77777777" w:rsidR="00517DEE" w:rsidRDefault="00517DEE">
      <w:pPr>
        <w:jc w:val="center"/>
      </w:pPr>
    </w:p>
    <w:p w14:paraId="4846027B" w14:textId="77777777" w:rsidR="00517DEE" w:rsidRDefault="00517DEE">
      <w:pPr>
        <w:jc w:val="center"/>
      </w:pPr>
    </w:p>
    <w:p w14:paraId="62AAB8C7" w14:textId="0815D2D6" w:rsidR="00236E6D" w:rsidRPr="0092187D" w:rsidRDefault="00BF7835">
      <w:pPr>
        <w:jc w:val="center"/>
      </w:pPr>
      <w:r w:rsidRPr="0092187D">
        <w:t>Hannah Emily Wright</w:t>
      </w:r>
    </w:p>
    <w:p w14:paraId="4A7FA181" w14:textId="103F49F7" w:rsidR="009C755C" w:rsidRPr="0092187D" w:rsidRDefault="00517DEE">
      <w:pPr>
        <w:jc w:val="center"/>
      </w:pPr>
      <w:r>
        <w:t>August</w:t>
      </w:r>
      <w:r w:rsidR="009C755C" w:rsidRPr="0092187D">
        <w:t xml:space="preserve"> </w:t>
      </w:r>
      <w:r w:rsidR="00E603D9" w:rsidRPr="0092187D">
        <w:t>20</w:t>
      </w:r>
      <w:r w:rsidR="00BF7835" w:rsidRPr="0092187D">
        <w:t>22</w:t>
      </w:r>
    </w:p>
    <w:p w14:paraId="1D63AB55" w14:textId="77777777" w:rsidR="00236E6D" w:rsidRPr="0092187D" w:rsidRDefault="00236E6D">
      <w:pPr>
        <w:jc w:val="center"/>
      </w:pPr>
    </w:p>
    <w:p w14:paraId="13B08AB6" w14:textId="77777777" w:rsidR="00236E6D" w:rsidRPr="00F920F6" w:rsidRDefault="00236E6D">
      <w:pPr>
        <w:jc w:val="center"/>
        <w:rPr>
          <w:sz w:val="36"/>
          <w:szCs w:val="36"/>
        </w:rPr>
      </w:pPr>
    </w:p>
    <w:p w14:paraId="76C62FBF" w14:textId="77777777" w:rsidR="00236E6D" w:rsidRPr="00F920F6" w:rsidRDefault="00236E6D">
      <w:pPr>
        <w:jc w:val="center"/>
        <w:rPr>
          <w:sz w:val="36"/>
          <w:szCs w:val="36"/>
        </w:rPr>
      </w:pPr>
    </w:p>
    <w:p w14:paraId="2C22A51A" w14:textId="77777777" w:rsidR="00236E6D" w:rsidRPr="00F920F6" w:rsidRDefault="00236E6D">
      <w:pPr>
        <w:jc w:val="center"/>
        <w:rPr>
          <w:sz w:val="36"/>
          <w:szCs w:val="36"/>
        </w:rPr>
      </w:pPr>
    </w:p>
    <w:p w14:paraId="4824B3E1" w14:textId="77777777" w:rsidR="00236E6D" w:rsidRPr="00F920F6" w:rsidRDefault="00236E6D">
      <w:pPr>
        <w:jc w:val="center"/>
        <w:rPr>
          <w:sz w:val="36"/>
          <w:szCs w:val="36"/>
        </w:rPr>
      </w:pPr>
    </w:p>
    <w:p w14:paraId="4315ABFC" w14:textId="77777777" w:rsidR="00236E6D" w:rsidRPr="00F920F6" w:rsidRDefault="00236E6D">
      <w:pPr>
        <w:jc w:val="center"/>
        <w:rPr>
          <w:sz w:val="36"/>
          <w:szCs w:val="36"/>
        </w:rPr>
      </w:pPr>
    </w:p>
    <w:p w14:paraId="3173B5F1" w14:textId="77777777" w:rsidR="00236E6D" w:rsidRPr="00F920F6" w:rsidRDefault="00236E6D">
      <w:pPr>
        <w:jc w:val="center"/>
        <w:rPr>
          <w:sz w:val="36"/>
          <w:szCs w:val="36"/>
        </w:rPr>
      </w:pPr>
    </w:p>
    <w:p w14:paraId="3F17BEC2" w14:textId="77777777" w:rsidR="00236E6D" w:rsidRPr="00F920F6" w:rsidRDefault="00236E6D">
      <w:pPr>
        <w:jc w:val="center"/>
        <w:rPr>
          <w:sz w:val="36"/>
          <w:szCs w:val="36"/>
        </w:rPr>
      </w:pPr>
    </w:p>
    <w:p w14:paraId="0CFDFB03" w14:textId="77777777" w:rsidR="00236E6D" w:rsidRPr="00F920F6" w:rsidRDefault="00236E6D">
      <w:pPr>
        <w:jc w:val="center"/>
        <w:rPr>
          <w:sz w:val="36"/>
          <w:szCs w:val="36"/>
        </w:rPr>
      </w:pPr>
    </w:p>
    <w:p w14:paraId="0693501A" w14:textId="77777777" w:rsidR="00236E6D" w:rsidRPr="00F920F6" w:rsidRDefault="00236E6D">
      <w:pPr>
        <w:jc w:val="center"/>
        <w:rPr>
          <w:sz w:val="36"/>
          <w:szCs w:val="36"/>
        </w:rPr>
      </w:pPr>
    </w:p>
    <w:p w14:paraId="5C7496C9" w14:textId="77777777" w:rsidR="00236E6D" w:rsidRPr="00F920F6" w:rsidRDefault="00236E6D">
      <w:pPr>
        <w:jc w:val="center"/>
        <w:rPr>
          <w:sz w:val="36"/>
          <w:szCs w:val="36"/>
        </w:rPr>
      </w:pPr>
    </w:p>
    <w:p w14:paraId="7FC996B3" w14:textId="77777777" w:rsidR="00236E6D" w:rsidRPr="00F920F6" w:rsidRDefault="00236E6D">
      <w:pPr>
        <w:jc w:val="center"/>
        <w:rPr>
          <w:sz w:val="36"/>
          <w:szCs w:val="36"/>
        </w:rPr>
      </w:pPr>
    </w:p>
    <w:p w14:paraId="73A750A1" w14:textId="77777777" w:rsidR="00236E6D" w:rsidRPr="00F920F6" w:rsidRDefault="00236E6D">
      <w:pPr>
        <w:jc w:val="center"/>
        <w:rPr>
          <w:sz w:val="36"/>
          <w:szCs w:val="36"/>
        </w:rPr>
      </w:pPr>
    </w:p>
    <w:p w14:paraId="74CD1736" w14:textId="77777777" w:rsidR="00236E6D" w:rsidRPr="00F920F6" w:rsidRDefault="00236E6D">
      <w:pPr>
        <w:jc w:val="center"/>
        <w:rPr>
          <w:sz w:val="36"/>
          <w:szCs w:val="36"/>
        </w:rPr>
      </w:pPr>
    </w:p>
    <w:p w14:paraId="7B007404" w14:textId="4CC9482A" w:rsidR="00236E6D" w:rsidRPr="00F920F6" w:rsidRDefault="00D91C27" w:rsidP="00D91C27">
      <w:pPr>
        <w:jc w:val="center"/>
      </w:pPr>
      <w:r w:rsidRPr="00F920F6">
        <w:t>Copyright © 20</w:t>
      </w:r>
      <w:r w:rsidR="00BF7835">
        <w:t>22</w:t>
      </w:r>
      <w:r w:rsidR="00236E6D" w:rsidRPr="00F920F6">
        <w:t xml:space="preserve"> by </w:t>
      </w:r>
      <w:r w:rsidR="00BF7835">
        <w:t>Hannah Emily Wright</w:t>
      </w:r>
    </w:p>
    <w:p w14:paraId="5B6FB1F7" w14:textId="77777777" w:rsidR="00236E6D" w:rsidRPr="00F920F6" w:rsidRDefault="00236E6D">
      <w:pPr>
        <w:jc w:val="center"/>
      </w:pPr>
      <w:r w:rsidRPr="00F920F6">
        <w:t>All rights reserved.</w:t>
      </w:r>
    </w:p>
    <w:p w14:paraId="670B3BF3" w14:textId="77777777" w:rsidR="00236E6D" w:rsidRPr="00F920F6" w:rsidRDefault="00236E6D">
      <w:pPr>
        <w:jc w:val="center"/>
      </w:pPr>
    </w:p>
    <w:p w14:paraId="3507D6B5" w14:textId="77777777" w:rsidR="00236E6D" w:rsidRPr="00F920F6" w:rsidRDefault="00236E6D">
      <w:pPr>
        <w:jc w:val="center"/>
      </w:pPr>
    </w:p>
    <w:p w14:paraId="08C4BA25" w14:textId="77777777" w:rsidR="00236E6D" w:rsidRPr="00F920F6" w:rsidRDefault="00236E6D">
      <w:pPr>
        <w:jc w:val="center"/>
      </w:pPr>
    </w:p>
    <w:p w14:paraId="7E25CF7D" w14:textId="77777777" w:rsidR="00236E6D" w:rsidRPr="00F920F6" w:rsidRDefault="00236E6D">
      <w:pPr>
        <w:jc w:val="center"/>
      </w:pPr>
    </w:p>
    <w:p w14:paraId="0B95FB81" w14:textId="77777777" w:rsidR="00236E6D" w:rsidRPr="00F920F6" w:rsidRDefault="00236E6D">
      <w:pPr>
        <w:jc w:val="center"/>
      </w:pPr>
    </w:p>
    <w:p w14:paraId="13DE388A" w14:textId="77777777" w:rsidR="00236E6D" w:rsidRPr="00F920F6" w:rsidRDefault="00236E6D">
      <w:pPr>
        <w:jc w:val="center"/>
      </w:pPr>
    </w:p>
    <w:p w14:paraId="4F2BD435" w14:textId="77777777" w:rsidR="00236E6D" w:rsidRPr="00F920F6" w:rsidRDefault="00236E6D">
      <w:pPr>
        <w:jc w:val="center"/>
      </w:pPr>
    </w:p>
    <w:p w14:paraId="5F78D96E" w14:textId="77777777" w:rsidR="00236E6D" w:rsidRPr="00F920F6" w:rsidRDefault="00236E6D">
      <w:pPr>
        <w:jc w:val="center"/>
      </w:pPr>
    </w:p>
    <w:p w14:paraId="3A3A4B8B" w14:textId="77777777" w:rsidR="00236E6D" w:rsidRPr="00F920F6" w:rsidRDefault="00236E6D">
      <w:pPr>
        <w:jc w:val="center"/>
      </w:pPr>
    </w:p>
    <w:p w14:paraId="6970F3A0" w14:textId="77777777" w:rsidR="00236E6D" w:rsidRPr="00F920F6" w:rsidRDefault="00236E6D">
      <w:pPr>
        <w:jc w:val="center"/>
      </w:pPr>
    </w:p>
    <w:p w14:paraId="2D3F430D" w14:textId="77777777" w:rsidR="00236E6D" w:rsidRPr="00F920F6" w:rsidRDefault="00236E6D">
      <w:pPr>
        <w:jc w:val="center"/>
      </w:pPr>
    </w:p>
    <w:p w14:paraId="6EFC2236" w14:textId="77777777" w:rsidR="00236E6D" w:rsidRPr="00F920F6" w:rsidRDefault="00236E6D">
      <w:pPr>
        <w:jc w:val="center"/>
      </w:pPr>
    </w:p>
    <w:p w14:paraId="59B95F50" w14:textId="77777777" w:rsidR="00236E6D" w:rsidRPr="00F920F6" w:rsidRDefault="00236E6D">
      <w:pPr>
        <w:jc w:val="center"/>
      </w:pPr>
    </w:p>
    <w:p w14:paraId="378A56E8" w14:textId="77777777" w:rsidR="00236E6D" w:rsidRPr="00F920F6" w:rsidRDefault="00236E6D">
      <w:pPr>
        <w:jc w:val="center"/>
      </w:pPr>
    </w:p>
    <w:p w14:paraId="550B21A7" w14:textId="77777777" w:rsidR="003C5E45" w:rsidRDefault="00236E6D" w:rsidP="00D866E4">
      <w:pPr>
        <w:jc w:val="center"/>
        <w:rPr>
          <w:sz w:val="36"/>
          <w:szCs w:val="36"/>
        </w:rPr>
      </w:pPr>
      <w:r w:rsidRPr="00F920F6">
        <w:rPr>
          <w:sz w:val="36"/>
          <w:szCs w:val="36"/>
        </w:rPr>
        <w:br w:type="page"/>
      </w:r>
    </w:p>
    <w:p w14:paraId="0152FFC1" w14:textId="37FD19D5" w:rsidR="00CF00FC" w:rsidRDefault="00CF00FC" w:rsidP="00CF00FC">
      <w:pPr>
        <w:jc w:val="center"/>
      </w:pPr>
      <w:r>
        <w:lastRenderedPageBreak/>
        <w:t>Dedication</w:t>
      </w:r>
    </w:p>
    <w:p w14:paraId="682A3B2A" w14:textId="77777777" w:rsidR="00CF00FC" w:rsidRPr="00517DEE" w:rsidRDefault="00CF00FC" w:rsidP="00CF00FC">
      <w:pPr>
        <w:jc w:val="center"/>
      </w:pPr>
    </w:p>
    <w:p w14:paraId="372C9FD8" w14:textId="0CF12063" w:rsidR="00CF00FC" w:rsidRPr="00517DEE" w:rsidRDefault="007B105A" w:rsidP="00CF00FC">
      <w:r w:rsidRPr="00517DEE">
        <w:t>This body of work is dedicated to my late grandmother, Judy McClendon Wright, an educator, lover of all people, and advocate for every student she taught. Growing up, I would sta</w:t>
      </w:r>
      <w:r w:rsidR="00B2766D" w:rsidRPr="00517DEE">
        <w:t xml:space="preserve">y in her classroom </w:t>
      </w:r>
      <w:r w:rsidRPr="00517DEE">
        <w:t xml:space="preserve">before and after school and saw first-hand her dedication to each student and the field of education. She taught me early in life that everyone, every student has their own potential, deserved respect, and a chance to succeed. She was diagnosed with cancer right as I started the PhD program but even through her </w:t>
      </w:r>
      <w:r w:rsidR="00517DEE" w:rsidRPr="00517DEE">
        <w:t>sickness,</w:t>
      </w:r>
      <w:r w:rsidRPr="00517DEE">
        <w:t xml:space="preserve"> she continued to encourage me and push me forward. I wish she could be here today to celebrate this accomplishment with me, but I have no doubt she is smiling down from Heaven today.</w:t>
      </w:r>
    </w:p>
    <w:p w14:paraId="3264FF99" w14:textId="77777777" w:rsidR="003C5E45" w:rsidRPr="00517DEE" w:rsidRDefault="003C5E45" w:rsidP="00D866E4">
      <w:pPr>
        <w:jc w:val="center"/>
        <w:rPr>
          <w:sz w:val="36"/>
          <w:szCs w:val="36"/>
        </w:rPr>
      </w:pPr>
    </w:p>
    <w:p w14:paraId="29779FEF" w14:textId="77777777" w:rsidR="003C5E45" w:rsidRPr="00517DEE" w:rsidRDefault="003C5E45" w:rsidP="00D866E4">
      <w:pPr>
        <w:jc w:val="center"/>
        <w:rPr>
          <w:sz w:val="36"/>
          <w:szCs w:val="36"/>
        </w:rPr>
      </w:pPr>
    </w:p>
    <w:p w14:paraId="3298E460" w14:textId="77777777" w:rsidR="003C5E45" w:rsidRPr="00517DEE" w:rsidRDefault="003C5E45" w:rsidP="00D866E4">
      <w:pPr>
        <w:jc w:val="center"/>
        <w:rPr>
          <w:sz w:val="36"/>
          <w:szCs w:val="36"/>
        </w:rPr>
      </w:pPr>
    </w:p>
    <w:p w14:paraId="3296ADB5" w14:textId="77777777" w:rsidR="003C5E45" w:rsidRPr="00517DEE" w:rsidRDefault="003C5E45" w:rsidP="00D866E4">
      <w:pPr>
        <w:jc w:val="center"/>
        <w:rPr>
          <w:sz w:val="36"/>
          <w:szCs w:val="36"/>
        </w:rPr>
      </w:pPr>
    </w:p>
    <w:p w14:paraId="71CB15B2" w14:textId="77777777" w:rsidR="003C5E45" w:rsidRPr="00517DEE" w:rsidRDefault="003C5E45" w:rsidP="00D866E4">
      <w:pPr>
        <w:jc w:val="center"/>
        <w:rPr>
          <w:sz w:val="36"/>
          <w:szCs w:val="36"/>
        </w:rPr>
      </w:pPr>
    </w:p>
    <w:p w14:paraId="4E420D53" w14:textId="77777777" w:rsidR="003C5E45" w:rsidRPr="00517DEE" w:rsidRDefault="003C5E45" w:rsidP="00D866E4">
      <w:pPr>
        <w:jc w:val="center"/>
        <w:rPr>
          <w:sz w:val="36"/>
          <w:szCs w:val="36"/>
        </w:rPr>
      </w:pPr>
    </w:p>
    <w:p w14:paraId="1F459E13" w14:textId="77777777" w:rsidR="003C5E45" w:rsidRPr="00517DEE" w:rsidRDefault="003C5E45" w:rsidP="00D866E4">
      <w:pPr>
        <w:jc w:val="center"/>
        <w:rPr>
          <w:sz w:val="36"/>
          <w:szCs w:val="36"/>
        </w:rPr>
      </w:pPr>
    </w:p>
    <w:p w14:paraId="14D81967" w14:textId="77777777" w:rsidR="003C5E45" w:rsidRDefault="003C5E45" w:rsidP="00D866E4">
      <w:pPr>
        <w:jc w:val="center"/>
        <w:rPr>
          <w:sz w:val="36"/>
          <w:szCs w:val="36"/>
        </w:rPr>
      </w:pPr>
    </w:p>
    <w:p w14:paraId="3309A18B" w14:textId="77777777" w:rsidR="003C5E45" w:rsidRDefault="003C5E45" w:rsidP="00D866E4">
      <w:pPr>
        <w:jc w:val="center"/>
        <w:rPr>
          <w:sz w:val="36"/>
          <w:szCs w:val="36"/>
        </w:rPr>
      </w:pPr>
    </w:p>
    <w:p w14:paraId="407FD77B" w14:textId="77777777" w:rsidR="003C5E45" w:rsidRDefault="003C5E45" w:rsidP="00D866E4">
      <w:pPr>
        <w:jc w:val="center"/>
        <w:rPr>
          <w:sz w:val="36"/>
          <w:szCs w:val="36"/>
        </w:rPr>
      </w:pPr>
    </w:p>
    <w:p w14:paraId="06941C86" w14:textId="77777777" w:rsidR="003C5E45" w:rsidRDefault="003C5E45" w:rsidP="00D866E4">
      <w:pPr>
        <w:jc w:val="center"/>
        <w:rPr>
          <w:sz w:val="36"/>
          <w:szCs w:val="36"/>
        </w:rPr>
      </w:pPr>
    </w:p>
    <w:p w14:paraId="39EC5C5A" w14:textId="77777777" w:rsidR="003C5E45" w:rsidRDefault="003C5E45" w:rsidP="00D866E4">
      <w:pPr>
        <w:jc w:val="center"/>
        <w:rPr>
          <w:sz w:val="36"/>
          <w:szCs w:val="36"/>
        </w:rPr>
      </w:pPr>
    </w:p>
    <w:p w14:paraId="79926379" w14:textId="77777777" w:rsidR="003C5E45" w:rsidRDefault="003C5E45" w:rsidP="00D866E4">
      <w:pPr>
        <w:jc w:val="center"/>
        <w:rPr>
          <w:sz w:val="36"/>
          <w:szCs w:val="36"/>
        </w:rPr>
      </w:pPr>
    </w:p>
    <w:p w14:paraId="7A3B3734" w14:textId="77777777" w:rsidR="003C5E45" w:rsidRDefault="003C5E45" w:rsidP="00D866E4">
      <w:pPr>
        <w:jc w:val="center"/>
        <w:rPr>
          <w:sz w:val="36"/>
          <w:szCs w:val="36"/>
        </w:rPr>
      </w:pPr>
    </w:p>
    <w:p w14:paraId="41FE8B46" w14:textId="77777777" w:rsidR="003C5E45" w:rsidRDefault="003C5E45" w:rsidP="00D866E4">
      <w:pPr>
        <w:jc w:val="center"/>
        <w:rPr>
          <w:sz w:val="36"/>
          <w:szCs w:val="36"/>
        </w:rPr>
      </w:pPr>
    </w:p>
    <w:p w14:paraId="5D2F38A4" w14:textId="77777777" w:rsidR="003C5E45" w:rsidRDefault="003C5E45" w:rsidP="00D866E4">
      <w:pPr>
        <w:jc w:val="center"/>
        <w:rPr>
          <w:sz w:val="36"/>
          <w:szCs w:val="36"/>
        </w:rPr>
      </w:pPr>
    </w:p>
    <w:p w14:paraId="55E9790C" w14:textId="77777777" w:rsidR="003C5E45" w:rsidRDefault="003C5E45" w:rsidP="00D866E4">
      <w:pPr>
        <w:jc w:val="center"/>
        <w:rPr>
          <w:sz w:val="36"/>
          <w:szCs w:val="36"/>
        </w:rPr>
      </w:pPr>
    </w:p>
    <w:p w14:paraId="394D5B8F" w14:textId="77777777" w:rsidR="003C5E45" w:rsidRDefault="003C5E45" w:rsidP="00D866E4">
      <w:pPr>
        <w:jc w:val="center"/>
        <w:rPr>
          <w:sz w:val="36"/>
          <w:szCs w:val="36"/>
        </w:rPr>
      </w:pPr>
    </w:p>
    <w:p w14:paraId="442DD9CE" w14:textId="70AC4097" w:rsidR="003C5E45" w:rsidRDefault="003C5E45" w:rsidP="00E870F1">
      <w:pPr>
        <w:rPr>
          <w:sz w:val="36"/>
          <w:szCs w:val="36"/>
        </w:rPr>
      </w:pPr>
    </w:p>
    <w:p w14:paraId="1B36CFFA" w14:textId="77777777" w:rsidR="00E870F1" w:rsidRDefault="00E870F1" w:rsidP="00E870F1">
      <w:pPr>
        <w:rPr>
          <w:sz w:val="36"/>
          <w:szCs w:val="36"/>
        </w:rPr>
      </w:pPr>
    </w:p>
    <w:p w14:paraId="40C3698D" w14:textId="77777777" w:rsidR="003C5E45" w:rsidRDefault="003C5E45" w:rsidP="00D866E4">
      <w:pPr>
        <w:jc w:val="center"/>
        <w:rPr>
          <w:sz w:val="36"/>
          <w:szCs w:val="36"/>
        </w:rPr>
      </w:pPr>
    </w:p>
    <w:p w14:paraId="5C6042A5" w14:textId="77777777" w:rsidR="003C5E45" w:rsidRDefault="003C5E45" w:rsidP="00D866E4">
      <w:pPr>
        <w:jc w:val="center"/>
        <w:rPr>
          <w:sz w:val="36"/>
          <w:szCs w:val="36"/>
        </w:rPr>
      </w:pPr>
    </w:p>
    <w:p w14:paraId="5C81E8EA" w14:textId="77777777" w:rsidR="00031553" w:rsidRDefault="00031553">
      <w:r>
        <w:br w:type="page"/>
      </w:r>
    </w:p>
    <w:p w14:paraId="46E3DF86" w14:textId="56AD96E0" w:rsidR="00D866E4" w:rsidRDefault="00D067C3" w:rsidP="00D866E4">
      <w:pPr>
        <w:jc w:val="center"/>
      </w:pPr>
      <w:r w:rsidRPr="00D067C3">
        <w:lastRenderedPageBreak/>
        <w:t>Acknowledgements</w:t>
      </w:r>
    </w:p>
    <w:p w14:paraId="2045BDFD" w14:textId="77777777" w:rsidR="00D866E4" w:rsidRPr="00517DEE" w:rsidRDefault="00D866E4" w:rsidP="00D866E4">
      <w:pPr>
        <w:jc w:val="center"/>
      </w:pPr>
    </w:p>
    <w:p w14:paraId="306F85DF" w14:textId="2F02FA36" w:rsidR="00AA11C1" w:rsidRPr="00517DEE" w:rsidRDefault="00AA11C1" w:rsidP="00D866E4">
      <w:r w:rsidRPr="00517DEE">
        <w:t xml:space="preserve">There have been quite </w:t>
      </w:r>
      <w:proofErr w:type="gramStart"/>
      <w:r w:rsidRPr="00517DEE">
        <w:t>a number of</w:t>
      </w:r>
      <w:proofErr w:type="gramEnd"/>
      <w:r w:rsidRPr="00517DEE">
        <w:t xml:space="preserve"> people who have supported, guided, and encouraged me throughout this educational journey that I would like to acknowledge. </w:t>
      </w:r>
    </w:p>
    <w:p w14:paraId="7BDAD49B" w14:textId="77777777" w:rsidR="00AA11C1" w:rsidRPr="00517DEE" w:rsidRDefault="00AA11C1" w:rsidP="00D866E4"/>
    <w:p w14:paraId="416F9A0C" w14:textId="62D8C026" w:rsidR="00AA11C1" w:rsidRPr="00517DEE" w:rsidRDefault="00AA11C1" w:rsidP="00AA11C1">
      <w:r w:rsidRPr="00517DEE">
        <w:t xml:space="preserve">First and foremost, my parents Tim and Connie, who have been there to support me, encourage me, love me unconditionally, and be my best friends. The sacrifices you both have made for me all my life so I could succeed could never be repaid. You both are the hardest working people I know. I thank God every day for making me your child. Our relationship is </w:t>
      </w:r>
      <w:r w:rsidR="00D866E4" w:rsidRPr="00517DEE">
        <w:t>special,</w:t>
      </w:r>
      <w:r w:rsidRPr="00517DEE">
        <w:t xml:space="preserve"> and I love you both unconditionally. This dissertation and degree </w:t>
      </w:r>
      <w:proofErr w:type="gramStart"/>
      <w:r w:rsidRPr="00517DEE">
        <w:t>is</w:t>
      </w:r>
      <w:proofErr w:type="gramEnd"/>
      <w:r w:rsidRPr="00517DEE">
        <w:t xml:space="preserve"> as much yours as it is mine. Thank you…</w:t>
      </w:r>
    </w:p>
    <w:p w14:paraId="591F32B8" w14:textId="77777777" w:rsidR="00D866E4" w:rsidRPr="00517DEE" w:rsidRDefault="00D866E4" w:rsidP="00AA11C1"/>
    <w:p w14:paraId="7175969F" w14:textId="77777777" w:rsidR="00AA11C1" w:rsidRPr="00517DEE" w:rsidRDefault="00AA11C1" w:rsidP="00AA11C1">
      <w:r w:rsidRPr="00517DEE">
        <w:t xml:space="preserve">The </w:t>
      </w:r>
      <w:proofErr w:type="gramStart"/>
      <w:r w:rsidRPr="00517DEE">
        <w:t>mentors</w:t>
      </w:r>
      <w:proofErr w:type="gramEnd"/>
      <w:r w:rsidRPr="00517DEE">
        <w:t xml:space="preserve"> teachers who made up my doctoral committee:</w:t>
      </w:r>
    </w:p>
    <w:p w14:paraId="472050EA" w14:textId="77777777" w:rsidR="00AA11C1" w:rsidRPr="00517DEE" w:rsidRDefault="00AA11C1" w:rsidP="00401639">
      <w:pPr>
        <w:pStyle w:val="ListParagraph"/>
        <w:numPr>
          <w:ilvl w:val="0"/>
          <w:numId w:val="4"/>
        </w:numPr>
        <w:rPr>
          <w:rFonts w:ascii="Times New Roman" w:hAnsi="Times New Roman" w:cs="Times New Roman"/>
          <w:sz w:val="24"/>
          <w:szCs w:val="24"/>
        </w:rPr>
      </w:pPr>
      <w:r w:rsidRPr="00517DEE">
        <w:rPr>
          <w:rFonts w:ascii="Times New Roman" w:hAnsi="Times New Roman" w:cs="Times New Roman"/>
          <w:sz w:val="24"/>
          <w:szCs w:val="24"/>
        </w:rPr>
        <w:t xml:space="preserve">Dr. Lisa Driscoll, my co-chair and mentor,  I immensely thank you for your many hours of guidance, feedback, patience, encouragement, late </w:t>
      </w:r>
      <w:proofErr w:type="gramStart"/>
      <w:r w:rsidRPr="00517DEE">
        <w:rPr>
          <w:rFonts w:ascii="Times New Roman" w:hAnsi="Times New Roman" w:cs="Times New Roman"/>
          <w:sz w:val="24"/>
          <w:szCs w:val="24"/>
        </w:rPr>
        <w:t>nights</w:t>
      </w:r>
      <w:proofErr w:type="gramEnd"/>
      <w:r w:rsidRPr="00517DEE">
        <w:rPr>
          <w:rFonts w:ascii="Times New Roman" w:hAnsi="Times New Roman" w:cs="Times New Roman"/>
          <w:sz w:val="24"/>
          <w:szCs w:val="24"/>
        </w:rPr>
        <w:t xml:space="preserve"> and early mornings. Thank you for being there for me not only with my dissertation but in other areas of my personal life. I truly believe God puts people in your life at the right place and the right time and I am thankful our paths crossed. I only hope that I can be half the educator and mentor to students one day. You inspire me. </w:t>
      </w:r>
    </w:p>
    <w:p w14:paraId="3DCD044A" w14:textId="77777777" w:rsidR="00AA11C1" w:rsidRPr="00517DEE" w:rsidRDefault="00AA11C1" w:rsidP="00401639">
      <w:pPr>
        <w:pStyle w:val="ListParagraph"/>
        <w:numPr>
          <w:ilvl w:val="0"/>
          <w:numId w:val="4"/>
        </w:numPr>
        <w:rPr>
          <w:rFonts w:ascii="Times New Roman" w:hAnsi="Times New Roman" w:cs="Times New Roman"/>
          <w:sz w:val="24"/>
          <w:szCs w:val="24"/>
        </w:rPr>
      </w:pPr>
      <w:r w:rsidRPr="00517DEE">
        <w:rPr>
          <w:rFonts w:ascii="Times New Roman" w:hAnsi="Times New Roman" w:cs="Times New Roman"/>
          <w:sz w:val="24"/>
          <w:szCs w:val="24"/>
        </w:rPr>
        <w:t>Dr. Pamela Angelle, my committee co-chair. Dr. Angelle, thank you for taking a chance on me as I entered the PhD program. She accepted me for the quirky person with the agriculture background guided me, inspired me, directed me, and taught me to live with purpose.</w:t>
      </w:r>
    </w:p>
    <w:p w14:paraId="7D2A5835" w14:textId="77777777" w:rsidR="00AA11C1" w:rsidRPr="00517DEE" w:rsidRDefault="00AA11C1" w:rsidP="00401639">
      <w:pPr>
        <w:pStyle w:val="ListParagraph"/>
        <w:numPr>
          <w:ilvl w:val="0"/>
          <w:numId w:val="4"/>
        </w:numPr>
        <w:rPr>
          <w:rFonts w:ascii="Times New Roman" w:hAnsi="Times New Roman" w:cs="Times New Roman"/>
          <w:sz w:val="24"/>
          <w:szCs w:val="24"/>
        </w:rPr>
      </w:pPr>
      <w:r w:rsidRPr="00517DEE">
        <w:rPr>
          <w:rFonts w:ascii="Times New Roman" w:hAnsi="Times New Roman" w:cs="Times New Roman"/>
          <w:sz w:val="24"/>
          <w:szCs w:val="24"/>
        </w:rPr>
        <w:t xml:space="preserve">Dr. David </w:t>
      </w:r>
      <w:proofErr w:type="spellStart"/>
      <w:r w:rsidRPr="00517DEE">
        <w:rPr>
          <w:rFonts w:ascii="Times New Roman" w:hAnsi="Times New Roman" w:cs="Times New Roman"/>
          <w:sz w:val="24"/>
          <w:szCs w:val="24"/>
        </w:rPr>
        <w:t>Folz</w:t>
      </w:r>
      <w:proofErr w:type="spellEnd"/>
      <w:r w:rsidRPr="00517DEE">
        <w:rPr>
          <w:rFonts w:ascii="Times New Roman" w:hAnsi="Times New Roman" w:cs="Times New Roman"/>
          <w:sz w:val="24"/>
          <w:szCs w:val="24"/>
        </w:rPr>
        <w:t xml:space="preserve">, a true mentor, who has encouraged and supported me in every decision I have made since I was in the Legislative intern program. You believe in your students and inspire each one to change the world.  </w:t>
      </w:r>
    </w:p>
    <w:p w14:paraId="5C86D47A" w14:textId="77777777" w:rsidR="00AA11C1" w:rsidRPr="00517DEE" w:rsidRDefault="00AA11C1" w:rsidP="00401639">
      <w:pPr>
        <w:pStyle w:val="ListParagraph"/>
        <w:numPr>
          <w:ilvl w:val="0"/>
          <w:numId w:val="4"/>
        </w:numPr>
        <w:rPr>
          <w:rFonts w:ascii="Times New Roman" w:hAnsi="Times New Roman" w:cs="Times New Roman"/>
          <w:sz w:val="24"/>
          <w:szCs w:val="24"/>
        </w:rPr>
      </w:pPr>
      <w:r w:rsidRPr="00517DEE">
        <w:rPr>
          <w:rFonts w:ascii="Times New Roman" w:hAnsi="Times New Roman" w:cs="Times New Roman"/>
          <w:sz w:val="24"/>
          <w:szCs w:val="24"/>
        </w:rPr>
        <w:t xml:space="preserve">Dr. Terry Ishitani, thank you for your patience and guidance as I navigated this process. Through the multiple emails and calls, thank you for never giving up on me. </w:t>
      </w:r>
    </w:p>
    <w:p w14:paraId="3B922376" w14:textId="739B9160" w:rsidR="00AA11C1" w:rsidRPr="00517DEE" w:rsidRDefault="00AA11C1" w:rsidP="00AA11C1">
      <w:r w:rsidRPr="00517DEE">
        <w:t xml:space="preserve">My grandparents, </w:t>
      </w:r>
      <w:proofErr w:type="gramStart"/>
      <w:r w:rsidRPr="00517DEE">
        <w:t>Thomas</w:t>
      </w:r>
      <w:proofErr w:type="gramEnd"/>
      <w:r w:rsidRPr="00517DEE">
        <w:t xml:space="preserve"> and Dorothy, for always being there to support me. From cow shows to speeches, my Papaw’s face was the first I looked for in the crowd and my first call after a big accomplishment. </w:t>
      </w:r>
      <w:r w:rsidR="00047087" w:rsidRPr="00517DEE">
        <w:t>I love you both.</w:t>
      </w:r>
    </w:p>
    <w:p w14:paraId="241D827F" w14:textId="77777777" w:rsidR="00D866E4" w:rsidRPr="00517DEE" w:rsidRDefault="00D866E4" w:rsidP="00AA11C1"/>
    <w:p w14:paraId="70674938" w14:textId="77777777" w:rsidR="00AA11C1" w:rsidRPr="00517DEE" w:rsidRDefault="00AA11C1" w:rsidP="00AA11C1">
      <w:r w:rsidRPr="00517DEE">
        <w:t>My “Sunday Dinner Crew” family… Deanna, James, Barbara, Ashley, Chris, Eli, Audrey, and Papaw Earl… thank you for your support, smiles, and love.</w:t>
      </w:r>
    </w:p>
    <w:p w14:paraId="51965038" w14:textId="77777777" w:rsidR="00047087" w:rsidRPr="00517DEE" w:rsidRDefault="00047087" w:rsidP="00AA11C1"/>
    <w:p w14:paraId="467CD8C4" w14:textId="77777777" w:rsidR="00517DEE" w:rsidRDefault="00AA11C1" w:rsidP="00517DEE">
      <w:r w:rsidRPr="00517DEE">
        <w:t>John Mark, Maya, Michael, and Jada… thank you for friendship and encouragement throughout</w:t>
      </w:r>
      <w:r w:rsidR="00517DEE">
        <w:t xml:space="preserve"> </w:t>
      </w:r>
      <w:r w:rsidRPr="00517DEE">
        <w:t>this endeavor. You each are very special to me.</w:t>
      </w:r>
    </w:p>
    <w:p w14:paraId="5FA6F489" w14:textId="77777777" w:rsidR="00517DEE" w:rsidRDefault="00517DEE" w:rsidP="00517DEE"/>
    <w:p w14:paraId="6B95ED00" w14:textId="297408BD" w:rsidR="00236E6D" w:rsidRDefault="00517DEE" w:rsidP="00D84F80">
      <w:pPr>
        <w:jc w:val="center"/>
        <w:rPr>
          <w:bCs/>
        </w:rPr>
      </w:pPr>
      <w:r>
        <w:t xml:space="preserve">Dean </w:t>
      </w:r>
      <w:proofErr w:type="spellStart"/>
      <w:r>
        <w:t>Beyl</w:t>
      </w:r>
      <w:proofErr w:type="spellEnd"/>
      <w:r>
        <w:t xml:space="preserve"> and Drs. Stier and </w:t>
      </w:r>
      <w:proofErr w:type="spellStart"/>
      <w:r>
        <w:t>Lamons</w:t>
      </w:r>
      <w:proofErr w:type="spellEnd"/>
      <w:r>
        <w:t xml:space="preserve">… thank you for your support in this research to survey the Herbert College of Agriculture. </w:t>
      </w:r>
      <w:r w:rsidR="00CD73A9" w:rsidRPr="00F920F6">
        <w:rPr>
          <w:sz w:val="36"/>
          <w:szCs w:val="36"/>
        </w:rPr>
        <w:br w:type="page"/>
      </w:r>
      <w:r w:rsidR="00D067C3" w:rsidRPr="00D067C3">
        <w:rPr>
          <w:bCs/>
        </w:rPr>
        <w:lastRenderedPageBreak/>
        <w:t>Abstract</w:t>
      </w:r>
    </w:p>
    <w:p w14:paraId="22470788" w14:textId="77777777" w:rsidR="004F4E43" w:rsidRPr="00F920F6" w:rsidRDefault="004F4E43" w:rsidP="00517DEE"/>
    <w:p w14:paraId="71B1FE86" w14:textId="77777777" w:rsidR="00236E6D" w:rsidRPr="00F920F6" w:rsidRDefault="00236E6D"/>
    <w:p w14:paraId="1780D7E2" w14:textId="1D050784" w:rsidR="004F4E43" w:rsidRDefault="006C1D04" w:rsidP="00833887">
      <w:pPr>
        <w:spacing w:line="480" w:lineRule="auto"/>
        <w:ind w:firstLine="720"/>
      </w:pPr>
      <w:r w:rsidRPr="006C1D04">
        <w:t xml:space="preserve">The </w:t>
      </w:r>
      <w:r w:rsidR="00EF5E7A">
        <w:t>purpose of this research w</w:t>
      </w:r>
      <w:r w:rsidR="004F4E43">
        <w:t>as</w:t>
      </w:r>
      <w:r w:rsidRPr="006C1D04">
        <w:t xml:space="preserve"> to</w:t>
      </w:r>
      <w:r w:rsidR="005D5AE9">
        <w:t xml:space="preserve"> </w:t>
      </w:r>
      <w:r w:rsidR="00A05420">
        <w:t xml:space="preserve">develop </w:t>
      </w:r>
      <w:r w:rsidRPr="006C1D04">
        <w:t xml:space="preserve">a </w:t>
      </w:r>
      <w:r w:rsidR="00E306BA">
        <w:t>reliable and valid</w:t>
      </w:r>
      <w:r w:rsidR="00E306BA" w:rsidRPr="006C1D04">
        <w:t xml:space="preserve"> </w:t>
      </w:r>
      <w:r w:rsidR="00D06086">
        <w:t xml:space="preserve">survey </w:t>
      </w:r>
      <w:r w:rsidR="00E306BA" w:rsidRPr="006C1D04">
        <w:t>instrument</w:t>
      </w:r>
      <w:r w:rsidRPr="006C1D04">
        <w:t xml:space="preserve"> to </w:t>
      </w:r>
      <w:r w:rsidR="002A38FD">
        <w:t>measure</w:t>
      </w:r>
      <w:r w:rsidR="00A05420">
        <w:t xml:space="preserve"> </w:t>
      </w:r>
      <w:r w:rsidRPr="006C1D04">
        <w:t>the</w:t>
      </w:r>
      <w:r w:rsidR="00AE4D14">
        <w:t xml:space="preserve"> prevalence and</w:t>
      </w:r>
      <w:r w:rsidRPr="006C1D04">
        <w:t xml:space="preserve"> </w:t>
      </w:r>
      <w:r w:rsidR="002A38FD">
        <w:t>degree</w:t>
      </w:r>
      <w:r w:rsidRPr="006C1D04">
        <w:t xml:space="preserve"> of food insecurity among college students</w:t>
      </w:r>
      <w:r w:rsidR="00AE4D14">
        <w:t xml:space="preserve"> with respect to their demographic characteristics.</w:t>
      </w:r>
      <w:r w:rsidR="003B5AAA">
        <w:t xml:space="preserve"> Th</w:t>
      </w:r>
      <w:r w:rsidR="00796428">
        <w:t>is</w:t>
      </w:r>
      <w:r w:rsidR="003B5AAA">
        <w:t xml:space="preserve"> survey instrument was </w:t>
      </w:r>
      <w:r w:rsidR="004D265C">
        <w:t>pilot</w:t>
      </w:r>
      <w:r w:rsidR="003B5AAA">
        <w:t>ed</w:t>
      </w:r>
      <w:r w:rsidR="00EF5E7A">
        <w:t xml:space="preserve"> </w:t>
      </w:r>
      <w:r w:rsidR="003B5AAA">
        <w:t>to</w:t>
      </w:r>
      <w:r w:rsidR="003D1063">
        <w:t xml:space="preserve"> a sample of college students </w:t>
      </w:r>
      <w:r w:rsidR="004F4E43">
        <w:t>at the University of Tennessee, Knoxville</w:t>
      </w:r>
      <w:r w:rsidR="00AE4D14">
        <w:t>.</w:t>
      </w:r>
    </w:p>
    <w:p w14:paraId="24D68070" w14:textId="38646FA1" w:rsidR="001A09CC" w:rsidRDefault="00AE4D14" w:rsidP="00833887">
      <w:pPr>
        <w:spacing w:line="480" w:lineRule="auto"/>
        <w:ind w:firstLine="720"/>
        <w:rPr>
          <w:color w:val="000000"/>
        </w:rPr>
      </w:pPr>
      <w:r>
        <w:rPr>
          <w:color w:val="000000"/>
        </w:rPr>
        <w:t>T</w:t>
      </w:r>
      <w:r w:rsidR="00330616">
        <w:rPr>
          <w:color w:val="000000"/>
        </w:rPr>
        <w:t xml:space="preserve">he College Student Food Insecurity (CSFI) survey instrument was designed </w:t>
      </w:r>
      <w:r>
        <w:rPr>
          <w:color w:val="000000"/>
        </w:rPr>
        <w:t>using a Likert format</w:t>
      </w:r>
      <w:r w:rsidR="00627035">
        <w:rPr>
          <w:color w:val="000000"/>
        </w:rPr>
        <w:t xml:space="preserve"> with 5 levels of agreement. </w:t>
      </w:r>
      <w:r w:rsidR="00A14D83" w:rsidRPr="00FE703B">
        <w:t>Items for the CSFI were created through brainstorming, a review of the USDA Food Insecurity Modules, and a review of the literature with a focus on three concepts: access or awareness of food insecurity, behaviors of food insecurity, and support or resources for food insecurity.</w:t>
      </w:r>
      <w:r w:rsidR="00330616">
        <w:rPr>
          <w:color w:val="000000"/>
        </w:rPr>
        <w:t xml:space="preserve"> </w:t>
      </w:r>
      <w:r w:rsidR="00D76E81">
        <w:rPr>
          <w:color w:val="000000"/>
        </w:rPr>
        <w:t>Content v</w:t>
      </w:r>
      <w:r w:rsidR="00330616">
        <w:rPr>
          <w:color w:val="000000"/>
        </w:rPr>
        <w:t>alidation was assessed via a panel of experts</w:t>
      </w:r>
      <w:r w:rsidR="00627035">
        <w:rPr>
          <w:color w:val="000000"/>
        </w:rPr>
        <w:t xml:space="preserve">. </w:t>
      </w:r>
    </w:p>
    <w:p w14:paraId="706BBEF6" w14:textId="42D5B115" w:rsidR="001A09CC" w:rsidRDefault="00A14D83" w:rsidP="00833887">
      <w:pPr>
        <w:spacing w:line="480" w:lineRule="auto"/>
        <w:ind w:firstLine="720"/>
        <w:rPr>
          <w:color w:val="000000"/>
        </w:rPr>
      </w:pPr>
      <w:r>
        <w:rPr>
          <w:color w:val="000000"/>
        </w:rPr>
        <w:t>A</w:t>
      </w:r>
      <w:r w:rsidR="00A05420">
        <w:rPr>
          <w:color w:val="000000"/>
        </w:rPr>
        <w:t xml:space="preserve">n </w:t>
      </w:r>
      <w:r w:rsidR="001C3510">
        <w:rPr>
          <w:color w:val="000000"/>
        </w:rPr>
        <w:t xml:space="preserve">exploratory factor analysis </w:t>
      </w:r>
      <w:r w:rsidR="00A05420">
        <w:rPr>
          <w:color w:val="000000"/>
        </w:rPr>
        <w:t xml:space="preserve">was </w:t>
      </w:r>
      <w:r w:rsidR="009B4CD3">
        <w:rPr>
          <w:color w:val="000000"/>
        </w:rPr>
        <w:t>performed</w:t>
      </w:r>
      <w:r w:rsidR="00A05420">
        <w:rPr>
          <w:color w:val="000000"/>
        </w:rPr>
        <w:t xml:space="preserve"> to identify</w:t>
      </w:r>
      <w:r w:rsidR="00A05420" w:rsidRPr="009623B0">
        <w:rPr>
          <w:color w:val="000000"/>
        </w:rPr>
        <w:t xml:space="preserve"> </w:t>
      </w:r>
      <w:r w:rsidR="001C3510">
        <w:rPr>
          <w:color w:val="000000"/>
        </w:rPr>
        <w:t>factors that comprise</w:t>
      </w:r>
      <w:r w:rsidR="009B4CD3">
        <w:rPr>
          <w:color w:val="000000"/>
        </w:rPr>
        <w:t>d</w:t>
      </w:r>
      <w:r w:rsidR="001C3510" w:rsidRPr="009623B0">
        <w:rPr>
          <w:color w:val="000000"/>
        </w:rPr>
        <w:t xml:space="preserve"> the construct of food insecurity</w:t>
      </w:r>
      <w:r w:rsidR="001C3510">
        <w:rPr>
          <w:color w:val="000000"/>
        </w:rPr>
        <w:t xml:space="preserve"> </w:t>
      </w:r>
      <w:r w:rsidR="00C63EAF">
        <w:rPr>
          <w:color w:val="000000"/>
        </w:rPr>
        <w:t>in college students. The construct of food insecurity loaded on</w:t>
      </w:r>
      <w:r w:rsidR="001C3510">
        <w:rPr>
          <w:color w:val="000000"/>
        </w:rPr>
        <w:t xml:space="preserve"> four components: behaviors of food insecurity, access to food options, support and resources for food insecure students, and food purchasing behaviors</w:t>
      </w:r>
      <w:r w:rsidR="00FF2E85">
        <w:rPr>
          <w:color w:val="000000"/>
        </w:rPr>
        <w:t xml:space="preserve">. </w:t>
      </w:r>
      <w:r>
        <w:rPr>
          <w:color w:val="000000"/>
        </w:rPr>
        <w:t>The internal consistency for each factor was acceptable</w:t>
      </w:r>
      <w:r w:rsidR="00FE3E16">
        <w:rPr>
          <w:color w:val="000000"/>
        </w:rPr>
        <w:t xml:space="preserve"> ranging from </w:t>
      </w:r>
      <w:r w:rsidR="00DD0A7D">
        <w:rPr>
          <w:color w:val="000000"/>
        </w:rPr>
        <w:t>0.35 to 0.83</w:t>
      </w:r>
      <w:r w:rsidR="001A09CC">
        <w:rPr>
          <w:color w:val="000000"/>
        </w:rPr>
        <w:t xml:space="preserve">. Test-retest </w:t>
      </w:r>
      <w:r w:rsidR="00CC6F99">
        <w:rPr>
          <w:color w:val="000000"/>
        </w:rPr>
        <w:t>reliability was also completed with 20 students</w:t>
      </w:r>
      <w:r w:rsidR="00FE3E16">
        <w:rPr>
          <w:color w:val="000000"/>
        </w:rPr>
        <w:t xml:space="preserve"> (p = 0.043, r = 0.74).</w:t>
      </w:r>
      <w:r w:rsidR="00DD0A7D">
        <w:rPr>
          <w:color w:val="000000"/>
        </w:rPr>
        <w:t xml:space="preserve"> </w:t>
      </w:r>
      <w:r w:rsidR="005E3DFD">
        <w:rPr>
          <w:color w:val="000000"/>
        </w:rPr>
        <w:t xml:space="preserve">The survey was distilled into </w:t>
      </w:r>
      <w:r w:rsidR="00ED27DD">
        <w:rPr>
          <w:color w:val="000000"/>
        </w:rPr>
        <w:t>18</w:t>
      </w:r>
      <w:r w:rsidR="00DD0A7D">
        <w:rPr>
          <w:color w:val="000000"/>
        </w:rPr>
        <w:t xml:space="preserve"> </w:t>
      </w:r>
      <w:r w:rsidR="001A09CC">
        <w:rPr>
          <w:color w:val="000000"/>
        </w:rPr>
        <w:t>items</w:t>
      </w:r>
      <w:r w:rsidR="005E3DFD">
        <w:rPr>
          <w:color w:val="000000"/>
        </w:rPr>
        <w:t xml:space="preserve"> and </w:t>
      </w:r>
      <w:r w:rsidR="00D743FA">
        <w:rPr>
          <w:color w:val="000000"/>
        </w:rPr>
        <w:t xml:space="preserve">was emailed to 1,414 students </w:t>
      </w:r>
      <w:r w:rsidR="00ED27DD">
        <w:rPr>
          <w:color w:val="000000"/>
        </w:rPr>
        <w:t>with</w:t>
      </w:r>
      <w:r w:rsidR="00D743FA">
        <w:rPr>
          <w:color w:val="000000"/>
        </w:rPr>
        <w:t xml:space="preserve"> a return of </w:t>
      </w:r>
      <w:r w:rsidR="00E11E74">
        <w:rPr>
          <w:color w:val="000000"/>
        </w:rPr>
        <w:t>14.7</w:t>
      </w:r>
      <w:r w:rsidR="00D743FA">
        <w:rPr>
          <w:color w:val="000000"/>
        </w:rPr>
        <w:t xml:space="preserve">%. </w:t>
      </w:r>
    </w:p>
    <w:p w14:paraId="5726EE79" w14:textId="37724C55" w:rsidR="00E843A6" w:rsidRDefault="007F67DE" w:rsidP="004F12BB">
      <w:pPr>
        <w:spacing w:line="480" w:lineRule="auto"/>
        <w:ind w:firstLine="720"/>
        <w:rPr>
          <w:color w:val="000000"/>
        </w:rPr>
      </w:pPr>
      <w:r>
        <w:rPr>
          <w:color w:val="000000"/>
        </w:rPr>
        <w:t>A</w:t>
      </w:r>
      <w:r w:rsidR="000C7F18">
        <w:rPr>
          <w:color w:val="000000"/>
        </w:rPr>
        <w:t xml:space="preserve"> binary logistic regression was </w:t>
      </w:r>
      <w:r w:rsidR="009775C2">
        <w:rPr>
          <w:color w:val="000000"/>
        </w:rPr>
        <w:t>performed</w:t>
      </w:r>
      <w:r w:rsidR="00772296">
        <w:rPr>
          <w:color w:val="000000"/>
        </w:rPr>
        <w:t xml:space="preserve"> </w:t>
      </w:r>
      <w:r w:rsidR="005E3DFD">
        <w:rPr>
          <w:color w:val="000000"/>
        </w:rPr>
        <w:t xml:space="preserve">using the survey data </w:t>
      </w:r>
      <w:r w:rsidR="000C7F18">
        <w:rPr>
          <w:color w:val="000000"/>
        </w:rPr>
        <w:t>to</w:t>
      </w:r>
      <w:r w:rsidR="00B970D2">
        <w:rPr>
          <w:color w:val="000000"/>
        </w:rPr>
        <w:t xml:space="preserve"> </w:t>
      </w:r>
      <w:r w:rsidR="00432751">
        <w:rPr>
          <w:color w:val="000000"/>
        </w:rPr>
        <w:t xml:space="preserve">determine </w:t>
      </w:r>
      <w:r w:rsidR="00730EEE">
        <w:rPr>
          <w:rFonts w:eastAsia="Calibri"/>
        </w:rPr>
        <w:t xml:space="preserve">the </w:t>
      </w:r>
      <w:r w:rsidR="00730EEE">
        <w:t>food insecurity probability unique to the individual students</w:t>
      </w:r>
      <w:r w:rsidR="00730EEE">
        <w:rPr>
          <w:color w:val="000000"/>
        </w:rPr>
        <w:t xml:space="preserve"> and </w:t>
      </w:r>
      <w:r w:rsidR="00432751">
        <w:rPr>
          <w:color w:val="000000"/>
        </w:rPr>
        <w:t>whether there existed significant</w:t>
      </w:r>
      <w:r w:rsidR="000C7F18">
        <w:rPr>
          <w:color w:val="000000"/>
        </w:rPr>
        <w:t xml:space="preserve"> </w:t>
      </w:r>
      <w:r w:rsidR="000C7F18" w:rsidRPr="00716AAD">
        <w:rPr>
          <w:rFonts w:eastAsia="Calibri"/>
        </w:rPr>
        <w:t>differences between levels of demographic variables</w:t>
      </w:r>
      <w:r w:rsidR="00432751" w:rsidRPr="004773E7">
        <w:rPr>
          <w:color w:val="000000"/>
        </w:rPr>
        <w:t xml:space="preserve">, </w:t>
      </w:r>
      <w:r w:rsidR="004773E7">
        <w:rPr>
          <w:color w:val="000000"/>
        </w:rPr>
        <w:t>c</w:t>
      </w:r>
      <w:r w:rsidR="00B970D2" w:rsidRPr="004773E7">
        <w:rPr>
          <w:color w:val="000000"/>
        </w:rPr>
        <w:t>hi-square tests were performed to assess the relationship</w:t>
      </w:r>
      <w:r w:rsidR="00432751" w:rsidRPr="004773E7">
        <w:rPr>
          <w:color w:val="000000"/>
        </w:rPr>
        <w:t>s</w:t>
      </w:r>
      <w:r w:rsidR="00B970D2" w:rsidRPr="004773E7">
        <w:rPr>
          <w:color w:val="000000"/>
        </w:rPr>
        <w:t xml:space="preserve"> </w:t>
      </w:r>
      <w:r w:rsidR="002C1421" w:rsidRPr="004773E7">
        <w:rPr>
          <w:color w:val="000000"/>
        </w:rPr>
        <w:t>among</w:t>
      </w:r>
      <w:r w:rsidR="00B970D2" w:rsidRPr="004773E7">
        <w:rPr>
          <w:color w:val="000000"/>
        </w:rPr>
        <w:t xml:space="preserve"> the </w:t>
      </w:r>
      <w:r w:rsidR="002C1421" w:rsidRPr="004773E7">
        <w:rPr>
          <w:color w:val="000000"/>
        </w:rPr>
        <w:t>categorical demographic</w:t>
      </w:r>
      <w:r w:rsidR="00B970D2" w:rsidRPr="004773E7">
        <w:rPr>
          <w:color w:val="000000"/>
        </w:rPr>
        <w:t xml:space="preserve"> var</w:t>
      </w:r>
      <w:r w:rsidR="00975352" w:rsidRPr="004773E7">
        <w:rPr>
          <w:color w:val="000000"/>
        </w:rPr>
        <w:t>iables</w:t>
      </w:r>
      <w:r w:rsidR="00432751" w:rsidRPr="004773E7">
        <w:rPr>
          <w:color w:val="000000"/>
        </w:rPr>
        <w:t xml:space="preserve"> with food insecurity status</w:t>
      </w:r>
      <w:r w:rsidR="004773E7" w:rsidRPr="00773484">
        <w:t>.</w:t>
      </w:r>
      <w:r w:rsidR="00662E34">
        <w:t xml:space="preserve"> Being a male student, working 1 or more part-time job(s), and receiving a Pell grant</w:t>
      </w:r>
      <w:r w:rsidR="00206AD6">
        <w:t xml:space="preserve"> were </w:t>
      </w:r>
      <w:r w:rsidR="000620BD">
        <w:t xml:space="preserve">positively </w:t>
      </w:r>
      <w:r w:rsidR="00206AD6">
        <w:lastRenderedPageBreak/>
        <w:t xml:space="preserve">associated with </w:t>
      </w:r>
      <w:r w:rsidR="000620BD">
        <w:t xml:space="preserve">being </w:t>
      </w:r>
      <w:r w:rsidR="00206AD6">
        <w:t>food insecur</w:t>
      </w:r>
      <w:r w:rsidR="000620BD">
        <w:t>e</w:t>
      </w:r>
      <w:r w:rsidR="00B55299">
        <w:t xml:space="preserve"> (p &lt; 0.05).</w:t>
      </w:r>
      <w:r w:rsidR="00D743FA">
        <w:t xml:space="preserve"> </w:t>
      </w:r>
      <w:r w:rsidR="005E3DFD">
        <w:t>T</w:t>
      </w:r>
      <w:r w:rsidR="00B55299">
        <w:t>h</w:t>
      </w:r>
      <w:r w:rsidR="005E3DFD">
        <w:t xml:space="preserve">ese findings may be limited by an over-representation of females in the sample and </w:t>
      </w:r>
      <w:r w:rsidR="00B55299">
        <w:t>a positive bias that food insecure students would be more likely to complete the survey than others.</w:t>
      </w:r>
    </w:p>
    <w:p w14:paraId="3EE1B09B" w14:textId="73F1A136" w:rsidR="00D0172D" w:rsidRPr="00453B7A" w:rsidRDefault="00D0172D" w:rsidP="008C4D2E">
      <w:pPr>
        <w:spacing w:line="480" w:lineRule="auto"/>
        <w:ind w:firstLine="720"/>
      </w:pPr>
      <w:r w:rsidRPr="009623B0">
        <w:rPr>
          <w:color w:val="000000"/>
        </w:rPr>
        <w:t>From a</w:t>
      </w:r>
      <w:r w:rsidR="006C1D04">
        <w:rPr>
          <w:color w:val="000000"/>
        </w:rPr>
        <w:t xml:space="preserve"> higher education </w:t>
      </w:r>
      <w:r w:rsidRPr="009623B0">
        <w:rPr>
          <w:color w:val="000000"/>
        </w:rPr>
        <w:t xml:space="preserve">administrative </w:t>
      </w:r>
      <w:r w:rsidR="006C1D04">
        <w:rPr>
          <w:color w:val="000000"/>
        </w:rPr>
        <w:t>view</w:t>
      </w:r>
      <w:r w:rsidRPr="009623B0">
        <w:rPr>
          <w:color w:val="000000"/>
        </w:rPr>
        <w:t>, both academic professionals</w:t>
      </w:r>
      <w:r w:rsidR="006C1D04">
        <w:rPr>
          <w:color w:val="000000"/>
        </w:rPr>
        <w:t xml:space="preserve"> </w:t>
      </w:r>
      <w:r w:rsidRPr="009623B0">
        <w:rPr>
          <w:color w:val="000000"/>
        </w:rPr>
        <w:t xml:space="preserve">can </w:t>
      </w:r>
      <w:r w:rsidR="00B05C28">
        <w:rPr>
          <w:color w:val="000000"/>
        </w:rPr>
        <w:t>assist in</w:t>
      </w:r>
      <w:r w:rsidRPr="009623B0">
        <w:rPr>
          <w:color w:val="000000"/>
        </w:rPr>
        <w:t xml:space="preserve"> </w:t>
      </w:r>
      <w:r w:rsidR="00B05C28">
        <w:rPr>
          <w:color w:val="000000"/>
        </w:rPr>
        <w:t>accelerating</w:t>
      </w:r>
      <w:r w:rsidRPr="009623B0">
        <w:rPr>
          <w:color w:val="000000"/>
        </w:rPr>
        <w:t xml:space="preserve"> a </w:t>
      </w:r>
      <w:r w:rsidR="00872DF7">
        <w:rPr>
          <w:color w:val="000000"/>
        </w:rPr>
        <w:t>growing</w:t>
      </w:r>
      <w:r w:rsidRPr="009623B0">
        <w:rPr>
          <w:color w:val="000000"/>
        </w:rPr>
        <w:t xml:space="preserve"> body of support resources and improved environment for food insecurity college students in the U</w:t>
      </w:r>
      <w:r>
        <w:rPr>
          <w:color w:val="000000"/>
        </w:rPr>
        <w:t xml:space="preserve">nited </w:t>
      </w:r>
      <w:r w:rsidRPr="009623B0">
        <w:rPr>
          <w:color w:val="000000"/>
        </w:rPr>
        <w:t>S</w:t>
      </w:r>
      <w:r>
        <w:rPr>
          <w:color w:val="000000"/>
        </w:rPr>
        <w:t>tates.</w:t>
      </w:r>
    </w:p>
    <w:p w14:paraId="754608E1" w14:textId="5B7C451D" w:rsidR="004F12BB" w:rsidRPr="00F920F6" w:rsidRDefault="004F12BB" w:rsidP="004F12BB">
      <w:r w:rsidRPr="00F920F6">
        <w:t xml:space="preserve"> </w:t>
      </w:r>
    </w:p>
    <w:p w14:paraId="24406F8C" w14:textId="77777777" w:rsidR="001631D2" w:rsidRDefault="00236E6D" w:rsidP="00713925">
      <w:pPr>
        <w:numPr>
          <w:ilvl w:val="12"/>
          <w:numId w:val="0"/>
        </w:numPr>
        <w:jc w:val="center"/>
        <w:rPr>
          <w:noProof/>
        </w:rPr>
      </w:pPr>
      <w:r w:rsidRPr="00F920F6">
        <w:br w:type="page"/>
      </w:r>
      <w:r w:rsidR="00D067C3" w:rsidRPr="00D067C3">
        <w:rPr>
          <w:bCs/>
        </w:rPr>
        <w:lastRenderedPageBreak/>
        <w:t xml:space="preserve">Table </w:t>
      </w:r>
      <w:r w:rsidR="00D067C3">
        <w:rPr>
          <w:bCs/>
        </w:rPr>
        <w:t>o</w:t>
      </w:r>
      <w:r w:rsidR="00D067C3" w:rsidRPr="00D067C3">
        <w:rPr>
          <w:bCs/>
        </w:rPr>
        <w:t>f Contents</w:t>
      </w:r>
      <w:r w:rsidRPr="00F920F6">
        <w:fldChar w:fldCharType="begin"/>
      </w:r>
      <w:r w:rsidRPr="00F920F6">
        <w:instrText xml:space="preserve"> TOC \o "1-3" \h \z </w:instrText>
      </w:r>
      <w:r w:rsidRPr="00F920F6">
        <w:fldChar w:fldCharType="separate"/>
      </w:r>
    </w:p>
    <w:p w14:paraId="393766E1" w14:textId="7BA0F95A" w:rsidR="001631D2" w:rsidRDefault="001631D2">
      <w:pPr>
        <w:pStyle w:val="TOC1"/>
        <w:tabs>
          <w:tab w:val="right" w:leader="dot" w:pos="9350"/>
        </w:tabs>
        <w:rPr>
          <w:rFonts w:asciiTheme="minorHAnsi" w:eastAsiaTheme="minorEastAsia" w:hAnsiTheme="minorHAnsi" w:cstheme="minorBidi"/>
          <w:noProof/>
          <w:sz w:val="22"/>
          <w:szCs w:val="22"/>
        </w:rPr>
      </w:pPr>
      <w:hyperlink w:anchor="_Toc105399624" w:history="1">
        <w:r w:rsidRPr="00903149">
          <w:rPr>
            <w:rStyle w:val="Hyperlink"/>
            <w:noProof/>
          </w:rPr>
          <w:t>CHAPTER 1 INTRODUCTION TO THE STUDY</w:t>
        </w:r>
        <w:r>
          <w:rPr>
            <w:noProof/>
            <w:webHidden/>
          </w:rPr>
          <w:tab/>
        </w:r>
        <w:r>
          <w:rPr>
            <w:noProof/>
            <w:webHidden/>
          </w:rPr>
          <w:fldChar w:fldCharType="begin"/>
        </w:r>
        <w:r>
          <w:rPr>
            <w:noProof/>
            <w:webHidden/>
          </w:rPr>
          <w:instrText xml:space="preserve"> PAGEREF _Toc105399624 \h </w:instrText>
        </w:r>
        <w:r>
          <w:rPr>
            <w:noProof/>
            <w:webHidden/>
          </w:rPr>
        </w:r>
        <w:r>
          <w:rPr>
            <w:noProof/>
            <w:webHidden/>
          </w:rPr>
          <w:fldChar w:fldCharType="separate"/>
        </w:r>
        <w:r>
          <w:rPr>
            <w:noProof/>
            <w:webHidden/>
          </w:rPr>
          <w:t>1</w:t>
        </w:r>
        <w:r>
          <w:rPr>
            <w:noProof/>
            <w:webHidden/>
          </w:rPr>
          <w:fldChar w:fldCharType="end"/>
        </w:r>
      </w:hyperlink>
    </w:p>
    <w:p w14:paraId="1D72A6B3" w14:textId="702206E4"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25" w:history="1">
        <w:r w:rsidRPr="00903149">
          <w:rPr>
            <w:rStyle w:val="Hyperlink"/>
            <w:noProof/>
          </w:rPr>
          <w:t>Measuring Food Insecurity</w:t>
        </w:r>
        <w:r>
          <w:rPr>
            <w:noProof/>
            <w:webHidden/>
          </w:rPr>
          <w:tab/>
        </w:r>
        <w:r>
          <w:rPr>
            <w:noProof/>
            <w:webHidden/>
          </w:rPr>
          <w:fldChar w:fldCharType="begin"/>
        </w:r>
        <w:r>
          <w:rPr>
            <w:noProof/>
            <w:webHidden/>
          </w:rPr>
          <w:instrText xml:space="preserve"> PAGEREF _Toc105399625 \h </w:instrText>
        </w:r>
        <w:r>
          <w:rPr>
            <w:noProof/>
            <w:webHidden/>
          </w:rPr>
        </w:r>
        <w:r>
          <w:rPr>
            <w:noProof/>
            <w:webHidden/>
          </w:rPr>
          <w:fldChar w:fldCharType="separate"/>
        </w:r>
        <w:r>
          <w:rPr>
            <w:noProof/>
            <w:webHidden/>
          </w:rPr>
          <w:t>3</w:t>
        </w:r>
        <w:r>
          <w:rPr>
            <w:noProof/>
            <w:webHidden/>
          </w:rPr>
          <w:fldChar w:fldCharType="end"/>
        </w:r>
      </w:hyperlink>
    </w:p>
    <w:p w14:paraId="5271D627" w14:textId="6CA9EAE6"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26" w:history="1">
        <w:r w:rsidRPr="00903149">
          <w:rPr>
            <w:rStyle w:val="Hyperlink"/>
            <w:noProof/>
          </w:rPr>
          <w:t>Statement of the Problem</w:t>
        </w:r>
        <w:r>
          <w:rPr>
            <w:noProof/>
            <w:webHidden/>
          </w:rPr>
          <w:tab/>
        </w:r>
        <w:r>
          <w:rPr>
            <w:noProof/>
            <w:webHidden/>
          </w:rPr>
          <w:fldChar w:fldCharType="begin"/>
        </w:r>
        <w:r>
          <w:rPr>
            <w:noProof/>
            <w:webHidden/>
          </w:rPr>
          <w:instrText xml:space="preserve"> PAGEREF _Toc105399626 \h </w:instrText>
        </w:r>
        <w:r>
          <w:rPr>
            <w:noProof/>
            <w:webHidden/>
          </w:rPr>
        </w:r>
        <w:r>
          <w:rPr>
            <w:noProof/>
            <w:webHidden/>
          </w:rPr>
          <w:fldChar w:fldCharType="separate"/>
        </w:r>
        <w:r>
          <w:rPr>
            <w:noProof/>
            <w:webHidden/>
          </w:rPr>
          <w:t>5</w:t>
        </w:r>
        <w:r>
          <w:rPr>
            <w:noProof/>
            <w:webHidden/>
          </w:rPr>
          <w:fldChar w:fldCharType="end"/>
        </w:r>
      </w:hyperlink>
    </w:p>
    <w:p w14:paraId="743167B0" w14:textId="42CC539E"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27" w:history="1">
        <w:r w:rsidRPr="00903149">
          <w:rPr>
            <w:rStyle w:val="Hyperlink"/>
            <w:noProof/>
          </w:rPr>
          <w:t>Background</w:t>
        </w:r>
        <w:r>
          <w:rPr>
            <w:noProof/>
            <w:webHidden/>
          </w:rPr>
          <w:tab/>
        </w:r>
        <w:r>
          <w:rPr>
            <w:noProof/>
            <w:webHidden/>
          </w:rPr>
          <w:fldChar w:fldCharType="begin"/>
        </w:r>
        <w:r>
          <w:rPr>
            <w:noProof/>
            <w:webHidden/>
          </w:rPr>
          <w:instrText xml:space="preserve"> PAGEREF _Toc105399627 \h </w:instrText>
        </w:r>
        <w:r>
          <w:rPr>
            <w:noProof/>
            <w:webHidden/>
          </w:rPr>
        </w:r>
        <w:r>
          <w:rPr>
            <w:noProof/>
            <w:webHidden/>
          </w:rPr>
          <w:fldChar w:fldCharType="separate"/>
        </w:r>
        <w:r>
          <w:rPr>
            <w:noProof/>
            <w:webHidden/>
          </w:rPr>
          <w:t>6</w:t>
        </w:r>
        <w:r>
          <w:rPr>
            <w:noProof/>
            <w:webHidden/>
          </w:rPr>
          <w:fldChar w:fldCharType="end"/>
        </w:r>
      </w:hyperlink>
    </w:p>
    <w:p w14:paraId="2663BCC1" w14:textId="01791884"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28" w:history="1">
        <w:r w:rsidRPr="00903149">
          <w:rPr>
            <w:rStyle w:val="Hyperlink"/>
            <w:noProof/>
          </w:rPr>
          <w:t>Lack of Direct Food Insecurity Measurements for College Students</w:t>
        </w:r>
        <w:r>
          <w:rPr>
            <w:noProof/>
            <w:webHidden/>
          </w:rPr>
          <w:tab/>
        </w:r>
        <w:r>
          <w:rPr>
            <w:noProof/>
            <w:webHidden/>
          </w:rPr>
          <w:fldChar w:fldCharType="begin"/>
        </w:r>
        <w:r>
          <w:rPr>
            <w:noProof/>
            <w:webHidden/>
          </w:rPr>
          <w:instrText xml:space="preserve"> PAGEREF _Toc105399628 \h </w:instrText>
        </w:r>
        <w:r>
          <w:rPr>
            <w:noProof/>
            <w:webHidden/>
          </w:rPr>
        </w:r>
        <w:r>
          <w:rPr>
            <w:noProof/>
            <w:webHidden/>
          </w:rPr>
          <w:fldChar w:fldCharType="separate"/>
        </w:r>
        <w:r>
          <w:rPr>
            <w:noProof/>
            <w:webHidden/>
          </w:rPr>
          <w:t>6</w:t>
        </w:r>
        <w:r>
          <w:rPr>
            <w:noProof/>
            <w:webHidden/>
          </w:rPr>
          <w:fldChar w:fldCharType="end"/>
        </w:r>
      </w:hyperlink>
    </w:p>
    <w:p w14:paraId="5B4D0EA7" w14:textId="651066F0"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29" w:history="1">
        <w:r w:rsidRPr="00903149">
          <w:rPr>
            <w:rStyle w:val="Hyperlink"/>
            <w:noProof/>
          </w:rPr>
          <w:t>Supplemental Nutritional Assistance Program (SNAP)</w:t>
        </w:r>
        <w:r>
          <w:rPr>
            <w:noProof/>
            <w:webHidden/>
          </w:rPr>
          <w:tab/>
        </w:r>
        <w:r>
          <w:rPr>
            <w:noProof/>
            <w:webHidden/>
          </w:rPr>
          <w:fldChar w:fldCharType="begin"/>
        </w:r>
        <w:r>
          <w:rPr>
            <w:noProof/>
            <w:webHidden/>
          </w:rPr>
          <w:instrText xml:space="preserve"> PAGEREF _Toc105399629 \h </w:instrText>
        </w:r>
        <w:r>
          <w:rPr>
            <w:noProof/>
            <w:webHidden/>
          </w:rPr>
        </w:r>
        <w:r>
          <w:rPr>
            <w:noProof/>
            <w:webHidden/>
          </w:rPr>
          <w:fldChar w:fldCharType="separate"/>
        </w:r>
        <w:r>
          <w:rPr>
            <w:noProof/>
            <w:webHidden/>
          </w:rPr>
          <w:t>7</w:t>
        </w:r>
        <w:r>
          <w:rPr>
            <w:noProof/>
            <w:webHidden/>
          </w:rPr>
          <w:fldChar w:fldCharType="end"/>
        </w:r>
      </w:hyperlink>
    </w:p>
    <w:p w14:paraId="36381501" w14:textId="38A26A00"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30" w:history="1">
        <w:r w:rsidRPr="00903149">
          <w:rPr>
            <w:rStyle w:val="Hyperlink"/>
            <w:noProof/>
          </w:rPr>
          <w:t>Federal Pell Grants</w:t>
        </w:r>
        <w:r>
          <w:rPr>
            <w:noProof/>
            <w:webHidden/>
          </w:rPr>
          <w:tab/>
        </w:r>
        <w:r>
          <w:rPr>
            <w:noProof/>
            <w:webHidden/>
          </w:rPr>
          <w:fldChar w:fldCharType="begin"/>
        </w:r>
        <w:r>
          <w:rPr>
            <w:noProof/>
            <w:webHidden/>
          </w:rPr>
          <w:instrText xml:space="preserve"> PAGEREF _Toc105399630 \h </w:instrText>
        </w:r>
        <w:r>
          <w:rPr>
            <w:noProof/>
            <w:webHidden/>
          </w:rPr>
        </w:r>
        <w:r>
          <w:rPr>
            <w:noProof/>
            <w:webHidden/>
          </w:rPr>
          <w:fldChar w:fldCharType="separate"/>
        </w:r>
        <w:r>
          <w:rPr>
            <w:noProof/>
            <w:webHidden/>
          </w:rPr>
          <w:t>8</w:t>
        </w:r>
        <w:r>
          <w:rPr>
            <w:noProof/>
            <w:webHidden/>
          </w:rPr>
          <w:fldChar w:fldCharType="end"/>
        </w:r>
      </w:hyperlink>
    </w:p>
    <w:p w14:paraId="208A9644" w14:textId="085B2ED9"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31" w:history="1">
        <w:r w:rsidRPr="00903149">
          <w:rPr>
            <w:rStyle w:val="Hyperlink"/>
            <w:noProof/>
          </w:rPr>
          <w:t>Conceptual Model</w:t>
        </w:r>
        <w:r>
          <w:rPr>
            <w:noProof/>
            <w:webHidden/>
          </w:rPr>
          <w:tab/>
        </w:r>
        <w:r>
          <w:rPr>
            <w:noProof/>
            <w:webHidden/>
          </w:rPr>
          <w:fldChar w:fldCharType="begin"/>
        </w:r>
        <w:r>
          <w:rPr>
            <w:noProof/>
            <w:webHidden/>
          </w:rPr>
          <w:instrText xml:space="preserve"> PAGEREF _Toc105399631 \h </w:instrText>
        </w:r>
        <w:r>
          <w:rPr>
            <w:noProof/>
            <w:webHidden/>
          </w:rPr>
        </w:r>
        <w:r>
          <w:rPr>
            <w:noProof/>
            <w:webHidden/>
          </w:rPr>
          <w:fldChar w:fldCharType="separate"/>
        </w:r>
        <w:r>
          <w:rPr>
            <w:noProof/>
            <w:webHidden/>
          </w:rPr>
          <w:t>8</w:t>
        </w:r>
        <w:r>
          <w:rPr>
            <w:noProof/>
            <w:webHidden/>
          </w:rPr>
          <w:fldChar w:fldCharType="end"/>
        </w:r>
      </w:hyperlink>
    </w:p>
    <w:p w14:paraId="7FB36C71" w14:textId="77B2EA80"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32" w:history="1">
        <w:r w:rsidRPr="00903149">
          <w:rPr>
            <w:rStyle w:val="Hyperlink"/>
            <w:noProof/>
          </w:rPr>
          <w:t>Purpose Statement</w:t>
        </w:r>
        <w:r>
          <w:rPr>
            <w:noProof/>
            <w:webHidden/>
          </w:rPr>
          <w:tab/>
        </w:r>
        <w:r>
          <w:rPr>
            <w:noProof/>
            <w:webHidden/>
          </w:rPr>
          <w:fldChar w:fldCharType="begin"/>
        </w:r>
        <w:r>
          <w:rPr>
            <w:noProof/>
            <w:webHidden/>
          </w:rPr>
          <w:instrText xml:space="preserve"> PAGEREF _Toc105399632 \h </w:instrText>
        </w:r>
        <w:r>
          <w:rPr>
            <w:noProof/>
            <w:webHidden/>
          </w:rPr>
        </w:r>
        <w:r>
          <w:rPr>
            <w:noProof/>
            <w:webHidden/>
          </w:rPr>
          <w:fldChar w:fldCharType="separate"/>
        </w:r>
        <w:r>
          <w:rPr>
            <w:noProof/>
            <w:webHidden/>
          </w:rPr>
          <w:t>9</w:t>
        </w:r>
        <w:r>
          <w:rPr>
            <w:noProof/>
            <w:webHidden/>
          </w:rPr>
          <w:fldChar w:fldCharType="end"/>
        </w:r>
      </w:hyperlink>
    </w:p>
    <w:p w14:paraId="21541EAB" w14:textId="3F7E8FCC"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33" w:history="1">
        <w:r w:rsidRPr="00903149">
          <w:rPr>
            <w:rStyle w:val="Hyperlink"/>
            <w:noProof/>
          </w:rPr>
          <w:t>Research Questions</w:t>
        </w:r>
        <w:r>
          <w:rPr>
            <w:noProof/>
            <w:webHidden/>
          </w:rPr>
          <w:tab/>
        </w:r>
        <w:r>
          <w:rPr>
            <w:noProof/>
            <w:webHidden/>
          </w:rPr>
          <w:fldChar w:fldCharType="begin"/>
        </w:r>
        <w:r>
          <w:rPr>
            <w:noProof/>
            <w:webHidden/>
          </w:rPr>
          <w:instrText xml:space="preserve"> PAGEREF _Toc105399633 \h </w:instrText>
        </w:r>
        <w:r>
          <w:rPr>
            <w:noProof/>
            <w:webHidden/>
          </w:rPr>
        </w:r>
        <w:r>
          <w:rPr>
            <w:noProof/>
            <w:webHidden/>
          </w:rPr>
          <w:fldChar w:fldCharType="separate"/>
        </w:r>
        <w:r>
          <w:rPr>
            <w:noProof/>
            <w:webHidden/>
          </w:rPr>
          <w:t>10</w:t>
        </w:r>
        <w:r>
          <w:rPr>
            <w:noProof/>
            <w:webHidden/>
          </w:rPr>
          <w:fldChar w:fldCharType="end"/>
        </w:r>
      </w:hyperlink>
    </w:p>
    <w:p w14:paraId="33294417" w14:textId="1A09A44D"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34" w:history="1">
        <w:r w:rsidRPr="00903149">
          <w:rPr>
            <w:rStyle w:val="Hyperlink"/>
            <w:noProof/>
          </w:rPr>
          <w:t>Research Question 1 (RQ1):</w:t>
        </w:r>
        <w:r>
          <w:rPr>
            <w:noProof/>
            <w:webHidden/>
          </w:rPr>
          <w:tab/>
        </w:r>
        <w:r>
          <w:rPr>
            <w:noProof/>
            <w:webHidden/>
          </w:rPr>
          <w:fldChar w:fldCharType="begin"/>
        </w:r>
        <w:r>
          <w:rPr>
            <w:noProof/>
            <w:webHidden/>
          </w:rPr>
          <w:instrText xml:space="preserve"> PAGEREF _Toc105399634 \h </w:instrText>
        </w:r>
        <w:r>
          <w:rPr>
            <w:noProof/>
            <w:webHidden/>
          </w:rPr>
        </w:r>
        <w:r>
          <w:rPr>
            <w:noProof/>
            <w:webHidden/>
          </w:rPr>
          <w:fldChar w:fldCharType="separate"/>
        </w:r>
        <w:r>
          <w:rPr>
            <w:noProof/>
            <w:webHidden/>
          </w:rPr>
          <w:t>10</w:t>
        </w:r>
        <w:r>
          <w:rPr>
            <w:noProof/>
            <w:webHidden/>
          </w:rPr>
          <w:fldChar w:fldCharType="end"/>
        </w:r>
      </w:hyperlink>
    </w:p>
    <w:p w14:paraId="5125E226" w14:textId="49310DF1"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35" w:history="1">
        <w:r w:rsidRPr="00903149">
          <w:rPr>
            <w:rStyle w:val="Hyperlink"/>
            <w:rFonts w:eastAsia="Calibri"/>
            <w:noProof/>
          </w:rPr>
          <w:t>Research Question 2 (RQ2):</w:t>
        </w:r>
        <w:r>
          <w:rPr>
            <w:noProof/>
            <w:webHidden/>
          </w:rPr>
          <w:tab/>
        </w:r>
        <w:r>
          <w:rPr>
            <w:noProof/>
            <w:webHidden/>
          </w:rPr>
          <w:fldChar w:fldCharType="begin"/>
        </w:r>
        <w:r>
          <w:rPr>
            <w:noProof/>
            <w:webHidden/>
          </w:rPr>
          <w:instrText xml:space="preserve"> PAGEREF _Toc105399635 \h </w:instrText>
        </w:r>
        <w:r>
          <w:rPr>
            <w:noProof/>
            <w:webHidden/>
          </w:rPr>
        </w:r>
        <w:r>
          <w:rPr>
            <w:noProof/>
            <w:webHidden/>
          </w:rPr>
          <w:fldChar w:fldCharType="separate"/>
        </w:r>
        <w:r>
          <w:rPr>
            <w:noProof/>
            <w:webHidden/>
          </w:rPr>
          <w:t>10</w:t>
        </w:r>
        <w:r>
          <w:rPr>
            <w:noProof/>
            <w:webHidden/>
          </w:rPr>
          <w:fldChar w:fldCharType="end"/>
        </w:r>
      </w:hyperlink>
    </w:p>
    <w:p w14:paraId="3561A3B2" w14:textId="73477051"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36" w:history="1">
        <w:r w:rsidRPr="00903149">
          <w:rPr>
            <w:rStyle w:val="Hyperlink"/>
            <w:rFonts w:eastAsia="Calibri"/>
            <w:noProof/>
          </w:rPr>
          <w:t>Research Question 3 (RQ3):</w:t>
        </w:r>
        <w:r>
          <w:rPr>
            <w:noProof/>
            <w:webHidden/>
          </w:rPr>
          <w:tab/>
        </w:r>
        <w:r>
          <w:rPr>
            <w:noProof/>
            <w:webHidden/>
          </w:rPr>
          <w:fldChar w:fldCharType="begin"/>
        </w:r>
        <w:r>
          <w:rPr>
            <w:noProof/>
            <w:webHidden/>
          </w:rPr>
          <w:instrText xml:space="preserve"> PAGEREF _Toc105399636 \h </w:instrText>
        </w:r>
        <w:r>
          <w:rPr>
            <w:noProof/>
            <w:webHidden/>
          </w:rPr>
        </w:r>
        <w:r>
          <w:rPr>
            <w:noProof/>
            <w:webHidden/>
          </w:rPr>
          <w:fldChar w:fldCharType="separate"/>
        </w:r>
        <w:r>
          <w:rPr>
            <w:noProof/>
            <w:webHidden/>
          </w:rPr>
          <w:t>10</w:t>
        </w:r>
        <w:r>
          <w:rPr>
            <w:noProof/>
            <w:webHidden/>
          </w:rPr>
          <w:fldChar w:fldCharType="end"/>
        </w:r>
      </w:hyperlink>
    </w:p>
    <w:p w14:paraId="7DD1BFF9" w14:textId="2A30A4BE"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37" w:history="1">
        <w:r w:rsidRPr="00903149">
          <w:rPr>
            <w:rStyle w:val="Hyperlink"/>
            <w:noProof/>
          </w:rPr>
          <w:t>Significance of the Study</w:t>
        </w:r>
        <w:r>
          <w:rPr>
            <w:noProof/>
            <w:webHidden/>
          </w:rPr>
          <w:tab/>
        </w:r>
        <w:r>
          <w:rPr>
            <w:noProof/>
            <w:webHidden/>
          </w:rPr>
          <w:fldChar w:fldCharType="begin"/>
        </w:r>
        <w:r>
          <w:rPr>
            <w:noProof/>
            <w:webHidden/>
          </w:rPr>
          <w:instrText xml:space="preserve"> PAGEREF _Toc105399637 \h </w:instrText>
        </w:r>
        <w:r>
          <w:rPr>
            <w:noProof/>
            <w:webHidden/>
          </w:rPr>
        </w:r>
        <w:r>
          <w:rPr>
            <w:noProof/>
            <w:webHidden/>
          </w:rPr>
          <w:fldChar w:fldCharType="separate"/>
        </w:r>
        <w:r>
          <w:rPr>
            <w:noProof/>
            <w:webHidden/>
          </w:rPr>
          <w:t>10</w:t>
        </w:r>
        <w:r>
          <w:rPr>
            <w:noProof/>
            <w:webHidden/>
          </w:rPr>
          <w:fldChar w:fldCharType="end"/>
        </w:r>
      </w:hyperlink>
    </w:p>
    <w:p w14:paraId="72BEAB44" w14:textId="75D8FCA8"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38" w:history="1">
        <w:r w:rsidRPr="00903149">
          <w:rPr>
            <w:rStyle w:val="Hyperlink"/>
            <w:noProof/>
          </w:rPr>
          <w:t>Definitions</w:t>
        </w:r>
        <w:r>
          <w:rPr>
            <w:noProof/>
            <w:webHidden/>
          </w:rPr>
          <w:tab/>
        </w:r>
        <w:r>
          <w:rPr>
            <w:noProof/>
            <w:webHidden/>
          </w:rPr>
          <w:fldChar w:fldCharType="begin"/>
        </w:r>
        <w:r>
          <w:rPr>
            <w:noProof/>
            <w:webHidden/>
          </w:rPr>
          <w:instrText xml:space="preserve"> PAGEREF _Toc105399638 \h </w:instrText>
        </w:r>
        <w:r>
          <w:rPr>
            <w:noProof/>
            <w:webHidden/>
          </w:rPr>
        </w:r>
        <w:r>
          <w:rPr>
            <w:noProof/>
            <w:webHidden/>
          </w:rPr>
          <w:fldChar w:fldCharType="separate"/>
        </w:r>
        <w:r>
          <w:rPr>
            <w:noProof/>
            <w:webHidden/>
          </w:rPr>
          <w:t>12</w:t>
        </w:r>
        <w:r>
          <w:rPr>
            <w:noProof/>
            <w:webHidden/>
          </w:rPr>
          <w:fldChar w:fldCharType="end"/>
        </w:r>
      </w:hyperlink>
    </w:p>
    <w:p w14:paraId="17BD3AA1" w14:textId="3A8989BD"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39" w:history="1">
        <w:r w:rsidRPr="00903149">
          <w:rPr>
            <w:rStyle w:val="Hyperlink"/>
            <w:noProof/>
          </w:rPr>
          <w:t>Methodology</w:t>
        </w:r>
        <w:r>
          <w:rPr>
            <w:noProof/>
            <w:webHidden/>
          </w:rPr>
          <w:tab/>
        </w:r>
        <w:r>
          <w:rPr>
            <w:noProof/>
            <w:webHidden/>
          </w:rPr>
          <w:fldChar w:fldCharType="begin"/>
        </w:r>
        <w:r>
          <w:rPr>
            <w:noProof/>
            <w:webHidden/>
          </w:rPr>
          <w:instrText xml:space="preserve"> PAGEREF _Toc105399639 \h </w:instrText>
        </w:r>
        <w:r>
          <w:rPr>
            <w:noProof/>
            <w:webHidden/>
          </w:rPr>
        </w:r>
        <w:r>
          <w:rPr>
            <w:noProof/>
            <w:webHidden/>
          </w:rPr>
          <w:fldChar w:fldCharType="separate"/>
        </w:r>
        <w:r>
          <w:rPr>
            <w:noProof/>
            <w:webHidden/>
          </w:rPr>
          <w:t>14</w:t>
        </w:r>
        <w:r>
          <w:rPr>
            <w:noProof/>
            <w:webHidden/>
          </w:rPr>
          <w:fldChar w:fldCharType="end"/>
        </w:r>
      </w:hyperlink>
    </w:p>
    <w:p w14:paraId="517EEDC1" w14:textId="5440BE60"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40" w:history="1">
        <w:r w:rsidRPr="00903149">
          <w:rPr>
            <w:rStyle w:val="Hyperlink"/>
            <w:noProof/>
          </w:rPr>
          <w:t>Organization of the Study</w:t>
        </w:r>
        <w:r>
          <w:rPr>
            <w:noProof/>
            <w:webHidden/>
          </w:rPr>
          <w:tab/>
        </w:r>
        <w:r>
          <w:rPr>
            <w:noProof/>
            <w:webHidden/>
          </w:rPr>
          <w:fldChar w:fldCharType="begin"/>
        </w:r>
        <w:r>
          <w:rPr>
            <w:noProof/>
            <w:webHidden/>
          </w:rPr>
          <w:instrText xml:space="preserve"> PAGEREF _Toc105399640 \h </w:instrText>
        </w:r>
        <w:r>
          <w:rPr>
            <w:noProof/>
            <w:webHidden/>
          </w:rPr>
        </w:r>
        <w:r>
          <w:rPr>
            <w:noProof/>
            <w:webHidden/>
          </w:rPr>
          <w:fldChar w:fldCharType="separate"/>
        </w:r>
        <w:r>
          <w:rPr>
            <w:noProof/>
            <w:webHidden/>
          </w:rPr>
          <w:t>14</w:t>
        </w:r>
        <w:r>
          <w:rPr>
            <w:noProof/>
            <w:webHidden/>
          </w:rPr>
          <w:fldChar w:fldCharType="end"/>
        </w:r>
      </w:hyperlink>
    </w:p>
    <w:p w14:paraId="0D73F8F5" w14:textId="67193B34" w:rsidR="001631D2" w:rsidRDefault="001631D2">
      <w:pPr>
        <w:pStyle w:val="TOC1"/>
        <w:tabs>
          <w:tab w:val="right" w:leader="dot" w:pos="9350"/>
        </w:tabs>
        <w:rPr>
          <w:rFonts w:asciiTheme="minorHAnsi" w:eastAsiaTheme="minorEastAsia" w:hAnsiTheme="minorHAnsi" w:cstheme="minorBidi"/>
          <w:noProof/>
          <w:sz w:val="22"/>
          <w:szCs w:val="22"/>
        </w:rPr>
      </w:pPr>
      <w:hyperlink w:anchor="_Toc105399641" w:history="1">
        <w:r w:rsidRPr="00903149">
          <w:rPr>
            <w:rStyle w:val="Hyperlink"/>
            <w:noProof/>
          </w:rPr>
          <w:t>CHAPTER 2</w:t>
        </w:r>
        <w:r w:rsidR="0066292A">
          <w:rPr>
            <w:rStyle w:val="Hyperlink"/>
            <w:noProof/>
          </w:rPr>
          <w:t xml:space="preserve"> REVIEW OF THE LITERATURE</w:t>
        </w:r>
        <w:r>
          <w:rPr>
            <w:noProof/>
            <w:webHidden/>
          </w:rPr>
          <w:tab/>
        </w:r>
        <w:r>
          <w:rPr>
            <w:noProof/>
            <w:webHidden/>
          </w:rPr>
          <w:fldChar w:fldCharType="begin"/>
        </w:r>
        <w:r>
          <w:rPr>
            <w:noProof/>
            <w:webHidden/>
          </w:rPr>
          <w:instrText xml:space="preserve"> PAGEREF _Toc105399641 \h </w:instrText>
        </w:r>
        <w:r>
          <w:rPr>
            <w:noProof/>
            <w:webHidden/>
          </w:rPr>
        </w:r>
        <w:r>
          <w:rPr>
            <w:noProof/>
            <w:webHidden/>
          </w:rPr>
          <w:fldChar w:fldCharType="separate"/>
        </w:r>
        <w:r>
          <w:rPr>
            <w:noProof/>
            <w:webHidden/>
          </w:rPr>
          <w:t>16</w:t>
        </w:r>
        <w:r>
          <w:rPr>
            <w:noProof/>
            <w:webHidden/>
          </w:rPr>
          <w:fldChar w:fldCharType="end"/>
        </w:r>
      </w:hyperlink>
    </w:p>
    <w:p w14:paraId="06E64684" w14:textId="3101E112"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43" w:history="1">
        <w:r w:rsidRPr="00903149">
          <w:rPr>
            <w:rStyle w:val="Hyperlink"/>
            <w:noProof/>
          </w:rPr>
          <w:t>Defining Food Insecurity in the United States</w:t>
        </w:r>
        <w:r>
          <w:rPr>
            <w:noProof/>
            <w:webHidden/>
          </w:rPr>
          <w:tab/>
        </w:r>
        <w:r>
          <w:rPr>
            <w:noProof/>
            <w:webHidden/>
          </w:rPr>
          <w:fldChar w:fldCharType="begin"/>
        </w:r>
        <w:r>
          <w:rPr>
            <w:noProof/>
            <w:webHidden/>
          </w:rPr>
          <w:instrText xml:space="preserve"> PAGEREF _Toc105399643 \h </w:instrText>
        </w:r>
        <w:r>
          <w:rPr>
            <w:noProof/>
            <w:webHidden/>
          </w:rPr>
        </w:r>
        <w:r>
          <w:rPr>
            <w:noProof/>
            <w:webHidden/>
          </w:rPr>
          <w:fldChar w:fldCharType="separate"/>
        </w:r>
        <w:r>
          <w:rPr>
            <w:noProof/>
            <w:webHidden/>
          </w:rPr>
          <w:t>16</w:t>
        </w:r>
        <w:r>
          <w:rPr>
            <w:noProof/>
            <w:webHidden/>
          </w:rPr>
          <w:fldChar w:fldCharType="end"/>
        </w:r>
      </w:hyperlink>
    </w:p>
    <w:p w14:paraId="4B2BECBA" w14:textId="030ACB84"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44" w:history="1">
        <w:r w:rsidRPr="00903149">
          <w:rPr>
            <w:rStyle w:val="Hyperlink"/>
            <w:noProof/>
          </w:rPr>
          <w:t>Prevalence of Food Insecurity in the United States</w:t>
        </w:r>
        <w:r>
          <w:rPr>
            <w:noProof/>
            <w:webHidden/>
          </w:rPr>
          <w:tab/>
        </w:r>
        <w:r>
          <w:rPr>
            <w:noProof/>
            <w:webHidden/>
          </w:rPr>
          <w:fldChar w:fldCharType="begin"/>
        </w:r>
        <w:r>
          <w:rPr>
            <w:noProof/>
            <w:webHidden/>
          </w:rPr>
          <w:instrText xml:space="preserve"> PAGEREF _Toc105399644 \h </w:instrText>
        </w:r>
        <w:r>
          <w:rPr>
            <w:noProof/>
            <w:webHidden/>
          </w:rPr>
        </w:r>
        <w:r>
          <w:rPr>
            <w:noProof/>
            <w:webHidden/>
          </w:rPr>
          <w:fldChar w:fldCharType="separate"/>
        </w:r>
        <w:r>
          <w:rPr>
            <w:noProof/>
            <w:webHidden/>
          </w:rPr>
          <w:t>17</w:t>
        </w:r>
        <w:r>
          <w:rPr>
            <w:noProof/>
            <w:webHidden/>
          </w:rPr>
          <w:fldChar w:fldCharType="end"/>
        </w:r>
      </w:hyperlink>
    </w:p>
    <w:p w14:paraId="6F256CF1" w14:textId="46747D83"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45" w:history="1">
        <w:r w:rsidRPr="00903149">
          <w:rPr>
            <w:rStyle w:val="Hyperlink"/>
            <w:noProof/>
          </w:rPr>
          <w:t>Prevalence of Food Insecurity among College Students in the United States</w:t>
        </w:r>
        <w:r>
          <w:rPr>
            <w:noProof/>
            <w:webHidden/>
          </w:rPr>
          <w:tab/>
        </w:r>
        <w:r>
          <w:rPr>
            <w:noProof/>
            <w:webHidden/>
          </w:rPr>
          <w:fldChar w:fldCharType="begin"/>
        </w:r>
        <w:r>
          <w:rPr>
            <w:noProof/>
            <w:webHidden/>
          </w:rPr>
          <w:instrText xml:space="preserve"> PAGEREF _Toc105399645 \h </w:instrText>
        </w:r>
        <w:r>
          <w:rPr>
            <w:noProof/>
            <w:webHidden/>
          </w:rPr>
        </w:r>
        <w:r>
          <w:rPr>
            <w:noProof/>
            <w:webHidden/>
          </w:rPr>
          <w:fldChar w:fldCharType="separate"/>
        </w:r>
        <w:r>
          <w:rPr>
            <w:noProof/>
            <w:webHidden/>
          </w:rPr>
          <w:t>17</w:t>
        </w:r>
        <w:r>
          <w:rPr>
            <w:noProof/>
            <w:webHidden/>
          </w:rPr>
          <w:fldChar w:fldCharType="end"/>
        </w:r>
      </w:hyperlink>
    </w:p>
    <w:p w14:paraId="09D13D6F" w14:textId="2BFBDE24"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46" w:history="1">
        <w:r w:rsidRPr="00903149">
          <w:rPr>
            <w:rStyle w:val="Hyperlink"/>
            <w:noProof/>
          </w:rPr>
          <w:t>Coping Strategies Related to College Students with Food Insecurity</w:t>
        </w:r>
        <w:r>
          <w:rPr>
            <w:noProof/>
            <w:webHidden/>
          </w:rPr>
          <w:tab/>
        </w:r>
        <w:r>
          <w:rPr>
            <w:noProof/>
            <w:webHidden/>
          </w:rPr>
          <w:fldChar w:fldCharType="begin"/>
        </w:r>
        <w:r>
          <w:rPr>
            <w:noProof/>
            <w:webHidden/>
          </w:rPr>
          <w:instrText xml:space="preserve"> PAGEREF _Toc105399646 \h </w:instrText>
        </w:r>
        <w:r>
          <w:rPr>
            <w:noProof/>
            <w:webHidden/>
          </w:rPr>
        </w:r>
        <w:r>
          <w:rPr>
            <w:noProof/>
            <w:webHidden/>
          </w:rPr>
          <w:fldChar w:fldCharType="separate"/>
        </w:r>
        <w:r>
          <w:rPr>
            <w:noProof/>
            <w:webHidden/>
          </w:rPr>
          <w:t>22</w:t>
        </w:r>
        <w:r>
          <w:rPr>
            <w:noProof/>
            <w:webHidden/>
          </w:rPr>
          <w:fldChar w:fldCharType="end"/>
        </w:r>
      </w:hyperlink>
    </w:p>
    <w:p w14:paraId="3B2E83BF" w14:textId="15207E40"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47" w:history="1">
        <w:r w:rsidRPr="00903149">
          <w:rPr>
            <w:rStyle w:val="Hyperlink"/>
            <w:noProof/>
          </w:rPr>
          <w:t>Health Outcomes of College Students with Food Insecurity</w:t>
        </w:r>
        <w:r>
          <w:rPr>
            <w:noProof/>
            <w:webHidden/>
          </w:rPr>
          <w:tab/>
        </w:r>
        <w:r>
          <w:rPr>
            <w:noProof/>
            <w:webHidden/>
          </w:rPr>
          <w:fldChar w:fldCharType="begin"/>
        </w:r>
        <w:r>
          <w:rPr>
            <w:noProof/>
            <w:webHidden/>
          </w:rPr>
          <w:instrText xml:space="preserve"> PAGEREF _Toc105399647 \h </w:instrText>
        </w:r>
        <w:r>
          <w:rPr>
            <w:noProof/>
            <w:webHidden/>
          </w:rPr>
        </w:r>
        <w:r>
          <w:rPr>
            <w:noProof/>
            <w:webHidden/>
          </w:rPr>
          <w:fldChar w:fldCharType="separate"/>
        </w:r>
        <w:r>
          <w:rPr>
            <w:noProof/>
            <w:webHidden/>
          </w:rPr>
          <w:t>23</w:t>
        </w:r>
        <w:r>
          <w:rPr>
            <w:noProof/>
            <w:webHidden/>
          </w:rPr>
          <w:fldChar w:fldCharType="end"/>
        </w:r>
      </w:hyperlink>
    </w:p>
    <w:p w14:paraId="0281079D" w14:textId="033A8852"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48" w:history="1">
        <w:r w:rsidRPr="00903149">
          <w:rPr>
            <w:rStyle w:val="Hyperlink"/>
            <w:noProof/>
          </w:rPr>
          <w:t>Quality of Studies on Food Insecurity in College Students</w:t>
        </w:r>
        <w:r>
          <w:rPr>
            <w:noProof/>
            <w:webHidden/>
          </w:rPr>
          <w:tab/>
        </w:r>
        <w:r>
          <w:rPr>
            <w:noProof/>
            <w:webHidden/>
          </w:rPr>
          <w:fldChar w:fldCharType="begin"/>
        </w:r>
        <w:r>
          <w:rPr>
            <w:noProof/>
            <w:webHidden/>
          </w:rPr>
          <w:instrText xml:space="preserve"> PAGEREF _Toc105399648 \h </w:instrText>
        </w:r>
        <w:r>
          <w:rPr>
            <w:noProof/>
            <w:webHidden/>
          </w:rPr>
        </w:r>
        <w:r>
          <w:rPr>
            <w:noProof/>
            <w:webHidden/>
          </w:rPr>
          <w:fldChar w:fldCharType="separate"/>
        </w:r>
        <w:r>
          <w:rPr>
            <w:noProof/>
            <w:webHidden/>
          </w:rPr>
          <w:t>23</w:t>
        </w:r>
        <w:r>
          <w:rPr>
            <w:noProof/>
            <w:webHidden/>
          </w:rPr>
          <w:fldChar w:fldCharType="end"/>
        </w:r>
      </w:hyperlink>
    </w:p>
    <w:p w14:paraId="2B0DC19E" w14:textId="40C6887E"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49" w:history="1">
        <w:r w:rsidRPr="00903149">
          <w:rPr>
            <w:rStyle w:val="Hyperlink"/>
            <w:noProof/>
          </w:rPr>
          <w:t>Low Generalizability of Study Findings</w:t>
        </w:r>
        <w:r>
          <w:rPr>
            <w:noProof/>
            <w:webHidden/>
          </w:rPr>
          <w:tab/>
        </w:r>
        <w:r>
          <w:rPr>
            <w:noProof/>
            <w:webHidden/>
          </w:rPr>
          <w:fldChar w:fldCharType="begin"/>
        </w:r>
        <w:r>
          <w:rPr>
            <w:noProof/>
            <w:webHidden/>
          </w:rPr>
          <w:instrText xml:space="preserve"> PAGEREF _Toc105399649 \h </w:instrText>
        </w:r>
        <w:r>
          <w:rPr>
            <w:noProof/>
            <w:webHidden/>
          </w:rPr>
        </w:r>
        <w:r>
          <w:rPr>
            <w:noProof/>
            <w:webHidden/>
          </w:rPr>
          <w:fldChar w:fldCharType="separate"/>
        </w:r>
        <w:r>
          <w:rPr>
            <w:noProof/>
            <w:webHidden/>
          </w:rPr>
          <w:t>24</w:t>
        </w:r>
        <w:r>
          <w:rPr>
            <w:noProof/>
            <w:webHidden/>
          </w:rPr>
          <w:fldChar w:fldCharType="end"/>
        </w:r>
      </w:hyperlink>
    </w:p>
    <w:p w14:paraId="49C98AFD" w14:textId="11CF84A7"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50" w:history="1">
        <w:r w:rsidRPr="00903149">
          <w:rPr>
            <w:rStyle w:val="Hyperlink"/>
            <w:noProof/>
          </w:rPr>
          <w:t>Different Measurements of Food Insecurity</w:t>
        </w:r>
        <w:r>
          <w:rPr>
            <w:noProof/>
            <w:webHidden/>
          </w:rPr>
          <w:tab/>
        </w:r>
        <w:r>
          <w:rPr>
            <w:noProof/>
            <w:webHidden/>
          </w:rPr>
          <w:fldChar w:fldCharType="begin"/>
        </w:r>
        <w:r>
          <w:rPr>
            <w:noProof/>
            <w:webHidden/>
          </w:rPr>
          <w:instrText xml:space="preserve"> PAGEREF _Toc105399650 \h </w:instrText>
        </w:r>
        <w:r>
          <w:rPr>
            <w:noProof/>
            <w:webHidden/>
          </w:rPr>
        </w:r>
        <w:r>
          <w:rPr>
            <w:noProof/>
            <w:webHidden/>
          </w:rPr>
          <w:fldChar w:fldCharType="separate"/>
        </w:r>
        <w:r>
          <w:rPr>
            <w:noProof/>
            <w:webHidden/>
          </w:rPr>
          <w:t>24</w:t>
        </w:r>
        <w:r>
          <w:rPr>
            <w:noProof/>
            <w:webHidden/>
          </w:rPr>
          <w:fldChar w:fldCharType="end"/>
        </w:r>
      </w:hyperlink>
    </w:p>
    <w:p w14:paraId="53E5EC6B" w14:textId="428FF873"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51" w:history="1">
        <w:r w:rsidRPr="00903149">
          <w:rPr>
            <w:rStyle w:val="Hyperlink"/>
            <w:noProof/>
          </w:rPr>
          <w:t>Risk Factors Associated with Food Insecure Students</w:t>
        </w:r>
        <w:r>
          <w:rPr>
            <w:noProof/>
            <w:webHidden/>
          </w:rPr>
          <w:tab/>
        </w:r>
        <w:r>
          <w:rPr>
            <w:noProof/>
            <w:webHidden/>
          </w:rPr>
          <w:fldChar w:fldCharType="begin"/>
        </w:r>
        <w:r>
          <w:rPr>
            <w:noProof/>
            <w:webHidden/>
          </w:rPr>
          <w:instrText xml:space="preserve"> PAGEREF _Toc105399651 \h </w:instrText>
        </w:r>
        <w:r>
          <w:rPr>
            <w:noProof/>
            <w:webHidden/>
          </w:rPr>
        </w:r>
        <w:r>
          <w:rPr>
            <w:noProof/>
            <w:webHidden/>
          </w:rPr>
          <w:fldChar w:fldCharType="separate"/>
        </w:r>
        <w:r>
          <w:rPr>
            <w:noProof/>
            <w:webHidden/>
          </w:rPr>
          <w:t>25</w:t>
        </w:r>
        <w:r>
          <w:rPr>
            <w:noProof/>
            <w:webHidden/>
          </w:rPr>
          <w:fldChar w:fldCharType="end"/>
        </w:r>
      </w:hyperlink>
    </w:p>
    <w:p w14:paraId="36AB9CEA" w14:textId="20A25447"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52" w:history="1">
        <w:r w:rsidRPr="00903149">
          <w:rPr>
            <w:rStyle w:val="Hyperlink"/>
            <w:noProof/>
          </w:rPr>
          <w:t>Behaviors of Students with Food Insecurity</w:t>
        </w:r>
        <w:r>
          <w:rPr>
            <w:noProof/>
            <w:webHidden/>
          </w:rPr>
          <w:tab/>
        </w:r>
        <w:r>
          <w:rPr>
            <w:noProof/>
            <w:webHidden/>
          </w:rPr>
          <w:fldChar w:fldCharType="begin"/>
        </w:r>
        <w:r>
          <w:rPr>
            <w:noProof/>
            <w:webHidden/>
          </w:rPr>
          <w:instrText xml:space="preserve"> PAGEREF _Toc105399652 \h </w:instrText>
        </w:r>
        <w:r>
          <w:rPr>
            <w:noProof/>
            <w:webHidden/>
          </w:rPr>
        </w:r>
        <w:r>
          <w:rPr>
            <w:noProof/>
            <w:webHidden/>
          </w:rPr>
          <w:fldChar w:fldCharType="separate"/>
        </w:r>
        <w:r>
          <w:rPr>
            <w:noProof/>
            <w:webHidden/>
          </w:rPr>
          <w:t>27</w:t>
        </w:r>
        <w:r>
          <w:rPr>
            <w:noProof/>
            <w:webHidden/>
          </w:rPr>
          <w:fldChar w:fldCharType="end"/>
        </w:r>
      </w:hyperlink>
    </w:p>
    <w:p w14:paraId="70AF80E4" w14:textId="7CF45F0D"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53" w:history="1">
        <w:r w:rsidRPr="00903149">
          <w:rPr>
            <w:rStyle w:val="Hyperlink"/>
            <w:noProof/>
          </w:rPr>
          <w:t>Classifications of Food Insecurity</w:t>
        </w:r>
        <w:r>
          <w:rPr>
            <w:noProof/>
            <w:webHidden/>
          </w:rPr>
          <w:tab/>
        </w:r>
        <w:r>
          <w:rPr>
            <w:noProof/>
            <w:webHidden/>
          </w:rPr>
          <w:fldChar w:fldCharType="begin"/>
        </w:r>
        <w:r>
          <w:rPr>
            <w:noProof/>
            <w:webHidden/>
          </w:rPr>
          <w:instrText xml:space="preserve"> PAGEREF _Toc105399653 \h </w:instrText>
        </w:r>
        <w:r>
          <w:rPr>
            <w:noProof/>
            <w:webHidden/>
          </w:rPr>
        </w:r>
        <w:r>
          <w:rPr>
            <w:noProof/>
            <w:webHidden/>
          </w:rPr>
          <w:fldChar w:fldCharType="separate"/>
        </w:r>
        <w:r>
          <w:rPr>
            <w:noProof/>
            <w:webHidden/>
          </w:rPr>
          <w:t>28</w:t>
        </w:r>
        <w:r>
          <w:rPr>
            <w:noProof/>
            <w:webHidden/>
          </w:rPr>
          <w:fldChar w:fldCharType="end"/>
        </w:r>
      </w:hyperlink>
    </w:p>
    <w:p w14:paraId="17F09A66" w14:textId="34D7648A"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54" w:history="1">
        <w:r w:rsidRPr="00903149">
          <w:rPr>
            <w:rStyle w:val="Hyperlink"/>
            <w:noProof/>
          </w:rPr>
          <w:t>Lack of Direct Food Insecurity Measurement for College Students</w:t>
        </w:r>
        <w:r>
          <w:rPr>
            <w:noProof/>
            <w:webHidden/>
          </w:rPr>
          <w:tab/>
        </w:r>
        <w:r>
          <w:rPr>
            <w:noProof/>
            <w:webHidden/>
          </w:rPr>
          <w:fldChar w:fldCharType="begin"/>
        </w:r>
        <w:r>
          <w:rPr>
            <w:noProof/>
            <w:webHidden/>
          </w:rPr>
          <w:instrText xml:space="preserve"> PAGEREF _Toc105399654 \h </w:instrText>
        </w:r>
        <w:r>
          <w:rPr>
            <w:noProof/>
            <w:webHidden/>
          </w:rPr>
        </w:r>
        <w:r>
          <w:rPr>
            <w:noProof/>
            <w:webHidden/>
          </w:rPr>
          <w:fldChar w:fldCharType="separate"/>
        </w:r>
        <w:r>
          <w:rPr>
            <w:noProof/>
            <w:webHidden/>
          </w:rPr>
          <w:t>28</w:t>
        </w:r>
        <w:r>
          <w:rPr>
            <w:noProof/>
            <w:webHidden/>
          </w:rPr>
          <w:fldChar w:fldCharType="end"/>
        </w:r>
      </w:hyperlink>
    </w:p>
    <w:p w14:paraId="0460005E" w14:textId="41A143DA"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55" w:history="1">
        <w:r w:rsidRPr="00903149">
          <w:rPr>
            <w:rStyle w:val="Hyperlink"/>
            <w:noProof/>
          </w:rPr>
          <w:t>U.S. Household Food Security Survey Module</w:t>
        </w:r>
        <w:r>
          <w:rPr>
            <w:noProof/>
            <w:webHidden/>
          </w:rPr>
          <w:tab/>
        </w:r>
        <w:r>
          <w:rPr>
            <w:noProof/>
            <w:webHidden/>
          </w:rPr>
          <w:fldChar w:fldCharType="begin"/>
        </w:r>
        <w:r>
          <w:rPr>
            <w:noProof/>
            <w:webHidden/>
          </w:rPr>
          <w:instrText xml:space="preserve"> PAGEREF _Toc105399655 \h </w:instrText>
        </w:r>
        <w:r>
          <w:rPr>
            <w:noProof/>
            <w:webHidden/>
          </w:rPr>
        </w:r>
        <w:r>
          <w:rPr>
            <w:noProof/>
            <w:webHidden/>
          </w:rPr>
          <w:fldChar w:fldCharType="separate"/>
        </w:r>
        <w:r>
          <w:rPr>
            <w:noProof/>
            <w:webHidden/>
          </w:rPr>
          <w:t>29</w:t>
        </w:r>
        <w:r>
          <w:rPr>
            <w:noProof/>
            <w:webHidden/>
          </w:rPr>
          <w:fldChar w:fldCharType="end"/>
        </w:r>
      </w:hyperlink>
    </w:p>
    <w:p w14:paraId="71FACA4C" w14:textId="2A2E78DE"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56" w:history="1">
        <w:r w:rsidRPr="00903149">
          <w:rPr>
            <w:rStyle w:val="Hyperlink"/>
            <w:noProof/>
          </w:rPr>
          <w:t>U.S. Adult Food Security Survey Module</w:t>
        </w:r>
        <w:r>
          <w:rPr>
            <w:noProof/>
            <w:webHidden/>
          </w:rPr>
          <w:tab/>
        </w:r>
        <w:r>
          <w:rPr>
            <w:noProof/>
            <w:webHidden/>
          </w:rPr>
          <w:fldChar w:fldCharType="begin"/>
        </w:r>
        <w:r>
          <w:rPr>
            <w:noProof/>
            <w:webHidden/>
          </w:rPr>
          <w:instrText xml:space="preserve"> PAGEREF _Toc105399656 \h </w:instrText>
        </w:r>
        <w:r>
          <w:rPr>
            <w:noProof/>
            <w:webHidden/>
          </w:rPr>
        </w:r>
        <w:r>
          <w:rPr>
            <w:noProof/>
            <w:webHidden/>
          </w:rPr>
          <w:fldChar w:fldCharType="separate"/>
        </w:r>
        <w:r>
          <w:rPr>
            <w:noProof/>
            <w:webHidden/>
          </w:rPr>
          <w:t>29</w:t>
        </w:r>
        <w:r>
          <w:rPr>
            <w:noProof/>
            <w:webHidden/>
          </w:rPr>
          <w:fldChar w:fldCharType="end"/>
        </w:r>
      </w:hyperlink>
    </w:p>
    <w:p w14:paraId="3D2FAFA2" w14:textId="7141880D"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57" w:history="1">
        <w:r w:rsidRPr="00903149">
          <w:rPr>
            <w:rStyle w:val="Hyperlink"/>
            <w:noProof/>
          </w:rPr>
          <w:t>Six-Item Short Form of the Food Security Survey Module</w:t>
        </w:r>
        <w:r>
          <w:rPr>
            <w:noProof/>
            <w:webHidden/>
          </w:rPr>
          <w:tab/>
        </w:r>
        <w:r>
          <w:rPr>
            <w:noProof/>
            <w:webHidden/>
          </w:rPr>
          <w:fldChar w:fldCharType="begin"/>
        </w:r>
        <w:r>
          <w:rPr>
            <w:noProof/>
            <w:webHidden/>
          </w:rPr>
          <w:instrText xml:space="preserve"> PAGEREF _Toc105399657 \h </w:instrText>
        </w:r>
        <w:r>
          <w:rPr>
            <w:noProof/>
            <w:webHidden/>
          </w:rPr>
        </w:r>
        <w:r>
          <w:rPr>
            <w:noProof/>
            <w:webHidden/>
          </w:rPr>
          <w:fldChar w:fldCharType="separate"/>
        </w:r>
        <w:r>
          <w:rPr>
            <w:noProof/>
            <w:webHidden/>
          </w:rPr>
          <w:t>30</w:t>
        </w:r>
        <w:r>
          <w:rPr>
            <w:noProof/>
            <w:webHidden/>
          </w:rPr>
          <w:fldChar w:fldCharType="end"/>
        </w:r>
      </w:hyperlink>
    </w:p>
    <w:p w14:paraId="6971B496" w14:textId="2C02DB66"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58" w:history="1">
        <w:r w:rsidRPr="00903149">
          <w:rPr>
            <w:rStyle w:val="Hyperlink"/>
            <w:noProof/>
          </w:rPr>
          <w:t>Current Population Survey</w:t>
        </w:r>
        <w:r>
          <w:rPr>
            <w:noProof/>
            <w:webHidden/>
          </w:rPr>
          <w:tab/>
        </w:r>
        <w:r>
          <w:rPr>
            <w:noProof/>
            <w:webHidden/>
          </w:rPr>
          <w:fldChar w:fldCharType="begin"/>
        </w:r>
        <w:r>
          <w:rPr>
            <w:noProof/>
            <w:webHidden/>
          </w:rPr>
          <w:instrText xml:space="preserve"> PAGEREF _Toc105399658 \h </w:instrText>
        </w:r>
        <w:r>
          <w:rPr>
            <w:noProof/>
            <w:webHidden/>
          </w:rPr>
        </w:r>
        <w:r>
          <w:rPr>
            <w:noProof/>
            <w:webHidden/>
          </w:rPr>
          <w:fldChar w:fldCharType="separate"/>
        </w:r>
        <w:r>
          <w:rPr>
            <w:noProof/>
            <w:webHidden/>
          </w:rPr>
          <w:t>30</w:t>
        </w:r>
        <w:r>
          <w:rPr>
            <w:noProof/>
            <w:webHidden/>
          </w:rPr>
          <w:fldChar w:fldCharType="end"/>
        </w:r>
      </w:hyperlink>
    </w:p>
    <w:p w14:paraId="4A29DD6C" w14:textId="56E366F4"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59" w:history="1">
        <w:r w:rsidRPr="00903149">
          <w:rPr>
            <w:rStyle w:val="Hyperlink"/>
            <w:noProof/>
          </w:rPr>
          <w:t>Current and Proposed Policies and Programs Addressing Food Insecurity</w:t>
        </w:r>
        <w:r>
          <w:rPr>
            <w:noProof/>
            <w:webHidden/>
          </w:rPr>
          <w:tab/>
        </w:r>
        <w:r>
          <w:rPr>
            <w:noProof/>
            <w:webHidden/>
          </w:rPr>
          <w:fldChar w:fldCharType="begin"/>
        </w:r>
        <w:r>
          <w:rPr>
            <w:noProof/>
            <w:webHidden/>
          </w:rPr>
          <w:instrText xml:space="preserve"> PAGEREF _Toc105399659 \h </w:instrText>
        </w:r>
        <w:r>
          <w:rPr>
            <w:noProof/>
            <w:webHidden/>
          </w:rPr>
        </w:r>
        <w:r>
          <w:rPr>
            <w:noProof/>
            <w:webHidden/>
          </w:rPr>
          <w:fldChar w:fldCharType="separate"/>
        </w:r>
        <w:r>
          <w:rPr>
            <w:noProof/>
            <w:webHidden/>
          </w:rPr>
          <w:t>31</w:t>
        </w:r>
        <w:r>
          <w:rPr>
            <w:noProof/>
            <w:webHidden/>
          </w:rPr>
          <w:fldChar w:fldCharType="end"/>
        </w:r>
      </w:hyperlink>
    </w:p>
    <w:p w14:paraId="43204689" w14:textId="231EFC70"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60" w:history="1">
        <w:r w:rsidRPr="00903149">
          <w:rPr>
            <w:rStyle w:val="Hyperlink"/>
            <w:noProof/>
          </w:rPr>
          <w:t>Supplemental Nutrition Assistance Program (SNAP) for College Students</w:t>
        </w:r>
        <w:r>
          <w:rPr>
            <w:noProof/>
            <w:webHidden/>
          </w:rPr>
          <w:tab/>
        </w:r>
        <w:r>
          <w:rPr>
            <w:noProof/>
            <w:webHidden/>
          </w:rPr>
          <w:fldChar w:fldCharType="begin"/>
        </w:r>
        <w:r>
          <w:rPr>
            <w:noProof/>
            <w:webHidden/>
          </w:rPr>
          <w:instrText xml:space="preserve"> PAGEREF _Toc105399660 \h </w:instrText>
        </w:r>
        <w:r>
          <w:rPr>
            <w:noProof/>
            <w:webHidden/>
          </w:rPr>
        </w:r>
        <w:r>
          <w:rPr>
            <w:noProof/>
            <w:webHidden/>
          </w:rPr>
          <w:fldChar w:fldCharType="separate"/>
        </w:r>
        <w:r>
          <w:rPr>
            <w:noProof/>
            <w:webHidden/>
          </w:rPr>
          <w:t>32</w:t>
        </w:r>
        <w:r>
          <w:rPr>
            <w:noProof/>
            <w:webHidden/>
          </w:rPr>
          <w:fldChar w:fldCharType="end"/>
        </w:r>
      </w:hyperlink>
    </w:p>
    <w:p w14:paraId="483EC87D" w14:textId="454A3A28"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61" w:history="1">
        <w:r w:rsidRPr="00903149">
          <w:rPr>
            <w:rStyle w:val="Hyperlink"/>
            <w:noProof/>
          </w:rPr>
          <w:t>Summary</w:t>
        </w:r>
        <w:r>
          <w:rPr>
            <w:noProof/>
            <w:webHidden/>
          </w:rPr>
          <w:tab/>
        </w:r>
        <w:r>
          <w:rPr>
            <w:noProof/>
            <w:webHidden/>
          </w:rPr>
          <w:fldChar w:fldCharType="begin"/>
        </w:r>
        <w:r>
          <w:rPr>
            <w:noProof/>
            <w:webHidden/>
          </w:rPr>
          <w:instrText xml:space="preserve"> PAGEREF _Toc105399661 \h </w:instrText>
        </w:r>
        <w:r>
          <w:rPr>
            <w:noProof/>
            <w:webHidden/>
          </w:rPr>
        </w:r>
        <w:r>
          <w:rPr>
            <w:noProof/>
            <w:webHidden/>
          </w:rPr>
          <w:fldChar w:fldCharType="separate"/>
        </w:r>
        <w:r>
          <w:rPr>
            <w:noProof/>
            <w:webHidden/>
          </w:rPr>
          <w:t>34</w:t>
        </w:r>
        <w:r>
          <w:rPr>
            <w:noProof/>
            <w:webHidden/>
          </w:rPr>
          <w:fldChar w:fldCharType="end"/>
        </w:r>
      </w:hyperlink>
    </w:p>
    <w:p w14:paraId="2B9E51A2" w14:textId="4E001005" w:rsidR="001631D2" w:rsidRDefault="001631D2">
      <w:pPr>
        <w:pStyle w:val="TOC1"/>
        <w:tabs>
          <w:tab w:val="right" w:leader="dot" w:pos="9350"/>
        </w:tabs>
        <w:rPr>
          <w:rFonts w:asciiTheme="minorHAnsi" w:eastAsiaTheme="minorEastAsia" w:hAnsiTheme="minorHAnsi" w:cstheme="minorBidi"/>
          <w:noProof/>
          <w:sz w:val="22"/>
          <w:szCs w:val="22"/>
        </w:rPr>
      </w:pPr>
      <w:hyperlink w:anchor="_Toc105399662" w:history="1">
        <w:r w:rsidRPr="00903149">
          <w:rPr>
            <w:rStyle w:val="Hyperlink"/>
            <w:noProof/>
          </w:rPr>
          <w:t>CHAPTER 3</w:t>
        </w:r>
        <w:r w:rsidR="0066292A">
          <w:rPr>
            <w:rStyle w:val="Hyperlink"/>
            <w:noProof/>
          </w:rPr>
          <w:t xml:space="preserve"> METHODOLOGY</w:t>
        </w:r>
        <w:r>
          <w:rPr>
            <w:noProof/>
            <w:webHidden/>
          </w:rPr>
          <w:tab/>
        </w:r>
        <w:r>
          <w:rPr>
            <w:noProof/>
            <w:webHidden/>
          </w:rPr>
          <w:fldChar w:fldCharType="begin"/>
        </w:r>
        <w:r>
          <w:rPr>
            <w:noProof/>
            <w:webHidden/>
          </w:rPr>
          <w:instrText xml:space="preserve"> PAGEREF _Toc105399662 \h </w:instrText>
        </w:r>
        <w:r>
          <w:rPr>
            <w:noProof/>
            <w:webHidden/>
          </w:rPr>
        </w:r>
        <w:r>
          <w:rPr>
            <w:noProof/>
            <w:webHidden/>
          </w:rPr>
          <w:fldChar w:fldCharType="separate"/>
        </w:r>
        <w:r>
          <w:rPr>
            <w:noProof/>
            <w:webHidden/>
          </w:rPr>
          <w:t>38</w:t>
        </w:r>
        <w:r>
          <w:rPr>
            <w:noProof/>
            <w:webHidden/>
          </w:rPr>
          <w:fldChar w:fldCharType="end"/>
        </w:r>
      </w:hyperlink>
    </w:p>
    <w:p w14:paraId="05DB6663" w14:textId="0A2CA8CA"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64" w:history="1">
        <w:r w:rsidRPr="00903149">
          <w:rPr>
            <w:rStyle w:val="Hyperlink"/>
            <w:noProof/>
          </w:rPr>
          <w:t>Organization of Chapter 3</w:t>
        </w:r>
        <w:r>
          <w:rPr>
            <w:noProof/>
            <w:webHidden/>
          </w:rPr>
          <w:tab/>
        </w:r>
        <w:r>
          <w:rPr>
            <w:noProof/>
            <w:webHidden/>
          </w:rPr>
          <w:fldChar w:fldCharType="begin"/>
        </w:r>
        <w:r>
          <w:rPr>
            <w:noProof/>
            <w:webHidden/>
          </w:rPr>
          <w:instrText xml:space="preserve"> PAGEREF _Toc105399664 \h </w:instrText>
        </w:r>
        <w:r>
          <w:rPr>
            <w:noProof/>
            <w:webHidden/>
          </w:rPr>
        </w:r>
        <w:r>
          <w:rPr>
            <w:noProof/>
            <w:webHidden/>
          </w:rPr>
          <w:fldChar w:fldCharType="separate"/>
        </w:r>
        <w:r>
          <w:rPr>
            <w:noProof/>
            <w:webHidden/>
          </w:rPr>
          <w:t>39</w:t>
        </w:r>
        <w:r>
          <w:rPr>
            <w:noProof/>
            <w:webHidden/>
          </w:rPr>
          <w:fldChar w:fldCharType="end"/>
        </w:r>
      </w:hyperlink>
    </w:p>
    <w:p w14:paraId="4CF3A514" w14:textId="0280B452"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65" w:history="1">
        <w:r w:rsidRPr="00903149">
          <w:rPr>
            <w:rStyle w:val="Hyperlink"/>
            <w:noProof/>
          </w:rPr>
          <w:t>Development of College Student Food Insecurity Instrument</w:t>
        </w:r>
        <w:r>
          <w:rPr>
            <w:noProof/>
            <w:webHidden/>
          </w:rPr>
          <w:tab/>
        </w:r>
        <w:r>
          <w:rPr>
            <w:noProof/>
            <w:webHidden/>
          </w:rPr>
          <w:fldChar w:fldCharType="begin"/>
        </w:r>
        <w:r>
          <w:rPr>
            <w:noProof/>
            <w:webHidden/>
          </w:rPr>
          <w:instrText xml:space="preserve"> PAGEREF _Toc105399665 \h </w:instrText>
        </w:r>
        <w:r>
          <w:rPr>
            <w:noProof/>
            <w:webHidden/>
          </w:rPr>
        </w:r>
        <w:r>
          <w:rPr>
            <w:noProof/>
            <w:webHidden/>
          </w:rPr>
          <w:fldChar w:fldCharType="separate"/>
        </w:r>
        <w:r>
          <w:rPr>
            <w:noProof/>
            <w:webHidden/>
          </w:rPr>
          <w:t>39</w:t>
        </w:r>
        <w:r>
          <w:rPr>
            <w:noProof/>
            <w:webHidden/>
          </w:rPr>
          <w:fldChar w:fldCharType="end"/>
        </w:r>
      </w:hyperlink>
    </w:p>
    <w:p w14:paraId="3A10C430" w14:textId="1EB1EB0A"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66" w:history="1">
        <w:r w:rsidRPr="00903149">
          <w:rPr>
            <w:rStyle w:val="Hyperlink"/>
            <w:noProof/>
          </w:rPr>
          <w:t>Creating the Initial Instrument</w:t>
        </w:r>
        <w:r>
          <w:rPr>
            <w:noProof/>
            <w:webHidden/>
          </w:rPr>
          <w:tab/>
        </w:r>
        <w:r>
          <w:rPr>
            <w:noProof/>
            <w:webHidden/>
          </w:rPr>
          <w:fldChar w:fldCharType="begin"/>
        </w:r>
        <w:r>
          <w:rPr>
            <w:noProof/>
            <w:webHidden/>
          </w:rPr>
          <w:instrText xml:space="preserve"> PAGEREF _Toc105399666 \h </w:instrText>
        </w:r>
        <w:r>
          <w:rPr>
            <w:noProof/>
            <w:webHidden/>
          </w:rPr>
        </w:r>
        <w:r>
          <w:rPr>
            <w:noProof/>
            <w:webHidden/>
          </w:rPr>
          <w:fldChar w:fldCharType="separate"/>
        </w:r>
        <w:r>
          <w:rPr>
            <w:noProof/>
            <w:webHidden/>
          </w:rPr>
          <w:t>39</w:t>
        </w:r>
        <w:r>
          <w:rPr>
            <w:noProof/>
            <w:webHidden/>
          </w:rPr>
          <w:fldChar w:fldCharType="end"/>
        </w:r>
      </w:hyperlink>
    </w:p>
    <w:p w14:paraId="304329B3" w14:textId="4C46DB8F"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67" w:history="1">
        <w:r w:rsidRPr="00903149">
          <w:rPr>
            <w:rStyle w:val="Hyperlink"/>
            <w:noProof/>
          </w:rPr>
          <w:t>Instrument Format</w:t>
        </w:r>
        <w:r>
          <w:rPr>
            <w:noProof/>
            <w:webHidden/>
          </w:rPr>
          <w:tab/>
        </w:r>
        <w:r>
          <w:rPr>
            <w:noProof/>
            <w:webHidden/>
          </w:rPr>
          <w:fldChar w:fldCharType="begin"/>
        </w:r>
        <w:r>
          <w:rPr>
            <w:noProof/>
            <w:webHidden/>
          </w:rPr>
          <w:instrText xml:space="preserve"> PAGEREF _Toc105399667 \h </w:instrText>
        </w:r>
        <w:r>
          <w:rPr>
            <w:noProof/>
            <w:webHidden/>
          </w:rPr>
        </w:r>
        <w:r>
          <w:rPr>
            <w:noProof/>
            <w:webHidden/>
          </w:rPr>
          <w:fldChar w:fldCharType="separate"/>
        </w:r>
        <w:r>
          <w:rPr>
            <w:noProof/>
            <w:webHidden/>
          </w:rPr>
          <w:t>39</w:t>
        </w:r>
        <w:r>
          <w:rPr>
            <w:noProof/>
            <w:webHidden/>
          </w:rPr>
          <w:fldChar w:fldCharType="end"/>
        </w:r>
      </w:hyperlink>
    </w:p>
    <w:p w14:paraId="1BA37DB7" w14:textId="16A44C5A"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68" w:history="1">
        <w:r w:rsidRPr="00903149">
          <w:rPr>
            <w:rStyle w:val="Hyperlink"/>
            <w:noProof/>
          </w:rPr>
          <w:t>Awareness of Food Insecurity Scale Items</w:t>
        </w:r>
        <w:r>
          <w:rPr>
            <w:noProof/>
            <w:webHidden/>
          </w:rPr>
          <w:tab/>
        </w:r>
        <w:r>
          <w:rPr>
            <w:noProof/>
            <w:webHidden/>
          </w:rPr>
          <w:fldChar w:fldCharType="begin"/>
        </w:r>
        <w:r>
          <w:rPr>
            <w:noProof/>
            <w:webHidden/>
          </w:rPr>
          <w:instrText xml:space="preserve"> PAGEREF _Toc105399668 \h </w:instrText>
        </w:r>
        <w:r>
          <w:rPr>
            <w:noProof/>
            <w:webHidden/>
          </w:rPr>
        </w:r>
        <w:r>
          <w:rPr>
            <w:noProof/>
            <w:webHidden/>
          </w:rPr>
          <w:fldChar w:fldCharType="separate"/>
        </w:r>
        <w:r>
          <w:rPr>
            <w:noProof/>
            <w:webHidden/>
          </w:rPr>
          <w:t>40</w:t>
        </w:r>
        <w:r>
          <w:rPr>
            <w:noProof/>
            <w:webHidden/>
          </w:rPr>
          <w:fldChar w:fldCharType="end"/>
        </w:r>
      </w:hyperlink>
    </w:p>
    <w:p w14:paraId="6A1A861B" w14:textId="58C3615B"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69" w:history="1">
        <w:r w:rsidRPr="00903149">
          <w:rPr>
            <w:rStyle w:val="Hyperlink"/>
            <w:noProof/>
          </w:rPr>
          <w:t>Behaviors of Food Insecurity Scale Items</w:t>
        </w:r>
        <w:r>
          <w:rPr>
            <w:noProof/>
            <w:webHidden/>
          </w:rPr>
          <w:tab/>
        </w:r>
        <w:r>
          <w:rPr>
            <w:noProof/>
            <w:webHidden/>
          </w:rPr>
          <w:fldChar w:fldCharType="begin"/>
        </w:r>
        <w:r>
          <w:rPr>
            <w:noProof/>
            <w:webHidden/>
          </w:rPr>
          <w:instrText xml:space="preserve"> PAGEREF _Toc105399669 \h </w:instrText>
        </w:r>
        <w:r>
          <w:rPr>
            <w:noProof/>
            <w:webHidden/>
          </w:rPr>
        </w:r>
        <w:r>
          <w:rPr>
            <w:noProof/>
            <w:webHidden/>
          </w:rPr>
          <w:fldChar w:fldCharType="separate"/>
        </w:r>
        <w:r>
          <w:rPr>
            <w:noProof/>
            <w:webHidden/>
          </w:rPr>
          <w:t>41</w:t>
        </w:r>
        <w:r>
          <w:rPr>
            <w:noProof/>
            <w:webHidden/>
          </w:rPr>
          <w:fldChar w:fldCharType="end"/>
        </w:r>
      </w:hyperlink>
    </w:p>
    <w:p w14:paraId="1697B598" w14:textId="1AA4BF1D"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70" w:history="1">
        <w:r w:rsidRPr="00903149">
          <w:rPr>
            <w:rStyle w:val="Hyperlink"/>
            <w:noProof/>
          </w:rPr>
          <w:t>Support or Resources for Food Insecurity Scale Items</w:t>
        </w:r>
        <w:r>
          <w:rPr>
            <w:noProof/>
            <w:webHidden/>
          </w:rPr>
          <w:tab/>
        </w:r>
        <w:r>
          <w:rPr>
            <w:noProof/>
            <w:webHidden/>
          </w:rPr>
          <w:fldChar w:fldCharType="begin"/>
        </w:r>
        <w:r>
          <w:rPr>
            <w:noProof/>
            <w:webHidden/>
          </w:rPr>
          <w:instrText xml:space="preserve"> PAGEREF _Toc105399670 \h </w:instrText>
        </w:r>
        <w:r>
          <w:rPr>
            <w:noProof/>
            <w:webHidden/>
          </w:rPr>
        </w:r>
        <w:r>
          <w:rPr>
            <w:noProof/>
            <w:webHidden/>
          </w:rPr>
          <w:fldChar w:fldCharType="separate"/>
        </w:r>
        <w:r>
          <w:rPr>
            <w:noProof/>
            <w:webHidden/>
          </w:rPr>
          <w:t>42</w:t>
        </w:r>
        <w:r>
          <w:rPr>
            <w:noProof/>
            <w:webHidden/>
          </w:rPr>
          <w:fldChar w:fldCharType="end"/>
        </w:r>
      </w:hyperlink>
    </w:p>
    <w:p w14:paraId="551E3E64" w14:textId="54EF7F60"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71" w:history="1">
        <w:r w:rsidRPr="00903149">
          <w:rPr>
            <w:rStyle w:val="Hyperlink"/>
            <w:noProof/>
          </w:rPr>
          <w:t>Application of the Risk and Protective Model</w:t>
        </w:r>
        <w:r>
          <w:rPr>
            <w:noProof/>
            <w:webHidden/>
          </w:rPr>
          <w:tab/>
        </w:r>
        <w:r>
          <w:rPr>
            <w:noProof/>
            <w:webHidden/>
          </w:rPr>
          <w:fldChar w:fldCharType="begin"/>
        </w:r>
        <w:r>
          <w:rPr>
            <w:noProof/>
            <w:webHidden/>
          </w:rPr>
          <w:instrText xml:space="preserve"> PAGEREF _Toc105399671 \h </w:instrText>
        </w:r>
        <w:r>
          <w:rPr>
            <w:noProof/>
            <w:webHidden/>
          </w:rPr>
        </w:r>
        <w:r>
          <w:rPr>
            <w:noProof/>
            <w:webHidden/>
          </w:rPr>
          <w:fldChar w:fldCharType="separate"/>
        </w:r>
        <w:r>
          <w:rPr>
            <w:noProof/>
            <w:webHidden/>
          </w:rPr>
          <w:t>42</w:t>
        </w:r>
        <w:r>
          <w:rPr>
            <w:noProof/>
            <w:webHidden/>
          </w:rPr>
          <w:fldChar w:fldCharType="end"/>
        </w:r>
      </w:hyperlink>
    </w:p>
    <w:p w14:paraId="044C68AF" w14:textId="224B1E3A"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72" w:history="1">
        <w:r w:rsidRPr="00903149">
          <w:rPr>
            <w:rStyle w:val="Hyperlink"/>
            <w:noProof/>
          </w:rPr>
          <w:t>Assessing Reliability and Validity</w:t>
        </w:r>
        <w:r>
          <w:rPr>
            <w:noProof/>
            <w:webHidden/>
          </w:rPr>
          <w:tab/>
        </w:r>
        <w:r>
          <w:rPr>
            <w:noProof/>
            <w:webHidden/>
          </w:rPr>
          <w:fldChar w:fldCharType="begin"/>
        </w:r>
        <w:r>
          <w:rPr>
            <w:noProof/>
            <w:webHidden/>
          </w:rPr>
          <w:instrText xml:space="preserve"> PAGEREF _Toc105399672 \h </w:instrText>
        </w:r>
        <w:r>
          <w:rPr>
            <w:noProof/>
            <w:webHidden/>
          </w:rPr>
        </w:r>
        <w:r>
          <w:rPr>
            <w:noProof/>
            <w:webHidden/>
          </w:rPr>
          <w:fldChar w:fldCharType="separate"/>
        </w:r>
        <w:r>
          <w:rPr>
            <w:noProof/>
            <w:webHidden/>
          </w:rPr>
          <w:t>44</w:t>
        </w:r>
        <w:r>
          <w:rPr>
            <w:noProof/>
            <w:webHidden/>
          </w:rPr>
          <w:fldChar w:fldCharType="end"/>
        </w:r>
      </w:hyperlink>
    </w:p>
    <w:p w14:paraId="0258B9B3" w14:textId="44CAB4E7"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73" w:history="1">
        <w:r w:rsidRPr="00903149">
          <w:rPr>
            <w:rStyle w:val="Hyperlink"/>
            <w:noProof/>
          </w:rPr>
          <w:t>Validity</w:t>
        </w:r>
        <w:r>
          <w:rPr>
            <w:noProof/>
            <w:webHidden/>
          </w:rPr>
          <w:tab/>
        </w:r>
        <w:r>
          <w:rPr>
            <w:noProof/>
            <w:webHidden/>
          </w:rPr>
          <w:fldChar w:fldCharType="begin"/>
        </w:r>
        <w:r>
          <w:rPr>
            <w:noProof/>
            <w:webHidden/>
          </w:rPr>
          <w:instrText xml:space="preserve"> PAGEREF _Toc105399673 \h </w:instrText>
        </w:r>
        <w:r>
          <w:rPr>
            <w:noProof/>
            <w:webHidden/>
          </w:rPr>
        </w:r>
        <w:r>
          <w:rPr>
            <w:noProof/>
            <w:webHidden/>
          </w:rPr>
          <w:fldChar w:fldCharType="separate"/>
        </w:r>
        <w:r>
          <w:rPr>
            <w:noProof/>
            <w:webHidden/>
          </w:rPr>
          <w:t>44</w:t>
        </w:r>
        <w:r>
          <w:rPr>
            <w:noProof/>
            <w:webHidden/>
          </w:rPr>
          <w:fldChar w:fldCharType="end"/>
        </w:r>
      </w:hyperlink>
    </w:p>
    <w:p w14:paraId="20D8BD61" w14:textId="78A523DC"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74" w:history="1">
        <w:r w:rsidRPr="00903149">
          <w:rPr>
            <w:rStyle w:val="Hyperlink"/>
            <w:noProof/>
          </w:rPr>
          <w:t>Reliability</w:t>
        </w:r>
        <w:r>
          <w:rPr>
            <w:noProof/>
            <w:webHidden/>
          </w:rPr>
          <w:tab/>
        </w:r>
        <w:r>
          <w:rPr>
            <w:noProof/>
            <w:webHidden/>
          </w:rPr>
          <w:fldChar w:fldCharType="begin"/>
        </w:r>
        <w:r>
          <w:rPr>
            <w:noProof/>
            <w:webHidden/>
          </w:rPr>
          <w:instrText xml:space="preserve"> PAGEREF _Toc105399674 \h </w:instrText>
        </w:r>
        <w:r>
          <w:rPr>
            <w:noProof/>
            <w:webHidden/>
          </w:rPr>
        </w:r>
        <w:r>
          <w:rPr>
            <w:noProof/>
            <w:webHidden/>
          </w:rPr>
          <w:fldChar w:fldCharType="separate"/>
        </w:r>
        <w:r>
          <w:rPr>
            <w:noProof/>
            <w:webHidden/>
          </w:rPr>
          <w:t>46</w:t>
        </w:r>
        <w:r>
          <w:rPr>
            <w:noProof/>
            <w:webHidden/>
          </w:rPr>
          <w:fldChar w:fldCharType="end"/>
        </w:r>
      </w:hyperlink>
    </w:p>
    <w:p w14:paraId="35E5F24E" w14:textId="27AB6409"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75" w:history="1">
        <w:r w:rsidRPr="00903149">
          <w:rPr>
            <w:rStyle w:val="Hyperlink"/>
            <w:noProof/>
          </w:rPr>
          <w:t>Part II: College Student Food Insecurity (CSFI) Survey Exploratory Study</w:t>
        </w:r>
        <w:r>
          <w:rPr>
            <w:noProof/>
            <w:webHidden/>
          </w:rPr>
          <w:tab/>
        </w:r>
        <w:r>
          <w:rPr>
            <w:noProof/>
            <w:webHidden/>
          </w:rPr>
          <w:fldChar w:fldCharType="begin"/>
        </w:r>
        <w:r>
          <w:rPr>
            <w:noProof/>
            <w:webHidden/>
          </w:rPr>
          <w:instrText xml:space="preserve"> PAGEREF _Toc105399675 \h </w:instrText>
        </w:r>
        <w:r>
          <w:rPr>
            <w:noProof/>
            <w:webHidden/>
          </w:rPr>
        </w:r>
        <w:r>
          <w:rPr>
            <w:noProof/>
            <w:webHidden/>
          </w:rPr>
          <w:fldChar w:fldCharType="separate"/>
        </w:r>
        <w:r>
          <w:rPr>
            <w:noProof/>
            <w:webHidden/>
          </w:rPr>
          <w:t>47</w:t>
        </w:r>
        <w:r>
          <w:rPr>
            <w:noProof/>
            <w:webHidden/>
          </w:rPr>
          <w:fldChar w:fldCharType="end"/>
        </w:r>
      </w:hyperlink>
    </w:p>
    <w:p w14:paraId="518D706E" w14:textId="0ACE6660"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76" w:history="1">
        <w:r w:rsidRPr="00903149">
          <w:rPr>
            <w:rStyle w:val="Hyperlink"/>
            <w:noProof/>
          </w:rPr>
          <w:t>Administration and Statistical Analysis</w:t>
        </w:r>
        <w:r>
          <w:rPr>
            <w:noProof/>
            <w:webHidden/>
          </w:rPr>
          <w:tab/>
        </w:r>
        <w:r>
          <w:rPr>
            <w:noProof/>
            <w:webHidden/>
          </w:rPr>
          <w:fldChar w:fldCharType="begin"/>
        </w:r>
        <w:r>
          <w:rPr>
            <w:noProof/>
            <w:webHidden/>
          </w:rPr>
          <w:instrText xml:space="preserve"> PAGEREF _Toc105399676 \h </w:instrText>
        </w:r>
        <w:r>
          <w:rPr>
            <w:noProof/>
            <w:webHidden/>
          </w:rPr>
        </w:r>
        <w:r>
          <w:rPr>
            <w:noProof/>
            <w:webHidden/>
          </w:rPr>
          <w:fldChar w:fldCharType="separate"/>
        </w:r>
        <w:r>
          <w:rPr>
            <w:noProof/>
            <w:webHidden/>
          </w:rPr>
          <w:t>47</w:t>
        </w:r>
        <w:r>
          <w:rPr>
            <w:noProof/>
            <w:webHidden/>
          </w:rPr>
          <w:fldChar w:fldCharType="end"/>
        </w:r>
      </w:hyperlink>
    </w:p>
    <w:p w14:paraId="3A1EFA7D" w14:textId="14B05F0B"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77" w:history="1">
        <w:r w:rsidRPr="00903149">
          <w:rPr>
            <w:rStyle w:val="Hyperlink"/>
            <w:noProof/>
          </w:rPr>
          <w:t>Recruitment of Participants</w:t>
        </w:r>
        <w:r>
          <w:rPr>
            <w:noProof/>
            <w:webHidden/>
          </w:rPr>
          <w:tab/>
        </w:r>
        <w:r>
          <w:rPr>
            <w:noProof/>
            <w:webHidden/>
          </w:rPr>
          <w:fldChar w:fldCharType="begin"/>
        </w:r>
        <w:r>
          <w:rPr>
            <w:noProof/>
            <w:webHidden/>
          </w:rPr>
          <w:instrText xml:space="preserve"> PAGEREF _Toc105399677 \h </w:instrText>
        </w:r>
        <w:r>
          <w:rPr>
            <w:noProof/>
            <w:webHidden/>
          </w:rPr>
        </w:r>
        <w:r>
          <w:rPr>
            <w:noProof/>
            <w:webHidden/>
          </w:rPr>
          <w:fldChar w:fldCharType="separate"/>
        </w:r>
        <w:r>
          <w:rPr>
            <w:noProof/>
            <w:webHidden/>
          </w:rPr>
          <w:t>50</w:t>
        </w:r>
        <w:r>
          <w:rPr>
            <w:noProof/>
            <w:webHidden/>
          </w:rPr>
          <w:fldChar w:fldCharType="end"/>
        </w:r>
      </w:hyperlink>
    </w:p>
    <w:p w14:paraId="517C4EAC" w14:textId="3260DD11"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78" w:history="1">
        <w:r w:rsidRPr="00903149">
          <w:rPr>
            <w:rStyle w:val="Hyperlink"/>
            <w:noProof/>
          </w:rPr>
          <w:t>Mode of Administration</w:t>
        </w:r>
        <w:r>
          <w:rPr>
            <w:noProof/>
            <w:webHidden/>
          </w:rPr>
          <w:tab/>
        </w:r>
        <w:r>
          <w:rPr>
            <w:noProof/>
            <w:webHidden/>
          </w:rPr>
          <w:fldChar w:fldCharType="begin"/>
        </w:r>
        <w:r>
          <w:rPr>
            <w:noProof/>
            <w:webHidden/>
          </w:rPr>
          <w:instrText xml:space="preserve"> PAGEREF _Toc105399678 \h </w:instrText>
        </w:r>
        <w:r>
          <w:rPr>
            <w:noProof/>
            <w:webHidden/>
          </w:rPr>
        </w:r>
        <w:r>
          <w:rPr>
            <w:noProof/>
            <w:webHidden/>
          </w:rPr>
          <w:fldChar w:fldCharType="separate"/>
        </w:r>
        <w:r>
          <w:rPr>
            <w:noProof/>
            <w:webHidden/>
          </w:rPr>
          <w:t>50</w:t>
        </w:r>
        <w:r>
          <w:rPr>
            <w:noProof/>
            <w:webHidden/>
          </w:rPr>
          <w:fldChar w:fldCharType="end"/>
        </w:r>
      </w:hyperlink>
    </w:p>
    <w:p w14:paraId="28E2FE58" w14:textId="0C66E000"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79" w:history="1">
        <w:r w:rsidRPr="00903149">
          <w:rPr>
            <w:rStyle w:val="Hyperlink"/>
            <w:noProof/>
          </w:rPr>
          <w:t>Exploratory Factor Analysis Results</w:t>
        </w:r>
        <w:r>
          <w:rPr>
            <w:noProof/>
            <w:webHidden/>
          </w:rPr>
          <w:tab/>
        </w:r>
        <w:r>
          <w:rPr>
            <w:noProof/>
            <w:webHidden/>
          </w:rPr>
          <w:fldChar w:fldCharType="begin"/>
        </w:r>
        <w:r>
          <w:rPr>
            <w:noProof/>
            <w:webHidden/>
          </w:rPr>
          <w:instrText xml:space="preserve"> PAGEREF _Toc105399679 \h </w:instrText>
        </w:r>
        <w:r>
          <w:rPr>
            <w:noProof/>
            <w:webHidden/>
          </w:rPr>
        </w:r>
        <w:r>
          <w:rPr>
            <w:noProof/>
            <w:webHidden/>
          </w:rPr>
          <w:fldChar w:fldCharType="separate"/>
        </w:r>
        <w:r>
          <w:rPr>
            <w:noProof/>
            <w:webHidden/>
          </w:rPr>
          <w:t>51</w:t>
        </w:r>
        <w:r>
          <w:rPr>
            <w:noProof/>
            <w:webHidden/>
          </w:rPr>
          <w:fldChar w:fldCharType="end"/>
        </w:r>
      </w:hyperlink>
    </w:p>
    <w:p w14:paraId="274431FD" w14:textId="59FC1AF0"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80" w:history="1">
        <w:r w:rsidRPr="00903149">
          <w:rPr>
            <w:rStyle w:val="Hyperlink"/>
            <w:noProof/>
          </w:rPr>
          <w:t>Unrotated Solution</w:t>
        </w:r>
        <w:r>
          <w:rPr>
            <w:noProof/>
            <w:webHidden/>
          </w:rPr>
          <w:tab/>
        </w:r>
        <w:r>
          <w:rPr>
            <w:noProof/>
            <w:webHidden/>
          </w:rPr>
          <w:fldChar w:fldCharType="begin"/>
        </w:r>
        <w:r>
          <w:rPr>
            <w:noProof/>
            <w:webHidden/>
          </w:rPr>
          <w:instrText xml:space="preserve"> PAGEREF _Toc105399680 \h </w:instrText>
        </w:r>
        <w:r>
          <w:rPr>
            <w:noProof/>
            <w:webHidden/>
          </w:rPr>
        </w:r>
        <w:r>
          <w:rPr>
            <w:noProof/>
            <w:webHidden/>
          </w:rPr>
          <w:fldChar w:fldCharType="separate"/>
        </w:r>
        <w:r>
          <w:rPr>
            <w:noProof/>
            <w:webHidden/>
          </w:rPr>
          <w:t>52</w:t>
        </w:r>
        <w:r>
          <w:rPr>
            <w:noProof/>
            <w:webHidden/>
          </w:rPr>
          <w:fldChar w:fldCharType="end"/>
        </w:r>
      </w:hyperlink>
    </w:p>
    <w:p w14:paraId="7E3E7D57" w14:textId="7005BFBC"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81" w:history="1">
        <w:r w:rsidRPr="00903149">
          <w:rPr>
            <w:rStyle w:val="Hyperlink"/>
            <w:noProof/>
          </w:rPr>
          <w:t>Rotation Results</w:t>
        </w:r>
        <w:r>
          <w:rPr>
            <w:noProof/>
            <w:webHidden/>
          </w:rPr>
          <w:tab/>
        </w:r>
        <w:r>
          <w:rPr>
            <w:noProof/>
            <w:webHidden/>
          </w:rPr>
          <w:fldChar w:fldCharType="begin"/>
        </w:r>
        <w:r>
          <w:rPr>
            <w:noProof/>
            <w:webHidden/>
          </w:rPr>
          <w:instrText xml:space="preserve"> PAGEREF _Toc105399681 \h </w:instrText>
        </w:r>
        <w:r>
          <w:rPr>
            <w:noProof/>
            <w:webHidden/>
          </w:rPr>
        </w:r>
        <w:r>
          <w:rPr>
            <w:noProof/>
            <w:webHidden/>
          </w:rPr>
          <w:fldChar w:fldCharType="separate"/>
        </w:r>
        <w:r>
          <w:rPr>
            <w:noProof/>
            <w:webHidden/>
          </w:rPr>
          <w:t>52</w:t>
        </w:r>
        <w:r>
          <w:rPr>
            <w:noProof/>
            <w:webHidden/>
          </w:rPr>
          <w:fldChar w:fldCharType="end"/>
        </w:r>
      </w:hyperlink>
    </w:p>
    <w:p w14:paraId="3E5B68EB" w14:textId="67999FA3"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82" w:history="1">
        <w:r w:rsidRPr="00903149">
          <w:rPr>
            <w:rStyle w:val="Hyperlink"/>
            <w:noProof/>
          </w:rPr>
          <w:t>Binary Logistic Regression</w:t>
        </w:r>
        <w:r>
          <w:rPr>
            <w:noProof/>
            <w:webHidden/>
          </w:rPr>
          <w:tab/>
        </w:r>
        <w:r>
          <w:rPr>
            <w:noProof/>
            <w:webHidden/>
          </w:rPr>
          <w:fldChar w:fldCharType="begin"/>
        </w:r>
        <w:r>
          <w:rPr>
            <w:noProof/>
            <w:webHidden/>
          </w:rPr>
          <w:instrText xml:space="preserve"> PAGEREF _Toc105399682 \h </w:instrText>
        </w:r>
        <w:r>
          <w:rPr>
            <w:noProof/>
            <w:webHidden/>
          </w:rPr>
        </w:r>
        <w:r>
          <w:rPr>
            <w:noProof/>
            <w:webHidden/>
          </w:rPr>
          <w:fldChar w:fldCharType="separate"/>
        </w:r>
        <w:r>
          <w:rPr>
            <w:noProof/>
            <w:webHidden/>
          </w:rPr>
          <w:t>60</w:t>
        </w:r>
        <w:r>
          <w:rPr>
            <w:noProof/>
            <w:webHidden/>
          </w:rPr>
          <w:fldChar w:fldCharType="end"/>
        </w:r>
      </w:hyperlink>
    </w:p>
    <w:p w14:paraId="53D4D204" w14:textId="79D258F4"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83" w:history="1">
        <w:r w:rsidRPr="00903149">
          <w:rPr>
            <w:rStyle w:val="Hyperlink"/>
            <w:noProof/>
          </w:rPr>
          <w:t>Data Preparation for Binary Logistic Regression</w:t>
        </w:r>
        <w:r>
          <w:rPr>
            <w:noProof/>
            <w:webHidden/>
          </w:rPr>
          <w:tab/>
        </w:r>
        <w:r>
          <w:rPr>
            <w:noProof/>
            <w:webHidden/>
          </w:rPr>
          <w:fldChar w:fldCharType="begin"/>
        </w:r>
        <w:r>
          <w:rPr>
            <w:noProof/>
            <w:webHidden/>
          </w:rPr>
          <w:instrText xml:space="preserve"> PAGEREF _Toc105399683 \h </w:instrText>
        </w:r>
        <w:r>
          <w:rPr>
            <w:noProof/>
            <w:webHidden/>
          </w:rPr>
        </w:r>
        <w:r>
          <w:rPr>
            <w:noProof/>
            <w:webHidden/>
          </w:rPr>
          <w:fldChar w:fldCharType="separate"/>
        </w:r>
        <w:r>
          <w:rPr>
            <w:noProof/>
            <w:webHidden/>
          </w:rPr>
          <w:t>60</w:t>
        </w:r>
        <w:r>
          <w:rPr>
            <w:noProof/>
            <w:webHidden/>
          </w:rPr>
          <w:fldChar w:fldCharType="end"/>
        </w:r>
      </w:hyperlink>
    </w:p>
    <w:p w14:paraId="2689CAB5" w14:textId="3B7FA8AD"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84" w:history="1">
        <w:r w:rsidRPr="00903149">
          <w:rPr>
            <w:rStyle w:val="Hyperlink"/>
            <w:noProof/>
          </w:rPr>
          <w:t>Creation of the Composite Score for Food Security</w:t>
        </w:r>
        <w:r>
          <w:rPr>
            <w:noProof/>
            <w:webHidden/>
          </w:rPr>
          <w:tab/>
        </w:r>
        <w:r>
          <w:rPr>
            <w:noProof/>
            <w:webHidden/>
          </w:rPr>
          <w:fldChar w:fldCharType="begin"/>
        </w:r>
        <w:r>
          <w:rPr>
            <w:noProof/>
            <w:webHidden/>
          </w:rPr>
          <w:instrText xml:space="preserve"> PAGEREF _Toc105399684 \h </w:instrText>
        </w:r>
        <w:r>
          <w:rPr>
            <w:noProof/>
            <w:webHidden/>
          </w:rPr>
        </w:r>
        <w:r>
          <w:rPr>
            <w:noProof/>
            <w:webHidden/>
          </w:rPr>
          <w:fldChar w:fldCharType="separate"/>
        </w:r>
        <w:r>
          <w:rPr>
            <w:noProof/>
            <w:webHidden/>
          </w:rPr>
          <w:t>62</w:t>
        </w:r>
        <w:r>
          <w:rPr>
            <w:noProof/>
            <w:webHidden/>
          </w:rPr>
          <w:fldChar w:fldCharType="end"/>
        </w:r>
      </w:hyperlink>
    </w:p>
    <w:p w14:paraId="0F3240C6" w14:textId="170B10FD"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85" w:history="1">
        <w:r w:rsidRPr="00903149">
          <w:rPr>
            <w:rStyle w:val="Hyperlink"/>
            <w:noProof/>
          </w:rPr>
          <w:t>Creation of the Dummy Variables</w:t>
        </w:r>
        <w:r>
          <w:rPr>
            <w:noProof/>
            <w:webHidden/>
          </w:rPr>
          <w:tab/>
        </w:r>
        <w:r>
          <w:rPr>
            <w:noProof/>
            <w:webHidden/>
          </w:rPr>
          <w:fldChar w:fldCharType="begin"/>
        </w:r>
        <w:r>
          <w:rPr>
            <w:noProof/>
            <w:webHidden/>
          </w:rPr>
          <w:instrText xml:space="preserve"> PAGEREF _Toc105399685 \h </w:instrText>
        </w:r>
        <w:r>
          <w:rPr>
            <w:noProof/>
            <w:webHidden/>
          </w:rPr>
        </w:r>
        <w:r>
          <w:rPr>
            <w:noProof/>
            <w:webHidden/>
          </w:rPr>
          <w:fldChar w:fldCharType="separate"/>
        </w:r>
        <w:r>
          <w:rPr>
            <w:noProof/>
            <w:webHidden/>
          </w:rPr>
          <w:t>63</w:t>
        </w:r>
        <w:r>
          <w:rPr>
            <w:noProof/>
            <w:webHidden/>
          </w:rPr>
          <w:fldChar w:fldCharType="end"/>
        </w:r>
      </w:hyperlink>
    </w:p>
    <w:p w14:paraId="15EB9631" w14:textId="679D6D0A"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86" w:history="1">
        <w:r w:rsidRPr="00903149">
          <w:rPr>
            <w:rStyle w:val="Hyperlink"/>
            <w:noProof/>
          </w:rPr>
          <w:t>Other Considerations Important to the Binary Logistic Regression</w:t>
        </w:r>
        <w:r>
          <w:rPr>
            <w:noProof/>
            <w:webHidden/>
          </w:rPr>
          <w:tab/>
        </w:r>
        <w:r>
          <w:rPr>
            <w:noProof/>
            <w:webHidden/>
          </w:rPr>
          <w:fldChar w:fldCharType="begin"/>
        </w:r>
        <w:r>
          <w:rPr>
            <w:noProof/>
            <w:webHidden/>
          </w:rPr>
          <w:instrText xml:space="preserve"> PAGEREF _Toc105399686 \h </w:instrText>
        </w:r>
        <w:r>
          <w:rPr>
            <w:noProof/>
            <w:webHidden/>
          </w:rPr>
        </w:r>
        <w:r>
          <w:rPr>
            <w:noProof/>
            <w:webHidden/>
          </w:rPr>
          <w:fldChar w:fldCharType="separate"/>
        </w:r>
        <w:r>
          <w:rPr>
            <w:noProof/>
            <w:webHidden/>
          </w:rPr>
          <w:t>67</w:t>
        </w:r>
        <w:r>
          <w:rPr>
            <w:noProof/>
            <w:webHidden/>
          </w:rPr>
          <w:fldChar w:fldCharType="end"/>
        </w:r>
      </w:hyperlink>
    </w:p>
    <w:p w14:paraId="09ED9A5D" w14:textId="52A6EF04"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87" w:history="1">
        <w:r w:rsidRPr="00903149">
          <w:rPr>
            <w:rStyle w:val="Hyperlink"/>
            <w:noProof/>
          </w:rPr>
          <w:t>Summary</w:t>
        </w:r>
        <w:r>
          <w:rPr>
            <w:noProof/>
            <w:webHidden/>
          </w:rPr>
          <w:tab/>
        </w:r>
        <w:r>
          <w:rPr>
            <w:noProof/>
            <w:webHidden/>
          </w:rPr>
          <w:fldChar w:fldCharType="begin"/>
        </w:r>
        <w:r>
          <w:rPr>
            <w:noProof/>
            <w:webHidden/>
          </w:rPr>
          <w:instrText xml:space="preserve"> PAGEREF _Toc105399687 \h </w:instrText>
        </w:r>
        <w:r>
          <w:rPr>
            <w:noProof/>
            <w:webHidden/>
          </w:rPr>
        </w:r>
        <w:r>
          <w:rPr>
            <w:noProof/>
            <w:webHidden/>
          </w:rPr>
          <w:fldChar w:fldCharType="separate"/>
        </w:r>
        <w:r>
          <w:rPr>
            <w:noProof/>
            <w:webHidden/>
          </w:rPr>
          <w:t>68</w:t>
        </w:r>
        <w:r>
          <w:rPr>
            <w:noProof/>
            <w:webHidden/>
          </w:rPr>
          <w:fldChar w:fldCharType="end"/>
        </w:r>
      </w:hyperlink>
    </w:p>
    <w:p w14:paraId="7B479CFA" w14:textId="19AB626D" w:rsidR="001631D2" w:rsidRDefault="001631D2">
      <w:pPr>
        <w:pStyle w:val="TOC1"/>
        <w:tabs>
          <w:tab w:val="right" w:leader="dot" w:pos="9350"/>
        </w:tabs>
        <w:rPr>
          <w:rFonts w:asciiTheme="minorHAnsi" w:eastAsiaTheme="minorEastAsia" w:hAnsiTheme="minorHAnsi" w:cstheme="minorBidi"/>
          <w:noProof/>
          <w:sz w:val="22"/>
          <w:szCs w:val="22"/>
        </w:rPr>
      </w:pPr>
      <w:hyperlink w:anchor="_Toc105399688" w:history="1">
        <w:r w:rsidRPr="00903149">
          <w:rPr>
            <w:rStyle w:val="Hyperlink"/>
            <w:noProof/>
          </w:rPr>
          <w:t>CHAPTER 4</w:t>
        </w:r>
        <w:r w:rsidR="0066292A">
          <w:rPr>
            <w:rStyle w:val="Hyperlink"/>
            <w:noProof/>
          </w:rPr>
          <w:t xml:space="preserve"> RESULTS</w:t>
        </w:r>
        <w:r>
          <w:rPr>
            <w:noProof/>
            <w:webHidden/>
          </w:rPr>
          <w:tab/>
        </w:r>
        <w:r>
          <w:rPr>
            <w:noProof/>
            <w:webHidden/>
          </w:rPr>
          <w:fldChar w:fldCharType="begin"/>
        </w:r>
        <w:r>
          <w:rPr>
            <w:noProof/>
            <w:webHidden/>
          </w:rPr>
          <w:instrText xml:space="preserve"> PAGEREF _Toc105399688 \h </w:instrText>
        </w:r>
        <w:r>
          <w:rPr>
            <w:noProof/>
            <w:webHidden/>
          </w:rPr>
        </w:r>
        <w:r>
          <w:rPr>
            <w:noProof/>
            <w:webHidden/>
          </w:rPr>
          <w:fldChar w:fldCharType="separate"/>
        </w:r>
        <w:r>
          <w:rPr>
            <w:noProof/>
            <w:webHidden/>
          </w:rPr>
          <w:t>70</w:t>
        </w:r>
        <w:r>
          <w:rPr>
            <w:noProof/>
            <w:webHidden/>
          </w:rPr>
          <w:fldChar w:fldCharType="end"/>
        </w:r>
      </w:hyperlink>
    </w:p>
    <w:p w14:paraId="055E0FB2" w14:textId="48C454F6"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89" w:history="1">
        <w:r w:rsidRPr="00903149">
          <w:rPr>
            <w:rStyle w:val="Hyperlink"/>
            <w:noProof/>
          </w:rPr>
          <w:t>Descriptive Statistics of the Student Sample</w:t>
        </w:r>
        <w:r>
          <w:rPr>
            <w:noProof/>
            <w:webHidden/>
          </w:rPr>
          <w:tab/>
        </w:r>
        <w:r>
          <w:rPr>
            <w:noProof/>
            <w:webHidden/>
          </w:rPr>
          <w:fldChar w:fldCharType="begin"/>
        </w:r>
        <w:r>
          <w:rPr>
            <w:noProof/>
            <w:webHidden/>
          </w:rPr>
          <w:instrText xml:space="preserve"> PAGEREF _Toc105399689 \h </w:instrText>
        </w:r>
        <w:r>
          <w:rPr>
            <w:noProof/>
            <w:webHidden/>
          </w:rPr>
        </w:r>
        <w:r>
          <w:rPr>
            <w:noProof/>
            <w:webHidden/>
          </w:rPr>
          <w:fldChar w:fldCharType="separate"/>
        </w:r>
        <w:r>
          <w:rPr>
            <w:noProof/>
            <w:webHidden/>
          </w:rPr>
          <w:t>70</w:t>
        </w:r>
        <w:r>
          <w:rPr>
            <w:noProof/>
            <w:webHidden/>
          </w:rPr>
          <w:fldChar w:fldCharType="end"/>
        </w:r>
      </w:hyperlink>
    </w:p>
    <w:p w14:paraId="048CD04C" w14:textId="09A65175"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90" w:history="1">
        <w:r w:rsidRPr="00903149">
          <w:rPr>
            <w:rStyle w:val="Hyperlink"/>
            <w:noProof/>
          </w:rPr>
          <w:t>Research Question 1:</w:t>
        </w:r>
        <w:r>
          <w:rPr>
            <w:noProof/>
            <w:webHidden/>
          </w:rPr>
          <w:tab/>
        </w:r>
        <w:r>
          <w:rPr>
            <w:noProof/>
            <w:webHidden/>
          </w:rPr>
          <w:fldChar w:fldCharType="begin"/>
        </w:r>
        <w:r>
          <w:rPr>
            <w:noProof/>
            <w:webHidden/>
          </w:rPr>
          <w:instrText xml:space="preserve"> PAGEREF _Toc105399690 \h </w:instrText>
        </w:r>
        <w:r>
          <w:rPr>
            <w:noProof/>
            <w:webHidden/>
          </w:rPr>
        </w:r>
        <w:r>
          <w:rPr>
            <w:noProof/>
            <w:webHidden/>
          </w:rPr>
          <w:fldChar w:fldCharType="separate"/>
        </w:r>
        <w:r>
          <w:rPr>
            <w:noProof/>
            <w:webHidden/>
          </w:rPr>
          <w:t>73</w:t>
        </w:r>
        <w:r>
          <w:rPr>
            <w:noProof/>
            <w:webHidden/>
          </w:rPr>
          <w:fldChar w:fldCharType="end"/>
        </w:r>
      </w:hyperlink>
    </w:p>
    <w:p w14:paraId="3DB0304B" w14:textId="389D5404"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92" w:history="1">
        <w:r w:rsidRPr="00903149">
          <w:rPr>
            <w:rStyle w:val="Hyperlink"/>
            <w:noProof/>
          </w:rPr>
          <w:t>Research Question 2:</w:t>
        </w:r>
        <w:r>
          <w:rPr>
            <w:noProof/>
            <w:webHidden/>
          </w:rPr>
          <w:tab/>
        </w:r>
        <w:r>
          <w:rPr>
            <w:noProof/>
            <w:webHidden/>
          </w:rPr>
          <w:fldChar w:fldCharType="begin"/>
        </w:r>
        <w:r>
          <w:rPr>
            <w:noProof/>
            <w:webHidden/>
          </w:rPr>
          <w:instrText xml:space="preserve"> PAGEREF _Toc105399692 \h </w:instrText>
        </w:r>
        <w:r>
          <w:rPr>
            <w:noProof/>
            <w:webHidden/>
          </w:rPr>
        </w:r>
        <w:r>
          <w:rPr>
            <w:noProof/>
            <w:webHidden/>
          </w:rPr>
          <w:fldChar w:fldCharType="separate"/>
        </w:r>
        <w:r>
          <w:rPr>
            <w:noProof/>
            <w:webHidden/>
          </w:rPr>
          <w:t>73</w:t>
        </w:r>
        <w:r>
          <w:rPr>
            <w:noProof/>
            <w:webHidden/>
          </w:rPr>
          <w:fldChar w:fldCharType="end"/>
        </w:r>
      </w:hyperlink>
    </w:p>
    <w:p w14:paraId="5AE03311" w14:textId="7FC7A094"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94" w:history="1">
        <w:r w:rsidRPr="00903149">
          <w:rPr>
            <w:rStyle w:val="Hyperlink"/>
            <w:noProof/>
          </w:rPr>
          <w:t>Binary Logistic Regression</w:t>
        </w:r>
        <w:r>
          <w:rPr>
            <w:noProof/>
            <w:webHidden/>
          </w:rPr>
          <w:tab/>
        </w:r>
        <w:r>
          <w:rPr>
            <w:noProof/>
            <w:webHidden/>
          </w:rPr>
          <w:fldChar w:fldCharType="begin"/>
        </w:r>
        <w:r>
          <w:rPr>
            <w:noProof/>
            <w:webHidden/>
          </w:rPr>
          <w:instrText xml:space="preserve"> PAGEREF _Toc105399694 \h </w:instrText>
        </w:r>
        <w:r>
          <w:rPr>
            <w:noProof/>
            <w:webHidden/>
          </w:rPr>
        </w:r>
        <w:r>
          <w:rPr>
            <w:noProof/>
            <w:webHidden/>
          </w:rPr>
          <w:fldChar w:fldCharType="separate"/>
        </w:r>
        <w:r>
          <w:rPr>
            <w:noProof/>
            <w:webHidden/>
          </w:rPr>
          <w:t>73</w:t>
        </w:r>
        <w:r>
          <w:rPr>
            <w:noProof/>
            <w:webHidden/>
          </w:rPr>
          <w:fldChar w:fldCharType="end"/>
        </w:r>
      </w:hyperlink>
    </w:p>
    <w:p w14:paraId="6613EEE3" w14:textId="30E8DD19"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95" w:history="1">
        <w:r w:rsidRPr="00903149">
          <w:rPr>
            <w:rStyle w:val="Hyperlink"/>
            <w:noProof/>
          </w:rPr>
          <w:t>Research Question 3:</w:t>
        </w:r>
        <w:r>
          <w:rPr>
            <w:noProof/>
            <w:webHidden/>
          </w:rPr>
          <w:tab/>
        </w:r>
        <w:r>
          <w:rPr>
            <w:noProof/>
            <w:webHidden/>
          </w:rPr>
          <w:fldChar w:fldCharType="begin"/>
        </w:r>
        <w:r>
          <w:rPr>
            <w:noProof/>
            <w:webHidden/>
          </w:rPr>
          <w:instrText xml:space="preserve"> PAGEREF _Toc105399695 \h </w:instrText>
        </w:r>
        <w:r>
          <w:rPr>
            <w:noProof/>
            <w:webHidden/>
          </w:rPr>
        </w:r>
        <w:r>
          <w:rPr>
            <w:noProof/>
            <w:webHidden/>
          </w:rPr>
          <w:fldChar w:fldCharType="separate"/>
        </w:r>
        <w:r>
          <w:rPr>
            <w:noProof/>
            <w:webHidden/>
          </w:rPr>
          <w:t>76</w:t>
        </w:r>
        <w:r>
          <w:rPr>
            <w:noProof/>
            <w:webHidden/>
          </w:rPr>
          <w:fldChar w:fldCharType="end"/>
        </w:r>
      </w:hyperlink>
    </w:p>
    <w:p w14:paraId="6051F048" w14:textId="733B50C8" w:rsidR="001631D2" w:rsidRDefault="001631D2">
      <w:pPr>
        <w:pStyle w:val="TOC3"/>
        <w:tabs>
          <w:tab w:val="right" w:leader="dot" w:pos="9350"/>
        </w:tabs>
        <w:rPr>
          <w:rFonts w:asciiTheme="minorHAnsi" w:eastAsiaTheme="minorEastAsia" w:hAnsiTheme="minorHAnsi" w:cstheme="minorBidi"/>
          <w:noProof/>
          <w:sz w:val="22"/>
          <w:szCs w:val="22"/>
        </w:rPr>
      </w:pPr>
      <w:hyperlink w:anchor="_Toc105399697" w:history="1">
        <w:r w:rsidRPr="00903149">
          <w:rPr>
            <w:rStyle w:val="Hyperlink"/>
            <w:noProof/>
          </w:rPr>
          <w:t>Assessing the Strength of the Relationship Between Independent Variables</w:t>
        </w:r>
        <w:r>
          <w:rPr>
            <w:noProof/>
            <w:webHidden/>
          </w:rPr>
          <w:tab/>
        </w:r>
        <w:r>
          <w:rPr>
            <w:noProof/>
            <w:webHidden/>
          </w:rPr>
          <w:fldChar w:fldCharType="begin"/>
        </w:r>
        <w:r>
          <w:rPr>
            <w:noProof/>
            <w:webHidden/>
          </w:rPr>
          <w:instrText xml:space="preserve"> PAGEREF _Toc105399697 \h </w:instrText>
        </w:r>
        <w:r>
          <w:rPr>
            <w:noProof/>
            <w:webHidden/>
          </w:rPr>
        </w:r>
        <w:r>
          <w:rPr>
            <w:noProof/>
            <w:webHidden/>
          </w:rPr>
          <w:fldChar w:fldCharType="separate"/>
        </w:r>
        <w:r>
          <w:rPr>
            <w:noProof/>
            <w:webHidden/>
          </w:rPr>
          <w:t>78</w:t>
        </w:r>
        <w:r>
          <w:rPr>
            <w:noProof/>
            <w:webHidden/>
          </w:rPr>
          <w:fldChar w:fldCharType="end"/>
        </w:r>
      </w:hyperlink>
    </w:p>
    <w:p w14:paraId="427BD1BF" w14:textId="2649ED2A"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698" w:history="1">
        <w:r w:rsidRPr="00903149">
          <w:rPr>
            <w:rStyle w:val="Hyperlink"/>
            <w:noProof/>
          </w:rPr>
          <w:t>Summary</w:t>
        </w:r>
        <w:r>
          <w:rPr>
            <w:noProof/>
            <w:webHidden/>
          </w:rPr>
          <w:tab/>
        </w:r>
        <w:r>
          <w:rPr>
            <w:noProof/>
            <w:webHidden/>
          </w:rPr>
          <w:fldChar w:fldCharType="begin"/>
        </w:r>
        <w:r>
          <w:rPr>
            <w:noProof/>
            <w:webHidden/>
          </w:rPr>
          <w:instrText xml:space="preserve"> PAGEREF _Toc105399698 \h </w:instrText>
        </w:r>
        <w:r>
          <w:rPr>
            <w:noProof/>
            <w:webHidden/>
          </w:rPr>
        </w:r>
        <w:r>
          <w:rPr>
            <w:noProof/>
            <w:webHidden/>
          </w:rPr>
          <w:fldChar w:fldCharType="separate"/>
        </w:r>
        <w:r>
          <w:rPr>
            <w:noProof/>
            <w:webHidden/>
          </w:rPr>
          <w:t>80</w:t>
        </w:r>
        <w:r>
          <w:rPr>
            <w:noProof/>
            <w:webHidden/>
          </w:rPr>
          <w:fldChar w:fldCharType="end"/>
        </w:r>
      </w:hyperlink>
    </w:p>
    <w:p w14:paraId="232A7331" w14:textId="00BF4AD1" w:rsidR="001631D2" w:rsidRDefault="001631D2">
      <w:pPr>
        <w:pStyle w:val="TOC1"/>
        <w:tabs>
          <w:tab w:val="right" w:leader="dot" w:pos="9350"/>
        </w:tabs>
        <w:rPr>
          <w:rFonts w:asciiTheme="minorHAnsi" w:eastAsiaTheme="minorEastAsia" w:hAnsiTheme="minorHAnsi" w:cstheme="minorBidi"/>
          <w:noProof/>
          <w:sz w:val="22"/>
          <w:szCs w:val="22"/>
        </w:rPr>
      </w:pPr>
      <w:hyperlink w:anchor="_Toc105399699" w:history="1">
        <w:r w:rsidRPr="00903149">
          <w:rPr>
            <w:rStyle w:val="Hyperlink"/>
            <w:noProof/>
          </w:rPr>
          <w:t>CHAPTER 5</w:t>
        </w:r>
        <w:r>
          <w:rPr>
            <w:rStyle w:val="Hyperlink"/>
            <w:noProof/>
          </w:rPr>
          <w:t xml:space="preserve"> SUMMARY AND DISCUSSION</w:t>
        </w:r>
        <w:r>
          <w:rPr>
            <w:noProof/>
            <w:webHidden/>
          </w:rPr>
          <w:tab/>
        </w:r>
        <w:r>
          <w:rPr>
            <w:noProof/>
            <w:webHidden/>
          </w:rPr>
          <w:fldChar w:fldCharType="begin"/>
        </w:r>
        <w:r>
          <w:rPr>
            <w:noProof/>
            <w:webHidden/>
          </w:rPr>
          <w:instrText xml:space="preserve"> PAGEREF _Toc105399699 \h </w:instrText>
        </w:r>
        <w:r>
          <w:rPr>
            <w:noProof/>
            <w:webHidden/>
          </w:rPr>
        </w:r>
        <w:r>
          <w:rPr>
            <w:noProof/>
            <w:webHidden/>
          </w:rPr>
          <w:fldChar w:fldCharType="separate"/>
        </w:r>
        <w:r>
          <w:rPr>
            <w:noProof/>
            <w:webHidden/>
          </w:rPr>
          <w:t>84</w:t>
        </w:r>
        <w:r>
          <w:rPr>
            <w:noProof/>
            <w:webHidden/>
          </w:rPr>
          <w:fldChar w:fldCharType="end"/>
        </w:r>
      </w:hyperlink>
    </w:p>
    <w:p w14:paraId="2C733180" w14:textId="456BB3D5"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01" w:history="1">
        <w:r w:rsidRPr="00903149">
          <w:rPr>
            <w:rStyle w:val="Hyperlink"/>
            <w:noProof/>
          </w:rPr>
          <w:t>Food Insecure Findings Confirmed by Other Studies</w:t>
        </w:r>
        <w:r>
          <w:rPr>
            <w:noProof/>
            <w:webHidden/>
          </w:rPr>
          <w:tab/>
        </w:r>
        <w:r>
          <w:rPr>
            <w:noProof/>
            <w:webHidden/>
          </w:rPr>
          <w:fldChar w:fldCharType="begin"/>
        </w:r>
        <w:r>
          <w:rPr>
            <w:noProof/>
            <w:webHidden/>
          </w:rPr>
          <w:instrText xml:space="preserve"> PAGEREF _Toc105399701 \h </w:instrText>
        </w:r>
        <w:r>
          <w:rPr>
            <w:noProof/>
            <w:webHidden/>
          </w:rPr>
        </w:r>
        <w:r>
          <w:rPr>
            <w:noProof/>
            <w:webHidden/>
          </w:rPr>
          <w:fldChar w:fldCharType="separate"/>
        </w:r>
        <w:r>
          <w:rPr>
            <w:noProof/>
            <w:webHidden/>
          </w:rPr>
          <w:t>85</w:t>
        </w:r>
        <w:r>
          <w:rPr>
            <w:noProof/>
            <w:webHidden/>
          </w:rPr>
          <w:fldChar w:fldCharType="end"/>
        </w:r>
      </w:hyperlink>
    </w:p>
    <w:p w14:paraId="5A3EBDCF" w14:textId="371F5398"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02" w:history="1">
        <w:r w:rsidRPr="00903149">
          <w:rPr>
            <w:rStyle w:val="Hyperlink"/>
            <w:noProof/>
          </w:rPr>
          <w:t>Inconclusive Findings for Food Insecure</w:t>
        </w:r>
        <w:r>
          <w:rPr>
            <w:noProof/>
            <w:webHidden/>
          </w:rPr>
          <w:tab/>
        </w:r>
        <w:r>
          <w:rPr>
            <w:noProof/>
            <w:webHidden/>
          </w:rPr>
          <w:fldChar w:fldCharType="begin"/>
        </w:r>
        <w:r>
          <w:rPr>
            <w:noProof/>
            <w:webHidden/>
          </w:rPr>
          <w:instrText xml:space="preserve"> PAGEREF _Toc105399702 \h </w:instrText>
        </w:r>
        <w:r>
          <w:rPr>
            <w:noProof/>
            <w:webHidden/>
          </w:rPr>
        </w:r>
        <w:r>
          <w:rPr>
            <w:noProof/>
            <w:webHidden/>
          </w:rPr>
          <w:fldChar w:fldCharType="separate"/>
        </w:r>
        <w:r>
          <w:rPr>
            <w:noProof/>
            <w:webHidden/>
          </w:rPr>
          <w:t>87</w:t>
        </w:r>
        <w:r>
          <w:rPr>
            <w:noProof/>
            <w:webHidden/>
          </w:rPr>
          <w:fldChar w:fldCharType="end"/>
        </w:r>
      </w:hyperlink>
    </w:p>
    <w:p w14:paraId="3404A4E3" w14:textId="7EE6A7B4"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03" w:history="1">
        <w:r w:rsidRPr="00903149">
          <w:rPr>
            <w:rStyle w:val="Hyperlink"/>
            <w:noProof/>
          </w:rPr>
          <w:t>Design and Implementation of the College Student Food Insecurity (CSFI) Survey</w:t>
        </w:r>
        <w:r>
          <w:rPr>
            <w:noProof/>
            <w:webHidden/>
          </w:rPr>
          <w:tab/>
        </w:r>
        <w:r>
          <w:rPr>
            <w:noProof/>
            <w:webHidden/>
          </w:rPr>
          <w:fldChar w:fldCharType="begin"/>
        </w:r>
        <w:r>
          <w:rPr>
            <w:noProof/>
            <w:webHidden/>
          </w:rPr>
          <w:instrText xml:space="preserve"> PAGEREF _Toc105399703 \h </w:instrText>
        </w:r>
        <w:r>
          <w:rPr>
            <w:noProof/>
            <w:webHidden/>
          </w:rPr>
        </w:r>
        <w:r>
          <w:rPr>
            <w:noProof/>
            <w:webHidden/>
          </w:rPr>
          <w:fldChar w:fldCharType="separate"/>
        </w:r>
        <w:r>
          <w:rPr>
            <w:noProof/>
            <w:webHidden/>
          </w:rPr>
          <w:t>88</w:t>
        </w:r>
        <w:r>
          <w:rPr>
            <w:noProof/>
            <w:webHidden/>
          </w:rPr>
          <w:fldChar w:fldCharType="end"/>
        </w:r>
      </w:hyperlink>
    </w:p>
    <w:p w14:paraId="31366784" w14:textId="0EC6B141"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04" w:history="1">
        <w:r w:rsidRPr="00903149">
          <w:rPr>
            <w:rStyle w:val="Hyperlink"/>
            <w:noProof/>
          </w:rPr>
          <w:t>Implications for Colleges and Universities</w:t>
        </w:r>
        <w:r>
          <w:rPr>
            <w:noProof/>
            <w:webHidden/>
          </w:rPr>
          <w:tab/>
        </w:r>
        <w:r>
          <w:rPr>
            <w:noProof/>
            <w:webHidden/>
          </w:rPr>
          <w:fldChar w:fldCharType="begin"/>
        </w:r>
        <w:r>
          <w:rPr>
            <w:noProof/>
            <w:webHidden/>
          </w:rPr>
          <w:instrText xml:space="preserve"> PAGEREF _Toc105399704 \h </w:instrText>
        </w:r>
        <w:r>
          <w:rPr>
            <w:noProof/>
            <w:webHidden/>
          </w:rPr>
        </w:r>
        <w:r>
          <w:rPr>
            <w:noProof/>
            <w:webHidden/>
          </w:rPr>
          <w:fldChar w:fldCharType="separate"/>
        </w:r>
        <w:r>
          <w:rPr>
            <w:noProof/>
            <w:webHidden/>
          </w:rPr>
          <w:t>100</w:t>
        </w:r>
        <w:r>
          <w:rPr>
            <w:noProof/>
            <w:webHidden/>
          </w:rPr>
          <w:fldChar w:fldCharType="end"/>
        </w:r>
      </w:hyperlink>
    </w:p>
    <w:p w14:paraId="0F2DFEA2" w14:textId="04B331A7"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05" w:history="1">
        <w:r w:rsidRPr="00903149">
          <w:rPr>
            <w:rStyle w:val="Hyperlink"/>
            <w:noProof/>
          </w:rPr>
          <w:t>Future Directions for Research</w:t>
        </w:r>
        <w:r>
          <w:rPr>
            <w:noProof/>
            <w:webHidden/>
          </w:rPr>
          <w:tab/>
        </w:r>
        <w:r>
          <w:rPr>
            <w:noProof/>
            <w:webHidden/>
          </w:rPr>
          <w:fldChar w:fldCharType="begin"/>
        </w:r>
        <w:r>
          <w:rPr>
            <w:noProof/>
            <w:webHidden/>
          </w:rPr>
          <w:instrText xml:space="preserve"> PAGEREF _Toc105399705 \h </w:instrText>
        </w:r>
        <w:r>
          <w:rPr>
            <w:noProof/>
            <w:webHidden/>
          </w:rPr>
        </w:r>
        <w:r>
          <w:rPr>
            <w:noProof/>
            <w:webHidden/>
          </w:rPr>
          <w:fldChar w:fldCharType="separate"/>
        </w:r>
        <w:r>
          <w:rPr>
            <w:noProof/>
            <w:webHidden/>
          </w:rPr>
          <w:t>102</w:t>
        </w:r>
        <w:r>
          <w:rPr>
            <w:noProof/>
            <w:webHidden/>
          </w:rPr>
          <w:fldChar w:fldCharType="end"/>
        </w:r>
      </w:hyperlink>
    </w:p>
    <w:p w14:paraId="728E51DC" w14:textId="36BECCB2"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06" w:history="1">
        <w:r w:rsidRPr="00903149">
          <w:rPr>
            <w:rStyle w:val="Hyperlink"/>
            <w:noProof/>
          </w:rPr>
          <w:t>Future Action Steps for the Herbert College of Agriculture</w:t>
        </w:r>
        <w:r>
          <w:rPr>
            <w:noProof/>
            <w:webHidden/>
          </w:rPr>
          <w:tab/>
        </w:r>
        <w:r>
          <w:rPr>
            <w:noProof/>
            <w:webHidden/>
          </w:rPr>
          <w:fldChar w:fldCharType="begin"/>
        </w:r>
        <w:r>
          <w:rPr>
            <w:noProof/>
            <w:webHidden/>
          </w:rPr>
          <w:instrText xml:space="preserve"> PAGEREF _Toc105399706 \h </w:instrText>
        </w:r>
        <w:r>
          <w:rPr>
            <w:noProof/>
            <w:webHidden/>
          </w:rPr>
        </w:r>
        <w:r>
          <w:rPr>
            <w:noProof/>
            <w:webHidden/>
          </w:rPr>
          <w:fldChar w:fldCharType="separate"/>
        </w:r>
        <w:r>
          <w:rPr>
            <w:noProof/>
            <w:webHidden/>
          </w:rPr>
          <w:t>104</w:t>
        </w:r>
        <w:r>
          <w:rPr>
            <w:noProof/>
            <w:webHidden/>
          </w:rPr>
          <w:fldChar w:fldCharType="end"/>
        </w:r>
      </w:hyperlink>
    </w:p>
    <w:p w14:paraId="58E749ED" w14:textId="25D0DBCB"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07" w:history="1">
        <w:r w:rsidRPr="00903149">
          <w:rPr>
            <w:rStyle w:val="Hyperlink"/>
            <w:noProof/>
          </w:rPr>
          <w:t>Conclusion</w:t>
        </w:r>
        <w:r>
          <w:rPr>
            <w:noProof/>
            <w:webHidden/>
          </w:rPr>
          <w:tab/>
        </w:r>
        <w:r>
          <w:rPr>
            <w:noProof/>
            <w:webHidden/>
          </w:rPr>
          <w:fldChar w:fldCharType="begin"/>
        </w:r>
        <w:r>
          <w:rPr>
            <w:noProof/>
            <w:webHidden/>
          </w:rPr>
          <w:instrText xml:space="preserve"> PAGEREF _Toc105399707 \h </w:instrText>
        </w:r>
        <w:r>
          <w:rPr>
            <w:noProof/>
            <w:webHidden/>
          </w:rPr>
        </w:r>
        <w:r>
          <w:rPr>
            <w:noProof/>
            <w:webHidden/>
          </w:rPr>
          <w:fldChar w:fldCharType="separate"/>
        </w:r>
        <w:r>
          <w:rPr>
            <w:noProof/>
            <w:webHidden/>
          </w:rPr>
          <w:t>106</w:t>
        </w:r>
        <w:r>
          <w:rPr>
            <w:noProof/>
            <w:webHidden/>
          </w:rPr>
          <w:fldChar w:fldCharType="end"/>
        </w:r>
      </w:hyperlink>
    </w:p>
    <w:p w14:paraId="3C0BDD3E" w14:textId="0353D8F2"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08" w:history="1">
        <w:r w:rsidRPr="00903149">
          <w:rPr>
            <w:rStyle w:val="Hyperlink"/>
            <w:noProof/>
          </w:rPr>
          <w:t>APPENDIX A</w:t>
        </w:r>
        <w:r>
          <w:rPr>
            <w:noProof/>
            <w:webHidden/>
          </w:rPr>
          <w:tab/>
        </w:r>
        <w:r>
          <w:rPr>
            <w:noProof/>
            <w:webHidden/>
          </w:rPr>
          <w:fldChar w:fldCharType="begin"/>
        </w:r>
        <w:r>
          <w:rPr>
            <w:noProof/>
            <w:webHidden/>
          </w:rPr>
          <w:instrText xml:space="preserve"> PAGEREF _Toc105399708 \h </w:instrText>
        </w:r>
        <w:r>
          <w:rPr>
            <w:noProof/>
            <w:webHidden/>
          </w:rPr>
        </w:r>
        <w:r>
          <w:rPr>
            <w:noProof/>
            <w:webHidden/>
          </w:rPr>
          <w:fldChar w:fldCharType="separate"/>
        </w:r>
        <w:r>
          <w:rPr>
            <w:noProof/>
            <w:webHidden/>
          </w:rPr>
          <w:t>125</w:t>
        </w:r>
        <w:r>
          <w:rPr>
            <w:noProof/>
            <w:webHidden/>
          </w:rPr>
          <w:fldChar w:fldCharType="end"/>
        </w:r>
      </w:hyperlink>
    </w:p>
    <w:p w14:paraId="5FC9704D" w14:textId="5D322786"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13" w:history="1">
        <w:r w:rsidRPr="00903149">
          <w:rPr>
            <w:rStyle w:val="Hyperlink"/>
            <w:noProof/>
          </w:rPr>
          <w:t>APPENDIX B</w:t>
        </w:r>
        <w:r>
          <w:rPr>
            <w:noProof/>
            <w:webHidden/>
          </w:rPr>
          <w:tab/>
        </w:r>
        <w:r>
          <w:rPr>
            <w:noProof/>
            <w:webHidden/>
          </w:rPr>
          <w:fldChar w:fldCharType="begin"/>
        </w:r>
        <w:r>
          <w:rPr>
            <w:noProof/>
            <w:webHidden/>
          </w:rPr>
          <w:instrText xml:space="preserve"> PAGEREF _Toc105399713 \h </w:instrText>
        </w:r>
        <w:r>
          <w:rPr>
            <w:noProof/>
            <w:webHidden/>
          </w:rPr>
        </w:r>
        <w:r>
          <w:rPr>
            <w:noProof/>
            <w:webHidden/>
          </w:rPr>
          <w:fldChar w:fldCharType="separate"/>
        </w:r>
        <w:r>
          <w:rPr>
            <w:noProof/>
            <w:webHidden/>
          </w:rPr>
          <w:t>130</w:t>
        </w:r>
        <w:r>
          <w:rPr>
            <w:noProof/>
            <w:webHidden/>
          </w:rPr>
          <w:fldChar w:fldCharType="end"/>
        </w:r>
      </w:hyperlink>
    </w:p>
    <w:p w14:paraId="4DE625F2" w14:textId="221EF88B"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14" w:history="1">
        <w:r w:rsidRPr="00903149">
          <w:rPr>
            <w:rStyle w:val="Hyperlink"/>
            <w:noProof/>
          </w:rPr>
          <w:t>APPENDIX C</w:t>
        </w:r>
        <w:r>
          <w:rPr>
            <w:noProof/>
            <w:webHidden/>
          </w:rPr>
          <w:tab/>
        </w:r>
        <w:r>
          <w:rPr>
            <w:noProof/>
            <w:webHidden/>
          </w:rPr>
          <w:fldChar w:fldCharType="begin"/>
        </w:r>
        <w:r>
          <w:rPr>
            <w:noProof/>
            <w:webHidden/>
          </w:rPr>
          <w:instrText xml:space="preserve"> PAGEREF _Toc105399714 \h </w:instrText>
        </w:r>
        <w:r>
          <w:rPr>
            <w:noProof/>
            <w:webHidden/>
          </w:rPr>
        </w:r>
        <w:r>
          <w:rPr>
            <w:noProof/>
            <w:webHidden/>
          </w:rPr>
          <w:fldChar w:fldCharType="separate"/>
        </w:r>
        <w:r>
          <w:rPr>
            <w:noProof/>
            <w:webHidden/>
          </w:rPr>
          <w:t>140</w:t>
        </w:r>
        <w:r>
          <w:rPr>
            <w:noProof/>
            <w:webHidden/>
          </w:rPr>
          <w:fldChar w:fldCharType="end"/>
        </w:r>
      </w:hyperlink>
    </w:p>
    <w:p w14:paraId="114A84F1" w14:textId="702829AA" w:rsidR="001631D2" w:rsidRDefault="001631D2">
      <w:pPr>
        <w:pStyle w:val="TOC2"/>
        <w:tabs>
          <w:tab w:val="right" w:leader="dot" w:pos="9350"/>
        </w:tabs>
        <w:rPr>
          <w:rFonts w:asciiTheme="minorHAnsi" w:eastAsiaTheme="minorEastAsia" w:hAnsiTheme="minorHAnsi" w:cstheme="minorBidi"/>
          <w:noProof/>
          <w:sz w:val="22"/>
          <w:szCs w:val="22"/>
        </w:rPr>
      </w:pPr>
      <w:hyperlink w:anchor="_Toc105399715" w:history="1">
        <w:r w:rsidRPr="00903149">
          <w:rPr>
            <w:rStyle w:val="Hyperlink"/>
            <w:noProof/>
          </w:rPr>
          <w:t>APPENDIX D</w:t>
        </w:r>
        <w:r>
          <w:rPr>
            <w:noProof/>
            <w:webHidden/>
          </w:rPr>
          <w:tab/>
        </w:r>
        <w:r>
          <w:rPr>
            <w:noProof/>
            <w:webHidden/>
          </w:rPr>
          <w:fldChar w:fldCharType="begin"/>
        </w:r>
        <w:r>
          <w:rPr>
            <w:noProof/>
            <w:webHidden/>
          </w:rPr>
          <w:instrText xml:space="preserve"> PAGEREF _Toc105399715 \h </w:instrText>
        </w:r>
        <w:r>
          <w:rPr>
            <w:noProof/>
            <w:webHidden/>
          </w:rPr>
        </w:r>
        <w:r>
          <w:rPr>
            <w:noProof/>
            <w:webHidden/>
          </w:rPr>
          <w:fldChar w:fldCharType="separate"/>
        </w:r>
        <w:r>
          <w:rPr>
            <w:noProof/>
            <w:webHidden/>
          </w:rPr>
          <w:t>141</w:t>
        </w:r>
        <w:r>
          <w:rPr>
            <w:noProof/>
            <w:webHidden/>
          </w:rPr>
          <w:fldChar w:fldCharType="end"/>
        </w:r>
      </w:hyperlink>
    </w:p>
    <w:p w14:paraId="72DAC4B9" w14:textId="617CE2BA" w:rsidR="001631D2" w:rsidRDefault="001631D2">
      <w:pPr>
        <w:pStyle w:val="TOC1"/>
        <w:tabs>
          <w:tab w:val="right" w:leader="dot" w:pos="9350"/>
        </w:tabs>
        <w:rPr>
          <w:rFonts w:asciiTheme="minorHAnsi" w:eastAsiaTheme="minorEastAsia" w:hAnsiTheme="minorHAnsi" w:cstheme="minorBidi"/>
          <w:noProof/>
          <w:sz w:val="22"/>
          <w:szCs w:val="22"/>
        </w:rPr>
      </w:pPr>
      <w:hyperlink w:anchor="_Toc105399716" w:history="1">
        <w:r w:rsidRPr="00903149">
          <w:rPr>
            <w:rStyle w:val="Hyperlink"/>
            <w:noProof/>
          </w:rPr>
          <w:t>VITA</w:t>
        </w:r>
        <w:r>
          <w:rPr>
            <w:noProof/>
            <w:webHidden/>
          </w:rPr>
          <w:tab/>
        </w:r>
        <w:r>
          <w:rPr>
            <w:noProof/>
            <w:webHidden/>
          </w:rPr>
          <w:fldChar w:fldCharType="begin"/>
        </w:r>
        <w:r>
          <w:rPr>
            <w:noProof/>
            <w:webHidden/>
          </w:rPr>
          <w:instrText xml:space="preserve"> PAGEREF _Toc105399716 \h </w:instrText>
        </w:r>
        <w:r>
          <w:rPr>
            <w:noProof/>
            <w:webHidden/>
          </w:rPr>
        </w:r>
        <w:r>
          <w:rPr>
            <w:noProof/>
            <w:webHidden/>
          </w:rPr>
          <w:fldChar w:fldCharType="separate"/>
        </w:r>
        <w:r>
          <w:rPr>
            <w:noProof/>
            <w:webHidden/>
          </w:rPr>
          <w:t>143</w:t>
        </w:r>
        <w:r>
          <w:rPr>
            <w:noProof/>
            <w:webHidden/>
          </w:rPr>
          <w:fldChar w:fldCharType="end"/>
        </w:r>
      </w:hyperlink>
    </w:p>
    <w:p w14:paraId="38A173B0" w14:textId="28EC4F7E" w:rsidR="00236E6D" w:rsidRPr="002B0674" w:rsidRDefault="00236E6D" w:rsidP="002B0674">
      <w:pPr>
        <w:numPr>
          <w:ilvl w:val="12"/>
          <w:numId w:val="0"/>
        </w:numPr>
        <w:jc w:val="center"/>
        <w:rPr>
          <w:b/>
          <w:bCs/>
          <w:sz w:val="28"/>
          <w:szCs w:val="28"/>
        </w:rPr>
      </w:pPr>
      <w:r w:rsidRPr="00F920F6">
        <w:fldChar w:fldCharType="end"/>
      </w:r>
      <w:r w:rsidR="009C755C" w:rsidRPr="00F920F6">
        <w:rPr>
          <w:b/>
          <w:bCs/>
          <w:sz w:val="28"/>
          <w:szCs w:val="28"/>
        </w:rPr>
        <w:br w:type="page"/>
      </w:r>
      <w:r w:rsidR="00D067C3" w:rsidRPr="00D067C3">
        <w:rPr>
          <w:bCs/>
        </w:rPr>
        <w:lastRenderedPageBreak/>
        <w:t xml:space="preserve">List </w:t>
      </w:r>
      <w:r w:rsidR="00D067C3">
        <w:rPr>
          <w:bCs/>
        </w:rPr>
        <w:t>o</w:t>
      </w:r>
      <w:r w:rsidR="00D067C3" w:rsidRPr="00D067C3">
        <w:rPr>
          <w:bCs/>
        </w:rPr>
        <w:t>f Tables</w:t>
      </w:r>
    </w:p>
    <w:p w14:paraId="24E00B32" w14:textId="77777777" w:rsidR="00236E6D" w:rsidRPr="00F920F6" w:rsidRDefault="00236E6D">
      <w:pPr>
        <w:numPr>
          <w:ilvl w:val="12"/>
          <w:numId w:val="0"/>
        </w:numPr>
        <w:jc w:val="center"/>
      </w:pPr>
    </w:p>
    <w:p w14:paraId="197BC1B6" w14:textId="1EB41EA5" w:rsidR="00692A14" w:rsidRPr="008219BE" w:rsidRDefault="00236E6D" w:rsidP="00365A73">
      <w:pPr>
        <w:pStyle w:val="NormalWeb"/>
        <w:spacing w:line="480" w:lineRule="auto"/>
        <w:contextualSpacing/>
        <w:jc w:val="right"/>
        <w:rPr>
          <w:spacing w:val="-5"/>
        </w:rPr>
      </w:pPr>
      <w:r w:rsidRPr="008219BE">
        <w:fldChar w:fldCharType="begin"/>
      </w:r>
      <w:r w:rsidRPr="008219BE">
        <w:instrText xml:space="preserve"> TOC \h \z \c "Table" </w:instrText>
      </w:r>
      <w:r w:rsidRPr="008219BE">
        <w:fldChar w:fldCharType="separate"/>
      </w:r>
      <w:hyperlink w:anchor="_Toc202755915" w:history="1"/>
      <w:r w:rsidR="004B43FA" w:rsidRPr="008219BE">
        <w:t>Table</w:t>
      </w:r>
      <w:r w:rsidR="004B43FA" w:rsidRPr="008219BE">
        <w:rPr>
          <w:spacing w:val="-4"/>
        </w:rPr>
        <w:t xml:space="preserve"> </w:t>
      </w:r>
      <w:r w:rsidR="004B43FA" w:rsidRPr="008219BE">
        <w:t>1.</w:t>
      </w:r>
      <w:r w:rsidR="004B43FA" w:rsidRPr="008219BE">
        <w:rPr>
          <w:spacing w:val="-2"/>
        </w:rPr>
        <w:t xml:space="preserve"> </w:t>
      </w:r>
      <w:r w:rsidR="00496EED" w:rsidRPr="008219BE">
        <w:rPr>
          <w:bCs/>
        </w:rPr>
        <w:t>USDA Categories, Sub-Categories, and Definitions of Food Security and Insecurity</w:t>
      </w:r>
      <w:r w:rsidR="00496EED" w:rsidRPr="008219BE">
        <w:t>...</w:t>
      </w:r>
      <w:r w:rsidR="004B43FA" w:rsidRPr="008219BE">
        <w:rPr>
          <w:spacing w:val="-5"/>
        </w:rPr>
        <w:t>3</w:t>
      </w:r>
      <w:bookmarkStart w:id="6" w:name="Table_2._Supplemental_Nutrition_Assistan"/>
      <w:bookmarkEnd w:id="6"/>
      <w:r w:rsidR="009E5AD9">
        <w:rPr>
          <w:spacing w:val="-5"/>
        </w:rPr>
        <w:t>3</w:t>
      </w:r>
    </w:p>
    <w:p w14:paraId="0BFCD5CB" w14:textId="2E1FDE1F" w:rsidR="0093393C" w:rsidRPr="008219BE" w:rsidRDefault="0093393C" w:rsidP="00365A73">
      <w:pPr>
        <w:pStyle w:val="NormalWeb"/>
        <w:spacing w:line="480" w:lineRule="auto"/>
        <w:contextualSpacing/>
        <w:jc w:val="right"/>
        <w:rPr>
          <w:spacing w:val="-5"/>
        </w:rPr>
      </w:pPr>
      <w:r w:rsidRPr="008219BE">
        <w:rPr>
          <w:spacing w:val="-5"/>
        </w:rPr>
        <w:t xml:space="preserve">Table 2: </w:t>
      </w:r>
      <w:r w:rsidR="00E24A20" w:rsidRPr="008219BE">
        <w:rPr>
          <w:spacing w:val="-5"/>
        </w:rPr>
        <w:t>2022 SNAP E</w:t>
      </w:r>
      <w:r w:rsidR="00DC3FF6" w:rsidRPr="008219BE">
        <w:rPr>
          <w:spacing w:val="-5"/>
        </w:rPr>
        <w:t>ligibility Requirement</w:t>
      </w:r>
      <w:r w:rsidR="008219BE">
        <w:rPr>
          <w:spacing w:val="-5"/>
        </w:rPr>
        <w:t xml:space="preserve"> </w:t>
      </w:r>
      <w:r w:rsidR="00DC3FF6" w:rsidRPr="008219BE">
        <w:rPr>
          <w:spacing w:val="-5"/>
        </w:rPr>
        <w:t>…………………………………………………</w:t>
      </w:r>
      <w:r w:rsidR="00F93DAF" w:rsidRPr="008219BE">
        <w:rPr>
          <w:spacing w:val="-5"/>
        </w:rPr>
        <w:t>…...</w:t>
      </w:r>
      <w:r w:rsidR="009E5AD9">
        <w:rPr>
          <w:spacing w:val="-5"/>
        </w:rPr>
        <w:t>3</w:t>
      </w:r>
      <w:r w:rsidR="00673824">
        <w:rPr>
          <w:spacing w:val="-5"/>
        </w:rPr>
        <w:t>5</w:t>
      </w:r>
    </w:p>
    <w:p w14:paraId="29703558" w14:textId="1A659CFF" w:rsidR="00E7663B" w:rsidRPr="008219BE" w:rsidRDefault="00E7663B" w:rsidP="00365A73">
      <w:pPr>
        <w:pStyle w:val="NormalWeb"/>
        <w:spacing w:line="480" w:lineRule="auto"/>
        <w:contextualSpacing/>
        <w:jc w:val="right"/>
        <w:rPr>
          <w:spacing w:val="-5"/>
        </w:rPr>
      </w:pPr>
      <w:r w:rsidRPr="008219BE">
        <w:rPr>
          <w:spacing w:val="-5"/>
        </w:rPr>
        <w:t>Table 3:</w:t>
      </w:r>
      <w:r w:rsidR="00F93DAF" w:rsidRPr="008219BE">
        <w:rPr>
          <w:spacing w:val="-5"/>
        </w:rPr>
        <w:t>2022 SN</w:t>
      </w:r>
      <w:r w:rsidR="00535CEA">
        <w:rPr>
          <w:spacing w:val="-5"/>
        </w:rPr>
        <w:t>A</w:t>
      </w:r>
      <w:r w:rsidR="00F93DAF" w:rsidRPr="008219BE">
        <w:rPr>
          <w:spacing w:val="-5"/>
        </w:rPr>
        <w:t>P Income</w:t>
      </w:r>
      <w:r w:rsidR="008219BE">
        <w:rPr>
          <w:spacing w:val="-5"/>
        </w:rPr>
        <w:t xml:space="preserve"> </w:t>
      </w:r>
      <w:r w:rsidR="00F93DAF" w:rsidRPr="008219BE">
        <w:rPr>
          <w:spacing w:val="-5"/>
        </w:rPr>
        <w:t>Requirements………………………………………………………</w:t>
      </w:r>
      <w:r w:rsidR="008219BE">
        <w:rPr>
          <w:spacing w:val="-5"/>
        </w:rPr>
        <w:t>...</w:t>
      </w:r>
      <w:r w:rsidR="009E5AD9">
        <w:rPr>
          <w:spacing w:val="-5"/>
        </w:rPr>
        <w:t>3</w:t>
      </w:r>
      <w:r w:rsidR="00673824">
        <w:rPr>
          <w:spacing w:val="-5"/>
        </w:rPr>
        <w:t>6</w:t>
      </w:r>
    </w:p>
    <w:p w14:paraId="5ADE9435" w14:textId="0069EE1F" w:rsidR="00E7663B" w:rsidRPr="008219BE" w:rsidRDefault="00E7663B" w:rsidP="00365A73">
      <w:pPr>
        <w:pStyle w:val="NormalWeb"/>
        <w:spacing w:line="480" w:lineRule="auto"/>
        <w:contextualSpacing/>
        <w:jc w:val="right"/>
        <w:rPr>
          <w:spacing w:val="-5"/>
        </w:rPr>
      </w:pPr>
      <w:r w:rsidRPr="008219BE">
        <w:rPr>
          <w:spacing w:val="-5"/>
        </w:rPr>
        <w:t>Table 4:</w:t>
      </w:r>
      <w:r w:rsidR="00F93DAF" w:rsidRPr="008219BE">
        <w:rPr>
          <w:spacing w:val="-5"/>
        </w:rPr>
        <w:t>2022 SNAP Benefit Amounts…………………………………………………………</w:t>
      </w:r>
      <w:r w:rsidR="005E798C" w:rsidRPr="008219BE">
        <w:rPr>
          <w:spacing w:val="-5"/>
        </w:rPr>
        <w:t>…</w:t>
      </w:r>
      <w:r w:rsidR="008219BE">
        <w:rPr>
          <w:spacing w:val="-5"/>
        </w:rPr>
        <w:t>...</w:t>
      </w:r>
      <w:r w:rsidR="00673824">
        <w:rPr>
          <w:spacing w:val="-5"/>
        </w:rPr>
        <w:t>37</w:t>
      </w:r>
    </w:p>
    <w:p w14:paraId="29723BC0" w14:textId="572B54D1" w:rsidR="00E7663B" w:rsidRPr="008219BE" w:rsidRDefault="00E7663B" w:rsidP="00365A73">
      <w:pPr>
        <w:pStyle w:val="NormalWeb"/>
        <w:spacing w:line="480" w:lineRule="auto"/>
        <w:contextualSpacing/>
        <w:jc w:val="right"/>
        <w:rPr>
          <w:spacing w:val="-5"/>
        </w:rPr>
      </w:pPr>
      <w:r w:rsidRPr="008219BE">
        <w:rPr>
          <w:spacing w:val="-5"/>
        </w:rPr>
        <w:t>Table 5:</w:t>
      </w:r>
      <w:r w:rsidR="00B77141" w:rsidRPr="008219BE">
        <w:rPr>
          <w:spacing w:val="-5"/>
        </w:rPr>
        <w:t xml:space="preserve"> Comparison of Original and Proposed Rating Scale Survey Items……</w:t>
      </w:r>
      <w:r w:rsidR="00D058F1" w:rsidRPr="008219BE">
        <w:rPr>
          <w:spacing w:val="-5"/>
        </w:rPr>
        <w:t>...</w:t>
      </w:r>
      <w:r w:rsidR="00B77141" w:rsidRPr="008219BE">
        <w:rPr>
          <w:spacing w:val="-5"/>
        </w:rPr>
        <w:t>………………</w:t>
      </w:r>
      <w:r w:rsidR="00C51DFB" w:rsidRPr="008219BE">
        <w:rPr>
          <w:spacing w:val="-5"/>
        </w:rPr>
        <w:t>…</w:t>
      </w:r>
      <w:r w:rsidR="009E5AD9">
        <w:rPr>
          <w:spacing w:val="-5"/>
        </w:rPr>
        <w:t>4</w:t>
      </w:r>
      <w:r w:rsidR="00673824">
        <w:rPr>
          <w:spacing w:val="-5"/>
        </w:rPr>
        <w:t>3</w:t>
      </w:r>
    </w:p>
    <w:p w14:paraId="4846F6AF" w14:textId="2960F2FD" w:rsidR="00E7663B" w:rsidRPr="008219BE" w:rsidRDefault="00E7663B" w:rsidP="00365A73">
      <w:pPr>
        <w:pStyle w:val="NormalWeb"/>
        <w:spacing w:line="480" w:lineRule="auto"/>
        <w:contextualSpacing/>
        <w:jc w:val="right"/>
        <w:rPr>
          <w:spacing w:val="-5"/>
        </w:rPr>
      </w:pPr>
      <w:r w:rsidRPr="008219BE">
        <w:rPr>
          <w:spacing w:val="-5"/>
        </w:rPr>
        <w:t>Table 6:</w:t>
      </w:r>
      <w:r w:rsidR="00C51DFB" w:rsidRPr="008219BE">
        <w:rPr>
          <w:spacing w:val="-5"/>
        </w:rPr>
        <w:t xml:space="preserve"> Applying Risk and Protective Factors Framework to Survey Questions…………………...</w:t>
      </w:r>
      <w:r w:rsidR="009E5AD9">
        <w:rPr>
          <w:spacing w:val="-5"/>
        </w:rPr>
        <w:t>4</w:t>
      </w:r>
      <w:r w:rsidR="007D7BC2">
        <w:rPr>
          <w:spacing w:val="-5"/>
        </w:rPr>
        <w:t>8</w:t>
      </w:r>
    </w:p>
    <w:p w14:paraId="087C2895" w14:textId="34802512" w:rsidR="00E7663B" w:rsidRPr="008219BE" w:rsidRDefault="00E7663B" w:rsidP="00365A73">
      <w:pPr>
        <w:pStyle w:val="NormalWeb"/>
        <w:spacing w:line="480" w:lineRule="auto"/>
        <w:contextualSpacing/>
        <w:jc w:val="right"/>
        <w:rPr>
          <w:spacing w:val="-5"/>
        </w:rPr>
      </w:pPr>
      <w:r w:rsidRPr="008219BE">
        <w:rPr>
          <w:spacing w:val="-5"/>
        </w:rPr>
        <w:t>Table 7:</w:t>
      </w:r>
      <w:r w:rsidR="00C51DFB" w:rsidRPr="008219BE">
        <w:rPr>
          <w:spacing w:val="-5"/>
        </w:rPr>
        <w:t xml:space="preserve"> Summary of Direct </w:t>
      </w:r>
      <w:r w:rsidR="002A0903" w:rsidRPr="008219BE">
        <w:rPr>
          <w:spacing w:val="-5"/>
        </w:rPr>
        <w:t>Oblimin</w:t>
      </w:r>
      <w:r w:rsidR="00C51DFB" w:rsidRPr="008219BE">
        <w:rPr>
          <w:spacing w:val="-5"/>
        </w:rPr>
        <w:t xml:space="preserve"> </w:t>
      </w:r>
      <w:r w:rsidR="002A0903" w:rsidRPr="008219BE">
        <w:rPr>
          <w:spacing w:val="-5"/>
        </w:rPr>
        <w:t>Rotation</w:t>
      </w:r>
      <w:r w:rsidR="00C51DFB" w:rsidRPr="008219BE">
        <w:rPr>
          <w:spacing w:val="-5"/>
        </w:rPr>
        <w:t xml:space="preserve"> for Factor 1……………………………………</w:t>
      </w:r>
      <w:r w:rsidR="002A0903" w:rsidRPr="008219BE">
        <w:rPr>
          <w:spacing w:val="-5"/>
        </w:rPr>
        <w:t>...</w:t>
      </w:r>
      <w:r w:rsidR="00C51DFB" w:rsidRPr="008219BE">
        <w:rPr>
          <w:spacing w:val="-5"/>
        </w:rPr>
        <w:t>…</w:t>
      </w:r>
      <w:r w:rsidR="008509AD">
        <w:rPr>
          <w:spacing w:val="-5"/>
        </w:rPr>
        <w:t>5</w:t>
      </w:r>
      <w:r w:rsidR="007D7BC2">
        <w:rPr>
          <w:spacing w:val="-5"/>
        </w:rPr>
        <w:t>5</w:t>
      </w:r>
    </w:p>
    <w:p w14:paraId="1437CA11" w14:textId="59368A1A" w:rsidR="00E7663B" w:rsidRPr="008219BE" w:rsidRDefault="00E7663B" w:rsidP="00365A73">
      <w:pPr>
        <w:pStyle w:val="NormalWeb"/>
        <w:spacing w:line="480" w:lineRule="auto"/>
        <w:contextualSpacing/>
        <w:jc w:val="right"/>
        <w:rPr>
          <w:spacing w:val="-5"/>
        </w:rPr>
      </w:pPr>
      <w:r w:rsidRPr="008219BE">
        <w:rPr>
          <w:spacing w:val="-5"/>
        </w:rPr>
        <w:t>Table 8:</w:t>
      </w:r>
      <w:r w:rsidR="002A0903" w:rsidRPr="008219BE">
        <w:rPr>
          <w:spacing w:val="-5"/>
        </w:rPr>
        <w:t xml:space="preserve"> Summary of Direct Oblimin Rotation for Factor 2 ……………………………………</w:t>
      </w:r>
      <w:proofErr w:type="gramStart"/>
      <w:r w:rsidR="002A0903" w:rsidRPr="008219BE">
        <w:rPr>
          <w:spacing w:val="-5"/>
        </w:rPr>
        <w:t>…..</w:t>
      </w:r>
      <w:proofErr w:type="gramEnd"/>
      <w:r w:rsidR="008509AD">
        <w:rPr>
          <w:spacing w:val="-5"/>
        </w:rPr>
        <w:t>5</w:t>
      </w:r>
      <w:r w:rsidR="007D7BC2">
        <w:rPr>
          <w:spacing w:val="-5"/>
        </w:rPr>
        <w:t>6</w:t>
      </w:r>
    </w:p>
    <w:p w14:paraId="4F88E34E" w14:textId="3F7A6E4C" w:rsidR="00E7663B" w:rsidRPr="008219BE" w:rsidRDefault="00E7663B" w:rsidP="00365A73">
      <w:pPr>
        <w:pStyle w:val="NormalWeb"/>
        <w:spacing w:line="480" w:lineRule="auto"/>
        <w:contextualSpacing/>
        <w:jc w:val="right"/>
        <w:rPr>
          <w:spacing w:val="-5"/>
        </w:rPr>
      </w:pPr>
      <w:r w:rsidRPr="008219BE">
        <w:rPr>
          <w:spacing w:val="-5"/>
        </w:rPr>
        <w:t>Table 9:</w:t>
      </w:r>
      <w:r w:rsidR="002A0903" w:rsidRPr="008219BE">
        <w:rPr>
          <w:spacing w:val="-5"/>
        </w:rPr>
        <w:t xml:space="preserve"> Summary of Direct Oblimin Rotation for Factor 3 ……………………………………</w:t>
      </w:r>
      <w:proofErr w:type="gramStart"/>
      <w:r w:rsidR="002A0903" w:rsidRPr="008219BE">
        <w:rPr>
          <w:spacing w:val="-5"/>
        </w:rPr>
        <w:t>…..</w:t>
      </w:r>
      <w:proofErr w:type="gramEnd"/>
      <w:r w:rsidR="008509AD">
        <w:rPr>
          <w:spacing w:val="-5"/>
        </w:rPr>
        <w:t>5</w:t>
      </w:r>
      <w:r w:rsidR="007D7BC2">
        <w:rPr>
          <w:spacing w:val="-5"/>
        </w:rPr>
        <w:t>7</w:t>
      </w:r>
    </w:p>
    <w:p w14:paraId="3D88983C" w14:textId="099419C3" w:rsidR="00E7663B" w:rsidRPr="008219BE" w:rsidRDefault="00E7663B" w:rsidP="00365A73">
      <w:pPr>
        <w:pStyle w:val="NormalWeb"/>
        <w:spacing w:line="480" w:lineRule="auto"/>
        <w:contextualSpacing/>
        <w:jc w:val="right"/>
        <w:rPr>
          <w:spacing w:val="-5"/>
        </w:rPr>
      </w:pPr>
      <w:r w:rsidRPr="008219BE">
        <w:rPr>
          <w:spacing w:val="-5"/>
        </w:rPr>
        <w:t>Table 10:</w:t>
      </w:r>
      <w:r w:rsidR="002A0903" w:rsidRPr="008219BE">
        <w:rPr>
          <w:spacing w:val="-5"/>
        </w:rPr>
        <w:t>Summary of Direct Oblimin Rotation for Factor 4 ……………………………………</w:t>
      </w:r>
      <w:r w:rsidR="008219BE" w:rsidRPr="008219BE">
        <w:rPr>
          <w:spacing w:val="-5"/>
        </w:rPr>
        <w:t>…</w:t>
      </w:r>
      <w:r w:rsidR="008219BE">
        <w:rPr>
          <w:spacing w:val="-5"/>
        </w:rPr>
        <w:t>.</w:t>
      </w:r>
      <w:r w:rsidR="008509AD">
        <w:rPr>
          <w:spacing w:val="-5"/>
        </w:rPr>
        <w:t>5</w:t>
      </w:r>
      <w:r w:rsidR="007D7BC2">
        <w:rPr>
          <w:spacing w:val="-5"/>
        </w:rPr>
        <w:t>8</w:t>
      </w:r>
    </w:p>
    <w:p w14:paraId="7D60DD97" w14:textId="79DDC471" w:rsidR="00E7663B" w:rsidRPr="008219BE" w:rsidRDefault="00E7663B" w:rsidP="00365A73">
      <w:pPr>
        <w:pStyle w:val="NormalWeb"/>
        <w:spacing w:line="480" w:lineRule="auto"/>
        <w:contextualSpacing/>
        <w:jc w:val="right"/>
        <w:rPr>
          <w:spacing w:val="-5"/>
        </w:rPr>
      </w:pPr>
      <w:r w:rsidRPr="008219BE">
        <w:rPr>
          <w:spacing w:val="-5"/>
        </w:rPr>
        <w:t>Table 11:</w:t>
      </w:r>
      <w:r w:rsidR="00B7101E" w:rsidRPr="008219BE">
        <w:rPr>
          <w:spacing w:val="-5"/>
        </w:rPr>
        <w:t xml:space="preserve"> Descriptive Statistics of the Sample …………………………………………………...</w:t>
      </w:r>
      <w:r w:rsidR="00E755EC">
        <w:rPr>
          <w:spacing w:val="-5"/>
        </w:rPr>
        <w:t>....</w:t>
      </w:r>
      <w:r w:rsidR="008509AD">
        <w:rPr>
          <w:spacing w:val="-5"/>
        </w:rPr>
        <w:t>7</w:t>
      </w:r>
      <w:r w:rsidR="007D7BC2">
        <w:rPr>
          <w:spacing w:val="-5"/>
        </w:rPr>
        <w:t>1</w:t>
      </w:r>
    </w:p>
    <w:p w14:paraId="20067CF9" w14:textId="245B9F51" w:rsidR="00E7663B" w:rsidRPr="008219BE" w:rsidRDefault="00E7663B" w:rsidP="00365A73">
      <w:pPr>
        <w:pStyle w:val="NormalWeb"/>
        <w:spacing w:line="480" w:lineRule="auto"/>
        <w:contextualSpacing/>
        <w:jc w:val="right"/>
        <w:rPr>
          <w:spacing w:val="-5"/>
        </w:rPr>
      </w:pPr>
      <w:r w:rsidRPr="008219BE">
        <w:rPr>
          <w:spacing w:val="-5"/>
        </w:rPr>
        <w:t>Table 12:</w:t>
      </w:r>
      <w:r w:rsidR="00152BF0" w:rsidRPr="008219BE">
        <w:rPr>
          <w:spacing w:val="-5"/>
        </w:rPr>
        <w:t xml:space="preserve"> Alpha Coefficients for Each Factor ……………………………………………………</w:t>
      </w:r>
      <w:r w:rsidR="00E755EC">
        <w:rPr>
          <w:spacing w:val="-5"/>
        </w:rPr>
        <w:t>...</w:t>
      </w:r>
      <w:r w:rsidR="00422973">
        <w:rPr>
          <w:spacing w:val="-5"/>
        </w:rPr>
        <w:t>7</w:t>
      </w:r>
      <w:r w:rsidR="007D7BC2">
        <w:rPr>
          <w:spacing w:val="-5"/>
        </w:rPr>
        <w:t>3</w:t>
      </w:r>
    </w:p>
    <w:p w14:paraId="0DD697B0" w14:textId="175FB29C" w:rsidR="00E7663B" w:rsidRPr="008219BE" w:rsidRDefault="00E7663B" w:rsidP="00365A73">
      <w:pPr>
        <w:pStyle w:val="NormalWeb"/>
        <w:spacing w:line="480" w:lineRule="auto"/>
        <w:contextualSpacing/>
        <w:jc w:val="right"/>
        <w:rPr>
          <w:spacing w:val="-5"/>
        </w:rPr>
      </w:pPr>
      <w:r w:rsidRPr="008219BE">
        <w:rPr>
          <w:spacing w:val="-5"/>
        </w:rPr>
        <w:t>Table 13:</w:t>
      </w:r>
      <w:r w:rsidR="00152BF0" w:rsidRPr="008219BE">
        <w:rPr>
          <w:spacing w:val="-5"/>
        </w:rPr>
        <w:t>Binary Logistic Regression Results …………………………………………………</w:t>
      </w:r>
      <w:r w:rsidR="00D058F1" w:rsidRPr="008219BE">
        <w:rPr>
          <w:spacing w:val="-5"/>
        </w:rPr>
        <w:t>...</w:t>
      </w:r>
      <w:r w:rsidR="00517DEE" w:rsidRPr="008219BE">
        <w:rPr>
          <w:spacing w:val="-5"/>
        </w:rPr>
        <w:t>….</w:t>
      </w:r>
      <w:r w:rsidR="00422973">
        <w:rPr>
          <w:spacing w:val="-5"/>
        </w:rPr>
        <w:t>7</w:t>
      </w:r>
      <w:r w:rsidR="007D7BC2">
        <w:rPr>
          <w:spacing w:val="-5"/>
        </w:rPr>
        <w:t>6</w:t>
      </w:r>
    </w:p>
    <w:p w14:paraId="1891489C" w14:textId="4698048A" w:rsidR="00E7663B" w:rsidRPr="008219BE" w:rsidRDefault="00E7663B" w:rsidP="00365A73">
      <w:pPr>
        <w:pStyle w:val="NormalWeb"/>
        <w:spacing w:line="480" w:lineRule="auto"/>
        <w:contextualSpacing/>
        <w:jc w:val="right"/>
        <w:rPr>
          <w:spacing w:val="-5"/>
        </w:rPr>
      </w:pPr>
      <w:r w:rsidRPr="008219BE">
        <w:rPr>
          <w:spacing w:val="-5"/>
        </w:rPr>
        <w:t>Table 14:</w:t>
      </w:r>
      <w:r w:rsidR="00D058F1" w:rsidRPr="008219BE">
        <w:rPr>
          <w:spacing w:val="-5"/>
        </w:rPr>
        <w:t>Food Security Composite Score ………………………………………………………</w:t>
      </w:r>
      <w:r w:rsidR="00517DEE" w:rsidRPr="008219BE">
        <w:rPr>
          <w:spacing w:val="-5"/>
        </w:rPr>
        <w:t>….</w:t>
      </w:r>
      <w:r w:rsidR="00422973">
        <w:rPr>
          <w:spacing w:val="-5"/>
        </w:rPr>
        <w:t>8</w:t>
      </w:r>
      <w:r w:rsidR="007D7BC2">
        <w:rPr>
          <w:spacing w:val="-5"/>
        </w:rPr>
        <w:t>0</w:t>
      </w:r>
    </w:p>
    <w:p w14:paraId="4071A9BC" w14:textId="0C0556F1" w:rsidR="00E7663B" w:rsidRPr="008219BE" w:rsidRDefault="00E7663B" w:rsidP="00365A73">
      <w:pPr>
        <w:pStyle w:val="NormalWeb"/>
        <w:spacing w:line="480" w:lineRule="auto"/>
        <w:contextualSpacing/>
        <w:jc w:val="right"/>
        <w:rPr>
          <w:spacing w:val="-5"/>
        </w:rPr>
      </w:pPr>
      <w:r w:rsidRPr="008219BE">
        <w:rPr>
          <w:spacing w:val="-5"/>
        </w:rPr>
        <w:t>Table 15:</w:t>
      </w:r>
      <w:r w:rsidR="00D058F1" w:rsidRPr="008219BE">
        <w:rPr>
          <w:spacing w:val="-5"/>
        </w:rPr>
        <w:t xml:space="preserve"> Response Rate to Question Two …………………………………………………………</w:t>
      </w:r>
      <w:r w:rsidR="00422973">
        <w:rPr>
          <w:spacing w:val="-5"/>
        </w:rPr>
        <w:t>8</w:t>
      </w:r>
      <w:r w:rsidR="007D7BC2">
        <w:rPr>
          <w:spacing w:val="-5"/>
        </w:rPr>
        <w:t>1</w:t>
      </w:r>
    </w:p>
    <w:p w14:paraId="2DC62C37" w14:textId="0EF581F4" w:rsidR="00E7663B" w:rsidRPr="008219BE" w:rsidRDefault="00E7663B" w:rsidP="00365A73">
      <w:pPr>
        <w:pStyle w:val="NormalWeb"/>
        <w:spacing w:line="480" w:lineRule="auto"/>
        <w:contextualSpacing/>
        <w:jc w:val="right"/>
        <w:rPr>
          <w:spacing w:val="-5"/>
        </w:rPr>
      </w:pPr>
      <w:r w:rsidRPr="008219BE">
        <w:rPr>
          <w:spacing w:val="-5"/>
        </w:rPr>
        <w:t>Table 16:</w:t>
      </w:r>
      <w:r w:rsidR="00D058F1" w:rsidRPr="008219BE">
        <w:rPr>
          <w:spacing w:val="-5"/>
        </w:rPr>
        <w:t xml:space="preserve"> Chi-Square Results …………………………………………………………………...….</w:t>
      </w:r>
      <w:r w:rsidR="00422973">
        <w:rPr>
          <w:spacing w:val="-5"/>
        </w:rPr>
        <w:t>8</w:t>
      </w:r>
      <w:r w:rsidR="007D7BC2">
        <w:rPr>
          <w:spacing w:val="-5"/>
        </w:rPr>
        <w:t>2</w:t>
      </w:r>
    </w:p>
    <w:p w14:paraId="51EBC70F" w14:textId="0E36CFD0" w:rsidR="00E7663B" w:rsidRPr="008219BE" w:rsidRDefault="00E7663B" w:rsidP="0093393C">
      <w:pPr>
        <w:pStyle w:val="NormalWeb"/>
        <w:spacing w:line="480" w:lineRule="auto"/>
        <w:contextualSpacing/>
      </w:pPr>
    </w:p>
    <w:p w14:paraId="01FC92ED" w14:textId="77777777" w:rsidR="00236E6D" w:rsidRPr="00F920F6" w:rsidRDefault="00236E6D" w:rsidP="008219B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8219BE">
        <w:fldChar w:fldCharType="end"/>
      </w:r>
    </w:p>
    <w:p w14:paraId="519D43AC" w14:textId="77777777" w:rsidR="00236E6D" w:rsidRPr="00F920F6" w:rsidRDefault="00236E6D">
      <w:pPr>
        <w:spacing w:line="2" w:lineRule="exact"/>
      </w:pPr>
    </w:p>
    <w:p w14:paraId="1939F275" w14:textId="77777777" w:rsidR="00236E6D" w:rsidRPr="00F920F6" w:rsidRDefault="00236E6D">
      <w:pPr>
        <w:spacing w:line="2" w:lineRule="exact"/>
      </w:pPr>
    </w:p>
    <w:p w14:paraId="5F173C3B" w14:textId="77777777" w:rsidR="00236E6D" w:rsidRPr="00F920F6" w:rsidRDefault="00236E6D">
      <w:pPr>
        <w:pStyle w:val="Level1"/>
        <w:tabs>
          <w:tab w:val="right" w:leader="dot" w:pos="8228"/>
        </w:tabs>
        <w:ind w:left="0"/>
        <w:rPr>
          <w:b/>
          <w:bCs/>
          <w:sz w:val="28"/>
          <w:szCs w:val="28"/>
        </w:rPr>
      </w:pPr>
    </w:p>
    <w:p w14:paraId="196E9973" w14:textId="77777777" w:rsidR="00236E6D" w:rsidRPr="00D067C3" w:rsidRDefault="00236E6D">
      <w:pPr>
        <w:numPr>
          <w:ilvl w:val="12"/>
          <w:numId w:val="0"/>
        </w:numPr>
        <w:jc w:val="center"/>
      </w:pPr>
      <w:r w:rsidRPr="00F920F6">
        <w:rPr>
          <w:sz w:val="28"/>
          <w:szCs w:val="28"/>
        </w:rPr>
        <w:br w:type="page"/>
      </w:r>
      <w:r w:rsidR="00D067C3" w:rsidRPr="00D067C3">
        <w:rPr>
          <w:bCs/>
        </w:rPr>
        <w:lastRenderedPageBreak/>
        <w:t xml:space="preserve">List </w:t>
      </w:r>
      <w:r w:rsidR="00D067C3">
        <w:rPr>
          <w:bCs/>
        </w:rPr>
        <w:t>o</w:t>
      </w:r>
      <w:r w:rsidR="00D067C3" w:rsidRPr="00D067C3">
        <w:rPr>
          <w:bCs/>
        </w:rPr>
        <w:t>f Figures</w:t>
      </w:r>
    </w:p>
    <w:p w14:paraId="4301877A" w14:textId="77777777" w:rsidR="00236E6D" w:rsidRPr="00F920F6" w:rsidRDefault="00236E6D">
      <w:pPr>
        <w:numPr>
          <w:ilvl w:val="12"/>
          <w:numId w:val="0"/>
        </w:numPr>
      </w:pPr>
    </w:p>
    <w:p w14:paraId="2CB71DBA" w14:textId="05DCDCD0" w:rsidR="00552852" w:rsidRPr="008219BE" w:rsidRDefault="00304BD0">
      <w:pPr>
        <w:pStyle w:val="TableofFigures"/>
        <w:tabs>
          <w:tab w:val="right" w:leader="dot" w:pos="8630"/>
        </w:tabs>
        <w:rPr>
          <w:noProof/>
        </w:rPr>
      </w:pPr>
      <w:r w:rsidRPr="00F920F6">
        <w:fldChar w:fldCharType="begin"/>
      </w:r>
      <w:r w:rsidRPr="00F920F6">
        <w:instrText xml:space="preserve"> TOC \h \z \c "Figure" </w:instrText>
      </w:r>
      <w:r w:rsidRPr="00F920F6">
        <w:fldChar w:fldCharType="separate"/>
      </w:r>
      <w:hyperlink w:anchor="_Toc202755916" w:history="1">
        <w:r w:rsidR="00552852" w:rsidRPr="008219BE">
          <w:rPr>
            <w:rStyle w:val="Hyperlink"/>
            <w:noProof/>
          </w:rPr>
          <w:t>Figure 1. S</w:t>
        </w:r>
        <w:r w:rsidR="00692A14" w:rsidRPr="008219BE">
          <w:rPr>
            <w:rStyle w:val="Hyperlink"/>
            <w:noProof/>
          </w:rPr>
          <w:t>cree Plot</w:t>
        </w:r>
        <w:r w:rsidR="008219BE">
          <w:rPr>
            <w:rStyle w:val="Hyperlink"/>
            <w:noProof/>
          </w:rPr>
          <w:t>……………………………………………………………………</w:t>
        </w:r>
        <w:r w:rsidR="00D4416F">
          <w:rPr>
            <w:rStyle w:val="Hyperlink"/>
            <w:noProof/>
          </w:rPr>
          <w:t>.</w:t>
        </w:r>
        <w:r w:rsidR="008219BE">
          <w:rPr>
            <w:rStyle w:val="Hyperlink"/>
            <w:noProof/>
          </w:rPr>
          <w:t>…...</w:t>
        </w:r>
        <w:r w:rsidR="00552852" w:rsidRPr="008219BE">
          <w:rPr>
            <w:noProof/>
            <w:webHidden/>
          </w:rPr>
          <w:tab/>
        </w:r>
        <w:r w:rsidR="00D4416F">
          <w:rPr>
            <w:noProof/>
            <w:webHidden/>
          </w:rPr>
          <w:t>…</w:t>
        </w:r>
        <w:r w:rsidR="007F53D9">
          <w:rPr>
            <w:noProof/>
            <w:webHidden/>
          </w:rPr>
          <w:t xml:space="preserve"> </w:t>
        </w:r>
        <w:r w:rsidR="00CC5732">
          <w:rPr>
            <w:noProof/>
            <w:webHidden/>
          </w:rPr>
          <w:t>55</w:t>
        </w:r>
      </w:hyperlink>
    </w:p>
    <w:p w14:paraId="522AE05A" w14:textId="51EDC9CA" w:rsidR="00EE6A5C" w:rsidRPr="008219BE" w:rsidRDefault="00EE6A5C" w:rsidP="00EE6A5C"/>
    <w:p w14:paraId="2A633635" w14:textId="48606227" w:rsidR="00EE6A5C" w:rsidRPr="00EE6A5C" w:rsidRDefault="00EE6A5C" w:rsidP="00EE6A5C">
      <w:r w:rsidRPr="008219BE">
        <w:t>Figure 2. Map of the University of Tennessee, Knoxville</w:t>
      </w:r>
      <w:r w:rsidR="00D4416F">
        <w:t xml:space="preserve"> Eating Locations</w:t>
      </w:r>
      <w:r w:rsidR="006A749C" w:rsidRPr="008219BE">
        <w:t>………………….</w:t>
      </w:r>
      <w:r w:rsidR="00CC5732">
        <w:t>10</w:t>
      </w:r>
      <w:r w:rsidR="007F53D9">
        <w:t>2</w:t>
      </w:r>
    </w:p>
    <w:p w14:paraId="02C42160" w14:textId="77777777" w:rsidR="003C1575" w:rsidRDefault="00304BD0">
      <w:pPr>
        <w:numPr>
          <w:ilvl w:val="12"/>
          <w:numId w:val="0"/>
        </w:numPr>
      </w:pPr>
      <w:r w:rsidRPr="00F920F6">
        <w:fldChar w:fldCharType="end"/>
      </w:r>
    </w:p>
    <w:p w14:paraId="71B11C42" w14:textId="77777777" w:rsidR="00BB46AC" w:rsidRDefault="00BB46AC">
      <w:pPr>
        <w:numPr>
          <w:ilvl w:val="12"/>
          <w:numId w:val="0"/>
        </w:numPr>
      </w:pPr>
    </w:p>
    <w:p w14:paraId="07FC2A36" w14:textId="0B7A663E" w:rsidR="00BB46AC" w:rsidRPr="00F920F6" w:rsidRDefault="00BB46AC">
      <w:pPr>
        <w:numPr>
          <w:ilvl w:val="12"/>
          <w:numId w:val="0"/>
        </w:numPr>
        <w:sectPr w:rsidR="00BB46AC" w:rsidRPr="00F920F6" w:rsidSect="0046211E">
          <w:headerReference w:type="even" r:id="rId8"/>
          <w:headerReference w:type="default" r:id="rId9"/>
          <w:footerReference w:type="default" r:id="rId10"/>
          <w:pgSz w:w="12240" w:h="15840" w:code="1"/>
          <w:pgMar w:top="1440" w:right="1440" w:bottom="1440" w:left="1440" w:header="1440" w:footer="1440" w:gutter="0"/>
          <w:pgNumType w:fmt="lowerRoman" w:start="1"/>
          <w:cols w:space="720"/>
          <w:noEndnote/>
          <w:titlePg/>
        </w:sectPr>
      </w:pPr>
    </w:p>
    <w:p w14:paraId="6FEC1196" w14:textId="20413E51" w:rsidR="00236E6D" w:rsidRPr="005D1769" w:rsidRDefault="005D1769" w:rsidP="00F8177D">
      <w:pPr>
        <w:pStyle w:val="Heading1"/>
      </w:pPr>
      <w:bookmarkStart w:id="7" w:name="_Toc105399624"/>
      <w:r w:rsidRPr="005D1769">
        <w:lastRenderedPageBreak/>
        <w:t>CHAPTER</w:t>
      </w:r>
      <w:r w:rsidR="00D067C3" w:rsidRPr="005D1769">
        <w:t xml:space="preserve"> 1</w:t>
      </w:r>
      <w:r w:rsidR="00C95439" w:rsidRPr="005D1769">
        <w:br/>
      </w:r>
      <w:r w:rsidRPr="005D1769">
        <w:t>INTRODUCTION TO THE STUDY</w:t>
      </w:r>
      <w:bookmarkEnd w:id="7"/>
    </w:p>
    <w:p w14:paraId="113E5E4F" w14:textId="77777777" w:rsidR="00236E6D" w:rsidRPr="00F920F6" w:rsidRDefault="00236E6D" w:rsidP="006B107B">
      <w:pPr>
        <w:numPr>
          <w:ilvl w:val="12"/>
          <w:numId w:val="0"/>
        </w:numPr>
      </w:pPr>
    </w:p>
    <w:p w14:paraId="7E07AAA3" w14:textId="2297071B" w:rsidR="00BF7835" w:rsidRDefault="00BF7835" w:rsidP="00BF7835">
      <w:pPr>
        <w:spacing w:line="480" w:lineRule="auto"/>
        <w:ind w:firstLine="720"/>
        <w:contextualSpacing/>
        <w:rPr>
          <w:color w:val="333333"/>
          <w:shd w:val="clear" w:color="auto" w:fill="FFFFFF"/>
        </w:rPr>
      </w:pPr>
      <w:r w:rsidRPr="00453B7A">
        <w:t xml:space="preserve">Food insecurity </w:t>
      </w:r>
      <w:r>
        <w:t xml:space="preserve">(FI) </w:t>
      </w:r>
      <w:r w:rsidRPr="00453B7A">
        <w:t xml:space="preserve">is </w:t>
      </w:r>
      <w:r>
        <w:t>a</w:t>
      </w:r>
      <w:r w:rsidRPr="00C8799A" w:rsidDel="003A511F">
        <w:t xml:space="preserve"> </w:t>
      </w:r>
      <w:r>
        <w:t>serious</w:t>
      </w:r>
      <w:r w:rsidRPr="00C8799A" w:rsidDel="003A511F">
        <w:t xml:space="preserve"> </w:t>
      </w:r>
      <w:r>
        <w:t>and pervasive problem in the United States today despite the successes of the nation’s food a</w:t>
      </w:r>
      <w:r w:rsidR="005F4F4E">
        <w:t>ssistance</w:t>
      </w:r>
      <w:r>
        <w:t xml:space="preserve"> programs</w:t>
      </w:r>
      <w:r w:rsidR="00AC1440">
        <w:t xml:space="preserve">. </w:t>
      </w:r>
      <w:r>
        <w:t xml:space="preserve">According to a report by the United States Department of Agriculture (USDA), out of a total of 130 million households, </w:t>
      </w:r>
      <w:r w:rsidRPr="00D01CA1">
        <w:rPr>
          <w:color w:val="333333"/>
          <w:shd w:val="clear" w:color="auto" w:fill="FFFFFF"/>
        </w:rPr>
        <w:t>13.8 million households</w:t>
      </w:r>
      <w:r>
        <w:rPr>
          <w:color w:val="333333"/>
          <w:shd w:val="clear" w:color="auto" w:fill="FFFFFF"/>
        </w:rPr>
        <w:t xml:space="preserve"> (or 38.3 million persons or 11.8% of the population)</w:t>
      </w:r>
      <w:r w:rsidRPr="00D01CA1">
        <w:rPr>
          <w:color w:val="333333"/>
          <w:shd w:val="clear" w:color="auto" w:fill="FFFFFF"/>
        </w:rPr>
        <w:t xml:space="preserve"> were food insecure</w:t>
      </w:r>
      <w:r>
        <w:rPr>
          <w:color w:val="333333"/>
          <w:shd w:val="clear" w:color="auto" w:fill="FFFFFF"/>
        </w:rPr>
        <w:t xml:space="preserve"> at </w:t>
      </w:r>
      <w:r w:rsidR="00A661E7">
        <w:rPr>
          <w:color w:val="333333"/>
          <w:shd w:val="clear" w:color="auto" w:fill="FFFFFF"/>
        </w:rPr>
        <w:t>one time</w:t>
      </w:r>
      <w:r>
        <w:rPr>
          <w:color w:val="333333"/>
          <w:shd w:val="clear" w:color="auto" w:fill="FFFFFF"/>
        </w:rPr>
        <w:t xml:space="preserve"> during 2020 (Coleman-Jensen et al., 2020). These households reported having</w:t>
      </w:r>
      <w:r w:rsidRPr="00D01CA1">
        <w:rPr>
          <w:color w:val="333333"/>
          <w:shd w:val="clear" w:color="auto" w:fill="FFFFFF"/>
        </w:rPr>
        <w:t xml:space="preserve"> difficulty </w:t>
      </w:r>
      <w:r w:rsidR="00C20878">
        <w:rPr>
          <w:color w:val="333333"/>
          <w:shd w:val="clear" w:color="auto" w:fill="FFFFFF"/>
        </w:rPr>
        <w:t>supplying</w:t>
      </w:r>
      <w:r w:rsidRPr="00D01CA1">
        <w:rPr>
          <w:color w:val="333333"/>
          <w:shd w:val="clear" w:color="auto" w:fill="FFFFFF"/>
        </w:rPr>
        <w:t xml:space="preserve"> </w:t>
      </w:r>
      <w:r w:rsidR="004825B3">
        <w:rPr>
          <w:color w:val="333333"/>
          <w:shd w:val="clear" w:color="auto" w:fill="FFFFFF"/>
        </w:rPr>
        <w:t>adequate amounts of</w:t>
      </w:r>
      <w:r w:rsidRPr="00D01CA1">
        <w:rPr>
          <w:color w:val="333333"/>
          <w:shd w:val="clear" w:color="auto" w:fill="FFFFFF"/>
        </w:rPr>
        <w:t xml:space="preserve"> food for </w:t>
      </w:r>
      <w:r w:rsidR="001E6418">
        <w:rPr>
          <w:color w:val="333333"/>
          <w:shd w:val="clear" w:color="auto" w:fill="FFFFFF"/>
        </w:rPr>
        <w:t xml:space="preserve">their </w:t>
      </w:r>
      <w:r w:rsidR="002A4B74">
        <w:rPr>
          <w:color w:val="333333"/>
          <w:shd w:val="clear" w:color="auto" w:fill="FFFFFF"/>
        </w:rPr>
        <w:t xml:space="preserve">household </w:t>
      </w:r>
      <w:r w:rsidR="008A071B">
        <w:rPr>
          <w:color w:val="333333"/>
          <w:shd w:val="clear" w:color="auto" w:fill="FFFFFF"/>
        </w:rPr>
        <w:t>members</w:t>
      </w:r>
      <w:r w:rsidRPr="00D01CA1">
        <w:rPr>
          <w:color w:val="333333"/>
          <w:shd w:val="clear" w:color="auto" w:fill="FFFFFF"/>
        </w:rPr>
        <w:t xml:space="preserve"> due to a </w:t>
      </w:r>
      <w:r w:rsidR="0048555C">
        <w:rPr>
          <w:color w:val="333333"/>
          <w:shd w:val="clear" w:color="auto" w:fill="FFFFFF"/>
        </w:rPr>
        <w:t>deficit in</w:t>
      </w:r>
      <w:r w:rsidRPr="00D01CA1">
        <w:rPr>
          <w:color w:val="333333"/>
          <w:shd w:val="clear" w:color="auto" w:fill="FFFFFF"/>
        </w:rPr>
        <w:t xml:space="preserve"> </w:t>
      </w:r>
      <w:r w:rsidR="00920349">
        <w:rPr>
          <w:color w:val="333333"/>
          <w:shd w:val="clear" w:color="auto" w:fill="FFFFFF"/>
        </w:rPr>
        <w:t xml:space="preserve">financial </w:t>
      </w:r>
      <w:r w:rsidRPr="00D01CA1">
        <w:rPr>
          <w:color w:val="333333"/>
          <w:shd w:val="clear" w:color="auto" w:fill="FFFFFF"/>
        </w:rPr>
        <w:t>resources</w:t>
      </w:r>
      <w:r>
        <w:rPr>
          <w:color w:val="333333"/>
          <w:shd w:val="clear" w:color="auto" w:fill="FFFFFF"/>
        </w:rPr>
        <w:t xml:space="preserve"> </w:t>
      </w:r>
      <w:r w:rsidRPr="00406122" w:rsidDel="003A511F">
        <w:t xml:space="preserve">(Coleman-Jensen, </w:t>
      </w:r>
      <w:r>
        <w:t xml:space="preserve">et al., </w:t>
      </w:r>
      <w:r w:rsidRPr="00406122" w:rsidDel="003A511F">
        <w:t>2020)</w:t>
      </w:r>
      <w:r w:rsidRPr="00D01CA1">
        <w:rPr>
          <w:color w:val="333333"/>
          <w:shd w:val="clear" w:color="auto" w:fill="FFFFFF"/>
        </w:rPr>
        <w:t>.</w:t>
      </w:r>
      <w:r>
        <w:rPr>
          <w:color w:val="333333"/>
          <w:shd w:val="clear" w:color="auto" w:fill="FFFFFF"/>
        </w:rPr>
        <w:t xml:space="preserve"> Since 1998, when food insecurity was first measured on a state and national basis by the USDA, household FI numbers </w:t>
      </w:r>
      <w:r w:rsidR="00C40E73">
        <w:rPr>
          <w:color w:val="333333"/>
          <w:shd w:val="clear" w:color="auto" w:fill="FFFFFF"/>
        </w:rPr>
        <w:t>have grown</w:t>
      </w:r>
      <w:r>
        <w:rPr>
          <w:color w:val="333333"/>
          <w:shd w:val="clear" w:color="auto" w:fill="FFFFFF"/>
        </w:rPr>
        <w:t xml:space="preserve"> steadily (Coleman-Jensen et al., 2020). </w:t>
      </w:r>
    </w:p>
    <w:p w14:paraId="072A27A1" w14:textId="28ABA184" w:rsidR="00BF7835" w:rsidRDefault="00BF7835" w:rsidP="00BF7835">
      <w:pPr>
        <w:spacing w:line="480" w:lineRule="auto"/>
        <w:ind w:firstLine="720"/>
      </w:pPr>
      <w:r>
        <w:t>A common</w:t>
      </w:r>
      <w:r w:rsidR="0047428E">
        <w:t xml:space="preserve"> misconception</w:t>
      </w:r>
      <w:r>
        <w:t xml:space="preserve"> is </w:t>
      </w:r>
      <w:bookmarkStart w:id="8" w:name="_Hlk92206046"/>
      <w:r>
        <w:t>that persons who can afford to go to college do not have the problem of food insecur</w:t>
      </w:r>
      <w:r w:rsidR="000B2179">
        <w:t>ity</w:t>
      </w:r>
      <w:r>
        <w:t xml:space="preserve">. </w:t>
      </w:r>
      <w:bookmarkEnd w:id="8"/>
      <w:r>
        <w:t xml:space="preserve">Policymakers often assume students are adequately supported by parents or guardians (Wolfson et al., 2021). The facts, however, contradict this belief. Numerous studies (El Zein et al., 2019; </w:t>
      </w:r>
      <w:proofErr w:type="spellStart"/>
      <w:r>
        <w:rPr>
          <w:rFonts w:eastAsia="Calibri"/>
        </w:rPr>
        <w:t>Goldrick-Rab</w:t>
      </w:r>
      <w:proofErr w:type="spellEnd"/>
      <w:r>
        <w:rPr>
          <w:rFonts w:eastAsia="Calibri"/>
        </w:rPr>
        <w:t xml:space="preserve"> et al., 2018;</w:t>
      </w:r>
      <w:r>
        <w:t xml:space="preserve"> McArthur et al., 2018; McCoy et al., 2022; </w:t>
      </w:r>
      <w:proofErr w:type="spellStart"/>
      <w:r>
        <w:t>Mialiki</w:t>
      </w:r>
      <w:proofErr w:type="spellEnd"/>
      <w:r>
        <w:t xml:space="preserve"> et al., 2021; </w:t>
      </w:r>
      <w:proofErr w:type="spellStart"/>
      <w:r>
        <w:t>Soldavini</w:t>
      </w:r>
      <w:proofErr w:type="spellEnd"/>
      <w:r>
        <w:t xml:space="preserve"> et al., </w:t>
      </w:r>
      <w:r w:rsidRPr="00FB28E6">
        <w:t>2021</w:t>
      </w:r>
      <w:r w:rsidRPr="00FB28E6" w:rsidDel="003A511F">
        <w:t>)</w:t>
      </w:r>
      <w:r w:rsidRPr="00FB28E6">
        <w:t xml:space="preserve">, </w:t>
      </w:r>
      <w:r>
        <w:t xml:space="preserve">reports (Cameron et al., 2021; </w:t>
      </w:r>
      <w:r w:rsidDel="003A511F">
        <w:t xml:space="preserve">Freudenberg </w:t>
      </w:r>
      <w:r>
        <w:t xml:space="preserve">et al., </w:t>
      </w:r>
      <w:r w:rsidDel="003A511F">
        <w:t>2019</w:t>
      </w:r>
      <w:r>
        <w:t>; Larin, 2018) and newspaper articles or newsletters (Dewey, 2018; Mattoon, 2021) have chronicled the growing concern for U.S. college students and food insecurity nationally</w:t>
      </w:r>
      <w:r w:rsidRPr="00453B7A" w:rsidDel="003A511F">
        <w:t>.</w:t>
      </w:r>
      <w:r>
        <w:t xml:space="preserve"> A r</w:t>
      </w:r>
      <w:r w:rsidRPr="00453B7A">
        <w:t xml:space="preserve">ecent </w:t>
      </w:r>
      <w:r>
        <w:t xml:space="preserve">scoping review using a weighted approach to estimate food insecurity prevalence among college students in the U.S. found that food insecurity was between 31% (12 months) and 47% (9 months) depending on the length of the period surveyed (Nikolaus et al., 2020). These </w:t>
      </w:r>
      <w:r w:rsidR="00E252C4">
        <w:t xml:space="preserve">food insecurity </w:t>
      </w:r>
      <w:r>
        <w:t xml:space="preserve">rates are </w:t>
      </w:r>
      <w:r w:rsidR="00E252C4">
        <w:t>greater</w:t>
      </w:r>
      <w:r>
        <w:t xml:space="preserve"> than the </w:t>
      </w:r>
      <w:r w:rsidR="00E252C4">
        <w:t xml:space="preserve">U.S. population average of </w:t>
      </w:r>
      <w:r>
        <w:t>11.8%</w:t>
      </w:r>
      <w:r w:rsidR="004D01DA">
        <w:t>.</w:t>
      </w:r>
    </w:p>
    <w:p w14:paraId="773EFB11" w14:textId="5BA9AF24" w:rsidR="00BF7835" w:rsidRPr="00F93866" w:rsidRDefault="00BF7835" w:rsidP="00BF7835">
      <w:pPr>
        <w:spacing w:line="480" w:lineRule="auto"/>
        <w:ind w:firstLine="720"/>
      </w:pPr>
      <w:r>
        <w:lastRenderedPageBreak/>
        <w:t>Pe</w:t>
      </w:r>
      <w:r w:rsidR="00A65E16">
        <w:t xml:space="preserve">ople </w:t>
      </w:r>
      <w:r>
        <w:t xml:space="preserve">attending </w:t>
      </w:r>
      <w:r w:rsidRPr="00A22D59">
        <w:t xml:space="preserve">postsecondary institutions in 2021 are more diverse and possess intersectionality along with multiple characteristics including age, marital status, dependents in the household, race-ethnicity, financial independence, and more recently, COVID-19. </w:t>
      </w:r>
      <w:r w:rsidR="00A22D59" w:rsidRPr="00A22D59">
        <w:t>Food insecurity affects students from different backgrounds and situations. In some cases, f</w:t>
      </w:r>
      <w:r w:rsidRPr="00A22D59">
        <w:t>ood insecurity affects students who become financially independent from their parent or guardian households either when they start college or soon thereafter (</w:t>
      </w:r>
      <w:proofErr w:type="spellStart"/>
      <w:r w:rsidRPr="00A22D59">
        <w:rPr>
          <w:rFonts w:eastAsia="Calibri"/>
        </w:rPr>
        <w:t>Goldrick-Rab</w:t>
      </w:r>
      <w:proofErr w:type="spellEnd"/>
      <w:r w:rsidRPr="00A22D59">
        <w:rPr>
          <w:rFonts w:eastAsia="Calibri"/>
        </w:rPr>
        <w:t xml:space="preserve"> et al., 2018</w:t>
      </w:r>
      <w:r w:rsidRPr="00A22D59">
        <w:t xml:space="preserve">). Other studies have found that food insecurity </w:t>
      </w:r>
      <w:r w:rsidR="006E442B">
        <w:t xml:space="preserve">was </w:t>
      </w:r>
      <w:r w:rsidR="00FE0A0C">
        <w:t xml:space="preserve">apparent </w:t>
      </w:r>
      <w:r w:rsidR="00646994">
        <w:t>among</w:t>
      </w:r>
      <w:r w:rsidRPr="00453B7A">
        <w:t xml:space="preserve"> students who were</w:t>
      </w:r>
      <w:r w:rsidR="006E442B">
        <w:t xml:space="preserve"> independent fina</w:t>
      </w:r>
      <w:r w:rsidR="00A84F8F">
        <w:t xml:space="preserve">ncially, have dependents, </w:t>
      </w:r>
      <w:r w:rsidRPr="00453B7A">
        <w:t>younger, and from</w:t>
      </w:r>
      <w:r w:rsidR="00A84F8F">
        <w:t xml:space="preserve"> </w:t>
      </w:r>
      <w:r w:rsidR="00402434">
        <w:t>minorities</w:t>
      </w:r>
      <w:r w:rsidR="00A84F8F">
        <w:t xml:space="preserve"> based on race</w:t>
      </w:r>
      <w:r w:rsidR="00402434">
        <w:t xml:space="preserve"> and ethnicit</w:t>
      </w:r>
      <w:r w:rsidR="003C1DE6">
        <w:t xml:space="preserve">y </w:t>
      </w:r>
      <w:r>
        <w:t>(</w:t>
      </w:r>
      <w:proofErr w:type="spellStart"/>
      <w:r>
        <w:t>Coffino</w:t>
      </w:r>
      <w:proofErr w:type="spellEnd"/>
      <w:r>
        <w:t xml:space="preserve"> et al., 2021; Ellison et al., 2021; El Zein et al., 2019; McArthur et al., 2018; Patton-Lopez et al., 2014; </w:t>
      </w:r>
      <w:proofErr w:type="spellStart"/>
      <w:r>
        <w:t>Thorman</w:t>
      </w:r>
      <w:proofErr w:type="spellEnd"/>
      <w:r>
        <w:t xml:space="preserve"> et al., 2021)</w:t>
      </w:r>
      <w:r w:rsidRPr="00453B7A">
        <w:t>.</w:t>
      </w:r>
      <w:r>
        <w:t xml:space="preserve"> </w:t>
      </w:r>
      <w:r w:rsidRPr="00D60053">
        <w:t xml:space="preserve">In the last </w:t>
      </w:r>
      <w:r>
        <w:t>decade</w:t>
      </w:r>
      <w:r w:rsidRPr="00D60053">
        <w:t xml:space="preserve">, the </w:t>
      </w:r>
      <w:r>
        <w:t xml:space="preserve">demographic </w:t>
      </w:r>
      <w:r w:rsidR="001D7097">
        <w:t>traits</w:t>
      </w:r>
      <w:r w:rsidRPr="00D60053">
        <w:t xml:space="preserve"> of </w:t>
      </w:r>
      <w:r>
        <w:t>“</w:t>
      </w:r>
      <w:r w:rsidRPr="00D60053">
        <w:t>traditional</w:t>
      </w:r>
      <w:r>
        <w:t>”</w:t>
      </w:r>
      <w:r w:rsidRPr="00D60053">
        <w:t xml:space="preserve"> college students ha</w:t>
      </w:r>
      <w:r>
        <w:t>ve</w:t>
      </w:r>
      <w:r w:rsidRPr="00D60053">
        <w:t xml:space="preserve"> changed</w:t>
      </w:r>
      <w:r>
        <w:t xml:space="preserve"> from</w:t>
      </w:r>
      <w:r>
        <w:rPr>
          <w:color w:val="00B050"/>
        </w:rPr>
        <w:t xml:space="preserve"> </w:t>
      </w:r>
      <w:r w:rsidRPr="00F93866">
        <w:t>the typical dependent student between the ages of 17</w:t>
      </w:r>
      <w:r>
        <w:t xml:space="preserve"> and 2</w:t>
      </w:r>
      <w:r w:rsidRPr="00F93866">
        <w:t>4,</w:t>
      </w:r>
      <w:r>
        <w:t xml:space="preserve"> </w:t>
      </w:r>
      <w:r w:rsidRPr="00F93866">
        <w:t>attend</w:t>
      </w:r>
      <w:r>
        <w:t>ing</w:t>
      </w:r>
      <w:r w:rsidRPr="00F93866">
        <w:t xml:space="preserve"> four-year colleges and liv</w:t>
      </w:r>
      <w:r w:rsidR="00E64BD9">
        <w:t xml:space="preserve">ing </w:t>
      </w:r>
      <w:r w:rsidRPr="00F93866">
        <w:t>on</w:t>
      </w:r>
      <w:r w:rsidR="00646994">
        <w:t>-</w:t>
      </w:r>
      <w:r w:rsidRPr="00F93866">
        <w:t xml:space="preserve">campus to those who are </w:t>
      </w:r>
      <w:r w:rsidR="009B1C51">
        <w:t>identified as</w:t>
      </w:r>
      <w:r w:rsidR="0026080B">
        <w:t xml:space="preserve"> </w:t>
      </w:r>
      <w:r w:rsidRPr="00F93866">
        <w:t>“post-traditional</w:t>
      </w:r>
      <w:r>
        <w:t>.” “Post-traditional” students</w:t>
      </w:r>
      <w:r w:rsidR="00661164">
        <w:t xml:space="preserve"> comprise a </w:t>
      </w:r>
      <w:r w:rsidR="00CF1F86">
        <w:t xml:space="preserve">varied </w:t>
      </w:r>
      <w:r w:rsidR="005C7B1A">
        <w:t>category</w:t>
      </w:r>
      <w:r w:rsidRPr="00F93866">
        <w:t xml:space="preserve"> of </w:t>
      </w:r>
      <w:r w:rsidR="00316608">
        <w:t xml:space="preserve">full-time employees, low-income students, </w:t>
      </w:r>
      <w:r w:rsidRPr="00F93866">
        <w:t xml:space="preserve">adult learners, </w:t>
      </w:r>
      <w:r w:rsidR="000919C7">
        <w:t>commuter students</w:t>
      </w:r>
      <w:r w:rsidRPr="00F93866">
        <w:t>, and working parents (The Postsecondary National Policy Institute, 2021). Based on 2021 data, 80% of independent students are enrolled part-time; 43% have dependent children and 28% are single parents; and 41% work full</w:t>
      </w:r>
      <w:r w:rsidR="00B04E77">
        <w:t>-</w:t>
      </w:r>
      <w:r w:rsidRPr="00F93866">
        <w:t>time (</w:t>
      </w:r>
      <w:r w:rsidR="00BE67B7">
        <w:t>National Center for Education Statistics, 2021a</w:t>
      </w:r>
      <w:r w:rsidRPr="00F93866">
        <w:t>).</w:t>
      </w:r>
    </w:p>
    <w:p w14:paraId="4632A221" w14:textId="1E871A22" w:rsidR="00BF7835" w:rsidRDefault="00BF7835" w:rsidP="00BF7835">
      <w:pPr>
        <w:spacing w:before="100" w:beforeAutospacing="1" w:after="100" w:afterAutospacing="1" w:line="480" w:lineRule="auto"/>
        <w:ind w:firstLine="720"/>
        <w:contextualSpacing/>
      </w:pPr>
      <w:r>
        <w:t xml:space="preserve">In addition, since the COVID-19 pandemic ensued, peer-reviewed studies and preprints have documented increases in college student food insecurity at institutions (McCoy et al., 2022; </w:t>
      </w:r>
      <w:proofErr w:type="spellStart"/>
      <w:r>
        <w:t>Mialiki</w:t>
      </w:r>
      <w:proofErr w:type="spellEnd"/>
      <w:r>
        <w:t xml:space="preserve"> et al., 2021; </w:t>
      </w:r>
      <w:proofErr w:type="spellStart"/>
      <w:r>
        <w:t>Soldavini</w:t>
      </w:r>
      <w:proofErr w:type="spellEnd"/>
      <w:r>
        <w:t xml:space="preserve"> et al., 2021;), but not by state or nationally. </w:t>
      </w:r>
      <w:r w:rsidRPr="00385583">
        <w:t>According to Owens et al</w:t>
      </w:r>
      <w:r w:rsidR="00972AC6">
        <w:t>. (2020)</w:t>
      </w:r>
      <w:r w:rsidR="00F70F4A">
        <w:t xml:space="preserve">, </w:t>
      </w:r>
      <w:r w:rsidRPr="00385583">
        <w:t xml:space="preserve">38.0% of students </w:t>
      </w:r>
      <w:r w:rsidR="00F70F4A">
        <w:t>noticed</w:t>
      </w:r>
      <w:r w:rsidR="00870AB0">
        <w:t xml:space="preserve"> differences</w:t>
      </w:r>
      <w:r w:rsidRPr="00385583">
        <w:t xml:space="preserve"> in </w:t>
      </w:r>
      <w:r w:rsidR="00F70F4A">
        <w:t xml:space="preserve">their </w:t>
      </w:r>
      <w:r w:rsidRPr="00385583">
        <w:t xml:space="preserve">food security </w:t>
      </w:r>
      <w:r w:rsidR="00870AB0">
        <w:t>during the COVID-19</w:t>
      </w:r>
      <w:r w:rsidRPr="00385583">
        <w:t xml:space="preserve"> pandemic.</w:t>
      </w:r>
      <w:r>
        <w:t xml:space="preserve"> One of the </w:t>
      </w:r>
      <w:r w:rsidR="007F1C26">
        <w:t xml:space="preserve">largest </w:t>
      </w:r>
      <w:r w:rsidR="000146E8">
        <w:t>determinants</w:t>
      </w:r>
      <w:r>
        <w:t xml:space="preserve"> of food insecurity found in college students were </w:t>
      </w:r>
      <w:r>
        <w:lastRenderedPageBreak/>
        <w:t xml:space="preserve">changes in </w:t>
      </w:r>
      <w:r w:rsidR="005C41F1">
        <w:t xml:space="preserve">housing </w:t>
      </w:r>
      <w:r w:rsidR="000146E8">
        <w:t>s</w:t>
      </w:r>
      <w:r w:rsidR="005C41F1">
        <w:t>i</w:t>
      </w:r>
      <w:r w:rsidR="000146E8">
        <w:t>tuations</w:t>
      </w:r>
      <w:r>
        <w:t xml:space="preserve">. </w:t>
      </w:r>
      <w:r w:rsidR="00DE47F3">
        <w:t>Approximately 25%</w:t>
      </w:r>
      <w:r>
        <w:t xml:space="preserve"> </w:t>
      </w:r>
      <w:r w:rsidR="00DE47F3">
        <w:t xml:space="preserve">of </w:t>
      </w:r>
      <w:r>
        <w:t xml:space="preserve">students </w:t>
      </w:r>
      <w:r w:rsidR="002A614A">
        <w:t>claimed to</w:t>
      </w:r>
      <w:r>
        <w:t xml:space="preserve"> hav</w:t>
      </w:r>
      <w:r w:rsidR="002A614A">
        <w:t>e</w:t>
      </w:r>
      <w:r>
        <w:t xml:space="preserve"> their </w:t>
      </w:r>
      <w:r w:rsidR="00C64295">
        <w:t>housing situations</w:t>
      </w:r>
      <w:r>
        <w:t xml:space="preserve"> directly </w:t>
      </w:r>
      <w:r w:rsidR="00C64295">
        <w:t>affected</w:t>
      </w:r>
      <w:r>
        <w:t xml:space="preserve"> by the COVID-19 pandemic (</w:t>
      </w:r>
      <w:proofErr w:type="spellStart"/>
      <w:r>
        <w:t>Mialiki</w:t>
      </w:r>
      <w:proofErr w:type="spellEnd"/>
      <w:r>
        <w:t xml:space="preserve"> et al., 2021). </w:t>
      </w:r>
    </w:p>
    <w:p w14:paraId="12E4475A" w14:textId="67F486E1" w:rsidR="00013417" w:rsidRDefault="00013417" w:rsidP="00BF7835">
      <w:pPr>
        <w:spacing w:before="100" w:beforeAutospacing="1" w:after="100" w:afterAutospacing="1" w:line="480" w:lineRule="auto"/>
        <w:ind w:firstLine="720"/>
        <w:contextualSpacing/>
      </w:pPr>
      <w:r>
        <w:t>The rising costs of inflation continue</w:t>
      </w:r>
      <w:r w:rsidR="00925830">
        <w:t>s</w:t>
      </w:r>
      <w:r>
        <w:t xml:space="preserve"> to exacerbate</w:t>
      </w:r>
      <w:r w:rsidR="00390C85">
        <w:t xml:space="preserve"> </w:t>
      </w:r>
      <w:r>
        <w:t>the issue of food insecurity across the globe</w:t>
      </w:r>
      <w:r w:rsidR="00EC487C">
        <w:t xml:space="preserve">. </w:t>
      </w:r>
      <w:r w:rsidR="00666069">
        <w:t xml:space="preserve">Inflations rates are the highest the United States have experienced since the early 1980s. </w:t>
      </w:r>
      <w:r w:rsidR="00EC487C">
        <w:t xml:space="preserve">The annual inflation rate for the United States </w:t>
      </w:r>
      <w:r w:rsidR="00666069">
        <w:t xml:space="preserve">was 8.5% in March 2022. </w:t>
      </w:r>
      <w:r w:rsidR="000D7D53">
        <w:t xml:space="preserve">This results in higher food prices as the increased costs of inputs such as </w:t>
      </w:r>
      <w:r w:rsidR="00096E27">
        <w:t>fertilizer</w:t>
      </w:r>
      <w:r w:rsidR="000D7D53">
        <w:t xml:space="preserve"> and labor </w:t>
      </w:r>
      <w:r w:rsidR="00096E27">
        <w:t xml:space="preserve">to agriculture production become apparent. This results in a trickled down effect to the ending consumer. </w:t>
      </w:r>
    </w:p>
    <w:p w14:paraId="20B4C8FA" w14:textId="20B835B9" w:rsidR="00236E6D" w:rsidRDefault="00BF7835" w:rsidP="00BF7835">
      <w:pPr>
        <w:spacing w:before="100" w:beforeAutospacing="1" w:after="100" w:afterAutospacing="1" w:line="480" w:lineRule="auto"/>
        <w:ind w:firstLine="720"/>
        <w:contextualSpacing/>
      </w:pPr>
      <w:r>
        <w:t xml:space="preserve">However, </w:t>
      </w:r>
      <w:r w:rsidRPr="00267F87">
        <w:t xml:space="preserve">even </w:t>
      </w:r>
      <w:r>
        <w:t>before</w:t>
      </w:r>
      <w:r w:rsidRPr="00267F87">
        <w:t xml:space="preserve"> the pandemic</w:t>
      </w:r>
      <w:r w:rsidR="00310B14">
        <w:t xml:space="preserve"> and</w:t>
      </w:r>
      <w:r w:rsidR="007F2A24">
        <w:t xml:space="preserve"> rising </w:t>
      </w:r>
      <w:r w:rsidR="00310B14">
        <w:t>inflation rates</w:t>
      </w:r>
      <w:r w:rsidRPr="00267F87">
        <w:t>, college students</w:t>
      </w:r>
      <w:r w:rsidR="00F710C5">
        <w:t xml:space="preserve"> had increased</w:t>
      </w:r>
      <w:r w:rsidRPr="00267F87">
        <w:t xml:space="preserve"> rates of food insecurity</w:t>
      </w:r>
      <w:r w:rsidR="008F142D">
        <w:t xml:space="preserve"> </w:t>
      </w:r>
      <w:r>
        <w:t>(</w:t>
      </w:r>
      <w:r w:rsidRPr="00F716CD">
        <w:t>Owens et al</w:t>
      </w:r>
      <w:r>
        <w:t>.</w:t>
      </w:r>
      <w:r w:rsidRPr="00F716CD">
        <w:t>, 2020</w:t>
      </w:r>
      <w:r w:rsidRPr="00267F87">
        <w:t xml:space="preserve">). </w:t>
      </w:r>
      <w:r w:rsidRPr="00DC220D">
        <w:t>Food insecurity</w:t>
      </w:r>
      <w:r>
        <w:t xml:space="preserve"> is</w:t>
      </w:r>
      <w:r w:rsidRPr="00DC220D">
        <w:t xml:space="preserve"> </w:t>
      </w:r>
      <w:r w:rsidR="00F42ABC">
        <w:t xml:space="preserve">becoming </w:t>
      </w:r>
      <w:r w:rsidRPr="00DC220D">
        <w:t>a</w:t>
      </w:r>
      <w:r w:rsidR="00C0499B">
        <w:t>n undeniable issue for</w:t>
      </w:r>
      <w:r>
        <w:t xml:space="preserve"> higher education</w:t>
      </w:r>
      <w:r w:rsidRPr="00DC220D">
        <w:t xml:space="preserve">. The </w:t>
      </w:r>
      <w:r w:rsidR="00D92A9B">
        <w:t xml:space="preserve">prevalence of food insecurity is not consistent across institutions of higher education. Also, developing a consensus on the </w:t>
      </w:r>
      <w:r w:rsidRPr="00DC220D">
        <w:t>defini</w:t>
      </w:r>
      <w:r w:rsidR="00D92A9B">
        <w:t xml:space="preserve">tion </w:t>
      </w:r>
      <w:r w:rsidRPr="00DC220D">
        <w:t xml:space="preserve">and </w:t>
      </w:r>
      <w:r w:rsidR="00D92A9B">
        <w:t>measurement tools</w:t>
      </w:r>
      <w:r w:rsidRPr="00DC220D">
        <w:t xml:space="preserve"> </w:t>
      </w:r>
      <w:r w:rsidR="00BC653E">
        <w:t xml:space="preserve">for </w:t>
      </w:r>
      <w:r w:rsidRPr="00DC220D">
        <w:t xml:space="preserve">food insecurity </w:t>
      </w:r>
      <w:r w:rsidR="00D92A9B">
        <w:t xml:space="preserve">in higher education </w:t>
      </w:r>
      <w:r w:rsidR="00517814">
        <w:t>continues to be an obstacle</w:t>
      </w:r>
      <w:r>
        <w:t>.</w:t>
      </w:r>
    </w:p>
    <w:p w14:paraId="528EF536" w14:textId="4604A253" w:rsidR="00236E6D" w:rsidRPr="00205E8E" w:rsidRDefault="00BF7835" w:rsidP="00697872">
      <w:pPr>
        <w:pStyle w:val="Heading2"/>
      </w:pPr>
      <w:bookmarkStart w:id="9" w:name="_Toc105399625"/>
      <w:r>
        <w:t>Measuring Food Insecurity</w:t>
      </w:r>
      <w:bookmarkEnd w:id="9"/>
    </w:p>
    <w:p w14:paraId="2F6E9CCC" w14:textId="56F8D260" w:rsidR="00BF7835" w:rsidRDefault="00BF7835" w:rsidP="00BF7835">
      <w:pPr>
        <w:spacing w:line="480" w:lineRule="auto"/>
        <w:ind w:firstLine="720"/>
      </w:pPr>
      <w:bookmarkStart w:id="10" w:name="_Hlk104270674"/>
      <w:r>
        <w:t>To date measuring food insecurity among college students has been</w:t>
      </w:r>
      <w:r w:rsidR="00094638">
        <w:t xml:space="preserve"> confined</w:t>
      </w:r>
      <w:r>
        <w:t xml:space="preserve"> to institutional, regional, statewide, and as a part of collecting national data on financial aid recipients (Burns et al., 2021). However, t</w:t>
      </w:r>
      <w:r w:rsidRPr="00453B7A">
        <w:t xml:space="preserve">here are no known national </w:t>
      </w:r>
      <w:r w:rsidRPr="00A3168B">
        <w:t xml:space="preserve">representative </w:t>
      </w:r>
      <w:r>
        <w:t xml:space="preserve">prevalence and degree </w:t>
      </w:r>
      <w:r w:rsidRPr="00A3168B">
        <w:t xml:space="preserve">estimates of food insecurity among college students </w:t>
      </w:r>
      <w:r>
        <w:t xml:space="preserve">that are done annually </w:t>
      </w:r>
      <w:r w:rsidRPr="00A3168B">
        <w:t>(Laska et al., 2020; Zein et al., 2019).</w:t>
      </w:r>
      <w:r>
        <w:t xml:space="preserve"> This study employs a survey instrument designed to capture aspects of college student food insecurity through access, availability, awareness, behaviors, and resources. </w:t>
      </w:r>
      <w:bookmarkEnd w:id="10"/>
    </w:p>
    <w:p w14:paraId="41820E6F" w14:textId="1A890ADE" w:rsidR="00BF7835" w:rsidRDefault="002D08BB" w:rsidP="00BF7835">
      <w:pPr>
        <w:spacing w:line="480" w:lineRule="auto"/>
        <w:ind w:firstLine="720"/>
      </w:pPr>
      <w:r>
        <w:t>F</w:t>
      </w:r>
      <w:r w:rsidR="00BF7835">
        <w:t xml:space="preserve">ood insecurity is complex and multidimensional that presents </w:t>
      </w:r>
      <w:r w:rsidR="00DD6AD4">
        <w:t xml:space="preserve">itself </w:t>
      </w:r>
      <w:r w:rsidR="00BF7835">
        <w:t>differently according to income, race-ethnicity, age, and geographical location within</w:t>
      </w:r>
      <w:r w:rsidR="00BE2E76">
        <w:t xml:space="preserve"> </w:t>
      </w:r>
      <w:r w:rsidR="00BF7835">
        <w:t>each of its f</w:t>
      </w:r>
      <w:r w:rsidR="001C3B38">
        <w:t>our</w:t>
      </w:r>
      <w:r w:rsidR="00BF7835">
        <w:t xml:space="preserve"> stages. Of most </w:t>
      </w:r>
      <w:r w:rsidR="00BF7835">
        <w:lastRenderedPageBreak/>
        <w:t xml:space="preserve">concern are individuals </w:t>
      </w:r>
      <w:r w:rsidR="00C25B88">
        <w:t>considered</w:t>
      </w:r>
      <w:r w:rsidR="00BF7835">
        <w:t xml:space="preserve"> low or very low for food security based </w:t>
      </w:r>
      <w:r w:rsidR="006975A8">
        <w:t>up</w:t>
      </w:r>
      <w:r w:rsidR="00BF7835">
        <w:t xml:space="preserve">on </w:t>
      </w:r>
      <w:r w:rsidR="00AA3C4D">
        <w:t xml:space="preserve">their </w:t>
      </w:r>
      <w:r w:rsidR="00BF7835">
        <w:t xml:space="preserve">responses </w:t>
      </w:r>
      <w:r w:rsidR="00AA3C4D">
        <w:t xml:space="preserve">to </w:t>
      </w:r>
      <w:r w:rsidR="00BF7835">
        <w:t>a monthly survey distributed to their households.</w:t>
      </w:r>
      <w:r w:rsidR="00BF7835">
        <w:rPr>
          <w:rStyle w:val="FootnoteReference"/>
        </w:rPr>
        <w:footnoteReference w:id="2"/>
      </w:r>
      <w:r w:rsidR="00BF7835">
        <w:t xml:space="preserve"> </w:t>
      </w:r>
      <w:r w:rsidR="00F171EA">
        <w:t>Coleman- Jensen et al</w:t>
      </w:r>
      <w:r w:rsidR="00D04D23">
        <w:t>.</w:t>
      </w:r>
      <w:r w:rsidR="00F171EA">
        <w:t xml:space="preserve"> (2021) </w:t>
      </w:r>
      <w:r w:rsidR="00F171EA">
        <w:rPr>
          <w:color w:val="333333"/>
          <w:shd w:val="clear" w:color="auto" w:fill="FFFFFF"/>
        </w:rPr>
        <w:t>d</w:t>
      </w:r>
      <w:r w:rsidR="00F171EA" w:rsidRPr="00453B7A" w:rsidDel="003A511F">
        <w:t xml:space="preserve">efined </w:t>
      </w:r>
      <w:r w:rsidR="00F171EA">
        <w:t xml:space="preserve">food insecurity </w:t>
      </w:r>
      <w:r w:rsidR="00F171EA" w:rsidRPr="00453B7A" w:rsidDel="003A511F">
        <w:t xml:space="preserve">as the </w:t>
      </w:r>
      <w:r w:rsidR="00F171EA">
        <w:t>“</w:t>
      </w:r>
      <w:r w:rsidR="00F171EA" w:rsidRPr="00453B7A" w:rsidDel="003A511F">
        <w:t xml:space="preserve">inability to acquire sufficient or appropriate food in a socially acceptable </w:t>
      </w:r>
      <w:r w:rsidR="00D04D23">
        <w:t>manner</w:t>
      </w:r>
      <w:r w:rsidR="00F171EA">
        <w:t>.”</w:t>
      </w:r>
      <w:r w:rsidR="00F171EA" w:rsidRPr="00453B7A" w:rsidDel="003A511F">
        <w:t xml:space="preserve"> </w:t>
      </w:r>
    </w:p>
    <w:p w14:paraId="35708760" w14:textId="0764277A" w:rsidR="00BF7835" w:rsidRDefault="00BF7835" w:rsidP="00BF7835">
      <w:pPr>
        <w:spacing w:line="480" w:lineRule="auto"/>
        <w:ind w:firstLine="720"/>
      </w:pPr>
      <w:r>
        <w:t>The measurement of food insecurity has undergone several revisions and extensions</w:t>
      </w:r>
      <w:r w:rsidR="00020F55">
        <w:t xml:space="preserve">. A </w:t>
      </w:r>
      <w:r w:rsidR="00394A13" w:rsidRPr="00474AEB">
        <w:t xml:space="preserve">Rasch </w:t>
      </w:r>
      <w:r w:rsidR="00FD184D" w:rsidRPr="00474AEB">
        <w:t xml:space="preserve">measurement scale </w:t>
      </w:r>
      <w:r w:rsidR="00020F55">
        <w:t xml:space="preserve">has been employed by the U.S. Census Bureau </w:t>
      </w:r>
      <w:r w:rsidRPr="00474AEB">
        <w:t>each year since 1995</w:t>
      </w:r>
      <w:r>
        <w:t xml:space="preserve">. The </w:t>
      </w:r>
      <w:r w:rsidR="002F6BFD">
        <w:t>unit of analysis</w:t>
      </w:r>
      <w:r>
        <w:t xml:space="preserve"> is the household. </w:t>
      </w:r>
      <w:r w:rsidR="00306D8C">
        <w:t>Th</w:t>
      </w:r>
      <w:r w:rsidR="00613B1A">
        <w:t xml:space="preserve">e </w:t>
      </w:r>
      <w:r w:rsidR="00306D8C">
        <w:t>scale has not been modified for specific individual use</w:t>
      </w:r>
      <w:r w:rsidR="0031668C">
        <w:t xml:space="preserve">. </w:t>
      </w:r>
      <w:r>
        <w:t>The USDA core module queries a reference person on behalf of all household members regarding the household composition (adult, elderly adult, and children).</w:t>
      </w:r>
      <w:r>
        <w:rPr>
          <w:rStyle w:val="FootnoteReference"/>
        </w:rPr>
        <w:footnoteReference w:id="3"/>
      </w:r>
      <w:r>
        <w:t xml:space="preserve"> A benefit of having a single informant for each household is efficient because within the household food is shared communally. However, a single informant survey process could be a disadvantage because it assumes each member is affected similarly by the food insecurity within that household (Coleman-Jensen et al., 2020). For example, some household</w:t>
      </w:r>
      <w:r w:rsidR="0031668C">
        <w:t xml:space="preserve"> unit</w:t>
      </w:r>
      <w:r>
        <w:t xml:space="preserve">s may include adults who are enrolled in postsecondary education and may be away for periods of time or need to take meals outside the household. Thus, if these adults were food insecure, it might not </w:t>
      </w:r>
      <w:r w:rsidR="00D43CFA">
        <w:t xml:space="preserve">be </w:t>
      </w:r>
      <w:bookmarkStart w:id="11" w:name="_Hlk102554982"/>
      <w:r w:rsidR="00D43CFA">
        <w:t>recorded depending upon whether that individual was the reference person completing the</w:t>
      </w:r>
      <w:bookmarkEnd w:id="11"/>
      <w:r w:rsidR="00AA5F7B">
        <w:t xml:space="preserve"> survey.</w:t>
      </w:r>
    </w:p>
    <w:p w14:paraId="51620304" w14:textId="029112E9" w:rsidR="00236E6D" w:rsidRPr="00F920F6" w:rsidRDefault="00BF7835" w:rsidP="00B6789C">
      <w:pPr>
        <w:spacing w:line="480" w:lineRule="auto"/>
        <w:ind w:firstLine="720"/>
      </w:pPr>
      <w:r>
        <w:t xml:space="preserve">While there are </w:t>
      </w:r>
      <w:r w:rsidR="004A277B">
        <w:t>a growing</w:t>
      </w:r>
      <w:r>
        <w:t xml:space="preserve"> number of studies and research regarding food insecurity among college students, these studies do not use a consistent measurement instrument to gauge the prevalence on a national basis. Furthermore, according to </w:t>
      </w:r>
      <w:proofErr w:type="spellStart"/>
      <w:r>
        <w:t>Bruening</w:t>
      </w:r>
      <w:proofErr w:type="spellEnd"/>
      <w:r>
        <w:t xml:space="preserve"> et al. (2017) the </w:t>
      </w:r>
      <w:r>
        <w:lastRenderedPageBreak/>
        <w:t xml:space="preserve">prevalence of food insecurity among college students is 33% in the </w:t>
      </w:r>
      <w:r w:rsidR="00E12FFA">
        <w:t>non-peer reviewed</w:t>
      </w:r>
      <w:r>
        <w:t xml:space="preserve"> literature and 42% in peer-reviewed literature. As such there is a need for a valid and reliable scale for the measurement of food insecurity of college students that can be used</w:t>
      </w:r>
      <w:r w:rsidR="00565405">
        <w:t xml:space="preserve"> </w:t>
      </w:r>
      <w:r w:rsidR="004E4BAD">
        <w:t xml:space="preserve">on the national </w:t>
      </w:r>
      <w:r>
        <w:t>level.</w:t>
      </w:r>
    </w:p>
    <w:p w14:paraId="381A8798" w14:textId="1C5B3CED" w:rsidR="00236E6D" w:rsidRPr="005D1769" w:rsidRDefault="00BF7835" w:rsidP="00697872">
      <w:pPr>
        <w:pStyle w:val="Heading2"/>
      </w:pPr>
      <w:bookmarkStart w:id="12" w:name="_Toc105399626"/>
      <w:r>
        <w:t>Statement of the Problem</w:t>
      </w:r>
      <w:bookmarkEnd w:id="12"/>
    </w:p>
    <w:p w14:paraId="2CCDAD8F" w14:textId="7F849A64" w:rsidR="00BF7835" w:rsidRPr="00DB5477" w:rsidRDefault="00BF7835" w:rsidP="00BF7835">
      <w:pPr>
        <w:spacing w:line="480" w:lineRule="auto"/>
        <w:ind w:firstLine="720"/>
        <w:rPr>
          <w:color w:val="00B050"/>
        </w:rPr>
      </w:pPr>
      <w:r w:rsidRPr="00A16F2F">
        <w:t xml:space="preserve">The </w:t>
      </w:r>
      <w:r>
        <w:t>prevalence and degree of food insecurity in</w:t>
      </w:r>
      <w:r w:rsidRPr="00A16F2F">
        <w:t xml:space="preserve"> college students </w:t>
      </w:r>
      <w:r>
        <w:t>needs to be determined</w:t>
      </w:r>
      <w:r w:rsidR="002378C2">
        <w:t xml:space="preserve"> </w:t>
      </w:r>
      <w:r>
        <w:t xml:space="preserve">nationally. </w:t>
      </w:r>
      <w:r w:rsidR="002378C2">
        <w:t>Currently, the unit of analysis for f</w:t>
      </w:r>
      <w:r>
        <w:t xml:space="preserve">ood insecurity is </w:t>
      </w:r>
      <w:r w:rsidRPr="00A64326">
        <w:t xml:space="preserve">household. </w:t>
      </w:r>
      <w:bookmarkStart w:id="13" w:name="_Hlk92191885"/>
      <w:r w:rsidRPr="00A64326">
        <w:t xml:space="preserve">The present </w:t>
      </w:r>
      <w:r>
        <w:t xml:space="preserve">national </w:t>
      </w:r>
      <w:r w:rsidRPr="00A64326">
        <w:t>survey does not identify college students within the adult category.</w:t>
      </w:r>
    </w:p>
    <w:p w14:paraId="24F9E1E6" w14:textId="59BFF43B" w:rsidR="00743A8D" w:rsidRPr="00535A0E" w:rsidRDefault="00BF7835" w:rsidP="00535A0E">
      <w:pPr>
        <w:spacing w:line="480" w:lineRule="auto"/>
        <w:ind w:firstLine="720"/>
      </w:pPr>
      <w:r>
        <w:t xml:space="preserve">Currently, the USDA Household Food Security Survey Module (HFSSM) </w:t>
      </w:r>
      <w:bookmarkEnd w:id="13"/>
      <w:r>
        <w:t xml:space="preserve">is comprised of </w:t>
      </w:r>
      <w:r w:rsidR="0069169C">
        <w:t>response</w:t>
      </w:r>
      <w:r w:rsidR="00336597">
        <w:t>s</w:t>
      </w:r>
      <w:r w:rsidR="0069169C">
        <w:t xml:space="preserve"> to </w:t>
      </w:r>
      <w:r>
        <w:t>18-items that</w:t>
      </w:r>
      <w:r w:rsidR="00336597">
        <w:t xml:space="preserve"> </w:t>
      </w:r>
      <w:r>
        <w:t>a</w:t>
      </w:r>
      <w:r w:rsidR="00336597">
        <w:t>re used to determine a</w:t>
      </w:r>
      <w:r>
        <w:t xml:space="preserve"> composite score </w:t>
      </w:r>
      <w:r w:rsidR="001F6F20">
        <w:t xml:space="preserve">that </w:t>
      </w:r>
      <w:r>
        <w:t>rang</w:t>
      </w:r>
      <w:r w:rsidR="001F6F20">
        <w:t>es</w:t>
      </w:r>
      <w:r>
        <w:t xml:space="preserve"> from 0 to 18 (0 indicates high food security and 18 indicates very low food security). T</w:t>
      </w:r>
      <w:r w:rsidRPr="00247F5A">
        <w:t>he HFSSM is a household measure</w:t>
      </w:r>
      <w:r w:rsidR="001F6F20">
        <w:t xml:space="preserve"> in</w:t>
      </w:r>
      <w:r w:rsidRPr="00247F5A">
        <w:t xml:space="preserve"> it </w:t>
      </w:r>
      <w:r w:rsidR="00F6587C">
        <w:t>evaluates</w:t>
      </w:r>
      <w:r w:rsidRPr="00247F5A">
        <w:t xml:space="preserve"> the food security </w:t>
      </w:r>
      <w:r w:rsidR="00BF5745">
        <w:t>status</w:t>
      </w:r>
      <w:r w:rsidRPr="00247F5A">
        <w:t xml:space="preserve"> of adults and children as </w:t>
      </w:r>
      <w:r w:rsidR="00021411">
        <w:t xml:space="preserve">one </w:t>
      </w:r>
      <w:r w:rsidR="00022B74">
        <w:t>unit</w:t>
      </w:r>
      <w:r w:rsidRPr="00247F5A">
        <w:t xml:space="preserve"> within a household</w:t>
      </w:r>
      <w:r w:rsidR="008C03B7">
        <w:t xml:space="preserve">. It </w:t>
      </w:r>
      <w:r w:rsidRPr="00247F5A">
        <w:t>does not determine the food security status of each individual member.</w:t>
      </w:r>
      <w:r>
        <w:t xml:space="preserve"> The survey does not identify the age of household members,</w:t>
      </w:r>
      <w:r w:rsidR="003C4B52">
        <w:t xml:space="preserve"> </w:t>
      </w:r>
      <w:r>
        <w:t>the income of the household as a whole or any one of its members</w:t>
      </w:r>
      <w:r w:rsidR="00874CF7">
        <w:t xml:space="preserve">, number of </w:t>
      </w:r>
      <w:r>
        <w:t>dependent</w:t>
      </w:r>
      <w:r w:rsidR="006B74F1">
        <w:t>s, or whether</w:t>
      </w:r>
      <w:r>
        <w:t xml:space="preserve"> </w:t>
      </w:r>
      <w:r w:rsidR="006B74F1">
        <w:t>any</w:t>
      </w:r>
      <w:r>
        <w:t xml:space="preserve"> household </w:t>
      </w:r>
      <w:r w:rsidR="006B74F1">
        <w:t>members</w:t>
      </w:r>
      <w:r>
        <w:t xml:space="preserve"> attend an institution of higher education. Therefore, because the survey cannot identify the food security status of a household member who </w:t>
      </w:r>
      <w:r w:rsidR="00ED792A">
        <w:t xml:space="preserve">may be in college, </w:t>
      </w:r>
      <w:r>
        <w:t xml:space="preserve">there is a </w:t>
      </w:r>
      <w:r w:rsidR="001F4551">
        <w:t xml:space="preserve">desire </w:t>
      </w:r>
      <w:r>
        <w:t xml:space="preserve">for a </w:t>
      </w:r>
      <w:r w:rsidR="002C03BB">
        <w:t>reliable and valid</w:t>
      </w:r>
      <w:r>
        <w:t xml:space="preserve"> </w:t>
      </w:r>
      <w:r w:rsidR="008617C3">
        <w:t xml:space="preserve">survey </w:t>
      </w:r>
      <w:r>
        <w:t>instrument to determine this status.</w:t>
      </w:r>
      <w:r w:rsidR="00535A0E">
        <w:t xml:space="preserve"> </w:t>
      </w:r>
      <w:r w:rsidR="00743A8D">
        <w:t xml:space="preserve">Consequently, households are not the appropriate unit of analysis to determine whether individual students may experience food insecurity. Individual data also might reveal core characteristics such as income level, work status. Data on these measures might provide insight about the causal direction of these variables. </w:t>
      </w:r>
    </w:p>
    <w:p w14:paraId="24A6EAD8" w14:textId="5D569E31" w:rsidR="00BF7835" w:rsidRDefault="00BD114D" w:rsidP="00BF7835">
      <w:pPr>
        <w:spacing w:line="480" w:lineRule="auto"/>
        <w:ind w:firstLine="720"/>
      </w:pPr>
      <w:r>
        <w:t>This justifies</w:t>
      </w:r>
      <w:r w:rsidR="00C87AD4">
        <w:t xml:space="preserve"> the development of</w:t>
      </w:r>
      <w:r w:rsidR="00BF7835">
        <w:t xml:space="preserve"> a nationally</w:t>
      </w:r>
      <w:r w:rsidR="005430C9">
        <w:t xml:space="preserve"> reliable and </w:t>
      </w:r>
      <w:r w:rsidR="00BF7835">
        <w:t xml:space="preserve">valid quantitative instrument to measure the prevalence and degree of food insecurity among college students to accurately </w:t>
      </w:r>
      <w:r w:rsidR="00BF7835">
        <w:lastRenderedPageBreak/>
        <w:t>inform policies and</w:t>
      </w:r>
      <w:r w:rsidR="00DF5000">
        <w:t xml:space="preserve"> </w:t>
      </w:r>
      <w:r w:rsidR="00BF7835">
        <w:t xml:space="preserve">programs </w:t>
      </w:r>
      <w:r w:rsidR="00DF5000">
        <w:t xml:space="preserve">to </w:t>
      </w:r>
      <w:r w:rsidR="00BF7835">
        <w:t>address th</w:t>
      </w:r>
      <w:r w:rsidR="00021E90">
        <w:t>is</w:t>
      </w:r>
      <w:r w:rsidR="00BF7835">
        <w:t xml:space="preserve"> complex issue. </w:t>
      </w:r>
      <w:r w:rsidR="00B27528" w:rsidRPr="00166696">
        <w:t xml:space="preserve">Based on </w:t>
      </w:r>
      <w:r w:rsidR="007E2E21">
        <w:t xml:space="preserve">an </w:t>
      </w:r>
      <w:r w:rsidR="00B27528">
        <w:t>explor</w:t>
      </w:r>
      <w:r w:rsidR="007E2E21">
        <w:t>ation of</w:t>
      </w:r>
      <w:r w:rsidR="00B27528">
        <w:t xml:space="preserve"> the literature</w:t>
      </w:r>
      <w:r w:rsidR="00B27528" w:rsidRPr="00166696">
        <w:t xml:space="preserve"> </w:t>
      </w:r>
      <w:r w:rsidR="007E2E21">
        <w:t>for</w:t>
      </w:r>
      <w:r w:rsidR="00B27528" w:rsidRPr="00166696">
        <w:t xml:space="preserve"> </w:t>
      </w:r>
      <w:r w:rsidR="00565D15">
        <w:t xml:space="preserve">existing </w:t>
      </w:r>
      <w:r w:rsidR="00B27528" w:rsidRPr="00166696">
        <w:t xml:space="preserve">research, there is </w:t>
      </w:r>
      <w:r w:rsidR="00B27528">
        <w:t xml:space="preserve">not </w:t>
      </w:r>
      <w:r w:rsidR="00B27528" w:rsidRPr="00166696">
        <w:t xml:space="preserve">a valid and reliable instrument that </w:t>
      </w:r>
      <w:r w:rsidR="00B27528">
        <w:t xml:space="preserve">determines </w:t>
      </w:r>
      <w:r w:rsidR="00B27528" w:rsidRPr="00472BFB">
        <w:t>and investigate</w:t>
      </w:r>
      <w:r w:rsidR="00B27528">
        <w:t>s</w:t>
      </w:r>
      <w:r w:rsidR="00B27528" w:rsidRPr="00472BFB">
        <w:t xml:space="preserve"> the underlying behavioral dimensions of food insecurity among college students</w:t>
      </w:r>
      <w:r w:rsidR="00B27528">
        <w:t xml:space="preserve">. </w:t>
      </w:r>
      <w:r w:rsidR="00BF7835" w:rsidRPr="006952EE">
        <w:t>Secondarily, th</w:t>
      </w:r>
      <w:r w:rsidR="00BF7835">
        <w:t xml:space="preserve">is </w:t>
      </w:r>
      <w:r w:rsidR="00BF7835" w:rsidRPr="006952EE">
        <w:t>research examine</w:t>
      </w:r>
      <w:r w:rsidR="00021E90">
        <w:t>s</w:t>
      </w:r>
      <w:r w:rsidR="00BF7835" w:rsidRPr="006952EE">
        <w:t xml:space="preserve"> the</w:t>
      </w:r>
      <w:r w:rsidR="00BF7835">
        <w:t xml:space="preserve"> prevalence of food insecurity among students enrolled at the University of Tennessee, Knoxville, Herbert College of Agriculture</w:t>
      </w:r>
      <w:r w:rsidR="00BF7835" w:rsidRPr="006952EE">
        <w:t>.</w:t>
      </w:r>
    </w:p>
    <w:p w14:paraId="6CD0B592" w14:textId="44BA24E8" w:rsidR="00236E6D" w:rsidRPr="00F920F6" w:rsidRDefault="00E43E98" w:rsidP="002D08E9">
      <w:pPr>
        <w:spacing w:line="480" w:lineRule="auto"/>
        <w:ind w:firstLine="720"/>
      </w:pPr>
      <w:r>
        <w:t>There must be a</w:t>
      </w:r>
      <w:r w:rsidR="00BF7835">
        <w:t xml:space="preserve"> </w:t>
      </w:r>
      <w:r w:rsidR="009A579D">
        <w:t>thorough and methodical</w:t>
      </w:r>
      <w:r w:rsidR="00BF7835">
        <w:t xml:space="preserve"> instrument </w:t>
      </w:r>
      <w:r w:rsidR="003C1844">
        <w:t>developed</w:t>
      </w:r>
      <w:r w:rsidR="00BF7835">
        <w:t xml:space="preserve"> with </w:t>
      </w:r>
      <w:r w:rsidR="00120484">
        <w:t>a specified</w:t>
      </w:r>
      <w:r w:rsidR="00BF7835">
        <w:t xml:space="preserve"> purpose in mind</w:t>
      </w:r>
      <w:r>
        <w:t xml:space="preserve">. Otherwise, </w:t>
      </w:r>
      <w:r w:rsidR="00BF7835">
        <w:t xml:space="preserve">there will be a myriad of different instruments that will generate outcomes that are not comparable with each other. The development of an instrument that is </w:t>
      </w:r>
      <w:r w:rsidR="009E5D67">
        <w:t>specific</w:t>
      </w:r>
      <w:r w:rsidR="00BF7835">
        <w:t xml:space="preserve"> in its </w:t>
      </w:r>
      <w:r w:rsidR="009E5D67">
        <w:t>intent</w:t>
      </w:r>
      <w:r w:rsidR="00BF7835">
        <w:t xml:space="preserve"> to measure the food insecurity among college students is necessary as it informs policies and programs on the individual campus, state, and federal levels. </w:t>
      </w:r>
    </w:p>
    <w:p w14:paraId="23E7F984" w14:textId="6BA9C8A8" w:rsidR="00205E8E" w:rsidRPr="00044965" w:rsidRDefault="00044965" w:rsidP="00697872">
      <w:pPr>
        <w:pStyle w:val="Heading2"/>
      </w:pPr>
      <w:bookmarkStart w:id="14" w:name="_Toc105399627"/>
      <w:r>
        <w:t>Background</w:t>
      </w:r>
      <w:bookmarkEnd w:id="14"/>
    </w:p>
    <w:p w14:paraId="54E004AB" w14:textId="464AA9E4" w:rsidR="00044965" w:rsidRPr="00CF5A03" w:rsidRDefault="00596EE6" w:rsidP="00ED1847">
      <w:pPr>
        <w:pStyle w:val="Heading3"/>
      </w:pPr>
      <w:bookmarkStart w:id="15" w:name="_Toc105399628"/>
      <w:r w:rsidRPr="00CF5A03">
        <w:t>Lack of Direct Food Insecurity Measurements for College Students</w:t>
      </w:r>
      <w:bookmarkEnd w:id="15"/>
    </w:p>
    <w:p w14:paraId="29322BE7" w14:textId="4FA581BB" w:rsidR="00044965" w:rsidRPr="00D85DDC" w:rsidRDefault="00AD22C8" w:rsidP="00044965">
      <w:pPr>
        <w:spacing w:line="480" w:lineRule="auto"/>
        <w:ind w:firstLine="720"/>
        <w:rPr>
          <w:bCs/>
        </w:rPr>
      </w:pPr>
      <w:r>
        <w:rPr>
          <w:bCs/>
        </w:rPr>
        <w:t>Well-found</w:t>
      </w:r>
      <w:r w:rsidR="0060260B">
        <w:rPr>
          <w:bCs/>
        </w:rPr>
        <w:t>ed</w:t>
      </w:r>
      <w:r w:rsidR="00044965" w:rsidRPr="00D85DDC">
        <w:rPr>
          <w:bCs/>
        </w:rPr>
        <w:t xml:space="preserve"> measurement </w:t>
      </w:r>
      <w:r>
        <w:rPr>
          <w:bCs/>
        </w:rPr>
        <w:t>tools are</w:t>
      </w:r>
      <w:r w:rsidR="00044965" w:rsidRPr="00D85DDC">
        <w:rPr>
          <w:bCs/>
        </w:rPr>
        <w:t xml:space="preserve"> </w:t>
      </w:r>
      <w:r w:rsidR="00DA3712">
        <w:rPr>
          <w:bCs/>
        </w:rPr>
        <w:t>essential</w:t>
      </w:r>
      <w:r w:rsidR="00044965" w:rsidRPr="00D85DDC">
        <w:rPr>
          <w:bCs/>
        </w:rPr>
        <w:t xml:space="preserve"> from scientific and policy </w:t>
      </w:r>
      <w:r w:rsidR="00DA3712">
        <w:rPr>
          <w:bCs/>
        </w:rPr>
        <w:t>development angles.</w:t>
      </w:r>
      <w:r w:rsidR="00044965" w:rsidRPr="00D85DDC">
        <w:rPr>
          <w:bCs/>
        </w:rPr>
        <w:t xml:space="preserve"> </w:t>
      </w:r>
      <w:r w:rsidR="00FD39FC">
        <w:rPr>
          <w:bCs/>
        </w:rPr>
        <w:t xml:space="preserve">There is a </w:t>
      </w:r>
      <w:r w:rsidR="00044965" w:rsidRPr="00D85DDC">
        <w:rPr>
          <w:bCs/>
        </w:rPr>
        <w:t xml:space="preserve">need for </w:t>
      </w:r>
      <w:r w:rsidR="009A52F6">
        <w:rPr>
          <w:bCs/>
        </w:rPr>
        <w:t>a logical</w:t>
      </w:r>
      <w:r w:rsidR="00044965" w:rsidRPr="00D85DDC">
        <w:rPr>
          <w:bCs/>
        </w:rPr>
        <w:t xml:space="preserve"> and c</w:t>
      </w:r>
      <w:r w:rsidR="00805C64">
        <w:rPr>
          <w:bCs/>
        </w:rPr>
        <w:t>ommensurate</w:t>
      </w:r>
      <w:r w:rsidR="00044965" w:rsidRPr="00D85DDC">
        <w:rPr>
          <w:bCs/>
        </w:rPr>
        <w:t xml:space="preserve"> measurement</w:t>
      </w:r>
      <w:r w:rsidR="00623F77">
        <w:rPr>
          <w:bCs/>
        </w:rPr>
        <w:t xml:space="preserve"> </w:t>
      </w:r>
      <w:r w:rsidR="00805C64">
        <w:rPr>
          <w:bCs/>
        </w:rPr>
        <w:t xml:space="preserve">instrument to be used to gauge </w:t>
      </w:r>
      <w:r w:rsidR="00623F77">
        <w:rPr>
          <w:bCs/>
        </w:rPr>
        <w:t>college student food insecurity. Not only</w:t>
      </w:r>
      <w:r w:rsidR="00044965" w:rsidRPr="00D85DDC">
        <w:rPr>
          <w:bCs/>
        </w:rPr>
        <w:t xml:space="preserve"> from an academic perspective, but </w:t>
      </w:r>
      <w:r w:rsidR="00623F77">
        <w:rPr>
          <w:bCs/>
        </w:rPr>
        <w:t xml:space="preserve">to </w:t>
      </w:r>
      <w:r w:rsidR="00523C72">
        <w:rPr>
          <w:bCs/>
        </w:rPr>
        <w:t xml:space="preserve">provide facts and information in </w:t>
      </w:r>
      <w:r w:rsidR="00044965" w:rsidRPr="00D85DDC">
        <w:rPr>
          <w:bCs/>
        </w:rPr>
        <w:t xml:space="preserve">policy design and implementation. </w:t>
      </w:r>
      <w:r w:rsidR="00E857FD">
        <w:rPr>
          <w:bCs/>
        </w:rPr>
        <w:t>The s</w:t>
      </w:r>
      <w:r w:rsidR="003F3889">
        <w:rPr>
          <w:bCs/>
        </w:rPr>
        <w:t xml:space="preserve">ystematic </w:t>
      </w:r>
      <w:r w:rsidR="00044965" w:rsidRPr="00D85DDC">
        <w:rPr>
          <w:bCs/>
        </w:rPr>
        <w:t xml:space="preserve">food insecurity measurement </w:t>
      </w:r>
      <w:r w:rsidR="00E857FD">
        <w:rPr>
          <w:bCs/>
        </w:rPr>
        <w:t>infor</w:t>
      </w:r>
      <w:r w:rsidR="00E857FD" w:rsidRPr="00D85DDC">
        <w:rPr>
          <w:bCs/>
        </w:rPr>
        <w:t>ms</w:t>
      </w:r>
      <w:r w:rsidR="00044965" w:rsidRPr="00D85DDC">
        <w:rPr>
          <w:bCs/>
        </w:rPr>
        <w:t xml:space="preserve"> policy at</w:t>
      </w:r>
      <w:r w:rsidR="003F3889">
        <w:rPr>
          <w:bCs/>
        </w:rPr>
        <w:t xml:space="preserve"> all </w:t>
      </w:r>
      <w:r w:rsidR="00044965">
        <w:rPr>
          <w:bCs/>
        </w:rPr>
        <w:t>levels</w:t>
      </w:r>
      <w:r w:rsidR="003F3889">
        <w:rPr>
          <w:bCs/>
        </w:rPr>
        <w:t xml:space="preserve"> from university policies to the federal </w:t>
      </w:r>
      <w:r w:rsidR="00523C72">
        <w:rPr>
          <w:bCs/>
        </w:rPr>
        <w:t>level.</w:t>
      </w:r>
      <w:r w:rsidR="00044965" w:rsidRPr="00D85DDC">
        <w:rPr>
          <w:bCs/>
        </w:rPr>
        <w:t xml:space="preserve"> </w:t>
      </w:r>
    </w:p>
    <w:p w14:paraId="04CAF8DD" w14:textId="74614D07" w:rsidR="00044965" w:rsidRDefault="0089078C" w:rsidP="00044965">
      <w:pPr>
        <w:spacing w:line="480" w:lineRule="auto"/>
        <w:ind w:firstLine="720"/>
      </w:pPr>
      <w:r>
        <w:rPr>
          <w:bCs/>
        </w:rPr>
        <w:t>F</w:t>
      </w:r>
      <w:r w:rsidR="00044965" w:rsidRPr="00D85DDC">
        <w:rPr>
          <w:bCs/>
        </w:rPr>
        <w:t xml:space="preserve">ood </w:t>
      </w:r>
      <w:r>
        <w:rPr>
          <w:bCs/>
        </w:rPr>
        <w:t>in</w:t>
      </w:r>
      <w:r w:rsidR="00044965" w:rsidRPr="00D85DDC">
        <w:rPr>
          <w:bCs/>
        </w:rPr>
        <w:t>security</w:t>
      </w:r>
      <w:r>
        <w:rPr>
          <w:bCs/>
        </w:rPr>
        <w:t xml:space="preserve"> data</w:t>
      </w:r>
      <w:r w:rsidR="00044965" w:rsidRPr="00D85DDC">
        <w:rPr>
          <w:bCs/>
        </w:rPr>
        <w:t xml:space="preserve"> are collected </w:t>
      </w:r>
      <w:r w:rsidR="001B3605">
        <w:rPr>
          <w:bCs/>
        </w:rPr>
        <w:t xml:space="preserve">annually </w:t>
      </w:r>
      <w:r w:rsidR="00044965" w:rsidRPr="00D85DDC">
        <w:rPr>
          <w:bCs/>
        </w:rPr>
        <w:t xml:space="preserve">by the Current Population Survey Food Security Supplement (CPS-FSS). USDA has </w:t>
      </w:r>
      <w:r w:rsidR="00875481">
        <w:rPr>
          <w:bCs/>
        </w:rPr>
        <w:t>established</w:t>
      </w:r>
      <w:r w:rsidR="00261397">
        <w:rPr>
          <w:bCs/>
        </w:rPr>
        <w:t xml:space="preserve"> </w:t>
      </w:r>
      <w:r w:rsidR="00875481">
        <w:rPr>
          <w:bCs/>
        </w:rPr>
        <w:t>surveys</w:t>
      </w:r>
      <w:r w:rsidR="006B52ED">
        <w:rPr>
          <w:bCs/>
        </w:rPr>
        <w:t xml:space="preserve"> of different lengths</w:t>
      </w:r>
      <w:r w:rsidR="00FF1F61">
        <w:rPr>
          <w:bCs/>
        </w:rPr>
        <w:t xml:space="preserve"> of </w:t>
      </w:r>
      <w:r w:rsidR="00044965" w:rsidRPr="00D85DDC">
        <w:rPr>
          <w:bCs/>
        </w:rPr>
        <w:t>6, 10, and 18 questions (</w:t>
      </w:r>
      <w:r w:rsidR="00044965">
        <w:rPr>
          <w:bCs/>
        </w:rPr>
        <w:t xml:space="preserve">See </w:t>
      </w:r>
      <w:r w:rsidR="00044965" w:rsidRPr="00DD4CF8">
        <w:rPr>
          <w:bCs/>
          <w:color w:val="000000" w:themeColor="text1"/>
        </w:rPr>
        <w:t>Appendix A</w:t>
      </w:r>
      <w:r w:rsidR="00044965" w:rsidRPr="00D85DDC">
        <w:rPr>
          <w:bCs/>
        </w:rPr>
        <w:t xml:space="preserve">). </w:t>
      </w:r>
      <w:r w:rsidR="00044965">
        <w:rPr>
          <w:bCs/>
        </w:rPr>
        <w:t xml:space="preserve">However, there is not </w:t>
      </w:r>
      <w:r w:rsidR="00044965" w:rsidRPr="00D85DDC">
        <w:rPr>
          <w:bCs/>
        </w:rPr>
        <w:t>a scale that measures the prevalence and degree</w:t>
      </w:r>
      <w:r w:rsidR="00127489">
        <w:rPr>
          <w:bCs/>
        </w:rPr>
        <w:t xml:space="preserve"> of college student </w:t>
      </w:r>
      <w:r w:rsidR="00044965" w:rsidRPr="00D85DDC">
        <w:rPr>
          <w:bCs/>
        </w:rPr>
        <w:t>food insecurit</w:t>
      </w:r>
      <w:r w:rsidR="00127489">
        <w:rPr>
          <w:bCs/>
        </w:rPr>
        <w:t>y</w:t>
      </w:r>
      <w:r w:rsidR="00044965" w:rsidRPr="00D85DDC">
        <w:rPr>
          <w:bCs/>
        </w:rPr>
        <w:t xml:space="preserve">. </w:t>
      </w:r>
      <w:r w:rsidR="00044965" w:rsidRPr="00D85DDC">
        <w:t xml:space="preserve">Students enrolled in higher education </w:t>
      </w:r>
      <w:proofErr w:type="gramStart"/>
      <w:r w:rsidR="00044965" w:rsidRPr="00D85DDC">
        <w:t>have to</w:t>
      </w:r>
      <w:proofErr w:type="gramEnd"/>
      <w:r w:rsidR="00044965" w:rsidRPr="00D85DDC">
        <w:t xml:space="preserve"> rely </w:t>
      </w:r>
      <w:r w:rsidR="00044965" w:rsidRPr="00D85DDC">
        <w:lastRenderedPageBreak/>
        <w:t>on legislative attempts, state policies, grants, scholarships, food banks, personal loans, extracurricular activities where food is available</w:t>
      </w:r>
      <w:r w:rsidR="00044965">
        <w:t>,</w:t>
      </w:r>
      <w:r w:rsidR="00044965" w:rsidRPr="00D85DDC">
        <w:t xml:space="preserve"> and friends t</w:t>
      </w:r>
      <w:r w:rsidR="00044965">
        <w:t>o</w:t>
      </w:r>
      <w:r w:rsidR="00044965" w:rsidRPr="00D85DDC">
        <w:t xml:space="preserve"> help fund nutritional needs. </w:t>
      </w:r>
    </w:p>
    <w:p w14:paraId="0251E306" w14:textId="77777777" w:rsidR="00044965" w:rsidRPr="00044965" w:rsidRDefault="00044965" w:rsidP="00ED1847">
      <w:pPr>
        <w:pStyle w:val="Heading3"/>
      </w:pPr>
      <w:bookmarkStart w:id="16" w:name="_Toc97644519"/>
      <w:bookmarkStart w:id="17" w:name="_Toc105399629"/>
      <w:r w:rsidRPr="00044965">
        <w:t>Supplemental Nutritional Assistance Program (SNAP)</w:t>
      </w:r>
      <w:bookmarkEnd w:id="16"/>
      <w:bookmarkEnd w:id="17"/>
      <w:r w:rsidRPr="00044965">
        <w:tab/>
      </w:r>
    </w:p>
    <w:p w14:paraId="1A7F1FCB" w14:textId="57376E5E" w:rsidR="00044965" w:rsidRPr="00453B7A" w:rsidRDefault="00044965" w:rsidP="00044965">
      <w:pPr>
        <w:spacing w:line="480" w:lineRule="auto"/>
        <w:ind w:firstLine="720"/>
      </w:pPr>
      <w:r>
        <w:t xml:space="preserve">The </w:t>
      </w:r>
      <w:r w:rsidRPr="00453B7A">
        <w:t>S</w:t>
      </w:r>
      <w:r>
        <w:t>upplement Nutritional Assistance Program (S</w:t>
      </w:r>
      <w:r w:rsidRPr="00453B7A">
        <w:t>NAP</w:t>
      </w:r>
      <w:r>
        <w:t>)</w:t>
      </w:r>
      <w:r w:rsidRPr="00453B7A">
        <w:t xml:space="preserve">, formally known as food stamps, is the federal food aid program. </w:t>
      </w:r>
      <w:r>
        <w:t>Based on 2018 estimates,</w:t>
      </w:r>
      <w:r w:rsidRPr="00C11778">
        <w:rPr>
          <w:color w:val="FF0000"/>
        </w:rPr>
        <w:t xml:space="preserve"> </w:t>
      </w:r>
      <w:r w:rsidRPr="002B19DE">
        <w:t xml:space="preserve">the </w:t>
      </w:r>
      <w:r>
        <w:t xml:space="preserve">U.S. </w:t>
      </w:r>
      <w:r w:rsidRPr="002B19DE">
        <w:t>G</w:t>
      </w:r>
      <w:r>
        <w:t xml:space="preserve">overnment </w:t>
      </w:r>
      <w:r w:rsidRPr="002B19DE">
        <w:t>A</w:t>
      </w:r>
      <w:r>
        <w:t xml:space="preserve">ccountability </w:t>
      </w:r>
      <w:r w:rsidRPr="002B19DE">
        <w:t>O</w:t>
      </w:r>
      <w:r>
        <w:t>ffice (GAO)</w:t>
      </w:r>
      <w:r w:rsidRPr="002B19DE">
        <w:t xml:space="preserve"> </w:t>
      </w:r>
      <w:r w:rsidR="00F9410B">
        <w:t>found</w:t>
      </w:r>
      <w:r w:rsidRPr="002B19DE">
        <w:t xml:space="preserve"> that </w:t>
      </w:r>
      <w:r w:rsidR="00075F6B">
        <w:t>roughly</w:t>
      </w:r>
      <w:r w:rsidRPr="002B19DE">
        <w:t xml:space="preserve"> 7.3 million U</w:t>
      </w:r>
      <w:r>
        <w:t>.</w:t>
      </w:r>
      <w:r w:rsidRPr="002B19DE">
        <w:t>S</w:t>
      </w:r>
      <w:r>
        <w:t>.</w:t>
      </w:r>
      <w:r w:rsidRPr="002B19DE">
        <w:t xml:space="preserve"> college students </w:t>
      </w:r>
      <w:r w:rsidR="00075F6B">
        <w:t>reported</w:t>
      </w:r>
      <w:r w:rsidR="00715F14">
        <w:t xml:space="preserve"> </w:t>
      </w:r>
      <w:r w:rsidRPr="002B19DE">
        <w:t>incomes levels</w:t>
      </w:r>
      <w:r w:rsidR="00AF5F04">
        <w:t xml:space="preserve"> </w:t>
      </w:r>
      <w:r w:rsidRPr="002B19DE">
        <w:t xml:space="preserve">that qualified them </w:t>
      </w:r>
      <w:r>
        <w:t xml:space="preserve">for </w:t>
      </w:r>
      <w:r w:rsidRPr="002B19DE">
        <w:t>SNAP benefits</w:t>
      </w:r>
      <w:r w:rsidR="00C86417">
        <w:t>, but o</w:t>
      </w:r>
      <w:r w:rsidR="001A15A0">
        <w:t xml:space="preserve">nly </w:t>
      </w:r>
      <w:r w:rsidRPr="002B19DE">
        <w:t xml:space="preserve">2.26 million or approximately 31% were enrolled in the program </w:t>
      </w:r>
      <w:r w:rsidRPr="008876E7">
        <w:t>(</w:t>
      </w:r>
      <w:r>
        <w:t>Larin</w:t>
      </w:r>
      <w:r w:rsidRPr="008876E7">
        <w:t>, 2018).</w:t>
      </w:r>
      <w:r w:rsidRPr="002B19DE">
        <w:t xml:space="preserve"> </w:t>
      </w:r>
    </w:p>
    <w:p w14:paraId="19F37496" w14:textId="29F8C900" w:rsidR="00044965" w:rsidRDefault="00044965" w:rsidP="00044965">
      <w:pPr>
        <w:spacing w:line="480" w:lineRule="auto"/>
        <w:ind w:firstLine="720"/>
      </w:pPr>
      <w:r>
        <w:t xml:space="preserve">Under SNAP eligibility requirements (in effect before January 2021) students enrolled </w:t>
      </w:r>
      <w:r w:rsidR="009D5A55">
        <w:t xml:space="preserve">part-time (less than 50% of time) </w:t>
      </w:r>
      <w:r>
        <w:t xml:space="preserve">in a postsecondary institution </w:t>
      </w:r>
      <w:r w:rsidR="007E1A03">
        <w:t>w</w:t>
      </w:r>
      <w:r>
        <w:t>e</w:t>
      </w:r>
      <w:r w:rsidR="007E1A03">
        <w:t>re</w:t>
      </w:r>
      <w:r>
        <w:t xml:space="preserve"> ineligible for SNAP benefits unless they met specific exemptions to this rule. For example,</w:t>
      </w:r>
      <w:r w:rsidR="00A1342D">
        <w:t xml:space="preserve"> e</w:t>
      </w:r>
      <w:r>
        <w:t xml:space="preserve">nrolled students are employed 20 hours </w:t>
      </w:r>
      <w:r w:rsidR="00C34CC8">
        <w:t xml:space="preserve">or less </w:t>
      </w:r>
      <w:r>
        <w:t>per week</w:t>
      </w:r>
      <w:r w:rsidR="00A1342D">
        <w:t xml:space="preserve"> could have an exemption from the eligibility criteria and </w:t>
      </w:r>
      <w:r>
        <w:t xml:space="preserve">receive </w:t>
      </w:r>
      <w:r w:rsidR="00A1342D">
        <w:t xml:space="preserve">SNAP </w:t>
      </w:r>
      <w:r>
        <w:t xml:space="preserve">benefits. On December 27, 2020, President Trump signed the Consolidated Appropriations Act of 2021 (Pub. L. 116-260) into law which temporarily expanded SNAP eligibility to include students who met one of the following: </w:t>
      </w:r>
    </w:p>
    <w:p w14:paraId="2BCC4DB3" w14:textId="233D9B0B" w:rsidR="00044965" w:rsidRPr="00F614C7" w:rsidRDefault="0003049B" w:rsidP="00044965">
      <w:pPr>
        <w:pStyle w:val="ListParagraph"/>
        <w:numPr>
          <w:ilvl w:val="0"/>
          <w:numId w:val="1"/>
        </w:numPr>
        <w:spacing w:line="480" w:lineRule="auto"/>
        <w:rPr>
          <w:rFonts w:ascii="Times New Roman" w:hAnsi="Times New Roman" w:cs="Times New Roman"/>
          <w:sz w:val="24"/>
          <w:szCs w:val="24"/>
        </w:rPr>
      </w:pPr>
      <w:r w:rsidRPr="00F614C7">
        <w:rPr>
          <w:rFonts w:ascii="Times New Roman" w:hAnsi="Times New Roman" w:cs="Times New Roman"/>
          <w:sz w:val="24"/>
          <w:szCs w:val="24"/>
        </w:rPr>
        <w:t>A</w:t>
      </w:r>
      <w:r w:rsidR="00044965" w:rsidRPr="00F614C7">
        <w:rPr>
          <w:rFonts w:ascii="Times New Roman" w:hAnsi="Times New Roman" w:cs="Times New Roman"/>
          <w:sz w:val="24"/>
          <w:szCs w:val="24"/>
        </w:rPr>
        <w:t>re eligible to participate in state or federally financed work-study during the regular academic year, as determined by the institution of higher education; or</w:t>
      </w:r>
    </w:p>
    <w:p w14:paraId="57CD9023" w14:textId="738A7F2B" w:rsidR="00044965" w:rsidRPr="00F614C7" w:rsidRDefault="00192090" w:rsidP="00044965">
      <w:pPr>
        <w:pStyle w:val="ListParagraph"/>
        <w:numPr>
          <w:ilvl w:val="0"/>
          <w:numId w:val="1"/>
        </w:numPr>
        <w:spacing w:line="480" w:lineRule="auto"/>
        <w:rPr>
          <w:rFonts w:ascii="Times New Roman" w:hAnsi="Times New Roman" w:cs="Times New Roman"/>
          <w:sz w:val="24"/>
          <w:szCs w:val="24"/>
        </w:rPr>
      </w:pPr>
      <w:r w:rsidRPr="00F614C7">
        <w:rPr>
          <w:rFonts w:ascii="Times New Roman" w:hAnsi="Times New Roman" w:cs="Times New Roman"/>
          <w:sz w:val="24"/>
          <w:szCs w:val="24"/>
        </w:rPr>
        <w:t>H</w:t>
      </w:r>
      <w:r w:rsidR="00044965" w:rsidRPr="00F614C7">
        <w:rPr>
          <w:rFonts w:ascii="Times New Roman" w:hAnsi="Times New Roman" w:cs="Times New Roman"/>
          <w:sz w:val="24"/>
          <w:szCs w:val="24"/>
        </w:rPr>
        <w:t>ave an expected family contribution (EFC) of 0 in the current academic year. This includes students eligible for a maximum Pell Grant.</w:t>
      </w:r>
      <w:r w:rsidR="00F614C7" w:rsidRPr="00F614C7">
        <w:rPr>
          <w:rFonts w:ascii="Times New Roman" w:hAnsi="Times New Roman" w:cs="Times New Roman"/>
          <w:sz w:val="24"/>
          <w:szCs w:val="24"/>
        </w:rPr>
        <w:t xml:space="preserve"> </w:t>
      </w:r>
      <w:r w:rsidR="00044965" w:rsidRPr="00F614C7">
        <w:rPr>
          <w:rFonts w:ascii="Times New Roman" w:hAnsi="Times New Roman" w:cs="Times New Roman"/>
          <w:sz w:val="24"/>
          <w:szCs w:val="24"/>
        </w:rPr>
        <w:t>(P.L. 116-260 §§(B)(a)(ii))</w:t>
      </w:r>
    </w:p>
    <w:p w14:paraId="041F6CD4" w14:textId="26A2B6D6" w:rsidR="00044965" w:rsidRPr="0036248F" w:rsidRDefault="00044965" w:rsidP="00044965">
      <w:pPr>
        <w:spacing w:line="480" w:lineRule="auto"/>
        <w:ind w:firstLine="720"/>
      </w:pPr>
      <w:r w:rsidRPr="0036248F">
        <w:t xml:space="preserve">Based on policy estimates using national survey data, </w:t>
      </w:r>
      <w:r w:rsidR="007A17B7">
        <w:t>approximately</w:t>
      </w:r>
      <w:r w:rsidRPr="0036248F">
        <w:t xml:space="preserve"> 2.5 million undergraduates and </w:t>
      </w:r>
      <w:r w:rsidR="007A17B7">
        <w:t xml:space="preserve">almost </w:t>
      </w:r>
      <w:r w:rsidRPr="0036248F">
        <w:t xml:space="preserve">500,000 graduate students who could not previously qualify for SNAP are now eligible with the Consolidation Appropriations Act of 2021 (Granville, 2021). </w:t>
      </w:r>
    </w:p>
    <w:p w14:paraId="449EB9E3" w14:textId="77777777" w:rsidR="00044965" w:rsidRPr="00252937" w:rsidRDefault="00044965" w:rsidP="00ED1847">
      <w:pPr>
        <w:pStyle w:val="Heading3"/>
      </w:pPr>
      <w:bookmarkStart w:id="18" w:name="_Toc97644520"/>
      <w:bookmarkStart w:id="19" w:name="_Toc105399630"/>
      <w:r>
        <w:lastRenderedPageBreak/>
        <w:t xml:space="preserve">Federal </w:t>
      </w:r>
      <w:r w:rsidRPr="00252937">
        <w:t>Pell Grants</w:t>
      </w:r>
      <w:bookmarkEnd w:id="18"/>
      <w:bookmarkEnd w:id="19"/>
    </w:p>
    <w:p w14:paraId="184E0E23" w14:textId="6AAE2CAB" w:rsidR="00044965" w:rsidRDefault="00A25C00" w:rsidP="00F84B13">
      <w:pPr>
        <w:spacing w:line="480" w:lineRule="auto"/>
        <w:ind w:firstLine="720"/>
      </w:pPr>
      <w:r>
        <w:t xml:space="preserve">The federal Pell grants provide funding opportunities for </w:t>
      </w:r>
      <w:r w:rsidR="00C55BF2">
        <w:t xml:space="preserve">over 10 million low-income students </w:t>
      </w:r>
      <w:r w:rsidR="00044965">
        <w:t>(</w:t>
      </w:r>
      <w:r w:rsidR="00044965" w:rsidRPr="000D5A2E">
        <w:t>Protopsaltis &amp; Parrot, 2017</w:t>
      </w:r>
      <w:r w:rsidR="00044965">
        <w:t>)</w:t>
      </w:r>
      <w:r w:rsidR="00044965" w:rsidRPr="00453B7A">
        <w:t>.</w:t>
      </w:r>
      <w:r w:rsidR="00967BB3">
        <w:t xml:space="preserve"> </w:t>
      </w:r>
      <w:r w:rsidR="00AA2454" w:rsidRPr="00142CE7">
        <w:t>Pell award</w:t>
      </w:r>
      <w:r w:rsidR="00F359FD">
        <w:t xml:space="preserve">s are contingent </w:t>
      </w:r>
      <w:r w:rsidR="00AA2454" w:rsidRPr="00142CE7">
        <w:t xml:space="preserve">on a student’s </w:t>
      </w:r>
      <w:r w:rsidR="00967BB3">
        <w:t>enrollment status,</w:t>
      </w:r>
      <w:r w:rsidR="00F42C57">
        <w:t xml:space="preserve"> length</w:t>
      </w:r>
      <w:r w:rsidR="00AF0DAF">
        <w:t xml:space="preserve"> of</w:t>
      </w:r>
      <w:r w:rsidR="00F42C57">
        <w:t xml:space="preserve"> an academic program,</w:t>
      </w:r>
      <w:r w:rsidR="001A739C">
        <w:t xml:space="preserve"> </w:t>
      </w:r>
      <w:r w:rsidR="00185470">
        <w:t xml:space="preserve">the cost of attendance, and </w:t>
      </w:r>
      <w:r w:rsidR="00AA2454" w:rsidRPr="00142CE7">
        <w:t>Expected Family Contribution (EFC) (</w:t>
      </w:r>
      <w:r w:rsidR="00AA2454">
        <w:t>Protopsaltis &amp; Parrot, 2017</w:t>
      </w:r>
      <w:r w:rsidR="00AA2454" w:rsidRPr="00142CE7">
        <w:t>)</w:t>
      </w:r>
      <w:r w:rsidR="001D7BCC">
        <w:t xml:space="preserve">. The first Pell grant was awarded in 1972. </w:t>
      </w:r>
      <w:r w:rsidR="00AA2454">
        <w:t xml:space="preserve">When originally funded, the Pell Grants funded the cost of the typical community college; today it covers less than 60% (Freudenberg et al., 2018; Larin, 2018; Protopsaltis &amp; Parrot, 2017). </w:t>
      </w:r>
      <w:r w:rsidR="00044965" w:rsidRPr="00212846">
        <w:t xml:space="preserve">The maximum Pell Grant award </w:t>
      </w:r>
      <w:r w:rsidR="0065411E">
        <w:t>was $6,345 for</w:t>
      </w:r>
      <w:r w:rsidR="00044965" w:rsidRPr="00212846">
        <w:t xml:space="preserve"> the 2020-2021 academic year </w:t>
      </w:r>
      <w:r w:rsidR="00044965">
        <w:t xml:space="preserve">(Federal Student Aid, 2020). </w:t>
      </w:r>
    </w:p>
    <w:p w14:paraId="4399C0A9" w14:textId="1DDAD153" w:rsidR="00044965" w:rsidRDefault="00044965" w:rsidP="00044965">
      <w:pPr>
        <w:spacing w:line="480" w:lineRule="auto"/>
        <w:ind w:firstLine="720"/>
      </w:pPr>
      <w:r>
        <w:t>There are limited programs available to address the issue for college student food insecurity.</w:t>
      </w:r>
      <w:r w:rsidRPr="00DD45F6">
        <w:t xml:space="preserve"> </w:t>
      </w:r>
      <w:r>
        <w:t xml:space="preserve">College students rely on campus and state-specific programs, Pell grants, and limited SNAP benefits to have enough food to sustain themselves. A valid measure of food insecurity among college students can aid the development of programs and policies to address these issues in the future. </w:t>
      </w:r>
    </w:p>
    <w:p w14:paraId="6E92B190" w14:textId="07C0BDD4" w:rsidR="00044965" w:rsidRDefault="00044965" w:rsidP="00697872">
      <w:pPr>
        <w:pStyle w:val="Heading2"/>
      </w:pPr>
      <w:bookmarkStart w:id="20" w:name="_Toc105399631"/>
      <w:r>
        <w:t>Conceptual Model</w:t>
      </w:r>
      <w:bookmarkEnd w:id="20"/>
    </w:p>
    <w:p w14:paraId="0CB2D1DC" w14:textId="5A5A9EBE" w:rsidR="00044965" w:rsidRPr="00453B7A" w:rsidRDefault="00044965" w:rsidP="00044965">
      <w:pPr>
        <w:spacing w:line="480" w:lineRule="auto"/>
        <w:ind w:firstLine="720"/>
      </w:pPr>
      <w:r w:rsidRPr="00453B7A">
        <w:t>To further examine</w:t>
      </w:r>
      <w:r>
        <w:t xml:space="preserve"> an instrument to address </w:t>
      </w:r>
      <w:r w:rsidRPr="00453B7A">
        <w:t>the prevalence</w:t>
      </w:r>
      <w:r>
        <w:t xml:space="preserve"> and degree</w:t>
      </w:r>
      <w:r w:rsidRPr="00453B7A">
        <w:t xml:space="preserve"> of food insecurity among</w:t>
      </w:r>
      <w:r>
        <w:t xml:space="preserve"> </w:t>
      </w:r>
      <w:r w:rsidRPr="00453B7A">
        <w:t>students enrolled</w:t>
      </w:r>
      <w:r>
        <w:t xml:space="preserve"> in institutions of higher education </w:t>
      </w:r>
      <w:r w:rsidRPr="00453B7A">
        <w:t>in the United States, this study rel</w:t>
      </w:r>
      <w:r w:rsidR="00063027">
        <w:t>ied</w:t>
      </w:r>
      <w:r w:rsidRPr="00453B7A">
        <w:t xml:space="preserve"> on the risk and protective factors </w:t>
      </w:r>
      <w:r>
        <w:t>conceptual model</w:t>
      </w:r>
      <w:r w:rsidRPr="00453B7A">
        <w:t>.</w:t>
      </w:r>
      <w:r>
        <w:t xml:space="preserve"> For this study, the r</w:t>
      </w:r>
      <w:r w:rsidRPr="00453B7A">
        <w:t>isk and protective factors</w:t>
      </w:r>
      <w:r>
        <w:t xml:space="preserve"> conceptual model can explain the context surrounding food insecurity and inform the constructs used in the proposed scale. </w:t>
      </w:r>
      <w:r w:rsidRPr="00453B7A">
        <w:t>These factors</w:t>
      </w:r>
      <w:r w:rsidR="009B5D89">
        <w:t xml:space="preserve"> give reason</w:t>
      </w:r>
      <w:r w:rsidR="00FE360D">
        <w:t>ings behind the issue of people developing</w:t>
      </w:r>
      <w:r w:rsidRPr="00453B7A">
        <w:t xml:space="preserve"> food insecur</w:t>
      </w:r>
      <w:r w:rsidR="00FE360D">
        <w:t>ity</w:t>
      </w:r>
      <w:r w:rsidRPr="00453B7A">
        <w:t xml:space="preserve">. Risk factors are </w:t>
      </w:r>
      <w:r w:rsidR="00916113">
        <w:t>p</w:t>
      </w:r>
      <w:r w:rsidR="007D6D2B">
        <w:t>hysical and emotional attributes</w:t>
      </w:r>
      <w:r w:rsidRPr="00453B7A">
        <w:t xml:space="preserve"> at the</w:t>
      </w:r>
      <w:r w:rsidR="009212C6">
        <w:t xml:space="preserve"> biological, community, cultural,</w:t>
      </w:r>
      <w:r w:rsidRPr="00453B7A">
        <w:t xml:space="preserve"> </w:t>
      </w:r>
      <w:r w:rsidR="009212C6">
        <w:t xml:space="preserve">family, and psychological </w:t>
      </w:r>
      <w:r w:rsidRPr="00453B7A">
        <w:t>level</w:t>
      </w:r>
      <w:r w:rsidR="000D7720">
        <w:t>s that</w:t>
      </w:r>
      <w:r w:rsidRPr="00453B7A">
        <w:t xml:space="preserve"> </w:t>
      </w:r>
      <w:r w:rsidR="0034069E">
        <w:t xml:space="preserve">foreshadow </w:t>
      </w:r>
      <w:r w:rsidRPr="00453B7A">
        <w:t>and are</w:t>
      </w:r>
      <w:r w:rsidR="0034069E">
        <w:t xml:space="preserve"> related</w:t>
      </w:r>
      <w:r w:rsidRPr="00453B7A">
        <w:t xml:space="preserve"> </w:t>
      </w:r>
      <w:r w:rsidR="0034069E">
        <w:t>to a greater probability</w:t>
      </w:r>
      <w:r w:rsidRPr="00453B7A">
        <w:t xml:space="preserve"> of a </w:t>
      </w:r>
      <w:r w:rsidR="008544B0">
        <w:t>bad</w:t>
      </w:r>
      <w:r w:rsidRPr="00453B7A">
        <w:t xml:space="preserve"> outcome. Protective factors are the positive influences that can improve the lives of </w:t>
      </w:r>
      <w:r w:rsidRPr="00453B7A">
        <w:lastRenderedPageBreak/>
        <w:t xml:space="preserve">individuals (Nixon &amp; Heath, 2009). Some risk and protective factors are fixed; they do not change over time. </w:t>
      </w:r>
      <w:r w:rsidRPr="00E71BF1">
        <w:t xml:space="preserve">An example of a fixed biological risk factor is the condition of diabetes which necessitates selection of </w:t>
      </w:r>
      <w:r>
        <w:t xml:space="preserve">the </w:t>
      </w:r>
      <w:r w:rsidRPr="00E71BF1">
        <w:t>specific d</w:t>
      </w:r>
      <w:r>
        <w:t>ie</w:t>
      </w:r>
      <w:r w:rsidRPr="00E71BF1">
        <w:t>tary needs. Person</w:t>
      </w:r>
      <w:r>
        <w:t>s</w:t>
      </w:r>
      <w:r w:rsidRPr="00E71BF1">
        <w:t xml:space="preserve"> who have certain biological conditions cannot eat all foods.</w:t>
      </w:r>
      <w:r>
        <w:t xml:space="preserve"> A protective fact</w:t>
      </w:r>
      <w:r w:rsidRPr="00750E98">
        <w:t>or for food insecurity</w:t>
      </w:r>
      <w:r>
        <w:t xml:space="preserve"> is that some cultures prohibit the use of alcohol which in excess use could be harmful. </w:t>
      </w:r>
      <w:r w:rsidRPr="00453B7A">
        <w:t xml:space="preserve">Other risk and protective factors are considered variable and can change over time (U.S. Department of Health and Human Services, SAMHSA, 2019). </w:t>
      </w:r>
      <w:r w:rsidR="00CA6259">
        <w:t xml:space="preserve">Through providing </w:t>
      </w:r>
      <w:r w:rsidR="0036702D">
        <w:t xml:space="preserve">the </w:t>
      </w:r>
      <w:r w:rsidR="00CF58C8">
        <w:t xml:space="preserve">support </w:t>
      </w:r>
      <w:r w:rsidR="0036702D">
        <w:t xml:space="preserve">needed </w:t>
      </w:r>
      <w:r w:rsidR="00CA6259">
        <w:t xml:space="preserve">for establishing </w:t>
      </w:r>
      <w:r w:rsidR="0036702D">
        <w:t>protective</w:t>
      </w:r>
      <w:r w:rsidR="00CA6259">
        <w:t xml:space="preserve"> factors</w:t>
      </w:r>
      <w:r w:rsidR="0036702D">
        <w:t xml:space="preserve">, people are </w:t>
      </w:r>
      <w:r w:rsidR="00094135">
        <w:t xml:space="preserve">more prepared to </w:t>
      </w:r>
      <w:r w:rsidR="00BB0AE1">
        <w:t xml:space="preserve">withstand certain risk factors. </w:t>
      </w:r>
    </w:p>
    <w:p w14:paraId="432991CE" w14:textId="3F113285" w:rsidR="00044965" w:rsidRPr="004D41BC" w:rsidRDefault="00044965" w:rsidP="00044965">
      <w:pPr>
        <w:spacing w:line="480" w:lineRule="auto"/>
        <w:ind w:firstLine="720"/>
      </w:pPr>
      <w:r w:rsidRPr="00453B7A">
        <w:t xml:space="preserve">One critical part of understanding the </w:t>
      </w:r>
      <w:r>
        <w:t>risk-taking</w:t>
      </w:r>
      <w:r w:rsidRPr="00453B7A">
        <w:t xml:space="preserve"> process is identifying factors that mediate risk and act as protective mechanisms. Students may possess multiple risk factors that increase </w:t>
      </w:r>
      <w:r w:rsidR="00B835C4">
        <w:t>the probability</w:t>
      </w:r>
      <w:r w:rsidRPr="00453B7A">
        <w:t xml:space="preserve"> of </w:t>
      </w:r>
      <w:r w:rsidR="00B835C4">
        <w:t xml:space="preserve">a student </w:t>
      </w:r>
      <w:r w:rsidR="00C84995">
        <w:t>encountering</w:t>
      </w:r>
      <w:r w:rsidRPr="00453B7A">
        <w:t xml:space="preserve"> food insecurity (</w:t>
      </w:r>
      <w:r w:rsidRPr="00D4697D">
        <w:t>Shipley &amp; Christopher, 2018</w:t>
      </w:r>
      <w:r w:rsidRPr="00453B7A">
        <w:t xml:space="preserve">). </w:t>
      </w:r>
      <w:proofErr w:type="spellStart"/>
      <w:r w:rsidRPr="00453B7A">
        <w:t>Zigmont</w:t>
      </w:r>
      <w:proofErr w:type="spellEnd"/>
      <w:r w:rsidRPr="00453B7A">
        <w:t xml:space="preserve"> et al. (2019) found that some of these risks include financial barriers and a family history of financial struggle or food insecurity. Martinez et al. (2018) concluded that food insecurity risk factors included factors such as receiving </w:t>
      </w:r>
      <w:r w:rsidR="00457058">
        <w:t xml:space="preserve">various </w:t>
      </w:r>
      <w:r w:rsidR="00961B24">
        <w:t xml:space="preserve">forms of </w:t>
      </w:r>
      <w:r w:rsidRPr="00453B7A">
        <w:t xml:space="preserve">financial aid, </w:t>
      </w:r>
      <w:r w:rsidR="00961B24">
        <w:t xml:space="preserve">coming from a </w:t>
      </w:r>
      <w:r w:rsidRPr="00453B7A">
        <w:t xml:space="preserve">minority background, </w:t>
      </w:r>
      <w:r w:rsidR="00961B24">
        <w:t>age</w:t>
      </w:r>
      <w:r w:rsidRPr="00453B7A">
        <w:t xml:space="preserve">, living off-campus, and housing </w:t>
      </w:r>
      <w:r w:rsidR="00E53B5E">
        <w:t>uncertainties</w:t>
      </w:r>
      <w:r>
        <w:t>.</w:t>
      </w:r>
    </w:p>
    <w:p w14:paraId="10E61C96" w14:textId="72560096" w:rsidR="00044965" w:rsidRPr="006E1BD9" w:rsidRDefault="00044965" w:rsidP="00697872">
      <w:pPr>
        <w:pStyle w:val="Heading2"/>
      </w:pPr>
      <w:bookmarkStart w:id="21" w:name="_Toc97644522"/>
      <w:bookmarkStart w:id="22" w:name="_Toc105399632"/>
      <w:r w:rsidRPr="0058559E">
        <w:t>Purpose Statement</w:t>
      </w:r>
      <w:bookmarkEnd w:id="21"/>
      <w:bookmarkEnd w:id="22"/>
    </w:p>
    <w:p w14:paraId="3A10BB80" w14:textId="2D583E4E" w:rsidR="00044965" w:rsidRPr="00453B7A" w:rsidRDefault="00044965" w:rsidP="00E85CA0">
      <w:pPr>
        <w:spacing w:line="480" w:lineRule="auto"/>
        <w:ind w:firstLine="720"/>
      </w:pPr>
      <w:bookmarkStart w:id="23" w:name="_Hlk102495777"/>
      <w:r w:rsidRPr="00166696">
        <w:t>The</w:t>
      </w:r>
      <w:r w:rsidR="005C4B64">
        <w:t xml:space="preserve"> </w:t>
      </w:r>
      <w:r w:rsidR="00C63EAF">
        <w:t>purpose</w:t>
      </w:r>
      <w:r w:rsidRPr="00166696">
        <w:t xml:space="preserve"> of this </w:t>
      </w:r>
      <w:r>
        <w:t>study</w:t>
      </w:r>
      <w:r w:rsidRPr="00166696">
        <w:t xml:space="preserve"> </w:t>
      </w:r>
      <w:r w:rsidR="00457058">
        <w:t>was</w:t>
      </w:r>
      <w:r>
        <w:t xml:space="preserve"> </w:t>
      </w:r>
      <w:r w:rsidRPr="00166696">
        <w:t xml:space="preserve">to </w:t>
      </w:r>
      <w:r w:rsidR="00A64AF3">
        <w:t>create</w:t>
      </w:r>
      <w:r w:rsidRPr="00166696">
        <w:t xml:space="preserve"> a </w:t>
      </w:r>
      <w:r w:rsidR="00E306BA">
        <w:t>reliable and valid</w:t>
      </w:r>
      <w:r w:rsidR="00E306BA" w:rsidRPr="00166696">
        <w:t xml:space="preserve"> </w:t>
      </w:r>
      <w:r w:rsidR="009E0BBC">
        <w:t xml:space="preserve">survey </w:t>
      </w:r>
      <w:r w:rsidR="00E306BA" w:rsidRPr="00166696">
        <w:t>instrument</w:t>
      </w:r>
      <w:r w:rsidRPr="00166696">
        <w:t xml:space="preserve"> to </w:t>
      </w:r>
      <w:r w:rsidR="0006768B">
        <w:t xml:space="preserve">comprehend </w:t>
      </w:r>
      <w:r w:rsidRPr="00166696">
        <w:t>the construct of</w:t>
      </w:r>
      <w:r>
        <w:t xml:space="preserve"> food insecurity among college students</w:t>
      </w:r>
      <w:r w:rsidRPr="00166696">
        <w:t>.</w:t>
      </w:r>
      <w:r>
        <w:t xml:space="preserve"> </w:t>
      </w:r>
      <w:r w:rsidR="00B432EE">
        <w:t>Predicated on the exploration of</w:t>
      </w:r>
      <w:r w:rsidR="00B02E81">
        <w:t xml:space="preserve"> the literature</w:t>
      </w:r>
      <w:r w:rsidR="005774A0">
        <w:t xml:space="preserve"> for </w:t>
      </w:r>
      <w:r w:rsidR="00A026E9">
        <w:t xml:space="preserve">existing </w:t>
      </w:r>
      <w:r w:rsidRPr="00166696">
        <w:t xml:space="preserve">research, there is </w:t>
      </w:r>
      <w:r w:rsidR="008112EB">
        <w:t xml:space="preserve">not </w:t>
      </w:r>
      <w:r w:rsidRPr="00166696">
        <w:t xml:space="preserve">a valid and reliable instrument that </w:t>
      </w:r>
      <w:r w:rsidR="00493FA0">
        <w:t xml:space="preserve">determines </w:t>
      </w:r>
      <w:r w:rsidRPr="00472BFB">
        <w:t>and investigate</w:t>
      </w:r>
      <w:r>
        <w:t>s</w:t>
      </w:r>
      <w:r w:rsidRPr="00472BFB">
        <w:t xml:space="preserve"> the underlying behavioral dimensions of food insecurity among college students</w:t>
      </w:r>
      <w:bookmarkEnd w:id="23"/>
      <w:r>
        <w:t xml:space="preserve">. </w:t>
      </w:r>
      <w:r w:rsidR="00C63EAF">
        <w:t>T</w:t>
      </w:r>
      <w:r w:rsidRPr="00166696">
        <w:t>h</w:t>
      </w:r>
      <w:r w:rsidR="00C63EAF">
        <w:t>is</w:t>
      </w:r>
      <w:r w:rsidRPr="00166696">
        <w:t xml:space="preserve"> research </w:t>
      </w:r>
      <w:r w:rsidR="004F01D9">
        <w:t>was</w:t>
      </w:r>
      <w:r>
        <w:t xml:space="preserve"> </w:t>
      </w:r>
      <w:r w:rsidR="004E12A3">
        <w:t>designed</w:t>
      </w:r>
      <w:r w:rsidRPr="00166696">
        <w:t xml:space="preserve"> </w:t>
      </w:r>
      <w:r w:rsidRPr="00911D5F">
        <w:t xml:space="preserve">to </w:t>
      </w:r>
      <w:r w:rsidR="00E73158">
        <w:t>exploratory</w:t>
      </w:r>
      <w:r w:rsidRPr="00911D5F">
        <w:t xml:space="preserve"> </w:t>
      </w:r>
      <w:r>
        <w:t>the</w:t>
      </w:r>
      <w:r w:rsidRPr="00911D5F">
        <w:t xml:space="preserve"> </w:t>
      </w:r>
      <w:r w:rsidR="00C63EAF">
        <w:t xml:space="preserve">draft </w:t>
      </w:r>
      <w:r w:rsidRPr="00911D5F">
        <w:t xml:space="preserve">survey instrument used in </w:t>
      </w:r>
      <w:r w:rsidRPr="00911D5F">
        <w:lastRenderedPageBreak/>
        <w:t xml:space="preserve">determining the prevalence and degree of food insecurity among students enrolled in the </w:t>
      </w:r>
      <w:r>
        <w:t xml:space="preserve">University of Tennessee, Knoxville, </w:t>
      </w:r>
      <w:r w:rsidRPr="00911D5F">
        <w:t xml:space="preserve">Herbert College of Agriculture. </w:t>
      </w:r>
    </w:p>
    <w:p w14:paraId="2EF5F3AB" w14:textId="6DEAE1D9" w:rsidR="00044965" w:rsidRDefault="00044965" w:rsidP="00697872">
      <w:pPr>
        <w:pStyle w:val="Heading2"/>
      </w:pPr>
      <w:bookmarkStart w:id="24" w:name="_Toc97644523"/>
      <w:bookmarkStart w:id="25" w:name="_Toc105399633"/>
      <w:r w:rsidRPr="00453B7A">
        <w:t>Research Question</w:t>
      </w:r>
      <w:bookmarkEnd w:id="24"/>
      <w:r w:rsidR="00596EE6">
        <w:t>s</w:t>
      </w:r>
      <w:bookmarkEnd w:id="25"/>
    </w:p>
    <w:p w14:paraId="66E73BE3" w14:textId="3C8E33D9" w:rsidR="00596EE6" w:rsidRPr="00596EE6" w:rsidRDefault="00596EE6" w:rsidP="00ED1847">
      <w:pPr>
        <w:pStyle w:val="Heading3"/>
      </w:pPr>
      <w:bookmarkStart w:id="26" w:name="_Hlk104281562"/>
      <w:bookmarkStart w:id="27" w:name="_Toc105399634"/>
      <w:r>
        <w:t>Research Question 1 (RQ1):</w:t>
      </w:r>
      <w:bookmarkStart w:id="28" w:name="_Hlk90476388"/>
      <w:bookmarkEnd w:id="27"/>
    </w:p>
    <w:p w14:paraId="2C91BC9E" w14:textId="77777777" w:rsidR="00044965" w:rsidRDefault="00044965" w:rsidP="00044965">
      <w:pPr>
        <w:jc w:val="center"/>
        <w:rPr>
          <w:b/>
        </w:rPr>
      </w:pPr>
    </w:p>
    <w:bookmarkEnd w:id="28"/>
    <w:p w14:paraId="6DFDB68A" w14:textId="3181E296" w:rsidR="00044965" w:rsidRDefault="00044965" w:rsidP="00044965">
      <w:pPr>
        <w:numPr>
          <w:ilvl w:val="0"/>
          <w:numId w:val="2"/>
        </w:numPr>
        <w:spacing w:after="160" w:line="480" w:lineRule="auto"/>
        <w:contextualSpacing/>
        <w:rPr>
          <w:rFonts w:eastAsia="Calibri"/>
        </w:rPr>
      </w:pPr>
      <w:r w:rsidRPr="00716AAD">
        <w:rPr>
          <w:rFonts w:eastAsia="Calibri"/>
        </w:rPr>
        <w:t xml:space="preserve">Does </w:t>
      </w:r>
      <w:r>
        <w:rPr>
          <w:rFonts w:eastAsia="Calibri"/>
        </w:rPr>
        <w:t>the College Student Food Insecurity (CSFI) survey</w:t>
      </w:r>
      <w:r w:rsidR="00433F19">
        <w:rPr>
          <w:rFonts w:eastAsia="Calibri"/>
        </w:rPr>
        <w:t xml:space="preserve"> instrument</w:t>
      </w:r>
      <w:r w:rsidRPr="00716AAD">
        <w:rPr>
          <w:rFonts w:eastAsia="Calibri"/>
        </w:rPr>
        <w:t xml:space="preserve"> possess adequate internal consistency?</w:t>
      </w:r>
    </w:p>
    <w:p w14:paraId="2D8224C3" w14:textId="102CF196" w:rsidR="00596EE6" w:rsidRDefault="00596EE6" w:rsidP="00ED1847">
      <w:pPr>
        <w:pStyle w:val="Heading3"/>
        <w:rPr>
          <w:rFonts w:eastAsia="Calibri"/>
        </w:rPr>
      </w:pPr>
      <w:bookmarkStart w:id="29" w:name="_Toc105399635"/>
      <w:r>
        <w:rPr>
          <w:rFonts w:eastAsia="Calibri"/>
        </w:rPr>
        <w:t>Research Question 2 (RQ2):</w:t>
      </w:r>
      <w:bookmarkEnd w:id="29"/>
    </w:p>
    <w:p w14:paraId="3950AE5D" w14:textId="0485A73D" w:rsidR="00044965" w:rsidRDefault="00044965" w:rsidP="00044965">
      <w:pPr>
        <w:pStyle w:val="ListParagraph"/>
        <w:numPr>
          <w:ilvl w:val="0"/>
          <w:numId w:val="2"/>
        </w:numPr>
        <w:spacing w:line="480" w:lineRule="auto"/>
        <w:rPr>
          <w:rFonts w:ascii="Times New Roman" w:eastAsia="Calibri" w:hAnsi="Times New Roman" w:cs="Times New Roman"/>
          <w:sz w:val="24"/>
          <w:szCs w:val="24"/>
        </w:rPr>
      </w:pPr>
      <w:r w:rsidRPr="00716AAD">
        <w:rPr>
          <w:rFonts w:ascii="Times New Roman" w:eastAsia="Calibri" w:hAnsi="Times New Roman" w:cs="Times New Roman"/>
          <w:sz w:val="24"/>
          <w:szCs w:val="24"/>
        </w:rPr>
        <w:t xml:space="preserve">Are there differences between </w:t>
      </w:r>
      <w:r w:rsidR="007652B3">
        <w:rPr>
          <w:rFonts w:ascii="Times New Roman" w:eastAsia="Calibri" w:hAnsi="Times New Roman" w:cs="Times New Roman"/>
          <w:sz w:val="24"/>
          <w:szCs w:val="24"/>
        </w:rPr>
        <w:t>specific</w:t>
      </w:r>
      <w:r w:rsidRPr="00716AAD">
        <w:rPr>
          <w:rFonts w:ascii="Times New Roman" w:eastAsia="Calibri" w:hAnsi="Times New Roman" w:cs="Times New Roman"/>
          <w:sz w:val="24"/>
          <w:szCs w:val="24"/>
        </w:rPr>
        <w:t xml:space="preserve"> demographic variables on </w:t>
      </w:r>
      <w:r>
        <w:rPr>
          <w:rFonts w:ascii="Times New Roman" w:eastAsia="Calibri" w:hAnsi="Times New Roman" w:cs="Times New Roman"/>
          <w:sz w:val="24"/>
          <w:szCs w:val="24"/>
        </w:rPr>
        <w:t>food insecurity status</w:t>
      </w:r>
      <w:r w:rsidRPr="00716AAD">
        <w:rPr>
          <w:rFonts w:ascii="Times New Roman" w:eastAsia="Calibri" w:hAnsi="Times New Roman" w:cs="Times New Roman"/>
          <w:sz w:val="24"/>
          <w:szCs w:val="24"/>
        </w:rPr>
        <w:t>?</w:t>
      </w:r>
    </w:p>
    <w:p w14:paraId="5F0BB734" w14:textId="2D22D8E2" w:rsidR="00596EE6" w:rsidRPr="00596EE6" w:rsidRDefault="00596EE6" w:rsidP="00ED1847">
      <w:pPr>
        <w:pStyle w:val="Heading3"/>
        <w:rPr>
          <w:rFonts w:eastAsia="Calibri"/>
        </w:rPr>
      </w:pPr>
      <w:bookmarkStart w:id="30" w:name="_Toc105399636"/>
      <w:r>
        <w:rPr>
          <w:rFonts w:eastAsia="Calibri"/>
        </w:rPr>
        <w:t>Research Question 3 (RQ3):</w:t>
      </w:r>
      <w:bookmarkEnd w:id="30"/>
    </w:p>
    <w:p w14:paraId="4E4F8210" w14:textId="75A4DF46" w:rsidR="00044965" w:rsidRPr="00E85CA0" w:rsidRDefault="00044965" w:rsidP="00E85CA0">
      <w:pPr>
        <w:numPr>
          <w:ilvl w:val="0"/>
          <w:numId w:val="2"/>
        </w:numPr>
        <w:spacing w:after="160" w:line="480" w:lineRule="auto"/>
        <w:contextualSpacing/>
        <w:rPr>
          <w:rFonts w:eastAsia="Calibri"/>
        </w:rPr>
      </w:pPr>
      <w:r w:rsidRPr="000A6F41">
        <w:rPr>
          <w:rFonts w:eastAsia="Calibri"/>
        </w:rPr>
        <w:t xml:space="preserve">To what extent is the prevalence </w:t>
      </w:r>
      <w:r>
        <w:rPr>
          <w:rFonts w:eastAsia="Calibri"/>
        </w:rPr>
        <w:t xml:space="preserve">and degree </w:t>
      </w:r>
      <w:r w:rsidRPr="000A6F41">
        <w:rPr>
          <w:rFonts w:eastAsia="Calibri"/>
        </w:rPr>
        <w:t xml:space="preserve">of food insecurity present </w:t>
      </w:r>
      <w:r>
        <w:rPr>
          <w:rFonts w:eastAsia="Calibri"/>
        </w:rPr>
        <w:t xml:space="preserve">among students </w:t>
      </w:r>
      <w:r w:rsidRPr="000A6F41">
        <w:rPr>
          <w:rFonts w:eastAsia="Calibri"/>
        </w:rPr>
        <w:t>e</w:t>
      </w:r>
      <w:r>
        <w:rPr>
          <w:rFonts w:eastAsia="Calibri"/>
        </w:rPr>
        <w:t>nrolled in a major at t</w:t>
      </w:r>
      <w:bookmarkStart w:id="31" w:name="_Hlk97059796"/>
      <w:r>
        <w:rPr>
          <w:rFonts w:eastAsia="Calibri"/>
        </w:rPr>
        <w:t xml:space="preserve">he </w:t>
      </w:r>
      <w:r w:rsidRPr="00733B81">
        <w:rPr>
          <w:rFonts w:eastAsia="Calibri"/>
        </w:rPr>
        <w:t>University of Tennessee</w:t>
      </w:r>
      <w:r>
        <w:rPr>
          <w:rFonts w:eastAsia="Calibri"/>
        </w:rPr>
        <w:t>, Knoxville, Herbert College of Agriculture</w:t>
      </w:r>
      <w:r w:rsidRPr="000A6F41">
        <w:rPr>
          <w:rFonts w:eastAsia="Calibri"/>
        </w:rPr>
        <w:t>?</w:t>
      </w:r>
      <w:bookmarkEnd w:id="31"/>
    </w:p>
    <w:p w14:paraId="5B3D8783" w14:textId="4CBAE9CE" w:rsidR="00044965" w:rsidRPr="008B76F8" w:rsidRDefault="00044965" w:rsidP="00697872">
      <w:pPr>
        <w:pStyle w:val="Heading2"/>
      </w:pPr>
      <w:bookmarkStart w:id="32" w:name="_Toc97644524"/>
      <w:bookmarkStart w:id="33" w:name="_Toc105399637"/>
      <w:bookmarkEnd w:id="26"/>
      <w:r w:rsidRPr="008B76F8">
        <w:t>Significance of the Study</w:t>
      </w:r>
      <w:bookmarkEnd w:id="32"/>
      <w:bookmarkEnd w:id="33"/>
    </w:p>
    <w:p w14:paraId="1364E1C5" w14:textId="093F751D" w:rsidR="00044965" w:rsidRPr="007E7FDC" w:rsidRDefault="00044965" w:rsidP="007E7FDC">
      <w:pPr>
        <w:spacing w:line="480" w:lineRule="auto"/>
        <w:ind w:firstLine="720"/>
      </w:pPr>
      <w:r w:rsidRPr="00813330">
        <w:t xml:space="preserve">The ability to measure </w:t>
      </w:r>
      <w:r>
        <w:t xml:space="preserve">the </w:t>
      </w:r>
      <w:r w:rsidRPr="00813330">
        <w:t>prevalence and degree of college student food insecurity is important</w:t>
      </w:r>
      <w:r w:rsidR="007E7FDC">
        <w:t xml:space="preserve">. </w:t>
      </w:r>
      <w:r w:rsidRPr="007E7FDC">
        <w:t>College student food insecurity is related to decreased academic performance (Ahmad et al., 2021).</w:t>
      </w:r>
      <w:r w:rsidR="00440047" w:rsidRPr="007E7FDC">
        <w:t xml:space="preserve"> Food </w:t>
      </w:r>
      <w:r w:rsidRPr="007E7FDC">
        <w:t xml:space="preserve">insecurity and academic performance </w:t>
      </w:r>
      <w:r w:rsidR="00440047" w:rsidRPr="007E7FDC">
        <w:t>has an apparent</w:t>
      </w:r>
      <w:r w:rsidR="00C66C81" w:rsidRPr="007E7FDC">
        <w:t xml:space="preserve"> </w:t>
      </w:r>
      <w:r w:rsidRPr="007E7FDC">
        <w:t xml:space="preserve">and </w:t>
      </w:r>
      <w:r w:rsidR="0010329D" w:rsidRPr="007E7FDC">
        <w:t xml:space="preserve">perpetual </w:t>
      </w:r>
      <w:r w:rsidR="00440047" w:rsidRPr="007E7FDC">
        <w:t xml:space="preserve">association </w:t>
      </w:r>
      <w:r w:rsidRPr="007E7FDC">
        <w:t xml:space="preserve">as food insecure students are </w:t>
      </w:r>
      <w:r w:rsidR="00480A93" w:rsidRPr="007E7FDC">
        <w:t>not as likely</w:t>
      </w:r>
      <w:r w:rsidRPr="007E7FDC">
        <w:t xml:space="preserve"> to be among the highest 10% </w:t>
      </w:r>
      <w:r w:rsidR="007D2CAA" w:rsidRPr="007E7FDC">
        <w:t xml:space="preserve">of </w:t>
      </w:r>
      <w:r w:rsidRPr="007E7FDC">
        <w:t>GPA</w:t>
      </w:r>
      <w:r w:rsidR="007D2CAA" w:rsidRPr="007E7FDC">
        <w:t>s</w:t>
      </w:r>
      <w:r w:rsidRPr="007E7FDC">
        <w:t xml:space="preserve"> when </w:t>
      </w:r>
      <w:r w:rsidR="00CA06A6" w:rsidRPr="007E7FDC">
        <w:t>considering the GPAs</w:t>
      </w:r>
      <w:r w:rsidRPr="007E7FDC">
        <w:t xml:space="preserve"> </w:t>
      </w:r>
      <w:r w:rsidR="00CA06A6" w:rsidRPr="007E7FDC">
        <w:t>of</w:t>
      </w:r>
      <w:r w:rsidRPr="007E7FDC">
        <w:t xml:space="preserve"> food secure students (Weaver et al., 2019). </w:t>
      </w:r>
    </w:p>
    <w:p w14:paraId="20360960" w14:textId="79C0AF62" w:rsidR="00044965" w:rsidRPr="007E7FDC" w:rsidRDefault="00044965" w:rsidP="002656BF">
      <w:pPr>
        <w:spacing w:line="480" w:lineRule="auto"/>
        <w:ind w:firstLine="720"/>
        <w:rPr>
          <w:rStyle w:val="markedcontent"/>
        </w:rPr>
      </w:pPr>
      <w:r w:rsidRPr="007E7FDC">
        <w:t>College student food insecurity is related to decreased college graduation</w:t>
      </w:r>
      <w:r w:rsidR="00D92F4E" w:rsidRPr="007E7FDC">
        <w:t xml:space="preserve"> rates</w:t>
      </w:r>
      <w:r w:rsidRPr="007E7FDC">
        <w:t>.</w:t>
      </w:r>
      <w:r w:rsidR="004237A9" w:rsidRPr="007E7FDC">
        <w:t xml:space="preserve"> This is es</w:t>
      </w:r>
      <w:r w:rsidR="00DF3E08" w:rsidRPr="007E7FDC">
        <w:t>pecially</w:t>
      </w:r>
      <w:r w:rsidR="004237A9" w:rsidRPr="007E7FDC">
        <w:t xml:space="preserve"> true </w:t>
      </w:r>
      <w:r w:rsidR="00DF3E08" w:rsidRPr="007E7FDC">
        <w:t>for first-generation students</w:t>
      </w:r>
      <w:r w:rsidR="00C812FF" w:rsidRPr="007E7FDC">
        <w:t>. F</w:t>
      </w:r>
      <w:r w:rsidRPr="007E7FDC">
        <w:t xml:space="preserve">ood insecurity during college is </w:t>
      </w:r>
      <w:r w:rsidR="00E822DA" w:rsidRPr="007E7FDC">
        <w:t>an</w:t>
      </w:r>
      <w:r w:rsidRPr="007E7FDC">
        <w:t xml:space="preserve"> </w:t>
      </w:r>
      <w:r w:rsidR="000B7B06" w:rsidRPr="007E7FDC">
        <w:t xml:space="preserve">obstacle that </w:t>
      </w:r>
      <w:r w:rsidR="00E822DA" w:rsidRPr="007E7FDC">
        <w:t xml:space="preserve">students </w:t>
      </w:r>
      <w:r w:rsidR="000B7B06" w:rsidRPr="007E7FDC">
        <w:t>must overcome to</w:t>
      </w:r>
      <w:r w:rsidRPr="007E7FDC">
        <w:t xml:space="preserve"> graduat</w:t>
      </w:r>
      <w:r w:rsidR="000B7B06" w:rsidRPr="007E7FDC">
        <w:t xml:space="preserve">e </w:t>
      </w:r>
      <w:r w:rsidR="009C7D29" w:rsidRPr="007E7FDC">
        <w:t xml:space="preserve">with </w:t>
      </w:r>
      <w:r w:rsidR="003A38A8" w:rsidRPr="007E7FDC">
        <w:t>a 2-or 4-year</w:t>
      </w:r>
      <w:r w:rsidR="009C7D29" w:rsidRPr="007E7FDC">
        <w:t xml:space="preserve"> </w:t>
      </w:r>
      <w:r w:rsidRPr="007E7FDC">
        <w:t>degree</w:t>
      </w:r>
      <w:r w:rsidR="00E822DA" w:rsidRPr="007E7FDC">
        <w:t xml:space="preserve"> </w:t>
      </w:r>
      <w:r w:rsidRPr="007E7FDC">
        <w:t>(Wolfson et al., 2021).</w:t>
      </w:r>
      <w:r w:rsidR="00260431" w:rsidRPr="007E7FDC">
        <w:t xml:space="preserve"> Based on </w:t>
      </w:r>
      <w:r w:rsidR="00260431" w:rsidRPr="007E7FDC">
        <w:lastRenderedPageBreak/>
        <w:t>the National Center for Education Statistics (2016) o</w:t>
      </w:r>
      <w:r w:rsidR="00B41B93" w:rsidRPr="007E7FDC">
        <w:t xml:space="preserve">ver 60% </w:t>
      </w:r>
      <w:r w:rsidRPr="007E7FDC">
        <w:t xml:space="preserve">of college dropouts are </w:t>
      </w:r>
      <w:r w:rsidR="007D7E91" w:rsidRPr="007E7FDC">
        <w:t xml:space="preserve">considered </w:t>
      </w:r>
      <w:r w:rsidRPr="007E7FDC">
        <w:t>low-income students</w:t>
      </w:r>
      <w:r w:rsidR="007D7E91" w:rsidRPr="007E7FDC">
        <w:t xml:space="preserve"> </w:t>
      </w:r>
      <w:r w:rsidRPr="007E7FDC">
        <w:t xml:space="preserve">with </w:t>
      </w:r>
      <w:r w:rsidR="00143383" w:rsidRPr="007E7FDC">
        <w:t xml:space="preserve">a </w:t>
      </w:r>
      <w:r w:rsidRPr="007E7FDC">
        <w:t>family adjusted gross income (AGI) under $50,000</w:t>
      </w:r>
      <w:r w:rsidR="006012CD" w:rsidRPr="007E7FDC">
        <w:t xml:space="preserve">. </w:t>
      </w:r>
      <w:r w:rsidR="00B73ECA" w:rsidRPr="007E7FDC">
        <w:rPr>
          <w:rStyle w:val="markedcontent"/>
        </w:rPr>
        <w:t xml:space="preserve">Baum and </w:t>
      </w:r>
      <w:proofErr w:type="spellStart"/>
      <w:r w:rsidR="00B73ECA" w:rsidRPr="007E7FDC">
        <w:rPr>
          <w:rStyle w:val="markedcontent"/>
        </w:rPr>
        <w:t>Payea</w:t>
      </w:r>
      <w:proofErr w:type="spellEnd"/>
      <w:r w:rsidR="00B73ECA" w:rsidRPr="007E7FDC">
        <w:rPr>
          <w:rStyle w:val="markedcontent"/>
        </w:rPr>
        <w:t xml:space="preserve"> (2005) released e</w:t>
      </w:r>
      <w:r w:rsidRPr="007E7FDC">
        <w:rPr>
          <w:rStyle w:val="markedcontent"/>
        </w:rPr>
        <w:t xml:space="preserve">stimates </w:t>
      </w:r>
      <w:r w:rsidR="00B73ECA" w:rsidRPr="007E7FDC">
        <w:rPr>
          <w:rStyle w:val="markedcontent"/>
        </w:rPr>
        <w:t>that revealed</w:t>
      </w:r>
      <w:r w:rsidRPr="007E7FDC">
        <w:rPr>
          <w:rStyle w:val="markedcontent"/>
        </w:rPr>
        <w:t xml:space="preserve"> that the government spends between $800 and $2,000 per year less on social</w:t>
      </w:r>
      <w:r w:rsidRPr="00AD65CC">
        <w:t xml:space="preserve"> </w:t>
      </w:r>
      <w:r w:rsidRPr="007E7FDC">
        <w:rPr>
          <w:rStyle w:val="markedcontent"/>
        </w:rPr>
        <w:t>programs</w:t>
      </w:r>
      <w:r w:rsidR="00B73ECA" w:rsidRPr="007E7FDC">
        <w:rPr>
          <w:rStyle w:val="markedcontent"/>
        </w:rPr>
        <w:t xml:space="preserve"> </w:t>
      </w:r>
      <w:r w:rsidRPr="007E7FDC">
        <w:rPr>
          <w:rStyle w:val="markedcontent"/>
        </w:rPr>
        <w:t>for 30-year-old college graduates</w:t>
      </w:r>
      <w:r w:rsidR="00B73ECA" w:rsidRPr="007E7FDC">
        <w:rPr>
          <w:rStyle w:val="markedcontent"/>
        </w:rPr>
        <w:t xml:space="preserve"> when compared to </w:t>
      </w:r>
      <w:r w:rsidRPr="007E7FDC">
        <w:rPr>
          <w:rStyle w:val="markedcontent"/>
        </w:rPr>
        <w:t>high school graduates</w:t>
      </w:r>
      <w:r w:rsidR="00B73ECA" w:rsidRPr="007E7FDC">
        <w:rPr>
          <w:rStyle w:val="markedcontent"/>
        </w:rPr>
        <w:t>.</w:t>
      </w:r>
    </w:p>
    <w:p w14:paraId="5412744D" w14:textId="12C99903" w:rsidR="00044965" w:rsidRPr="007E7FDC" w:rsidRDefault="00044965" w:rsidP="002656BF">
      <w:pPr>
        <w:spacing w:line="480" w:lineRule="auto"/>
        <w:ind w:firstLine="720"/>
      </w:pPr>
      <w:r w:rsidRPr="007E7FDC">
        <w:t xml:space="preserve">College student food insecurity is related to poorer physical and mental health outcomes (Reeder et al., 2020). Studies have revealed that college students </w:t>
      </w:r>
      <w:r w:rsidR="00477813" w:rsidRPr="007E7FDC">
        <w:t>navigating the challenges of</w:t>
      </w:r>
      <w:r w:rsidRPr="007E7FDC">
        <w:t xml:space="preserve"> food insecurity</w:t>
      </w:r>
      <w:r w:rsidR="005F3E74">
        <w:t xml:space="preserve"> have </w:t>
      </w:r>
      <w:r w:rsidR="00DC50F9">
        <w:t>poor</w:t>
      </w:r>
      <w:r w:rsidRPr="007E7FDC">
        <w:t xml:space="preserve"> health</w:t>
      </w:r>
      <w:r w:rsidR="00872A51" w:rsidRPr="007E7FDC">
        <w:t xml:space="preserve">, </w:t>
      </w:r>
      <w:r w:rsidRPr="007E7FDC">
        <w:t>depression,</w:t>
      </w:r>
      <w:r w:rsidR="00872A51" w:rsidRPr="007E7FDC">
        <w:t xml:space="preserve"> </w:t>
      </w:r>
      <w:r w:rsidR="005F3E74">
        <w:t xml:space="preserve">and </w:t>
      </w:r>
      <w:r w:rsidRPr="007E7FDC">
        <w:t>low grades</w:t>
      </w:r>
      <w:r w:rsidR="005F3E74">
        <w:t xml:space="preserve"> (</w:t>
      </w:r>
      <w:r w:rsidRPr="007E7FDC">
        <w:t>Zein et al., 2019; Gundersen et al., 2015; Raskind et al., 2019).</w:t>
      </w:r>
    </w:p>
    <w:p w14:paraId="0D093F5F" w14:textId="77777777" w:rsidR="007E7FDC" w:rsidRDefault="00044965" w:rsidP="002656BF">
      <w:pPr>
        <w:spacing w:line="480" w:lineRule="auto"/>
        <w:ind w:firstLine="720"/>
      </w:pPr>
      <w:r w:rsidRPr="007E7FDC">
        <w:t>College student food insecurity is related to inefficient use of public funding for college access, and attendance. As of 2020, 41 states have implemented a performance-based funding model for higher education where a percentage of state appropriat</w:t>
      </w:r>
      <w:r w:rsidR="00C80C68" w:rsidRPr="007E7FDC">
        <w:t>ions are</w:t>
      </w:r>
      <w:r w:rsidRPr="007E7FDC">
        <w:t xml:space="preserve"> tied to performance measures such as enrollment and degree completion rates (</w:t>
      </w:r>
      <w:proofErr w:type="spellStart"/>
      <w:r w:rsidRPr="007E7FDC">
        <w:t>Ortagus</w:t>
      </w:r>
      <w:proofErr w:type="spellEnd"/>
      <w:r w:rsidRPr="007E7FDC">
        <w:t xml:space="preserve"> et al., 2020). With these education funding models, the focus will continue to be on college completion and food insecurity is one factor that hinders college graduation rates and academic success (Cady, 2014; Payne-Sturges et al., 2017; Wolfson et al</w:t>
      </w:r>
      <w:r w:rsidR="006F1E02" w:rsidRPr="007E7FDC">
        <w:t>.</w:t>
      </w:r>
      <w:r w:rsidRPr="007E7FDC">
        <w:t xml:space="preserve">, 2021). Addressing food insecurity among college students may help address the inefficiencies in the use of funding. Not addressing these issues leads to negative outcomes for college students, higher education, and </w:t>
      </w:r>
      <w:proofErr w:type="gramStart"/>
      <w:r w:rsidRPr="007E7FDC">
        <w:t>society as a whole</w:t>
      </w:r>
      <w:proofErr w:type="gramEnd"/>
      <w:r w:rsidRPr="007E7FDC">
        <w:t>.</w:t>
      </w:r>
    </w:p>
    <w:p w14:paraId="416D7621" w14:textId="2AAB69DE" w:rsidR="00044965" w:rsidRDefault="00044965" w:rsidP="002656BF">
      <w:pPr>
        <w:spacing w:line="480" w:lineRule="auto"/>
        <w:ind w:firstLine="720"/>
      </w:pPr>
      <w:r>
        <w:t xml:space="preserve">There are benefits associated with higher education on an individual and societal basis. Various states want to improve the welfare and economic development of their populations through higher education. Graduation rates are also an important factor when the money and time are not efficient. </w:t>
      </w:r>
      <w:proofErr w:type="spellStart"/>
      <w:r>
        <w:t>Perna</w:t>
      </w:r>
      <w:proofErr w:type="spellEnd"/>
      <w:r>
        <w:t xml:space="preserve"> (2005) found higher education benefits </w:t>
      </w:r>
      <w:r w:rsidR="00D44B8B">
        <w:t>financially</w:t>
      </w:r>
      <w:r w:rsidR="00211C7A">
        <w:t xml:space="preserve"> resulting in </w:t>
      </w:r>
      <w:r w:rsidR="00C1146E">
        <w:lastRenderedPageBreak/>
        <w:t>higher-than-average</w:t>
      </w:r>
      <w:r w:rsidRPr="00885CC3">
        <w:t xml:space="preserve"> </w:t>
      </w:r>
      <w:r w:rsidR="00211C7A">
        <w:t xml:space="preserve">gross </w:t>
      </w:r>
      <w:r w:rsidRPr="00885CC3">
        <w:t xml:space="preserve">incomes, </w:t>
      </w:r>
      <w:r w:rsidR="00F35E48">
        <w:t>increased probability of</w:t>
      </w:r>
      <w:r w:rsidRPr="00885CC3">
        <w:t xml:space="preserve"> health insurance coverage, </w:t>
      </w:r>
      <w:r w:rsidR="00F35E48">
        <w:t xml:space="preserve">and decreased instances </w:t>
      </w:r>
      <w:r w:rsidRPr="00885CC3">
        <w:t xml:space="preserve">of </w:t>
      </w:r>
      <w:r w:rsidR="00F35E48">
        <w:t>participating in</w:t>
      </w:r>
      <w:r w:rsidRPr="00885CC3">
        <w:t xml:space="preserve"> public assistance</w:t>
      </w:r>
      <w:r w:rsidR="00F35E48">
        <w:t xml:space="preserve"> programs.</w:t>
      </w:r>
    </w:p>
    <w:p w14:paraId="1F59A7E2" w14:textId="767BD82B" w:rsidR="00044965" w:rsidRDefault="00044965" w:rsidP="002656BF">
      <w:pPr>
        <w:spacing w:line="480" w:lineRule="auto"/>
        <w:ind w:firstLine="720"/>
      </w:pPr>
      <w:r>
        <w:rPr>
          <w:rStyle w:val="markedcontent"/>
        </w:rPr>
        <w:t xml:space="preserve">On average, public spending on social programs for college graduates is lower than public spending on social programs. This study is significant as </w:t>
      </w:r>
      <w:r>
        <w:t xml:space="preserve">food insecurity during college is </w:t>
      </w:r>
      <w:r w:rsidR="00C84631">
        <w:t>an</w:t>
      </w:r>
      <w:r>
        <w:t xml:space="preserve"> </w:t>
      </w:r>
      <w:r w:rsidR="00C84631">
        <w:t xml:space="preserve">obstacle in </w:t>
      </w:r>
      <w:r>
        <w:t>higher-degree attainment for first-generation students (Wolfson et al., 2021).</w:t>
      </w:r>
      <w:r w:rsidR="001D1CE6">
        <w:t xml:space="preserve"> The employment of a thorough and methodical survey instrument</w:t>
      </w:r>
      <w:r w:rsidR="00E56A72">
        <w:t xml:space="preserve"> is pivotal</w:t>
      </w:r>
      <w:r>
        <w:t xml:space="preserve"> for </w:t>
      </w:r>
      <w:r w:rsidR="00E56A72">
        <w:t xml:space="preserve">designing </w:t>
      </w:r>
      <w:r w:rsidR="001D1CE6">
        <w:t>effective</w:t>
      </w:r>
      <w:r>
        <w:t xml:space="preserve"> polic</w:t>
      </w:r>
      <w:r w:rsidR="00E56A72">
        <w:t xml:space="preserve">es that </w:t>
      </w:r>
      <w:r w:rsidR="001D1CE6">
        <w:t>will</w:t>
      </w:r>
      <w:r>
        <w:t xml:space="preserve"> </w:t>
      </w:r>
      <w:r w:rsidR="001D1CE6">
        <w:t>assist in addressing</w:t>
      </w:r>
      <w:r>
        <w:t xml:space="preserve"> this complex issue and propel college students to degree attainment. </w:t>
      </w:r>
    </w:p>
    <w:p w14:paraId="4BA1A72B" w14:textId="57327015" w:rsidR="00044965" w:rsidRPr="006E1BD9" w:rsidRDefault="00044965" w:rsidP="00697872">
      <w:pPr>
        <w:pStyle w:val="Heading2"/>
      </w:pPr>
      <w:bookmarkStart w:id="34" w:name="_Toc97644525"/>
      <w:bookmarkStart w:id="35" w:name="_Toc105399638"/>
      <w:r w:rsidRPr="00FE0000">
        <w:t>Definitions</w:t>
      </w:r>
      <w:bookmarkEnd w:id="34"/>
      <w:bookmarkEnd w:id="35"/>
    </w:p>
    <w:p w14:paraId="13970779" w14:textId="77777777" w:rsidR="00044965" w:rsidRDefault="00044965" w:rsidP="00044965">
      <w:pPr>
        <w:spacing w:line="480" w:lineRule="auto"/>
        <w:ind w:firstLine="360"/>
      </w:pPr>
      <w:r w:rsidRPr="0050289B">
        <w:t>For this study, the following terms have been operationally defined as follows:</w:t>
      </w:r>
    </w:p>
    <w:p w14:paraId="2406612F" w14:textId="23F65E82" w:rsidR="00044965" w:rsidRDefault="00044965" w:rsidP="00044965">
      <w:pPr>
        <w:spacing w:line="480" w:lineRule="auto"/>
        <w:rPr>
          <w:bCs/>
          <w:color w:val="00B050"/>
        </w:rPr>
      </w:pPr>
      <w:r w:rsidRPr="0005027D">
        <w:rPr>
          <w:rStyle w:val="Heading4Char"/>
          <w:b/>
          <w:bCs/>
        </w:rPr>
        <w:t>College Student</w:t>
      </w:r>
      <w:r w:rsidR="0005027D" w:rsidRPr="0005027D">
        <w:rPr>
          <w:rStyle w:val="Heading4Char"/>
        </w:rPr>
        <w:t>.</w:t>
      </w:r>
      <w:r w:rsidR="007655F1">
        <w:rPr>
          <w:bCs/>
        </w:rPr>
        <w:t xml:space="preserve"> For the conduct of this study, a c</w:t>
      </w:r>
      <w:r w:rsidR="0005027D" w:rsidRPr="0005027D">
        <w:rPr>
          <w:bCs/>
        </w:rPr>
        <w:t>ollege studen</w:t>
      </w:r>
      <w:r w:rsidR="000F6EE4">
        <w:rPr>
          <w:bCs/>
        </w:rPr>
        <w:t xml:space="preserve">t is enrolled on either a </w:t>
      </w:r>
      <w:r w:rsidRPr="00077AA7">
        <w:t xml:space="preserve">full-time or a part-time </w:t>
      </w:r>
      <w:r w:rsidR="000F6EE4">
        <w:t xml:space="preserve">basis at an </w:t>
      </w:r>
      <w:r w:rsidRPr="00077AA7">
        <w:t>institution of higher education</w:t>
      </w:r>
      <w:r w:rsidRPr="00077AA7">
        <w:rPr>
          <w:bCs/>
        </w:rPr>
        <w:t>.</w:t>
      </w:r>
      <w:r w:rsidR="00AB636F">
        <w:rPr>
          <w:bCs/>
        </w:rPr>
        <w:t xml:space="preserve"> T</w:t>
      </w:r>
      <w:r w:rsidRPr="00077AA7">
        <w:rPr>
          <w:bCs/>
        </w:rPr>
        <w:t>h</w:t>
      </w:r>
      <w:r w:rsidR="00ED4FE6">
        <w:rPr>
          <w:bCs/>
        </w:rPr>
        <w:t>is</w:t>
      </w:r>
      <w:r w:rsidRPr="00077AA7">
        <w:rPr>
          <w:bCs/>
        </w:rPr>
        <w:t xml:space="preserve"> definition is broken into subcategories of traditional</w:t>
      </w:r>
      <w:r w:rsidR="00943DEF">
        <w:rPr>
          <w:bCs/>
        </w:rPr>
        <w:t xml:space="preserve"> and </w:t>
      </w:r>
      <w:r w:rsidRPr="00077AA7">
        <w:rPr>
          <w:bCs/>
        </w:rPr>
        <w:t>nontraditiona</w:t>
      </w:r>
      <w:r w:rsidR="00943DEF">
        <w:rPr>
          <w:bCs/>
        </w:rPr>
        <w:t>l students</w:t>
      </w:r>
      <w:r w:rsidRPr="00077AA7">
        <w:rPr>
          <w:bCs/>
        </w:rPr>
        <w:t xml:space="preserve">. </w:t>
      </w:r>
    </w:p>
    <w:p w14:paraId="23CB12B4" w14:textId="63A3CD81" w:rsidR="00044965" w:rsidRDefault="00596EE6" w:rsidP="00044965">
      <w:pPr>
        <w:spacing w:line="480" w:lineRule="auto"/>
        <w:ind w:left="720"/>
      </w:pPr>
      <w:r>
        <w:rPr>
          <w:b/>
        </w:rPr>
        <w:t>T</w:t>
      </w:r>
      <w:r w:rsidR="00044965">
        <w:rPr>
          <w:b/>
        </w:rPr>
        <w:t>raditional</w:t>
      </w:r>
      <w:r w:rsidR="00044965" w:rsidRPr="00F26F0C">
        <w:rPr>
          <w:b/>
        </w:rPr>
        <w:t xml:space="preserve"> college student</w:t>
      </w:r>
      <w:r w:rsidR="00044965" w:rsidRPr="00F26F0C">
        <w:rPr>
          <w:bCs/>
        </w:rPr>
        <w:t xml:space="preserve">- </w:t>
      </w:r>
      <w:r w:rsidR="00044965" w:rsidRPr="00F26F0C">
        <w:t>is</w:t>
      </w:r>
      <w:r w:rsidR="00044965">
        <w:t xml:space="preserve"> defined by the </w:t>
      </w:r>
      <w:r w:rsidR="00044965" w:rsidRPr="00E64FFD">
        <w:t xml:space="preserve">National Center for Education Statistics (NCES) </w:t>
      </w:r>
      <w:r w:rsidR="00044965">
        <w:t xml:space="preserve">as a </w:t>
      </w:r>
      <w:r w:rsidR="00044965" w:rsidRPr="0045174A">
        <w:t>student who is between the ages of 18 and 22, who lives on or near campus, is a full-time student, and receives financial support from parents</w:t>
      </w:r>
      <w:r w:rsidR="00044965">
        <w:t xml:space="preserve"> or guardians (National Center for Education Statistics [NCES], 2021).</w:t>
      </w:r>
    </w:p>
    <w:p w14:paraId="561BF7CB" w14:textId="69E8F289" w:rsidR="00044965" w:rsidRDefault="00044965" w:rsidP="001D7953">
      <w:pPr>
        <w:spacing w:line="480" w:lineRule="auto"/>
        <w:ind w:left="720"/>
      </w:pPr>
      <w:r w:rsidRPr="004F6D9B">
        <w:rPr>
          <w:b/>
          <w:bCs/>
        </w:rPr>
        <w:t xml:space="preserve">Non-traditional </w:t>
      </w:r>
      <w:r>
        <w:rPr>
          <w:b/>
          <w:bCs/>
        </w:rPr>
        <w:t xml:space="preserve">college </w:t>
      </w:r>
      <w:r w:rsidRPr="004F6D9B">
        <w:rPr>
          <w:b/>
          <w:bCs/>
        </w:rPr>
        <w:t>student</w:t>
      </w:r>
      <w:r>
        <w:t xml:space="preserve">- </w:t>
      </w:r>
      <w:bookmarkStart w:id="36" w:name="_Hlk96835083"/>
      <w:r>
        <w:t xml:space="preserve">National Center for Education Statistics (NCES) </w:t>
      </w:r>
      <w:bookmarkEnd w:id="36"/>
      <w:r>
        <w:t xml:space="preserve">defines a “nontraditional” college student using three main criteria: </w:t>
      </w:r>
      <w:r w:rsidR="003A1C86">
        <w:t xml:space="preserve">time of </w:t>
      </w:r>
      <w:r>
        <w:t>enrollment, financial and family status, and high school graduation status. NCES defined students who delayed enrollment in postsecondary education by a year or more after high school or who attended part-time were considered nontraditional</w:t>
      </w:r>
      <w:bookmarkStart w:id="37" w:name="_Hlk96835108"/>
      <w:r>
        <w:t>(</w:t>
      </w:r>
      <w:bookmarkEnd w:id="37"/>
      <w:r>
        <w:t xml:space="preserve">National Center for Education </w:t>
      </w:r>
      <w:r>
        <w:lastRenderedPageBreak/>
        <w:t>Statistics [NCES], 2021).</w:t>
      </w:r>
      <w:r w:rsidR="003A1C86">
        <w:t xml:space="preserve"> Students who had </w:t>
      </w:r>
      <w:r w:rsidR="00671E90">
        <w:t xml:space="preserve">children, worked full-time, or were no dependent on their parent or </w:t>
      </w:r>
      <w:r w:rsidR="00026696">
        <w:t>guardians’</w:t>
      </w:r>
      <w:r w:rsidR="00671E90">
        <w:t xml:space="preserve"> incomes were also considered non-traditional</w:t>
      </w:r>
      <w:r w:rsidR="002455D7">
        <w:t xml:space="preserve"> (NCES, 2021). Also, </w:t>
      </w:r>
      <w:r w:rsidR="00026696">
        <w:t>students</w:t>
      </w:r>
      <w:r w:rsidR="002455D7">
        <w:t xml:space="preserve"> who earned a </w:t>
      </w:r>
      <w:r w:rsidR="00026696">
        <w:t>certificate</w:t>
      </w:r>
      <w:r w:rsidR="002455D7">
        <w:t xml:space="preserve"> of complete such as a GED </w:t>
      </w:r>
      <w:r w:rsidR="00026696">
        <w:t xml:space="preserve">but not a standard high school diploma are considered non-traditional. </w:t>
      </w:r>
    </w:p>
    <w:p w14:paraId="335518D2" w14:textId="67EACF70" w:rsidR="00044965" w:rsidRPr="008337E6" w:rsidRDefault="00044965" w:rsidP="008337E6">
      <w:pPr>
        <w:spacing w:line="480" w:lineRule="auto"/>
        <w:contextualSpacing/>
      </w:pPr>
      <w:r w:rsidRPr="0005027D">
        <w:rPr>
          <w:rStyle w:val="Heading4Char"/>
          <w:b/>
          <w:bCs/>
        </w:rPr>
        <w:t>Federal Pell Grant program</w:t>
      </w:r>
      <w:r w:rsidR="0005027D">
        <w:rPr>
          <w:bCs/>
        </w:rPr>
        <w:t xml:space="preserve">. </w:t>
      </w:r>
      <w:r w:rsidRPr="000A2916">
        <w:rPr>
          <w:bCs/>
        </w:rPr>
        <w:t xml:space="preserve">The Pell Grant is the largest federal grant program offered to undergraduates </w:t>
      </w:r>
      <w:r>
        <w:rPr>
          <w:bCs/>
        </w:rPr>
        <w:t xml:space="preserve">in the United States </w:t>
      </w:r>
      <w:r w:rsidRPr="000A2916">
        <w:rPr>
          <w:bCs/>
        </w:rPr>
        <w:t xml:space="preserve">and is </w:t>
      </w:r>
      <w:r w:rsidR="00B248FF">
        <w:rPr>
          <w:bCs/>
        </w:rPr>
        <w:t>intended</w:t>
      </w:r>
      <w:r w:rsidRPr="000A2916">
        <w:rPr>
          <w:bCs/>
        </w:rPr>
        <w:t xml:space="preserve"> to assist students from low-income households. A Federal Pell Grant</w:t>
      </w:r>
      <w:r w:rsidR="00B248FF">
        <w:rPr>
          <w:bCs/>
        </w:rPr>
        <w:t xml:space="preserve"> is</w:t>
      </w:r>
      <w:r w:rsidRPr="000A2916">
        <w:rPr>
          <w:bCs/>
        </w:rPr>
        <w:t xml:space="preserve"> </w:t>
      </w:r>
      <w:r w:rsidR="00B248FF">
        <w:rPr>
          <w:bCs/>
        </w:rPr>
        <w:t>not a</w:t>
      </w:r>
      <w:r w:rsidRPr="000A2916">
        <w:rPr>
          <w:bCs/>
        </w:rPr>
        <w:t xml:space="preserve"> loan</w:t>
      </w:r>
      <w:r w:rsidR="00B248FF">
        <w:rPr>
          <w:bCs/>
        </w:rPr>
        <w:t>. In most situations, Pell grants</w:t>
      </w:r>
      <w:r w:rsidRPr="000A2916">
        <w:rPr>
          <w:bCs/>
        </w:rPr>
        <w:t xml:space="preserve"> does not have to be repaid.</w:t>
      </w:r>
      <w:r w:rsidR="00281370">
        <w:t xml:space="preserve"> </w:t>
      </w:r>
      <w:r>
        <w:t xml:space="preserve">The </w:t>
      </w:r>
      <w:r>
        <w:rPr>
          <w:rStyle w:val="Emphasis"/>
        </w:rPr>
        <w:t>Higher Education Act of 1965</w:t>
      </w:r>
      <w:r>
        <w:t>, as amended, Title IV, Part A, Subpart 1; 20 U.S.C. 1070a. (34 CFR 690) provides the legislative authority for the Pell grants (United States Department of Education, 2015).</w:t>
      </w:r>
    </w:p>
    <w:p w14:paraId="125EB986" w14:textId="1FF3AA86" w:rsidR="00044965" w:rsidRPr="007C7D72" w:rsidRDefault="00044965" w:rsidP="00044965">
      <w:pPr>
        <w:spacing w:line="480" w:lineRule="auto"/>
        <w:contextualSpacing/>
      </w:pPr>
      <w:r w:rsidRPr="0005027D">
        <w:rPr>
          <w:rStyle w:val="Heading4Char"/>
          <w:b/>
          <w:bCs/>
        </w:rPr>
        <w:t>Food Insecurity</w:t>
      </w:r>
      <w:r w:rsidR="0005027D">
        <w:rPr>
          <w:bCs/>
          <w:i/>
        </w:rPr>
        <w:t xml:space="preserve">. </w:t>
      </w:r>
      <w:r>
        <w:t>The U.S. Department of Agriculture (USDA</w:t>
      </w:r>
      <w:r w:rsidRPr="00170595">
        <w:t>) defines</w:t>
      </w:r>
      <w:r w:rsidR="00A124EB" w:rsidRPr="00170595">
        <w:t xml:space="preserve"> “</w:t>
      </w:r>
      <w:r w:rsidRPr="00170595">
        <w:rPr>
          <w:rStyle w:val="Emphasis"/>
        </w:rPr>
        <w:t>food insecurity</w:t>
      </w:r>
      <w:r w:rsidRPr="00170595">
        <w:t xml:space="preserve"> as a lack of consistent access to enough food for active, healthy life</w:t>
      </w:r>
      <w:r w:rsidR="00A124EB" w:rsidRPr="00170595">
        <w:t xml:space="preserve">” </w:t>
      </w:r>
      <w:r w:rsidRPr="00170595">
        <w:t>(Coleman-Jenson, et al., 2021</w:t>
      </w:r>
      <w:r w:rsidR="007D502D" w:rsidRPr="00170595">
        <w:t xml:space="preserve">, </w:t>
      </w:r>
      <w:r w:rsidR="00170595" w:rsidRPr="00170595">
        <w:t>Definitions</w:t>
      </w:r>
      <w:r w:rsidR="003D221C" w:rsidRPr="00170595">
        <w:t xml:space="preserve"> Section</w:t>
      </w:r>
      <w:r w:rsidR="00170595">
        <w:t>, para 1</w:t>
      </w:r>
      <w:r w:rsidRPr="00170595">
        <w:t>).</w:t>
      </w:r>
      <w:r>
        <w:t xml:space="preserve"> </w:t>
      </w:r>
    </w:p>
    <w:p w14:paraId="35FE94F0" w14:textId="48BC5D82" w:rsidR="00044965" w:rsidRDefault="00044965" w:rsidP="00044965">
      <w:pPr>
        <w:spacing w:line="480" w:lineRule="auto"/>
        <w:contextualSpacing/>
        <w:rPr>
          <w:bCs/>
        </w:rPr>
      </w:pPr>
      <w:r w:rsidRPr="0005027D">
        <w:rPr>
          <w:rStyle w:val="Heading4Char"/>
          <w:b/>
          <w:bCs/>
        </w:rPr>
        <w:t>Food Security</w:t>
      </w:r>
      <w:r w:rsidR="0005027D">
        <w:rPr>
          <w:bCs/>
          <w:i/>
          <w:iCs/>
        </w:rPr>
        <w:t xml:space="preserve">. </w:t>
      </w:r>
      <w:r w:rsidR="0005027D" w:rsidRPr="0005027D">
        <w:rPr>
          <w:bCs/>
        </w:rPr>
        <w:t xml:space="preserve">Food security is </w:t>
      </w:r>
      <w:r w:rsidRPr="0005027D">
        <w:rPr>
          <w:bCs/>
        </w:rPr>
        <w:t>“</w:t>
      </w:r>
      <w:r w:rsidR="0005027D">
        <w:rPr>
          <w:bCs/>
        </w:rPr>
        <w:t>a</w:t>
      </w:r>
      <w:r>
        <w:rPr>
          <w:bCs/>
        </w:rPr>
        <w:t>ccess by all people at all times enough food for an active, healthy life. Food security includes at a minimum: (1) the ready availability of nutritionally adequate and safe foods, and (2) an assured ability to acquire acceptable food in socially acceptable ways…” (Bickel et al., 2000, p. 6).</w:t>
      </w:r>
    </w:p>
    <w:p w14:paraId="7BC2C412" w14:textId="2FF2FB03" w:rsidR="00044965" w:rsidRPr="002534A6" w:rsidRDefault="00044965" w:rsidP="00044965">
      <w:pPr>
        <w:spacing w:line="480" w:lineRule="auto"/>
        <w:contextualSpacing/>
      </w:pPr>
      <w:r w:rsidRPr="0005027D">
        <w:rPr>
          <w:rStyle w:val="Heading4Char"/>
          <w:b/>
          <w:bCs/>
        </w:rPr>
        <w:t>Household.</w:t>
      </w:r>
      <w:r>
        <w:rPr>
          <w:bCs/>
        </w:rPr>
        <w:t xml:space="preserve"> </w:t>
      </w:r>
      <w:r w:rsidR="00AB129B">
        <w:rPr>
          <w:bCs/>
        </w:rPr>
        <w:t>“</w:t>
      </w:r>
      <w:r w:rsidRPr="007004FC">
        <w:rPr>
          <w:bCs/>
        </w:rPr>
        <w:t xml:space="preserve">A household member is defined as all persons routinely living in the dwelling as a principal residence, except for </w:t>
      </w:r>
      <w:r>
        <w:rPr>
          <w:bCs/>
        </w:rPr>
        <w:t>live-in</w:t>
      </w:r>
      <w:r w:rsidRPr="007004FC">
        <w:rPr>
          <w:bCs/>
        </w:rPr>
        <w:t xml:space="preserve"> aides, foster children, and foster adults</w:t>
      </w:r>
      <w:r>
        <w:rPr>
          <w:bCs/>
        </w:rPr>
        <w:t xml:space="preserve">. </w:t>
      </w:r>
      <w:r w:rsidRPr="007004FC">
        <w:rPr>
          <w:bCs/>
        </w:rPr>
        <w:t xml:space="preserve">If a member of the household that will make the dwelling their principal residence is temporarily absent, their income must </w:t>
      </w:r>
      <w:r w:rsidRPr="00B24C3D">
        <w:rPr>
          <w:bCs/>
        </w:rPr>
        <w:t>be included</w:t>
      </w:r>
      <w:r w:rsidR="00AB129B">
        <w:rPr>
          <w:bCs/>
        </w:rPr>
        <w:t xml:space="preserve">” </w:t>
      </w:r>
      <w:r w:rsidRPr="00B24C3D">
        <w:rPr>
          <w:bCs/>
        </w:rPr>
        <w:t>(</w:t>
      </w:r>
      <w:r w:rsidRPr="00B24C3D">
        <w:t>7 CFR 3555.152).</w:t>
      </w:r>
    </w:p>
    <w:p w14:paraId="74A16A06" w14:textId="7C5048CA" w:rsidR="00044965" w:rsidRPr="00B66073" w:rsidRDefault="00044965" w:rsidP="00697872">
      <w:pPr>
        <w:pStyle w:val="Heading2"/>
      </w:pPr>
      <w:bookmarkStart w:id="38" w:name="_Toc97644526"/>
      <w:bookmarkStart w:id="39" w:name="_Toc105399639"/>
      <w:r w:rsidRPr="006448B5">
        <w:lastRenderedPageBreak/>
        <w:t>Methodology</w:t>
      </w:r>
      <w:bookmarkEnd w:id="38"/>
      <w:bookmarkEnd w:id="39"/>
    </w:p>
    <w:p w14:paraId="6F6D5E7D" w14:textId="0C7D9C28" w:rsidR="00044965" w:rsidRPr="006448B5" w:rsidRDefault="00044965" w:rsidP="00044965">
      <w:pPr>
        <w:spacing w:line="480" w:lineRule="auto"/>
        <w:ind w:firstLine="720"/>
        <w:rPr>
          <w:rStyle w:val="markedcontent"/>
        </w:rPr>
      </w:pPr>
      <w:r w:rsidRPr="006448B5">
        <w:rPr>
          <w:rStyle w:val="markedcontent"/>
        </w:rPr>
        <w:t xml:space="preserve">An exploratory factor analysis (EFA) to determine the factorial validity of the measure </w:t>
      </w:r>
      <w:r w:rsidR="00123E0A">
        <w:rPr>
          <w:rStyle w:val="markedcontent"/>
        </w:rPr>
        <w:t>was</w:t>
      </w:r>
      <w:r w:rsidRPr="006448B5">
        <w:rPr>
          <w:rStyle w:val="markedcontent"/>
        </w:rPr>
        <w:t xml:space="preserve"> conducted </w:t>
      </w:r>
      <w:r>
        <w:rPr>
          <w:rStyle w:val="markedcontent"/>
        </w:rPr>
        <w:t>by</w:t>
      </w:r>
      <w:r w:rsidRPr="006448B5">
        <w:rPr>
          <w:rStyle w:val="markedcontent"/>
        </w:rPr>
        <w:t xml:space="preserve"> employing </w:t>
      </w:r>
      <w:proofErr w:type="gramStart"/>
      <w:r w:rsidRPr="006448B5">
        <w:rPr>
          <w:rStyle w:val="markedcontent"/>
        </w:rPr>
        <w:t>a</w:t>
      </w:r>
      <w:proofErr w:type="gramEnd"/>
      <w:r w:rsidRPr="006448B5">
        <w:rPr>
          <w:rStyle w:val="markedcontent"/>
        </w:rPr>
        <w:t xml:space="preserve"> </w:t>
      </w:r>
      <w:r w:rsidR="00E73158">
        <w:rPr>
          <w:rStyle w:val="markedcontent"/>
        </w:rPr>
        <w:t>exploratory</w:t>
      </w:r>
      <w:r w:rsidRPr="006448B5">
        <w:rPr>
          <w:rStyle w:val="markedcontent"/>
        </w:rPr>
        <w:t xml:space="preserve"> test at one college at the University of Tennessee. </w:t>
      </w:r>
      <w:r w:rsidRPr="006448B5">
        <w:t xml:space="preserve">Exploratory factor analysis (EFA) is one </w:t>
      </w:r>
      <w:r w:rsidR="004B12E6">
        <w:t xml:space="preserve">type of </w:t>
      </w:r>
      <w:r w:rsidRPr="006448B5">
        <w:t xml:space="preserve">multivariate statistical methods that </w:t>
      </w:r>
      <w:r w:rsidR="00CD7361">
        <w:t xml:space="preserve">is designed </w:t>
      </w:r>
      <w:r w:rsidRPr="006448B5">
        <w:t xml:space="preserve"> </w:t>
      </w:r>
      <w:r w:rsidR="00BE1745">
        <w:t>recognize</w:t>
      </w:r>
      <w:r w:rsidRPr="006448B5">
        <w:t xml:space="preserve"> the common factors that </w:t>
      </w:r>
      <w:r w:rsidR="00AC0E2B">
        <w:t>clarify</w:t>
      </w:r>
      <w:r w:rsidRPr="006448B5">
        <w:t xml:space="preserve"> the order and structure </w:t>
      </w:r>
      <w:r w:rsidR="00AC0E2B">
        <w:t>between the</w:t>
      </w:r>
      <w:r w:rsidRPr="006448B5">
        <w:t xml:space="preserve"> measured variables (Watkins, 2018).</w:t>
      </w:r>
      <w:r>
        <w:t xml:space="preserve"> </w:t>
      </w:r>
      <w:r w:rsidR="004B12E6">
        <w:rPr>
          <w:rStyle w:val="markedcontent"/>
        </w:rPr>
        <w:t>Given that</w:t>
      </w:r>
      <w:r w:rsidRPr="006448B5">
        <w:rPr>
          <w:rStyle w:val="markedcontent"/>
        </w:rPr>
        <w:t xml:space="preserve"> one of the </w:t>
      </w:r>
      <w:r w:rsidR="00C36080">
        <w:rPr>
          <w:rStyle w:val="markedcontent"/>
        </w:rPr>
        <w:t>purpose</w:t>
      </w:r>
      <w:r w:rsidRPr="006448B5">
        <w:rPr>
          <w:rStyle w:val="markedcontent"/>
        </w:rPr>
        <w:t>s of the study</w:t>
      </w:r>
      <w:r w:rsidRPr="006448B5">
        <w:t xml:space="preserve"> is </w:t>
      </w:r>
      <w:r w:rsidRPr="006448B5">
        <w:rPr>
          <w:rStyle w:val="markedcontent"/>
        </w:rPr>
        <w:t xml:space="preserve">to </w:t>
      </w:r>
      <w:r w:rsidR="00C36080">
        <w:rPr>
          <w:rStyle w:val="markedcontent"/>
        </w:rPr>
        <w:t>create</w:t>
      </w:r>
      <w:r w:rsidRPr="006448B5">
        <w:rPr>
          <w:rStyle w:val="markedcontent"/>
        </w:rPr>
        <w:t xml:space="preserve"> a </w:t>
      </w:r>
      <w:r w:rsidR="00E306BA">
        <w:rPr>
          <w:rStyle w:val="markedcontent"/>
        </w:rPr>
        <w:t xml:space="preserve">reliable and </w:t>
      </w:r>
      <w:r w:rsidR="00C36080">
        <w:rPr>
          <w:rStyle w:val="markedcontent"/>
        </w:rPr>
        <w:t>valid</w:t>
      </w:r>
      <w:r w:rsidR="00C36080" w:rsidRPr="006448B5">
        <w:rPr>
          <w:rStyle w:val="markedcontent"/>
        </w:rPr>
        <w:t xml:space="preserve"> </w:t>
      </w:r>
      <w:r w:rsidR="00C36080">
        <w:rPr>
          <w:rStyle w:val="markedcontent"/>
        </w:rPr>
        <w:t xml:space="preserve">survey </w:t>
      </w:r>
      <w:r w:rsidR="00C36080" w:rsidRPr="006448B5">
        <w:rPr>
          <w:rStyle w:val="markedcontent"/>
        </w:rPr>
        <w:t>instrument</w:t>
      </w:r>
      <w:r w:rsidRPr="006448B5">
        <w:rPr>
          <w:rStyle w:val="markedcontent"/>
        </w:rPr>
        <w:t xml:space="preserve"> to measure food insecurity of college students in the United States,</w:t>
      </w:r>
      <w:r w:rsidR="00742F8A">
        <w:rPr>
          <w:rStyle w:val="markedcontent"/>
        </w:rPr>
        <w:t xml:space="preserve"> employing a </w:t>
      </w:r>
      <w:r w:rsidRPr="006448B5">
        <w:rPr>
          <w:rStyle w:val="markedcontent"/>
        </w:rPr>
        <w:t xml:space="preserve">survey study was </w:t>
      </w:r>
      <w:r w:rsidR="0076069B">
        <w:rPr>
          <w:rStyle w:val="markedcontent"/>
        </w:rPr>
        <w:t xml:space="preserve">a suitable </w:t>
      </w:r>
      <w:r w:rsidRPr="006448B5">
        <w:rPr>
          <w:rStyle w:val="markedcontent"/>
        </w:rPr>
        <w:t>research</w:t>
      </w:r>
      <w:r w:rsidRPr="006448B5">
        <w:t xml:space="preserve"> </w:t>
      </w:r>
      <w:r w:rsidRPr="006448B5">
        <w:rPr>
          <w:rStyle w:val="markedcontent"/>
        </w:rPr>
        <w:t>method (Creswell, 2014). The survey will be designed to</w:t>
      </w:r>
      <w:r w:rsidRPr="006448B5">
        <w:t xml:space="preserve"> </w:t>
      </w:r>
      <w:r w:rsidRPr="006448B5">
        <w:rPr>
          <w:rStyle w:val="markedcontent"/>
        </w:rPr>
        <w:t>develop an understanding of the construct</w:t>
      </w:r>
      <w:r>
        <w:rPr>
          <w:rStyle w:val="markedcontent"/>
        </w:rPr>
        <w:t>s of</w:t>
      </w:r>
      <w:r w:rsidRPr="006448B5">
        <w:rPr>
          <w:rStyle w:val="markedcontent"/>
        </w:rPr>
        <w:t xml:space="preserve"> “food insecurity” in its varying dimensions. </w:t>
      </w:r>
    </w:p>
    <w:p w14:paraId="51CEDA6B" w14:textId="77777777" w:rsidR="00044965" w:rsidRPr="00710E40" w:rsidRDefault="00044965" w:rsidP="00697872">
      <w:pPr>
        <w:pStyle w:val="Heading2"/>
      </w:pPr>
      <w:bookmarkStart w:id="40" w:name="_Toc97644527"/>
      <w:bookmarkStart w:id="41" w:name="_Toc105399640"/>
      <w:r w:rsidRPr="00710E40">
        <w:t>Organization of the Study</w:t>
      </w:r>
      <w:bookmarkEnd w:id="40"/>
      <w:bookmarkEnd w:id="41"/>
    </w:p>
    <w:p w14:paraId="37F5F6CC" w14:textId="56B7B32F" w:rsidR="00286EF3" w:rsidRDefault="00044965" w:rsidP="00286EF3">
      <w:pPr>
        <w:spacing w:line="480" w:lineRule="auto"/>
        <w:ind w:firstLine="720"/>
      </w:pPr>
      <w:bookmarkStart w:id="42" w:name="_Toc57913542"/>
      <w:r>
        <w:t xml:space="preserve">Chapter 1 provides an overview, a statement of the problem, and the research questions this study addresses. Chapter 2 provides a review of the </w:t>
      </w:r>
      <w:r w:rsidR="00780576">
        <w:t>pertinent</w:t>
      </w:r>
      <w:r w:rsidR="004162AF">
        <w:t xml:space="preserve"> and </w:t>
      </w:r>
      <w:r w:rsidR="00BF0CD0">
        <w:t xml:space="preserve">existing </w:t>
      </w:r>
      <w:r>
        <w:t xml:space="preserve">literature on food insecurity among students enrolled in higher education and the need for a consistent measurement instrument. Chapter 3 </w:t>
      </w:r>
      <w:r w:rsidR="00E56066">
        <w:t>focuses on</w:t>
      </w:r>
      <w:r>
        <w:t xml:space="preserve"> the methodological </w:t>
      </w:r>
      <w:r w:rsidR="002232BD">
        <w:t>selections</w:t>
      </w:r>
      <w:r>
        <w:t xml:space="preserve"> and provides </w:t>
      </w:r>
      <w:r w:rsidR="002232BD">
        <w:t>a basis</w:t>
      </w:r>
      <w:r>
        <w:t xml:space="preserve"> for th</w:t>
      </w:r>
      <w:r w:rsidR="00A04224">
        <w:t>e selections and chosen analysis</w:t>
      </w:r>
      <w:r>
        <w:t xml:space="preserve">. </w:t>
      </w:r>
      <w:r w:rsidR="00AD4849">
        <w:t>The chapter outlines</w:t>
      </w:r>
      <w:r>
        <w:t xml:space="preserve"> the details of the development of the measurement tool for food insecurity in college students and the procedures for </w:t>
      </w:r>
      <w:r w:rsidR="00E73158">
        <w:t>exploratory</w:t>
      </w:r>
      <w:r>
        <w:t xml:space="preserve"> testing the survey with students enrolled at the University of Tennessee, Knoxville, Herbert College of Agriculture. The </w:t>
      </w:r>
      <w:r w:rsidR="000441F0">
        <w:t>particulars concerning the</w:t>
      </w:r>
      <w:r>
        <w:t xml:space="preserve"> </w:t>
      </w:r>
      <w:r w:rsidR="00DC2E25">
        <w:t xml:space="preserve">collection of the </w:t>
      </w:r>
      <w:r w:rsidR="000441F0">
        <w:t xml:space="preserve">survey </w:t>
      </w:r>
      <w:r w:rsidR="007E7F2C">
        <w:t xml:space="preserve">instrument </w:t>
      </w:r>
      <w:r>
        <w:t>data</w:t>
      </w:r>
      <w:r w:rsidR="00DC2E25">
        <w:t xml:space="preserve"> </w:t>
      </w:r>
      <w:r>
        <w:t xml:space="preserve">and </w:t>
      </w:r>
      <w:r w:rsidR="00D547C2">
        <w:t xml:space="preserve">factor </w:t>
      </w:r>
      <w:r>
        <w:t xml:space="preserve">analysis are </w:t>
      </w:r>
      <w:r w:rsidR="00A51CD8">
        <w:t>discussed</w:t>
      </w:r>
      <w:r>
        <w:t xml:space="preserve">. Chapter 4 </w:t>
      </w:r>
      <w:r w:rsidR="00597BD4">
        <w:t xml:space="preserve">provides </w:t>
      </w:r>
      <w:r w:rsidRPr="003E62AC">
        <w:t xml:space="preserve">the </w:t>
      </w:r>
      <w:r w:rsidR="00DC2E25">
        <w:t>results</w:t>
      </w:r>
      <w:r w:rsidRPr="003E62AC">
        <w:t xml:space="preserve"> of the </w:t>
      </w:r>
      <w:r w:rsidR="00E73158">
        <w:t>exploratory</w:t>
      </w:r>
      <w:r w:rsidRPr="003E62AC">
        <w:t xml:space="preserve"> study and the prevalence</w:t>
      </w:r>
      <w:r>
        <w:t xml:space="preserve"> of </w:t>
      </w:r>
      <w:r w:rsidRPr="003E62AC">
        <w:t xml:space="preserve"> food insecurity on the college campus. The chapter</w:t>
      </w:r>
      <w:r w:rsidR="0043692A">
        <w:t xml:space="preserve"> covers</w:t>
      </w:r>
      <w:r w:rsidRPr="003E62AC">
        <w:t xml:space="preserve"> the results of the</w:t>
      </w:r>
      <w:r w:rsidR="00D547C2">
        <w:t xml:space="preserve"> </w:t>
      </w:r>
      <w:r w:rsidR="00E73158">
        <w:t>exploratory</w:t>
      </w:r>
      <w:r w:rsidRPr="003E62AC">
        <w:t xml:space="preserve"> study,</w:t>
      </w:r>
      <w:r w:rsidR="00B60912">
        <w:t xml:space="preserve"> </w:t>
      </w:r>
      <w:r w:rsidRPr="003E62AC">
        <w:t>reliability</w:t>
      </w:r>
      <w:r w:rsidR="00B60912">
        <w:t xml:space="preserve"> and validity</w:t>
      </w:r>
      <w:r w:rsidRPr="003E62AC">
        <w:t xml:space="preserve"> statistics, </w:t>
      </w:r>
      <w:r w:rsidR="007A5530">
        <w:t>the demographic differences</w:t>
      </w:r>
      <w:r w:rsidRPr="003E62AC">
        <w:t xml:space="preserve">, and </w:t>
      </w:r>
      <w:r w:rsidR="007A5530">
        <w:t>associations among the data</w:t>
      </w:r>
      <w:r w:rsidRPr="003E62AC">
        <w:t>.</w:t>
      </w:r>
      <w:r>
        <w:t xml:space="preserve"> Finally, Chapter 5 </w:t>
      </w:r>
      <w:r w:rsidR="005D1114">
        <w:t>covers the</w:t>
      </w:r>
      <w:r w:rsidR="00032D12">
        <w:t xml:space="preserve"> discussion of the</w:t>
      </w:r>
      <w:r w:rsidR="002100E8">
        <w:t xml:space="preserve"> </w:t>
      </w:r>
      <w:r w:rsidR="002100E8">
        <w:lastRenderedPageBreak/>
        <w:t xml:space="preserve">findings </w:t>
      </w:r>
      <w:r>
        <w:t xml:space="preserve">and </w:t>
      </w:r>
      <w:r w:rsidR="005D1114">
        <w:t xml:space="preserve">provides </w:t>
      </w:r>
      <w:r>
        <w:t xml:space="preserve">suggestions regarding the </w:t>
      </w:r>
      <w:proofErr w:type="gramStart"/>
      <w:r w:rsidR="005D1114">
        <w:t>future</w:t>
      </w:r>
      <w:r>
        <w:t xml:space="preserve"> </w:t>
      </w:r>
      <w:r w:rsidR="00877E0D">
        <w:t>plans</w:t>
      </w:r>
      <w:proofErr w:type="gramEnd"/>
      <w:r w:rsidR="00877E0D">
        <w:t xml:space="preserve"> </w:t>
      </w:r>
      <w:r>
        <w:t xml:space="preserve">for a measurement tool for food insecurity in higher education. </w:t>
      </w:r>
      <w:bookmarkEnd w:id="42"/>
    </w:p>
    <w:p w14:paraId="7D671781" w14:textId="77777777" w:rsidR="00286EF3" w:rsidRDefault="00286EF3">
      <w:r>
        <w:br w:type="page"/>
      </w:r>
    </w:p>
    <w:p w14:paraId="5DBFCCC9" w14:textId="3EB56837" w:rsidR="003F6466" w:rsidRDefault="005D1769" w:rsidP="00F8177D">
      <w:pPr>
        <w:pStyle w:val="Heading1"/>
      </w:pPr>
      <w:bookmarkStart w:id="43" w:name="_Toc105399641"/>
      <w:r w:rsidRPr="003F6466">
        <w:lastRenderedPageBreak/>
        <w:t>CHAPTER 2</w:t>
      </w:r>
      <w:bookmarkEnd w:id="43"/>
    </w:p>
    <w:p w14:paraId="122A5D4E" w14:textId="140EA2B3" w:rsidR="005D1769" w:rsidRPr="00411C78" w:rsidRDefault="005D1769" w:rsidP="00F8177D">
      <w:pPr>
        <w:pStyle w:val="Heading1"/>
      </w:pPr>
      <w:bookmarkStart w:id="44" w:name="_Toc101630740"/>
      <w:bookmarkStart w:id="45" w:name="_Toc102376209"/>
      <w:bookmarkStart w:id="46" w:name="_Toc102554758"/>
      <w:bookmarkStart w:id="47" w:name="_Toc102567764"/>
      <w:bookmarkStart w:id="48" w:name="_Toc103528580"/>
      <w:bookmarkStart w:id="49" w:name="_Toc104575904"/>
      <w:bookmarkStart w:id="50" w:name="_Toc104831622"/>
      <w:bookmarkStart w:id="51" w:name="_Toc104972952"/>
      <w:bookmarkStart w:id="52" w:name="_Toc105399642"/>
      <w:r w:rsidRPr="003F6466">
        <w:t>REVIEW OF THE LITERATURE</w:t>
      </w:r>
      <w:bookmarkEnd w:id="44"/>
      <w:bookmarkEnd w:id="45"/>
      <w:bookmarkEnd w:id="46"/>
      <w:bookmarkEnd w:id="47"/>
      <w:bookmarkEnd w:id="48"/>
      <w:bookmarkEnd w:id="49"/>
      <w:bookmarkEnd w:id="50"/>
      <w:bookmarkEnd w:id="51"/>
      <w:bookmarkEnd w:id="52"/>
    </w:p>
    <w:p w14:paraId="49DC1553" w14:textId="3D23873B" w:rsidR="003C79C0" w:rsidRPr="00805512" w:rsidRDefault="003C79C0" w:rsidP="003C79C0">
      <w:pPr>
        <w:spacing w:line="480" w:lineRule="auto"/>
        <w:ind w:firstLine="720"/>
      </w:pPr>
      <w:r w:rsidRPr="00805512">
        <w:t xml:space="preserve">The </w:t>
      </w:r>
      <w:r w:rsidR="002015F3">
        <w:t>objective</w:t>
      </w:r>
      <w:r w:rsidRPr="00805512">
        <w:t xml:space="preserve"> of this study </w:t>
      </w:r>
      <w:r w:rsidR="00957A45">
        <w:t>wa</w:t>
      </w:r>
      <w:r w:rsidRPr="00805512">
        <w:t>s to</w:t>
      </w:r>
      <w:r w:rsidR="002114FC">
        <w:t xml:space="preserve"> create</w:t>
      </w:r>
      <w:r w:rsidRPr="00805512">
        <w:t xml:space="preserve"> a </w:t>
      </w:r>
      <w:r w:rsidR="002F2ACB">
        <w:t>reliable and valid</w:t>
      </w:r>
      <w:r w:rsidRPr="00805512">
        <w:t xml:space="preserve"> </w:t>
      </w:r>
      <w:r w:rsidR="00CF0579">
        <w:t xml:space="preserve">survey </w:t>
      </w:r>
      <w:r w:rsidRPr="00805512">
        <w:t xml:space="preserve">instrument to </w:t>
      </w:r>
      <w:r w:rsidR="0006768B">
        <w:t>comprehend</w:t>
      </w:r>
      <w:r w:rsidRPr="00805512">
        <w:t xml:space="preserve"> the construct</w:t>
      </w:r>
      <w:r w:rsidR="00A0230D">
        <w:t>s</w:t>
      </w:r>
      <w:r w:rsidRPr="00805512">
        <w:t xml:space="preserve"> of food insecurity among college students. </w:t>
      </w:r>
      <w:r w:rsidR="00B432EE">
        <w:t>Predicated on the exploration of</w:t>
      </w:r>
      <w:r w:rsidR="00F218F2" w:rsidRPr="00F218F2">
        <w:t xml:space="preserve"> the literature</w:t>
      </w:r>
      <w:r w:rsidR="00A41C6D">
        <w:t xml:space="preserve"> for </w:t>
      </w:r>
      <w:r w:rsidR="00BF0CD0">
        <w:t>existing</w:t>
      </w:r>
      <w:r w:rsidR="00F218F2" w:rsidRPr="00F218F2">
        <w:t xml:space="preserve"> research, there is not a </w:t>
      </w:r>
      <w:r w:rsidR="00E306BA">
        <w:t xml:space="preserve">reliable and </w:t>
      </w:r>
      <w:r w:rsidR="00D52566">
        <w:t>valid</w:t>
      </w:r>
      <w:r w:rsidR="00D52566" w:rsidRPr="00F218F2">
        <w:t xml:space="preserve"> instrument</w:t>
      </w:r>
      <w:r w:rsidR="00F218F2" w:rsidRPr="00F218F2">
        <w:t xml:space="preserve"> that determines </w:t>
      </w:r>
      <w:r w:rsidR="0013748D">
        <w:t xml:space="preserve">and </w:t>
      </w:r>
      <w:r w:rsidRPr="00805512">
        <w:t>investigates the underlying behavioral dimensions of food insecurity among college students. Secondarily, the research</w:t>
      </w:r>
      <w:r w:rsidR="00263BC5">
        <w:t xml:space="preserve"> was designed</w:t>
      </w:r>
      <w:r w:rsidRPr="00805512">
        <w:t xml:space="preserve"> to </w:t>
      </w:r>
      <w:r w:rsidR="00E73158">
        <w:t>exploratory</w:t>
      </w:r>
      <w:r w:rsidRPr="00805512">
        <w:t xml:space="preserve"> a survey instrument used in </w:t>
      </w:r>
      <w:r w:rsidR="00997E5D">
        <w:t>ascertainin</w:t>
      </w:r>
      <w:r w:rsidRPr="00805512">
        <w:t xml:space="preserve">g the prevalence and degree of food insecurity among students enrolled in the </w:t>
      </w:r>
      <w:r>
        <w:t xml:space="preserve">University of Tennessee, Knoxville, </w:t>
      </w:r>
      <w:r w:rsidRPr="00805512">
        <w:t xml:space="preserve">Herbert College of Agriculture. </w:t>
      </w:r>
    </w:p>
    <w:p w14:paraId="1B2B0020" w14:textId="6E3849A8" w:rsidR="003C79C0" w:rsidRDefault="003C79C0" w:rsidP="003C79C0">
      <w:pPr>
        <w:spacing w:line="480" w:lineRule="auto"/>
        <w:ind w:firstLine="720"/>
        <w:contextualSpacing/>
      </w:pPr>
      <w:r>
        <w:t xml:space="preserve">The availability of food is essential to well-being in all spheres of human activity. When persons do not have reliable </w:t>
      </w:r>
      <w:r w:rsidR="0001729D">
        <w:t>means to obtain</w:t>
      </w:r>
      <w:r>
        <w:t xml:space="preserve"> a</w:t>
      </w:r>
      <w:r w:rsidR="00704F7A">
        <w:t xml:space="preserve">n acceptable </w:t>
      </w:r>
      <w:r>
        <w:t xml:space="preserve">quantity of affordable and nutritious food, they </w:t>
      </w:r>
      <w:r w:rsidR="00F558C8">
        <w:t>are</w:t>
      </w:r>
      <w:r>
        <w:t xml:space="preserve"> </w:t>
      </w:r>
      <w:r w:rsidR="001C6181">
        <w:t xml:space="preserve">classified </w:t>
      </w:r>
      <w:r>
        <w:t xml:space="preserve">food insecure. </w:t>
      </w:r>
      <w:r w:rsidRPr="00C474CB">
        <w:t xml:space="preserve">Food insecurity </w:t>
      </w:r>
      <w:r>
        <w:t xml:space="preserve">poses a risk </w:t>
      </w:r>
      <w:r w:rsidRPr="00C474CB">
        <w:t xml:space="preserve">to </w:t>
      </w:r>
      <w:r>
        <w:t xml:space="preserve">college </w:t>
      </w:r>
      <w:r w:rsidRPr="00C474CB">
        <w:t xml:space="preserve">student success </w:t>
      </w:r>
      <w:r>
        <w:t xml:space="preserve">through its relationship to poor mental health (Martinez et al., 2018), lower academic </w:t>
      </w:r>
      <w:r w:rsidRPr="007D063B">
        <w:t>performance (Martinez et al., 2018)</w:t>
      </w:r>
      <w:r>
        <w:t>,</w:t>
      </w:r>
      <w:r w:rsidRPr="007D063B">
        <w:t xml:space="preserve"> and an increased</w:t>
      </w:r>
      <w:r w:rsidR="00411C78">
        <w:t xml:space="preserve"> </w:t>
      </w:r>
      <w:r w:rsidRPr="007D063B">
        <w:t>risk of leaving college without graduating (</w:t>
      </w:r>
      <w:proofErr w:type="spellStart"/>
      <w:r w:rsidRPr="007D063B">
        <w:t>Maroto</w:t>
      </w:r>
      <w:proofErr w:type="spellEnd"/>
      <w:r>
        <w:t xml:space="preserve"> et al.</w:t>
      </w:r>
      <w:r w:rsidRPr="007D063B">
        <w:t>, 2015).</w:t>
      </w:r>
    </w:p>
    <w:p w14:paraId="7E4A2790" w14:textId="648899C5" w:rsidR="004F336C" w:rsidRPr="00411C78" w:rsidRDefault="003C79C0" w:rsidP="00411C78">
      <w:pPr>
        <w:spacing w:line="480" w:lineRule="auto"/>
        <w:ind w:firstLine="720"/>
        <w:contextualSpacing/>
      </w:pPr>
      <w:r>
        <w:t>This literature review will focus on the prevalence of food insecurity in the United States and specifically among college students.</w:t>
      </w:r>
      <w:r w:rsidR="00125421">
        <w:t xml:space="preserve"> The </w:t>
      </w:r>
      <w:r>
        <w:t xml:space="preserve">history of food support programs in the United States as well as the </w:t>
      </w:r>
      <w:r w:rsidR="00BF0CD0">
        <w:t>existing</w:t>
      </w:r>
      <w:r>
        <w:t xml:space="preserve"> and proposed programs that directly affect food support programs for individuals enrolled in some form of higher education</w:t>
      </w:r>
      <w:r w:rsidR="00125421">
        <w:t xml:space="preserve"> will also be discussed</w:t>
      </w:r>
      <w:r>
        <w:t xml:space="preserve">. </w:t>
      </w:r>
    </w:p>
    <w:p w14:paraId="7DDCC249" w14:textId="3F0F81DF" w:rsidR="00236E6D" w:rsidRPr="00F920F6" w:rsidRDefault="003C79C0" w:rsidP="00697872">
      <w:pPr>
        <w:pStyle w:val="Heading2"/>
      </w:pPr>
      <w:bookmarkStart w:id="53" w:name="_Toc105399643"/>
      <w:r w:rsidRPr="003C79C0">
        <w:t>Defining Food Insecurity in the United States</w:t>
      </w:r>
      <w:bookmarkEnd w:id="53"/>
    </w:p>
    <w:p w14:paraId="34EDD217" w14:textId="73DB1BA7" w:rsidR="003C79C0" w:rsidRPr="00344D30" w:rsidRDefault="003C79C0" w:rsidP="003C79C0">
      <w:pPr>
        <w:spacing w:line="480" w:lineRule="auto"/>
        <w:ind w:firstLine="720"/>
        <w:contextualSpacing/>
        <w:rPr>
          <w:b/>
          <w:bCs/>
          <w:color w:val="00B050"/>
        </w:rPr>
      </w:pPr>
      <w:r w:rsidRPr="00344D30">
        <w:rPr>
          <w:color w:val="000000" w:themeColor="text1"/>
        </w:rPr>
        <w:t>There are different definitions of food insecurity used in studies</w:t>
      </w:r>
      <w:r w:rsidR="00353A12">
        <w:rPr>
          <w:color w:val="000000" w:themeColor="text1"/>
        </w:rPr>
        <w:t xml:space="preserve"> </w:t>
      </w:r>
      <w:r w:rsidRPr="00344D30">
        <w:rPr>
          <w:color w:val="000000" w:themeColor="text1"/>
        </w:rPr>
        <w:t xml:space="preserve">in the United States. </w:t>
      </w:r>
      <w:r w:rsidRPr="001B76AC">
        <w:t>Food insecurity</w:t>
      </w:r>
      <w:r>
        <w:t xml:space="preserve"> is </w:t>
      </w:r>
      <w:r w:rsidR="00081D65">
        <w:t xml:space="preserve">hindered </w:t>
      </w:r>
      <w:r w:rsidRPr="001B76AC">
        <w:t xml:space="preserve">access to </w:t>
      </w:r>
      <w:r w:rsidR="00081D65">
        <w:t>adequate</w:t>
      </w:r>
      <w:r w:rsidRPr="001B76AC">
        <w:t xml:space="preserve"> food because </w:t>
      </w:r>
      <w:r w:rsidR="00012D6F">
        <w:t>they do not have the financial</w:t>
      </w:r>
      <w:r w:rsidRPr="001B76AC">
        <w:t xml:space="preserve"> </w:t>
      </w:r>
      <w:r w:rsidRPr="001B76AC">
        <w:lastRenderedPageBreak/>
        <w:t>resources for food</w:t>
      </w:r>
      <w:r>
        <w:t xml:space="preserve"> (Coleman-Jensen et al., 2020). </w:t>
      </w:r>
      <w:r w:rsidRPr="00344D30">
        <w:rPr>
          <w:color w:val="000000" w:themeColor="text1"/>
        </w:rPr>
        <w:t>Some define food</w:t>
      </w:r>
      <w:r w:rsidRPr="00344D30">
        <w:rPr>
          <w:b/>
          <w:bCs/>
          <w:color w:val="000000" w:themeColor="text1"/>
        </w:rPr>
        <w:t xml:space="preserve"> </w:t>
      </w:r>
      <w:r>
        <w:t xml:space="preserve">insecurity </w:t>
      </w:r>
      <w:r w:rsidR="00785B04">
        <w:t>as an inadequate amount</w:t>
      </w:r>
      <w:r>
        <w:t xml:space="preserve"> </w:t>
      </w:r>
      <w:r w:rsidR="00020FE9">
        <w:t xml:space="preserve">of </w:t>
      </w:r>
      <w:r>
        <w:t xml:space="preserve">nutritionally </w:t>
      </w:r>
      <w:r w:rsidR="008267C3">
        <w:t>sufficient</w:t>
      </w:r>
      <w:r>
        <w:t xml:space="preserve"> and safe foods, or </w:t>
      </w:r>
      <w:r w:rsidR="00020FE9">
        <w:t xml:space="preserve">a limited </w:t>
      </w:r>
      <w:r w:rsidR="00993F13">
        <w:t>capacity</w:t>
      </w:r>
      <w:r>
        <w:t xml:space="preserve"> to</w:t>
      </w:r>
      <w:r w:rsidR="00274203">
        <w:t xml:space="preserve"> obtain</w:t>
      </w:r>
      <w:r>
        <w:t xml:space="preserve"> such foods in a socially </w:t>
      </w:r>
      <w:r w:rsidR="003A4ED6">
        <w:t>admissible</w:t>
      </w:r>
      <w:r>
        <w:t xml:space="preserve"> manner (Anderson, 1990). </w:t>
      </w:r>
      <w:r w:rsidR="001B7A0B">
        <w:t>As noted in Chapter 1, t</w:t>
      </w:r>
      <w:r>
        <w:t>he definition used for the study is the definition provided by USDA</w:t>
      </w:r>
      <w:r w:rsidRPr="00254BB3">
        <w:t>. Food-insecure household</w:t>
      </w:r>
      <w:r w:rsidR="00D762BA">
        <w:t xml:space="preserve"> units do not have to </w:t>
      </w:r>
      <w:proofErr w:type="gramStart"/>
      <w:r w:rsidR="00D762BA">
        <w:t xml:space="preserve">be </w:t>
      </w:r>
      <w:r w:rsidRPr="00254BB3">
        <w:t xml:space="preserve">food insecure </w:t>
      </w:r>
      <w:r w:rsidR="001B7A0B">
        <w:t xml:space="preserve">at </w:t>
      </w:r>
      <w:r w:rsidRPr="00254BB3">
        <w:t xml:space="preserve">all </w:t>
      </w:r>
      <w:r w:rsidR="00A05D7D" w:rsidRPr="00254BB3">
        <w:t>times</w:t>
      </w:r>
      <w:proofErr w:type="gramEnd"/>
      <w:r w:rsidRPr="00254BB3">
        <w:t xml:space="preserve">. </w:t>
      </w:r>
      <w:r w:rsidR="00F3294C" w:rsidRPr="00254BB3">
        <w:t>USDA notes that in some situations</w:t>
      </w:r>
      <w:r w:rsidRPr="00254BB3">
        <w:t xml:space="preserve"> household’s </w:t>
      </w:r>
      <w:r w:rsidR="00C667F7" w:rsidRPr="00254BB3">
        <w:t>report</w:t>
      </w:r>
      <w:r w:rsidRPr="00254BB3">
        <w:t xml:space="preserve"> mak</w:t>
      </w:r>
      <w:r w:rsidR="00C667F7" w:rsidRPr="00254BB3">
        <w:t>ing</w:t>
      </w:r>
      <w:r w:rsidRPr="00254BB3">
        <w:t xml:space="preserve"> trade-offs between important basic needs</w:t>
      </w:r>
      <w:r w:rsidR="00C667F7" w:rsidRPr="00254BB3">
        <w:t xml:space="preserve"> to </w:t>
      </w:r>
      <w:r w:rsidRPr="00254BB3">
        <w:t>purchas</w:t>
      </w:r>
      <w:r w:rsidR="00C667F7" w:rsidRPr="00254BB3">
        <w:t>e</w:t>
      </w:r>
      <w:r w:rsidRPr="00254BB3">
        <w:t xml:space="preserve"> adequate </w:t>
      </w:r>
      <w:r w:rsidR="00C667F7" w:rsidRPr="00254BB3">
        <w:t xml:space="preserve">amounts </w:t>
      </w:r>
      <w:r w:rsidRPr="00254BB3">
        <w:t>foods.</w:t>
      </w:r>
    </w:p>
    <w:p w14:paraId="0934AD8C" w14:textId="5E8E319C" w:rsidR="00236E6D" w:rsidRPr="00F920F6" w:rsidRDefault="003C79C0" w:rsidP="00697872">
      <w:pPr>
        <w:pStyle w:val="Heading2"/>
      </w:pPr>
      <w:bookmarkStart w:id="54" w:name="_Toc105399644"/>
      <w:r w:rsidRPr="003C79C0">
        <w:t>Prevalence of Food Insecurity in the United States</w:t>
      </w:r>
      <w:bookmarkEnd w:id="54"/>
    </w:p>
    <w:p w14:paraId="2F20D2A5" w14:textId="73DC4C6B" w:rsidR="003C79C0" w:rsidRPr="00B72B4D" w:rsidRDefault="003C79C0" w:rsidP="003C79C0">
      <w:pPr>
        <w:spacing w:line="480" w:lineRule="auto"/>
        <w:ind w:firstLine="720"/>
        <w:contextualSpacing/>
      </w:pPr>
      <w:r w:rsidRPr="00AC275C">
        <w:t xml:space="preserve">Food insecurity </w:t>
      </w:r>
      <w:r>
        <w:t>is present in</w:t>
      </w:r>
      <w:r w:rsidRPr="00AC275C">
        <w:t xml:space="preserve"> every state, county, city, and community in the United States in some </w:t>
      </w:r>
      <w:r w:rsidRPr="00BA2C06">
        <w:t>way (Coleman-Jensen et al.</w:t>
      </w:r>
      <w:r>
        <w:t xml:space="preserve">, </w:t>
      </w:r>
      <w:r w:rsidRPr="00BA2C06">
        <w:t>2019).</w:t>
      </w:r>
      <w:r w:rsidR="00F374BA">
        <w:t xml:space="preserve"> Over</w:t>
      </w:r>
      <w:r w:rsidRPr="00AC275C">
        <w:t xml:space="preserve"> 38 million pe</w:t>
      </w:r>
      <w:r w:rsidR="00F374BA">
        <w:t xml:space="preserve">rsons have encounters with </w:t>
      </w:r>
      <w:r w:rsidRPr="00AC275C">
        <w:t>food insecurity in the United States (</w:t>
      </w:r>
      <w:r>
        <w:t>Coleman-Jensen et al.</w:t>
      </w:r>
      <w:r w:rsidRPr="00AC275C">
        <w:t>, 2020).</w:t>
      </w:r>
      <w:r>
        <w:t xml:space="preserve"> A cross-sectional study (Myers et al., 2020) revealed that food insecurity in the U.S. has steadily increased from 1999 to 2016, making it a critical public health concern. The exact causes of food insecurity for certain populations </w:t>
      </w:r>
      <w:r w:rsidR="00D2542B">
        <w:t>are</w:t>
      </w:r>
      <w:r>
        <w:t xml:space="preserve"> unknown. </w:t>
      </w:r>
      <w:r w:rsidR="00D702BF">
        <w:t>Low incomes are the</w:t>
      </w:r>
      <w:r>
        <w:t xml:space="preserve"> </w:t>
      </w:r>
      <w:r w:rsidR="00371155">
        <w:t xml:space="preserve">most prevalent </w:t>
      </w:r>
      <w:r w:rsidR="00BF5FC9">
        <w:t xml:space="preserve">factor </w:t>
      </w:r>
      <w:r>
        <w:t>of food insecurity.</w:t>
      </w:r>
      <w:r w:rsidR="00315B29">
        <w:t xml:space="preserve"> Based on </w:t>
      </w:r>
      <w:r>
        <w:t>2016</w:t>
      </w:r>
      <w:r w:rsidR="00315B29">
        <w:t xml:space="preserve"> data</w:t>
      </w:r>
      <w:r>
        <w:t xml:space="preserve">, low-income households were </w:t>
      </w:r>
      <w:r w:rsidR="00C50406">
        <w:t xml:space="preserve">at a greater risk to be </w:t>
      </w:r>
      <w:r>
        <w:t>food insecure (Coleman-Jensen, 2016).</w:t>
      </w:r>
    </w:p>
    <w:p w14:paraId="28A05002" w14:textId="31F62A07" w:rsidR="00FF195C" w:rsidRPr="00F920F6" w:rsidRDefault="00AE3315" w:rsidP="00ED1847">
      <w:pPr>
        <w:pStyle w:val="Heading3"/>
      </w:pPr>
      <w:bookmarkStart w:id="55" w:name="_Toc97644532"/>
      <w:bookmarkStart w:id="56" w:name="_Toc105399645"/>
      <w:r w:rsidRPr="000F6E7F">
        <w:t xml:space="preserve">Prevalence of Food Insecurity </w:t>
      </w:r>
      <w:r>
        <w:t>a</w:t>
      </w:r>
      <w:r w:rsidRPr="000F6E7F">
        <w:t>mong College Students</w:t>
      </w:r>
      <w:r>
        <w:t xml:space="preserve"> in the United States</w:t>
      </w:r>
      <w:bookmarkEnd w:id="55"/>
      <w:bookmarkEnd w:id="56"/>
      <w:r w:rsidR="00FF195C" w:rsidRPr="00F920F6">
        <w:tab/>
      </w:r>
    </w:p>
    <w:p w14:paraId="22B1884E" w14:textId="7287223B" w:rsidR="003C79C0" w:rsidRPr="00AA20E8" w:rsidRDefault="002E0380" w:rsidP="003C79C0">
      <w:pPr>
        <w:spacing w:line="480" w:lineRule="auto"/>
        <w:ind w:firstLine="720"/>
        <w:contextualSpacing/>
      </w:pPr>
      <w:bookmarkStart w:id="57" w:name="_Toc202755915"/>
      <w:r>
        <w:t xml:space="preserve">College students </w:t>
      </w:r>
      <w:r w:rsidR="003C79C0">
        <w:t xml:space="preserve">include </w:t>
      </w:r>
      <w:r>
        <w:t>full</w:t>
      </w:r>
      <w:r w:rsidR="00FE2FE4">
        <w:t xml:space="preserve">- </w:t>
      </w:r>
      <w:r>
        <w:t>or part-time student</w:t>
      </w:r>
      <w:r w:rsidR="003C79C0">
        <w:t>s enrolled at</w:t>
      </w:r>
      <w:r w:rsidR="003C79C0" w:rsidRPr="001A19A0">
        <w:t xml:space="preserve"> 2- and 4-year</w:t>
      </w:r>
      <w:r w:rsidR="00586C89">
        <w:t xml:space="preserve"> higher education </w:t>
      </w:r>
      <w:r w:rsidR="003C79C0" w:rsidRPr="001A19A0">
        <w:t xml:space="preserve">institutions </w:t>
      </w:r>
      <w:r w:rsidR="003C79C0">
        <w:t>and</w:t>
      </w:r>
      <w:r w:rsidR="003C79C0" w:rsidRPr="001A19A0">
        <w:t xml:space="preserve"> those </w:t>
      </w:r>
      <w:r w:rsidR="003C79C0">
        <w:t xml:space="preserve">institutions </w:t>
      </w:r>
      <w:r w:rsidR="003C79C0" w:rsidRPr="001A19A0">
        <w:t xml:space="preserve">that </w:t>
      </w:r>
      <w:r w:rsidR="00AC03EF">
        <w:t>offer</w:t>
      </w:r>
      <w:r w:rsidR="003C79C0" w:rsidRPr="001A19A0">
        <w:t xml:space="preserve"> technical training </w:t>
      </w:r>
      <w:r w:rsidR="003C79C0">
        <w:t>and</w:t>
      </w:r>
      <w:r w:rsidR="003C79C0" w:rsidRPr="001A19A0">
        <w:t xml:space="preserve"> certificate programs</w:t>
      </w:r>
      <w:r w:rsidR="0098469F">
        <w:t xml:space="preserve"> for </w:t>
      </w:r>
      <w:r w:rsidR="00AC03EF">
        <w:t xml:space="preserve">limited </w:t>
      </w:r>
      <w:r w:rsidR="0098469F">
        <w:t>periods</w:t>
      </w:r>
      <w:r w:rsidR="003C79C0" w:rsidRPr="001A19A0">
        <w:t>.</w:t>
      </w:r>
      <w:r w:rsidR="003C79C0">
        <w:t xml:space="preserve"> </w:t>
      </w:r>
      <w:r w:rsidR="003C79C0" w:rsidRPr="00967CDF">
        <w:t>Traditional students</w:t>
      </w:r>
      <w:r w:rsidR="00091C00">
        <w:t xml:space="preserve"> </w:t>
      </w:r>
      <w:r w:rsidR="006E3CC3">
        <w:t>include</w:t>
      </w:r>
      <w:r w:rsidR="00091C00">
        <w:t xml:space="preserve"> individuals </w:t>
      </w:r>
      <w:r w:rsidR="003C79C0" w:rsidRPr="00967CDF">
        <w:t>between the ages of 1</w:t>
      </w:r>
      <w:r w:rsidR="006E3CC3">
        <w:t>8</w:t>
      </w:r>
      <w:r w:rsidR="003C79C0" w:rsidRPr="00967CDF">
        <w:t>–24,</w:t>
      </w:r>
      <w:r w:rsidR="002021EE">
        <w:t xml:space="preserve"> </w:t>
      </w:r>
      <w:r w:rsidR="003C79C0" w:rsidRPr="00967CDF">
        <w:t>attend four-year colleges</w:t>
      </w:r>
      <w:r w:rsidR="002021EE">
        <w:t xml:space="preserve">, and </w:t>
      </w:r>
      <w:r w:rsidR="003C79C0" w:rsidRPr="00967CDF">
        <w:t xml:space="preserve">live </w:t>
      </w:r>
      <w:r w:rsidR="002021EE">
        <w:t>in the on-campus housing</w:t>
      </w:r>
      <w:r w:rsidR="007459BA">
        <w:t xml:space="preserve">. </w:t>
      </w:r>
      <w:r w:rsidR="002D0DCF">
        <w:t>These</w:t>
      </w:r>
      <w:r w:rsidR="007459BA">
        <w:t xml:space="preserve"> students</w:t>
      </w:r>
      <w:r w:rsidR="003C79C0" w:rsidRPr="00967CDF">
        <w:t xml:space="preserve"> </w:t>
      </w:r>
      <w:r w:rsidR="002021EE">
        <w:t>comprise approximately</w:t>
      </w:r>
      <w:r w:rsidR="003C79C0" w:rsidRPr="00967CDF">
        <w:t xml:space="preserve"> 15% of the undergraduate population</w:t>
      </w:r>
      <w:r w:rsidR="00971B2F">
        <w:t xml:space="preserve"> </w:t>
      </w:r>
      <w:r w:rsidR="003C79C0">
        <w:t xml:space="preserve">(The Postsecondary National Policy Institute, 2021). </w:t>
      </w:r>
      <w:r w:rsidR="003C79C0" w:rsidRPr="00967CDF">
        <w:t xml:space="preserve"> </w:t>
      </w:r>
    </w:p>
    <w:p w14:paraId="0FC6E3CB" w14:textId="1906BD1D" w:rsidR="003C79C0" w:rsidRPr="007548E6" w:rsidRDefault="003C79C0" w:rsidP="003C79C0">
      <w:pPr>
        <w:spacing w:line="480" w:lineRule="auto"/>
        <w:ind w:firstLine="720"/>
        <w:contextualSpacing/>
      </w:pPr>
      <w:r w:rsidRPr="007548E6">
        <w:lastRenderedPageBreak/>
        <w:t>The first published term “non-traditional student” was formulated by Cross in 1981 to refer predominately to adult students who returned to school while also maintaining family and employment-related responsibilities. However, in the last forty years that definition has evolved</w:t>
      </w:r>
      <w:r w:rsidR="007B600E">
        <w:t xml:space="preserve">. </w:t>
      </w:r>
      <w:r w:rsidRPr="005E03F7">
        <w:t xml:space="preserve">The National Center for Education Statistics </w:t>
      </w:r>
      <w:r w:rsidR="00B16358" w:rsidRPr="005E03F7">
        <w:t>(</w:t>
      </w:r>
      <w:r w:rsidRPr="005E03F7">
        <w:t>NCES</w:t>
      </w:r>
      <w:r w:rsidR="00B16358" w:rsidRPr="005E03F7">
        <w:t xml:space="preserve">) (2021) </w:t>
      </w:r>
      <w:r w:rsidR="005E03F7">
        <w:t xml:space="preserve">commonly </w:t>
      </w:r>
      <w:r w:rsidR="009E1BFF" w:rsidRPr="005E03F7">
        <w:t xml:space="preserve">describes </w:t>
      </w:r>
      <w:r w:rsidRPr="005E03F7">
        <w:t>nontraditional students</w:t>
      </w:r>
      <w:r w:rsidR="009E1BFF" w:rsidRPr="005E03F7">
        <w:t xml:space="preserve"> as those</w:t>
      </w:r>
      <w:r w:rsidRPr="005E03F7">
        <w:t xml:space="preserve"> </w:t>
      </w:r>
      <w:r w:rsidR="009E1BFF" w:rsidRPr="005E03F7">
        <w:t xml:space="preserve">who did not attend college at </w:t>
      </w:r>
      <w:r w:rsidR="000F309A" w:rsidRPr="005E03F7">
        <w:t>least</w:t>
      </w:r>
      <w:r w:rsidR="009E1BFF" w:rsidRPr="005E03F7">
        <w:t xml:space="preserve"> one year after high </w:t>
      </w:r>
      <w:r w:rsidR="000F309A" w:rsidRPr="005E03F7">
        <w:t>school</w:t>
      </w:r>
      <w:r w:rsidR="00BC08C1" w:rsidRPr="005E03F7">
        <w:t xml:space="preserve">. Other characteristics </w:t>
      </w:r>
      <w:r w:rsidR="006670B1" w:rsidRPr="005E03F7">
        <w:t>can</w:t>
      </w:r>
      <w:r w:rsidR="00BC08C1" w:rsidRPr="005E03F7">
        <w:t xml:space="preserve"> include </w:t>
      </w:r>
      <w:r w:rsidR="000F309A" w:rsidRPr="005E03F7">
        <w:t>caring for</w:t>
      </w:r>
      <w:r w:rsidRPr="005E03F7">
        <w:t xml:space="preserve"> at least one dependent, being a single parent, </w:t>
      </w:r>
      <w:r w:rsidR="00BC08C1" w:rsidRPr="005E03F7">
        <w:t xml:space="preserve">working a minimum of </w:t>
      </w:r>
      <w:r w:rsidRPr="005E03F7">
        <w:t xml:space="preserve">35 hours per week, </w:t>
      </w:r>
      <w:r w:rsidR="006670B1" w:rsidRPr="005E03F7">
        <w:t xml:space="preserve">being </w:t>
      </w:r>
      <w:r w:rsidRPr="005E03F7">
        <w:t>financial</w:t>
      </w:r>
      <w:r w:rsidR="006670B1" w:rsidRPr="005E03F7">
        <w:t xml:space="preserve">ly </w:t>
      </w:r>
      <w:r w:rsidRPr="005E03F7">
        <w:t>independen</w:t>
      </w:r>
      <w:r w:rsidR="006670B1" w:rsidRPr="005E03F7">
        <w:t>t from parents or guardians</w:t>
      </w:r>
      <w:r w:rsidR="005E03F7" w:rsidRPr="005E03F7">
        <w:t>, and enrolling as a</w:t>
      </w:r>
      <w:r w:rsidRPr="005E03F7">
        <w:t xml:space="preserve"> part-time</w:t>
      </w:r>
      <w:r w:rsidR="005E03F7" w:rsidRPr="005E03F7">
        <w:t xml:space="preserve"> student</w:t>
      </w:r>
      <w:r w:rsidRPr="005E03F7">
        <w:t>.</w:t>
      </w:r>
      <w:r w:rsidRPr="007548E6">
        <w:t xml:space="preserve"> </w:t>
      </w:r>
    </w:p>
    <w:p w14:paraId="5C1DA13C" w14:textId="2CB39737" w:rsidR="003C79C0" w:rsidRDefault="003C79C0" w:rsidP="003C79C0">
      <w:pPr>
        <w:spacing w:line="480" w:lineRule="auto"/>
        <w:ind w:firstLine="720"/>
        <w:contextualSpacing/>
      </w:pPr>
      <w:r w:rsidRPr="005F241D">
        <w:t xml:space="preserve">Food insecurity is assessed at the household versus individual level; therefore, college students may or may not be included in those estimates. </w:t>
      </w:r>
      <w:r w:rsidR="00B4370A">
        <w:t>To my knowledge, no</w:t>
      </w:r>
      <w:r w:rsidRPr="005F241D">
        <w:t xml:space="preserve"> known national measure of food insecurity </w:t>
      </w:r>
      <w:r w:rsidR="00B4370A">
        <w:t>exits for the</w:t>
      </w:r>
      <w:r w:rsidRPr="005F241D">
        <w:t xml:space="preserve"> college student population</w:t>
      </w:r>
      <w:r w:rsidRPr="009D209E">
        <w:t>.</w:t>
      </w:r>
      <w:r w:rsidRPr="005F241D">
        <w:t xml:space="preserve"> </w:t>
      </w:r>
    </w:p>
    <w:p w14:paraId="77BF675D" w14:textId="77777777" w:rsidR="003C79C0" w:rsidRDefault="003C79C0" w:rsidP="003C79C0">
      <w:pPr>
        <w:spacing w:line="480" w:lineRule="auto"/>
        <w:ind w:firstLine="720"/>
        <w:contextualSpacing/>
      </w:pPr>
      <w:r>
        <w:t xml:space="preserve">In the early part of the twentieth century, college attendance was largely comprised of students whose parents could pay for their college education. There are heroic stories of needy students who managed to graduate despite all odds, including going without regular meals </w:t>
      </w:r>
      <w:r w:rsidRPr="00EC6B64">
        <w:t>(Goldin</w:t>
      </w:r>
      <w:r>
        <w:t xml:space="preserve"> &amp; </w:t>
      </w:r>
      <w:r w:rsidRPr="00EC6B64">
        <w:t>Katz, 1999),</w:t>
      </w:r>
      <w:r>
        <w:t xml:space="preserve"> but there were many students who failed to graduate. Yet, food insecurity is not viewed or measured through a lens that separates persons who happen to be students from the population at large.</w:t>
      </w:r>
    </w:p>
    <w:p w14:paraId="04ED628F" w14:textId="568874FC" w:rsidR="003C79C0" w:rsidRPr="005F241D" w:rsidRDefault="003C79C0" w:rsidP="003C79C0">
      <w:pPr>
        <w:spacing w:line="480" w:lineRule="auto"/>
        <w:ind w:firstLine="720"/>
        <w:contextualSpacing/>
      </w:pPr>
      <w:r w:rsidRPr="005F241D">
        <w:t xml:space="preserve">Food insecurity among college students </w:t>
      </w:r>
      <w:r w:rsidR="00103D45">
        <w:t>first emerged</w:t>
      </w:r>
      <w:r w:rsidRPr="005F241D">
        <w:t xml:space="preserve"> in the literature</w:t>
      </w:r>
      <w:r w:rsidR="00103D45">
        <w:t xml:space="preserve"> </w:t>
      </w:r>
      <w:r w:rsidRPr="005F241D">
        <w:t>when Chaparro</w:t>
      </w:r>
      <w:r>
        <w:t xml:space="preserve"> et al. (2007)</w:t>
      </w:r>
      <w:r w:rsidR="00193EAE">
        <w:t xml:space="preserve"> </w:t>
      </w:r>
      <w:r w:rsidR="00DE4A64">
        <w:t xml:space="preserve">surveyed 441 students at </w:t>
      </w:r>
      <w:r w:rsidRPr="005F241D">
        <w:t>University of Hawaii</w:t>
      </w:r>
      <w:r w:rsidR="00DE4A64">
        <w:t xml:space="preserve">. They </w:t>
      </w:r>
      <w:r w:rsidRPr="005F241D">
        <w:t xml:space="preserve">found that over 45% of the students were either </w:t>
      </w:r>
      <w:r w:rsidR="007624AC">
        <w:t xml:space="preserve">at-risk of becoming </w:t>
      </w:r>
      <w:r w:rsidRPr="005F241D">
        <w:t>food insecure or</w:t>
      </w:r>
      <w:r w:rsidR="007624AC">
        <w:t xml:space="preserve"> </w:t>
      </w:r>
      <w:r w:rsidR="002F1018">
        <w:t>were</w:t>
      </w:r>
      <w:r w:rsidR="007624AC">
        <w:t xml:space="preserve"> already </w:t>
      </w:r>
      <w:r w:rsidRPr="005F241D">
        <w:t>food insecure</w:t>
      </w:r>
      <w:r w:rsidRPr="00D949C6">
        <w:t xml:space="preserve">. </w:t>
      </w:r>
      <w:r w:rsidRPr="005F241D">
        <w:t xml:space="preserve">Their study paved the way for more research and institutions to explore food insecurity </w:t>
      </w:r>
      <w:r>
        <w:t>in</w:t>
      </w:r>
      <w:r w:rsidRPr="005F241D">
        <w:t xml:space="preserve"> the college student context. </w:t>
      </w:r>
    </w:p>
    <w:p w14:paraId="21EAC086" w14:textId="60467EAF" w:rsidR="003C79C0" w:rsidRPr="00631C49" w:rsidRDefault="003C79C0" w:rsidP="003C79C0">
      <w:pPr>
        <w:spacing w:line="480" w:lineRule="auto"/>
        <w:ind w:firstLine="720"/>
        <w:contextualSpacing/>
      </w:pPr>
      <w:bookmarkStart w:id="58" w:name="_Hlk87209190"/>
      <w:r w:rsidRPr="005F241D">
        <w:lastRenderedPageBreak/>
        <w:t>Other literature suggest</w:t>
      </w:r>
      <w:r>
        <w:t>s</w:t>
      </w:r>
      <w:r w:rsidRPr="005F241D">
        <w:t xml:space="preserve"> that as many as 14% to </w:t>
      </w:r>
      <w:r>
        <w:t>59</w:t>
      </w:r>
      <w:r w:rsidRPr="005F241D">
        <w:t>% of college students across the United States have</w:t>
      </w:r>
      <w:r w:rsidR="00893E03">
        <w:t xml:space="preserve"> had encounters with </w:t>
      </w:r>
      <w:r w:rsidRPr="005F241D">
        <w:t xml:space="preserve">food insecurity at some point during their college </w:t>
      </w:r>
      <w:r w:rsidRPr="007D4389">
        <w:t>years (</w:t>
      </w:r>
      <w:proofErr w:type="spellStart"/>
      <w:r w:rsidRPr="007D4389">
        <w:t>Dubick</w:t>
      </w:r>
      <w:proofErr w:type="spellEnd"/>
      <w:r>
        <w:t xml:space="preserve"> et al.</w:t>
      </w:r>
      <w:r w:rsidRPr="007D4389">
        <w:t>, 2016; Hagedorn &amp; Olfert, 2018; McArthur</w:t>
      </w:r>
      <w:r>
        <w:t xml:space="preserve"> et al., </w:t>
      </w:r>
      <w:r w:rsidRPr="007D4389">
        <w:t xml:space="preserve">2017; </w:t>
      </w:r>
      <w:proofErr w:type="spellStart"/>
      <w:r w:rsidRPr="007D4389">
        <w:t>Mirabitur</w:t>
      </w:r>
      <w:proofErr w:type="spellEnd"/>
      <w:r>
        <w:t xml:space="preserve"> et al.</w:t>
      </w:r>
      <w:r w:rsidRPr="007D4389">
        <w:t>, 2016; Morris</w:t>
      </w:r>
      <w:r>
        <w:t xml:space="preserve"> et al.</w:t>
      </w:r>
      <w:r w:rsidRPr="007D4389">
        <w:t>, 2016; Patton-Lopez</w:t>
      </w:r>
      <w:r>
        <w:t xml:space="preserve"> et al.</w:t>
      </w:r>
      <w:r w:rsidRPr="007D4389">
        <w:t>, 2014;</w:t>
      </w:r>
      <w:r>
        <w:t xml:space="preserve"> </w:t>
      </w:r>
      <w:r w:rsidRPr="007D4389">
        <w:t>Payne-Sturges</w:t>
      </w:r>
      <w:r>
        <w:t xml:space="preserve"> et al.</w:t>
      </w:r>
      <w:r w:rsidRPr="007D4389">
        <w:t>, 2017).</w:t>
      </w:r>
      <w:r>
        <w:t xml:space="preserve"> </w:t>
      </w:r>
      <w:r w:rsidRPr="007D4389">
        <w:t>Recent studies conducted during the COVID-19 pandemic found that 14.3% were very low secure</w:t>
      </w:r>
      <w:r w:rsidR="000C12D7">
        <w:t xml:space="preserve"> and </w:t>
      </w:r>
      <w:r w:rsidR="000C12D7" w:rsidRPr="007D4389">
        <w:t>20.2% of students surveyed were low food secure</w:t>
      </w:r>
      <w:r w:rsidRPr="007D4389">
        <w:t xml:space="preserve"> (Owens et al., 2020) and 31% of students </w:t>
      </w:r>
      <w:r w:rsidR="00AA2AF7">
        <w:t xml:space="preserve">that did not have employment because </w:t>
      </w:r>
      <w:r w:rsidRPr="007D4389">
        <w:t>of C</w:t>
      </w:r>
      <w:r>
        <w:t>OVID</w:t>
      </w:r>
      <w:r w:rsidRPr="007D4389">
        <w:t>-19 became less food secure (</w:t>
      </w:r>
      <w:proofErr w:type="spellStart"/>
      <w:r w:rsidRPr="007D4389">
        <w:t>Mialki</w:t>
      </w:r>
      <w:proofErr w:type="spellEnd"/>
      <w:r w:rsidRPr="007D4389">
        <w:t xml:space="preserve"> et al., 2021).</w:t>
      </w:r>
      <w:r>
        <w:rPr>
          <w:rFonts w:ascii="Arial" w:hAnsi="Arial" w:cs="Arial"/>
          <w:sz w:val="25"/>
          <w:szCs w:val="25"/>
        </w:rPr>
        <w:t xml:space="preserve"> </w:t>
      </w:r>
    </w:p>
    <w:p w14:paraId="45E88D7A" w14:textId="53992D0D" w:rsidR="003C79C0" w:rsidRDefault="003C79C0" w:rsidP="003C79C0">
      <w:pPr>
        <w:spacing w:line="480" w:lineRule="auto"/>
        <w:ind w:firstLine="720"/>
        <w:contextualSpacing/>
      </w:pPr>
      <w:r w:rsidRPr="00C5653D">
        <w:t>Patton-Lopez</w:t>
      </w:r>
      <w:r>
        <w:t xml:space="preserve"> et al. (2014)</w:t>
      </w:r>
      <w:r w:rsidRPr="00C5653D">
        <w:t xml:space="preserve"> </w:t>
      </w:r>
      <w:r w:rsidR="00AA2AF7">
        <w:t>studie</w:t>
      </w:r>
      <w:r>
        <w:t>d</w:t>
      </w:r>
      <w:r w:rsidRPr="00C5653D">
        <w:t xml:space="preserve"> the prevalence and identif</w:t>
      </w:r>
      <w:r>
        <w:t>ied</w:t>
      </w:r>
      <w:r w:rsidRPr="00C5653D">
        <w:t xml:space="preserve"> </w:t>
      </w:r>
      <w:r w:rsidR="00D9643D">
        <w:t>associations</w:t>
      </w:r>
      <w:r w:rsidRPr="00C5653D">
        <w:t xml:space="preserve"> of food insecurity</w:t>
      </w:r>
      <w:r w:rsidR="00E169C4">
        <w:t xml:space="preserve"> with</w:t>
      </w:r>
      <w:r>
        <w:t xml:space="preserve"> 5,438 </w:t>
      </w:r>
      <w:r w:rsidRPr="00C5653D">
        <w:t>college students</w:t>
      </w:r>
      <w:r>
        <w:t xml:space="preserve"> </w:t>
      </w:r>
      <w:r w:rsidR="00703898">
        <w:t>enrolled in</w:t>
      </w:r>
      <w:r>
        <w:t xml:space="preserve"> a mid</w:t>
      </w:r>
      <w:r w:rsidR="00D11F7B">
        <w:t>-</w:t>
      </w:r>
      <w:r>
        <w:t xml:space="preserve">size rural university in western Oregon. A total of </w:t>
      </w:r>
      <w:r w:rsidRPr="00C5653D">
        <w:t xml:space="preserve">354 students </w:t>
      </w:r>
      <w:r>
        <w:t xml:space="preserve">completed the survey that </w:t>
      </w:r>
      <w:r w:rsidRPr="00C5653D">
        <w:t>us</w:t>
      </w:r>
      <w:r>
        <w:t>ed</w:t>
      </w:r>
      <w:r w:rsidRPr="00C5653D">
        <w:t xml:space="preserve"> the USDA Household Food Security Survey Module</w:t>
      </w:r>
      <w:r>
        <w:t xml:space="preserve"> (HFSSM)</w:t>
      </w:r>
      <w:r w:rsidRPr="00C5653D">
        <w:t xml:space="preserve">: 6-Item Short Form </w:t>
      </w:r>
      <w:r>
        <w:t>and found</w:t>
      </w:r>
      <w:r w:rsidRPr="00C5653D">
        <w:t xml:space="preserve"> that 59% of the students reporte</w:t>
      </w:r>
      <w:r>
        <w:t>d</w:t>
      </w:r>
      <w:r w:rsidRPr="00C5653D">
        <w:t xml:space="preserve"> the</w:t>
      </w:r>
      <w:r>
        <w:t>y</w:t>
      </w:r>
      <w:r w:rsidRPr="00C5653D">
        <w:t xml:space="preserve"> were food insecure during the previous year. They also found that students who were employed,</w:t>
      </w:r>
      <w:r>
        <w:t xml:space="preserve"> participated in food assistance programs, and</w:t>
      </w:r>
      <w:r w:rsidRPr="00C5653D">
        <w:t xml:space="preserve"> had a yearly income of $15,000</w:t>
      </w:r>
      <w:r>
        <w:t xml:space="preserve"> </w:t>
      </w:r>
      <w:r w:rsidR="00020505">
        <w:t xml:space="preserve">or less </w:t>
      </w:r>
      <w:proofErr w:type="gramStart"/>
      <w:r w:rsidRPr="00C5653D">
        <w:t xml:space="preserve">were </w:t>
      </w:r>
      <w:r w:rsidR="00767EDC">
        <w:t>connected</w:t>
      </w:r>
      <w:r w:rsidRPr="00C5653D">
        <w:t xml:space="preserve"> with</w:t>
      </w:r>
      <w:proofErr w:type="gramEnd"/>
      <w:r w:rsidR="00767EDC">
        <w:t xml:space="preserve"> issues of</w:t>
      </w:r>
      <w:r w:rsidRPr="00C5653D">
        <w:t xml:space="preserve"> food insecurity</w:t>
      </w:r>
      <w:r>
        <w:t xml:space="preserve"> (</w:t>
      </w:r>
      <w:r w:rsidRPr="00C5653D">
        <w:t>Patton-Lopez</w:t>
      </w:r>
      <w:r>
        <w:t xml:space="preserve"> et al., 2014)</w:t>
      </w:r>
      <w:r w:rsidRPr="00C5653D">
        <w:t>. Their research also</w:t>
      </w:r>
      <w:r w:rsidR="00BE5BAF">
        <w:t xml:space="preserve"> concluded</w:t>
      </w:r>
      <w:r w:rsidRPr="00C5653D">
        <w:t xml:space="preserve"> that students with a </w:t>
      </w:r>
      <w:r w:rsidR="007C1CD1">
        <w:t>GPA of 3.1 or greater</w:t>
      </w:r>
      <w:r w:rsidRPr="00C5653D">
        <w:t xml:space="preserve"> w</w:t>
      </w:r>
      <w:r>
        <w:t>ere</w:t>
      </w:r>
      <w:r w:rsidRPr="00C5653D">
        <w:t xml:space="preserve"> inversely relat</w:t>
      </w:r>
      <w:r>
        <w:t xml:space="preserve">ed to </w:t>
      </w:r>
      <w:r w:rsidRPr="00C5653D">
        <w:t>food insecurity</w:t>
      </w:r>
      <w:r>
        <w:t xml:space="preserve"> (</w:t>
      </w:r>
      <w:r w:rsidRPr="00C5653D">
        <w:t>Patton-Lopez</w:t>
      </w:r>
      <w:r>
        <w:t xml:space="preserve"> et al., 2014)</w:t>
      </w:r>
      <w:r w:rsidRPr="00C5653D">
        <w:t>.</w:t>
      </w:r>
    </w:p>
    <w:p w14:paraId="05884F06" w14:textId="5A53A63A" w:rsidR="003C79C0" w:rsidRDefault="003C79C0" w:rsidP="003C79C0">
      <w:pPr>
        <w:spacing w:line="480" w:lineRule="auto"/>
        <w:ind w:firstLine="720"/>
        <w:contextualSpacing/>
        <w:rPr>
          <w:color w:val="00B050"/>
        </w:rPr>
      </w:pPr>
      <w:r w:rsidRPr="00C5653D">
        <w:t>Payne-Sturges</w:t>
      </w:r>
      <w:r>
        <w:t xml:space="preserve"> et al. </w:t>
      </w:r>
      <w:r w:rsidRPr="00C5653D">
        <w:t xml:space="preserve">(2015) </w:t>
      </w:r>
      <w:r w:rsidR="00487BE7">
        <w:t>researched</w:t>
      </w:r>
      <w:r w:rsidRPr="00C5653D">
        <w:t xml:space="preserve"> the prevalence of food insecurity among</w:t>
      </w:r>
      <w:r w:rsidR="000C5F19">
        <w:t xml:space="preserve"> </w:t>
      </w:r>
      <w:r w:rsidRPr="00C5653D">
        <w:t xml:space="preserve">237 undergraduate college </w:t>
      </w:r>
      <w:r>
        <w:t>students</w:t>
      </w:r>
      <w:r w:rsidRPr="00C5653D">
        <w:t xml:space="preserve"> at a large mid-Atlantic public</w:t>
      </w:r>
      <w:r>
        <w:rPr>
          <w:strike/>
        </w:rPr>
        <w:t xml:space="preserve"> </w:t>
      </w:r>
      <w:r w:rsidRPr="00C5653D">
        <w:t>university</w:t>
      </w:r>
      <w:r>
        <w:t xml:space="preserve"> through convenience sampling</w:t>
      </w:r>
      <w:r w:rsidRPr="00D2529F">
        <w:t xml:space="preserve">. The survey identified </w:t>
      </w:r>
      <w:r w:rsidRPr="00C5653D">
        <w:t xml:space="preserve">that </w:t>
      </w:r>
      <w:r w:rsidR="00F53FDB">
        <w:t xml:space="preserve">16% were at-risk </w:t>
      </w:r>
      <w:r w:rsidR="003C3D69">
        <w:t xml:space="preserve">for </w:t>
      </w:r>
      <w:r w:rsidR="00F53FDB">
        <w:t xml:space="preserve">and </w:t>
      </w:r>
      <w:r w:rsidRPr="00C5653D">
        <w:t>15% were food insecure. The students most likely to be food insecure were students receiving financial aid</w:t>
      </w:r>
      <w:r w:rsidRPr="00963084">
        <w:t xml:space="preserve"> </w:t>
      </w:r>
      <w:r>
        <w:t>(75%, p-value &lt; .001)</w:t>
      </w:r>
      <w:r w:rsidRPr="00C5653D">
        <w:t>, experiencing housing problems</w:t>
      </w:r>
      <w:r>
        <w:t xml:space="preserve"> (54%, p-value &lt; .0001) </w:t>
      </w:r>
      <w:r w:rsidRPr="00C5653D">
        <w:t>and identified as an African America</w:t>
      </w:r>
      <w:r>
        <w:t xml:space="preserve">n (39%, p-value &lt;.0001) (Payne-Sturges et al., 2015). </w:t>
      </w:r>
      <w:r w:rsidRPr="009D33B5">
        <w:rPr>
          <w:color w:val="00B050"/>
        </w:rPr>
        <w:t xml:space="preserve"> </w:t>
      </w:r>
    </w:p>
    <w:p w14:paraId="594C5A84" w14:textId="220406C9" w:rsidR="003C79C0" w:rsidRPr="00C5653D" w:rsidRDefault="003C79C0" w:rsidP="003C79C0">
      <w:pPr>
        <w:spacing w:before="240" w:line="480" w:lineRule="auto"/>
        <w:ind w:firstLine="720"/>
        <w:contextualSpacing/>
      </w:pPr>
      <w:proofErr w:type="spellStart"/>
      <w:r>
        <w:lastRenderedPageBreak/>
        <w:t>Maroto</w:t>
      </w:r>
      <w:proofErr w:type="spellEnd"/>
      <w:r>
        <w:t xml:space="preserve"> et al. (2015) researched specifically community college </w:t>
      </w:r>
      <w:r w:rsidRPr="0053301F">
        <w:t xml:space="preserve">students for the prevalence of food insecurity and its relationship with a college student’s reported grade </w:t>
      </w:r>
      <w:r>
        <w:t xml:space="preserve">point average. </w:t>
      </w:r>
      <w:r w:rsidRPr="009A49FC">
        <w:t>The</w:t>
      </w:r>
      <w:r>
        <w:t xml:space="preserve">ir research examined food insecurity status over the </w:t>
      </w:r>
      <w:r w:rsidR="000C5F19">
        <w:t>previous</w:t>
      </w:r>
      <w:r>
        <w:t xml:space="preserve"> 12 months. They administered a</w:t>
      </w:r>
      <w:r w:rsidRPr="009A49FC">
        <w:t xml:space="preserve"> survey </w:t>
      </w:r>
      <w:r>
        <w:t xml:space="preserve">that </w:t>
      </w:r>
      <w:r w:rsidRPr="009A49FC">
        <w:t xml:space="preserve">contained the </w:t>
      </w:r>
      <w:r>
        <w:t xml:space="preserve">USDA’s </w:t>
      </w:r>
      <w:r w:rsidRPr="009A49FC">
        <w:t>10-item Adult Food Security Survey Module (</w:t>
      </w:r>
      <w:r w:rsidRPr="004674C6">
        <w:rPr>
          <w:color w:val="000000" w:themeColor="text1"/>
        </w:rPr>
        <w:t xml:space="preserve">AFSSM) (See Appendix A). </w:t>
      </w:r>
      <w:r>
        <w:t xml:space="preserve">This study </w:t>
      </w:r>
      <w:r w:rsidR="00974C75">
        <w:t xml:space="preserve">included </w:t>
      </w:r>
      <w:r>
        <w:t>a convenience sample of 301 students</w:t>
      </w:r>
      <w:r w:rsidR="00974C75">
        <w:t xml:space="preserve"> with an intercept survey design to examine the food security status</w:t>
      </w:r>
      <w:r w:rsidR="00CD72F9">
        <w:t>.</w:t>
      </w:r>
      <w:r>
        <w:t xml:space="preserve"> For the sample, 150 students were enrolled at the urban community college and 151 at the suburban community college in Maryland. </w:t>
      </w:r>
      <w:r w:rsidR="00170C81">
        <w:t>They found</w:t>
      </w:r>
      <w:r w:rsidRPr="00290DF3">
        <w:t xml:space="preserve"> that 56% of the students in the</w:t>
      </w:r>
      <w:r>
        <w:t xml:space="preserve"> </w:t>
      </w:r>
      <w:r w:rsidRPr="00290DF3">
        <w:t>overall sample</w:t>
      </w:r>
      <w:r>
        <w:t xml:space="preserve"> of 301 community college students</w:t>
      </w:r>
      <w:r w:rsidRPr="00290DF3">
        <w:t xml:space="preserve"> were </w:t>
      </w:r>
      <w:r w:rsidR="00CD72F9">
        <w:t>grouped</w:t>
      </w:r>
      <w:r w:rsidRPr="00290DF3">
        <w:t xml:space="preserve"> as food insecure. Students </w:t>
      </w:r>
      <w:r w:rsidR="00170C81">
        <w:t>who lived alon</w:t>
      </w:r>
      <w:r w:rsidR="00BD1A9A">
        <w:t>e</w:t>
      </w:r>
      <w:r w:rsidR="00170C81">
        <w:t xml:space="preserve"> or who had dependents were </w:t>
      </w:r>
      <w:r w:rsidRPr="00290DF3">
        <w:t xml:space="preserve">at </w:t>
      </w:r>
      <w:r w:rsidR="00170C81">
        <w:t>a</w:t>
      </w:r>
      <w:r w:rsidR="00EC6219">
        <w:t>n increased</w:t>
      </w:r>
      <w:r w:rsidRPr="00290DF3">
        <w:t xml:space="preserve"> risk o</w:t>
      </w:r>
      <w:r w:rsidR="00EC6219">
        <w:t>f experiencing</w:t>
      </w:r>
      <w:r w:rsidRPr="00290DF3">
        <w:t xml:space="preserve"> food insecurity. Students</w:t>
      </w:r>
      <w:r w:rsidR="00170C81">
        <w:t xml:space="preserve"> who self-</w:t>
      </w:r>
      <w:r w:rsidRPr="00290DF3">
        <w:t xml:space="preserve"> identif</w:t>
      </w:r>
      <w:r w:rsidR="00170C81">
        <w:t>ied</w:t>
      </w:r>
      <w:r>
        <w:t xml:space="preserve"> </w:t>
      </w:r>
      <w:r w:rsidRPr="00290DF3">
        <w:t>as African American or as multiracial</w:t>
      </w:r>
      <w:r w:rsidR="00170C81">
        <w:t xml:space="preserve"> posed a higher</w:t>
      </w:r>
      <w:r w:rsidRPr="00290DF3">
        <w:t xml:space="preserve"> risk for food insecurity. </w:t>
      </w:r>
      <w:r w:rsidR="00170C81">
        <w:t>Additionally, the study found that f</w:t>
      </w:r>
      <w:r w:rsidRPr="00290DF3">
        <w:t>ood</w:t>
      </w:r>
      <w:r>
        <w:t xml:space="preserve"> </w:t>
      </w:r>
      <w:r w:rsidRPr="00290DF3">
        <w:t>insecure students were more likely report a lower GPA</w:t>
      </w:r>
      <w:r w:rsidR="00170C81">
        <w:t>.</w:t>
      </w:r>
      <w:r w:rsidRPr="00290DF3">
        <w:t xml:space="preserve"> </w:t>
      </w:r>
    </w:p>
    <w:p w14:paraId="718F4A8D" w14:textId="1EF0B5A5" w:rsidR="003C79C0" w:rsidRPr="00E62033" w:rsidRDefault="003C79C0" w:rsidP="00E62033">
      <w:pPr>
        <w:spacing w:line="480" w:lineRule="auto"/>
        <w:ind w:firstLine="720"/>
        <w:contextualSpacing/>
        <w:rPr>
          <w:color w:val="00B050"/>
        </w:rPr>
      </w:pPr>
      <w:r>
        <w:t>Morris et al. (2016) e</w:t>
      </w:r>
      <w:r w:rsidR="00BB4811">
        <w:t xml:space="preserve">mailed </w:t>
      </w:r>
      <w:r>
        <w:t xml:space="preserve">the </w:t>
      </w:r>
      <w:r w:rsidRPr="00C5653D">
        <w:t>USDA Household Food Security Survey Module</w:t>
      </w:r>
      <w:r>
        <w:t xml:space="preserve"> (HFSSM)</w:t>
      </w:r>
      <w:r w:rsidRPr="00C5653D">
        <w:t>: 6-Item Short Form</w:t>
      </w:r>
      <w:r>
        <w:t xml:space="preserve"> to a sample of</w:t>
      </w:r>
      <w:r w:rsidRPr="00C5653D">
        <w:t xml:space="preserve"> </w:t>
      </w:r>
      <w:r w:rsidR="00E62033">
        <w:t xml:space="preserve">48,658 enrolled at </w:t>
      </w:r>
      <w:r w:rsidRPr="00C5653D">
        <w:t>four public Illinois universities</w:t>
      </w:r>
      <w:r w:rsidR="006E1A0A">
        <w:t>.</w:t>
      </w:r>
      <w:r w:rsidR="00E62033">
        <w:t xml:space="preserve"> </w:t>
      </w:r>
      <w:r w:rsidR="00D232AA">
        <w:t>In this study,</w:t>
      </w:r>
      <w:r w:rsidRPr="00C5653D">
        <w:t xml:space="preserve"> 1,882 undergraduate students</w:t>
      </w:r>
      <w:r>
        <w:t xml:space="preserve"> (350 Eastern Illinois University, 484 NIU, 812 SIU and 236 Western Illinois University)</w:t>
      </w:r>
      <w:r w:rsidRPr="00C5653D">
        <w:t xml:space="preserve"> </w:t>
      </w:r>
      <w:r w:rsidR="00BB4811">
        <w:t>responded</w:t>
      </w:r>
      <w:r w:rsidRPr="00C5653D">
        <w:t xml:space="preserve"> with 35% of the </w:t>
      </w:r>
      <w:r w:rsidR="00BB4811">
        <w:t>student</w:t>
      </w:r>
      <w:r>
        <w:t xml:space="preserve">s </w:t>
      </w:r>
      <w:r w:rsidRPr="00C5653D">
        <w:t>consider</w:t>
      </w:r>
      <w:r>
        <w:t>ing</w:t>
      </w:r>
      <w:r w:rsidRPr="00C5653D">
        <w:t xml:space="preserve"> </w:t>
      </w:r>
      <w:r>
        <w:t xml:space="preserve">themselves </w:t>
      </w:r>
      <w:r w:rsidRPr="00C5653D">
        <w:t xml:space="preserve">food insecure. </w:t>
      </w:r>
      <w:r>
        <w:t>With this self-reported data, t</w:t>
      </w:r>
      <w:r w:rsidRPr="00C5653D">
        <w:t xml:space="preserve">hey also found </w:t>
      </w:r>
      <w:r>
        <w:t>an association between f</w:t>
      </w:r>
      <w:r w:rsidRPr="00C5653D">
        <w:t xml:space="preserve">ood security status and </w:t>
      </w:r>
      <w:r>
        <w:t xml:space="preserve">living arrangements. Students </w:t>
      </w:r>
      <w:r w:rsidR="00A768A2">
        <w:t>in housing</w:t>
      </w:r>
      <w:r>
        <w:t xml:space="preserve"> off-campus </w:t>
      </w:r>
      <w:r w:rsidR="00A768A2">
        <w:t>reported more instances</w:t>
      </w:r>
      <w:r>
        <w:t xml:space="preserve"> very low food security. </w:t>
      </w:r>
      <w:r w:rsidR="00AA7735">
        <w:t>It was probable that s</w:t>
      </w:r>
      <w:r>
        <w:t>tudents who identified as food insecure</w:t>
      </w:r>
      <w:r w:rsidR="00AA7735">
        <w:t xml:space="preserve"> had </w:t>
      </w:r>
      <w:r>
        <w:t xml:space="preserve">lower grade point averages and extensive loan use (Morris et al., 2016). </w:t>
      </w:r>
    </w:p>
    <w:p w14:paraId="212BF065" w14:textId="65D3B993" w:rsidR="003C79C0" w:rsidRDefault="003C79C0" w:rsidP="003C79C0">
      <w:pPr>
        <w:spacing w:line="480" w:lineRule="auto"/>
        <w:ind w:firstLine="720"/>
        <w:contextualSpacing/>
      </w:pPr>
      <w:r w:rsidRPr="00C5653D">
        <w:t>McArthur</w:t>
      </w:r>
      <w:r>
        <w:t xml:space="preserve"> et al. </w:t>
      </w:r>
      <w:r w:rsidRPr="00C5653D">
        <w:t xml:space="preserve">(2017) </w:t>
      </w:r>
      <w:r>
        <w:t>conducted a food insecurity survey</w:t>
      </w:r>
      <w:r w:rsidR="00B42374">
        <w:t xml:space="preserve"> at a university in the App</w:t>
      </w:r>
      <w:r w:rsidR="005D3BFA">
        <w:t>alachia</w:t>
      </w:r>
      <w:r w:rsidR="001B06E9">
        <w:t xml:space="preserve">n region of </w:t>
      </w:r>
      <w:r w:rsidR="005D3BFA">
        <w:t xml:space="preserve">North Carolina </w:t>
      </w:r>
      <w:r>
        <w:t>with a</w:t>
      </w:r>
      <w:r w:rsidR="00CA5A19">
        <w:t xml:space="preserve"> convenience</w:t>
      </w:r>
      <w:r>
        <w:t xml:space="preserve"> sample of 6,000</w:t>
      </w:r>
      <w:r w:rsidR="002367FA">
        <w:t xml:space="preserve"> of persons beyond </w:t>
      </w:r>
      <w:r w:rsidR="002367FA">
        <w:lastRenderedPageBreak/>
        <w:t>their freshman year</w:t>
      </w:r>
      <w:r>
        <w:t xml:space="preserve">. Students were recruited via email to participate with </w:t>
      </w:r>
      <w:r w:rsidRPr="00C5653D">
        <w:t>1,000 students (317 males and 723 females)</w:t>
      </w:r>
      <w:r>
        <w:t xml:space="preserve"> responding. </w:t>
      </w:r>
      <w:r w:rsidRPr="00C5653D">
        <w:t>Based on their findings over 46</w:t>
      </w:r>
      <w:r>
        <w:t>.2</w:t>
      </w:r>
      <w:r w:rsidRPr="00C5653D">
        <w:t xml:space="preserve">% </w:t>
      </w:r>
      <w:r w:rsidR="00F220C8">
        <w:t xml:space="preserve">of the respondents </w:t>
      </w:r>
      <w:r w:rsidR="00D54381">
        <w:t xml:space="preserve">reported </w:t>
      </w:r>
      <w:r w:rsidRPr="00C5653D">
        <w:t>food insecur</w:t>
      </w:r>
      <w:r w:rsidR="00D54381">
        <w:t>ity</w:t>
      </w:r>
      <w:r>
        <w:t xml:space="preserve"> in the past</w:t>
      </w:r>
      <w:r w:rsidR="00E717D9">
        <w:t xml:space="preserve"> year</w:t>
      </w:r>
      <w:r>
        <w:t>. Of those students who</w:t>
      </w:r>
      <w:r w:rsidRPr="00C5653D">
        <w:t xml:space="preserve"> identified as food insecure</w:t>
      </w:r>
      <w:r>
        <w:t xml:space="preserve">, 70.8% </w:t>
      </w:r>
      <w:r w:rsidRPr="00C5653D">
        <w:t>received financial</w:t>
      </w:r>
      <w:r>
        <w:t xml:space="preserve">, 61% held a part-time job, and 61.8% identified as female (McArthur et al., 2017). </w:t>
      </w:r>
    </w:p>
    <w:p w14:paraId="2DB21F32" w14:textId="130ADAF5" w:rsidR="003C79C0" w:rsidRDefault="003C79C0" w:rsidP="003C79C0">
      <w:pPr>
        <w:spacing w:line="480" w:lineRule="auto"/>
        <w:ind w:firstLine="720"/>
        <w:contextualSpacing/>
      </w:pPr>
      <w:r w:rsidRPr="00E77718">
        <w:t xml:space="preserve">Another study </w:t>
      </w:r>
      <w:r>
        <w:t xml:space="preserve">conducted by Hagedorn and Olfert (2018) investigated food insecurity </w:t>
      </w:r>
      <w:r w:rsidRPr="00E77718">
        <w:t>among college students</w:t>
      </w:r>
      <w:r w:rsidR="00B01624">
        <w:t xml:space="preserve"> </w:t>
      </w:r>
      <w:r w:rsidR="00D70692">
        <w:t>enrolled at a</w:t>
      </w:r>
      <w:r w:rsidR="00B01624">
        <w:t xml:space="preserve"> large, land grant university in </w:t>
      </w:r>
      <w:r w:rsidR="00B26A75">
        <w:t xml:space="preserve">the </w:t>
      </w:r>
      <w:r w:rsidR="00B01624">
        <w:t>central Appalachia</w:t>
      </w:r>
      <w:r w:rsidR="00B26A75">
        <w:t xml:space="preserve"> area</w:t>
      </w:r>
      <w:r>
        <w:t>. Th</w:t>
      </w:r>
      <w:r w:rsidR="006441C7">
        <w:t>ere sample was undergraduates across</w:t>
      </w:r>
      <w:r w:rsidR="00B26A75">
        <w:t xml:space="preserve"> three campuses in the region</w:t>
      </w:r>
      <w:r>
        <w:t xml:space="preserve">. The study </w:t>
      </w:r>
      <w:r w:rsidR="007E4281">
        <w:t>received</w:t>
      </w:r>
      <w:r>
        <w:t xml:space="preserve"> 1,191 students respond and </w:t>
      </w:r>
      <w:r w:rsidRPr="00E77718">
        <w:t>found that 36.6% (692 students) were food insecure</w:t>
      </w:r>
      <w:r>
        <w:t xml:space="preserve">. They </w:t>
      </w:r>
      <w:r w:rsidRPr="00E77718">
        <w:t xml:space="preserve">found that students </w:t>
      </w:r>
      <w:r>
        <w:t xml:space="preserve">who spent more money on </w:t>
      </w:r>
      <w:r w:rsidR="00356795">
        <w:t xml:space="preserve">housing </w:t>
      </w:r>
      <w:r w:rsidR="002F1F93">
        <w:t>had a</w:t>
      </w:r>
      <w:r w:rsidR="00356795">
        <w:t xml:space="preserve">n increased </w:t>
      </w:r>
      <w:r w:rsidR="002F1F93">
        <w:t xml:space="preserve">probability </w:t>
      </w:r>
      <w:r>
        <w:t>of being food insecure.</w:t>
      </w:r>
    </w:p>
    <w:p w14:paraId="2563861A" w14:textId="0ADA279E" w:rsidR="003C79C0" w:rsidRDefault="003C79C0" w:rsidP="003C79C0">
      <w:pPr>
        <w:spacing w:line="480" w:lineRule="auto"/>
        <w:ind w:firstLine="720"/>
        <w:contextualSpacing/>
      </w:pPr>
      <w:proofErr w:type="spellStart"/>
      <w:r>
        <w:t>Bruening</w:t>
      </w:r>
      <w:proofErr w:type="spellEnd"/>
      <w:r>
        <w:t xml:space="preserve"> et al. (2018) looked at food insecurity at a southwestern university through a survey administered online. Their study involved a sample of college students who were both freshmen and living in on-campus housing, which required them to purchase a meal plan. Of the 1,138 students who participated in the study, they found that 32% reported being food insecure at some point within the last month and an additional 3</w:t>
      </w:r>
      <w:r w:rsidR="00FF1349">
        <w:t xml:space="preserve"> </w:t>
      </w:r>
      <w:r>
        <w:t xml:space="preserve">revealed they experienced food insecurity within the last three months. </w:t>
      </w:r>
    </w:p>
    <w:bookmarkEnd w:id="58"/>
    <w:p w14:paraId="761C4B1D" w14:textId="63912866" w:rsidR="003C79C0" w:rsidRDefault="003C79C0" w:rsidP="003C79C0">
      <w:pPr>
        <w:spacing w:line="480" w:lineRule="auto"/>
        <w:ind w:firstLine="720"/>
        <w:contextualSpacing/>
      </w:pPr>
      <w:r>
        <w:t>A</w:t>
      </w:r>
      <w:r w:rsidRPr="000D2848">
        <w:t xml:space="preserve"> GAO analysis concluded that food insecurity tends to be higher at 2-year </w:t>
      </w:r>
      <w:r>
        <w:t xml:space="preserve">colleges by 40% or more when compared to </w:t>
      </w:r>
      <w:r w:rsidRPr="000D2848">
        <w:t>4-year colleges</w:t>
      </w:r>
      <w:r>
        <w:t xml:space="preserve"> </w:t>
      </w:r>
      <w:r w:rsidRPr="000D2848">
        <w:t>(Larin, 2018</w:t>
      </w:r>
      <w:r w:rsidRPr="005F241D">
        <w:t>).</w:t>
      </w:r>
      <w:r>
        <w:t xml:space="preserve"> The GAO analysis included a document review of 31 studies </w:t>
      </w:r>
      <w:r w:rsidR="008B3DE5">
        <w:t>written and printed</w:t>
      </w:r>
      <w:r>
        <w:t xml:space="preserve"> in U.S. journals </w:t>
      </w:r>
      <w:r w:rsidR="008B3DE5">
        <w:t xml:space="preserve">for </w:t>
      </w:r>
      <w:r w:rsidR="001419D3">
        <w:t xml:space="preserve">an </w:t>
      </w:r>
      <w:proofErr w:type="gramStart"/>
      <w:r w:rsidR="001419D3">
        <w:t>eleven year</w:t>
      </w:r>
      <w:proofErr w:type="gramEnd"/>
      <w:r w:rsidR="001419D3">
        <w:t xml:space="preserve"> span (</w:t>
      </w:r>
      <w:r>
        <w:t>from January 2007 through August 2018</w:t>
      </w:r>
      <w:r w:rsidR="001419D3">
        <w:t>)</w:t>
      </w:r>
      <w:r>
        <w:t xml:space="preserve">. These 31 studies included college students in the United States and provided </w:t>
      </w:r>
      <w:r w:rsidR="00C9459E">
        <w:t>authentic</w:t>
      </w:r>
      <w:r>
        <w:t xml:space="preserve">, </w:t>
      </w:r>
      <w:r w:rsidR="00EF23F7">
        <w:t>forthright</w:t>
      </w:r>
      <w:r>
        <w:t xml:space="preserve"> e</w:t>
      </w:r>
      <w:r w:rsidR="00EF23F7">
        <w:t xml:space="preserve">valuations on college student </w:t>
      </w:r>
      <w:r>
        <w:t xml:space="preserve">food </w:t>
      </w:r>
      <w:r w:rsidR="00EF23F7">
        <w:t>insecurity</w:t>
      </w:r>
      <w:r>
        <w:t xml:space="preserve">. </w:t>
      </w:r>
    </w:p>
    <w:p w14:paraId="367A962A" w14:textId="6C6A60A9" w:rsidR="003C79C0" w:rsidRDefault="003C79C0" w:rsidP="003C79C0">
      <w:pPr>
        <w:spacing w:line="480" w:lineRule="auto"/>
        <w:ind w:firstLine="720"/>
        <w:contextualSpacing/>
      </w:pPr>
      <w:r w:rsidRPr="005F241D">
        <w:lastRenderedPageBreak/>
        <w:t xml:space="preserve">The largest research study conducted </w:t>
      </w:r>
      <w:r>
        <w:t>on</w:t>
      </w:r>
      <w:r w:rsidRPr="005F241D">
        <w:t xml:space="preserve"> food insecurity among college students was </w:t>
      </w:r>
      <w:r w:rsidR="000C4C75">
        <w:t xml:space="preserve">completed </w:t>
      </w:r>
      <w:r w:rsidRPr="005F241D">
        <w:t>in 201</w:t>
      </w:r>
      <w:r>
        <w:t>6</w:t>
      </w:r>
      <w:r w:rsidRPr="005F241D">
        <w:t xml:space="preserve"> by the Wisconsin HOPE Lab</w:t>
      </w:r>
      <w:r>
        <w:t xml:space="preserve"> (</w:t>
      </w:r>
      <w:proofErr w:type="spellStart"/>
      <w:r w:rsidRPr="00257A03">
        <w:t>Goldrick-Rab</w:t>
      </w:r>
      <w:proofErr w:type="spellEnd"/>
      <w:r>
        <w:t xml:space="preserve"> et al.</w:t>
      </w:r>
      <w:r w:rsidRPr="00257A03">
        <w:t xml:space="preserve">, 2017). The instrument asked questions on food insecurity and homelessness to more than 750,000 students, and the final survey response rate was 4.5%. The survey </w:t>
      </w:r>
      <w:r w:rsidR="00F10AD6">
        <w:t xml:space="preserve">was administered at </w:t>
      </w:r>
      <w:r w:rsidR="00F10AD6" w:rsidRPr="00257A03">
        <w:t>66 community and four-year colleges in 24 states and Washington D.C.</w:t>
      </w:r>
      <w:r w:rsidR="00F10AD6">
        <w:t xml:space="preserve"> The survey had</w:t>
      </w:r>
      <w:r w:rsidRPr="00257A03">
        <w:t xml:space="preserve"> over 43,000 respondents</w:t>
      </w:r>
      <w:r w:rsidR="00F10AD6">
        <w:t xml:space="preserve">. </w:t>
      </w:r>
      <w:r w:rsidRPr="00257A03">
        <w:t xml:space="preserve">That survey revealed that 42% of community college students and 36% of four-year college students reported low or very low food security </w:t>
      </w:r>
      <w:r w:rsidRPr="005F241D">
        <w:t>within the last month</w:t>
      </w:r>
      <w:r>
        <w:t>.</w:t>
      </w:r>
      <w:r w:rsidR="009E632E">
        <w:t xml:space="preserve"> </w:t>
      </w:r>
      <w:proofErr w:type="spellStart"/>
      <w:r>
        <w:t>Godrick-Rab</w:t>
      </w:r>
      <w:proofErr w:type="spellEnd"/>
      <w:r>
        <w:t xml:space="preserve"> et al.</w:t>
      </w:r>
      <w:r w:rsidR="002F4E4A">
        <w:t xml:space="preserve"> </w:t>
      </w:r>
      <w:r>
        <w:t xml:space="preserve">(2017) also found that </w:t>
      </w:r>
      <w:r w:rsidR="009E632E">
        <w:t>33%</w:t>
      </w:r>
      <w:r>
        <w:t xml:space="preserve"> of the community college students who experience food insecurity were </w:t>
      </w:r>
      <w:r w:rsidR="0085643E">
        <w:t>employed at</w:t>
      </w:r>
      <w:r>
        <w:t xml:space="preserve"> a public job and </w:t>
      </w:r>
      <w:r w:rsidR="002275F9">
        <w:t>drawing</w:t>
      </w:r>
      <w:r>
        <w:t xml:space="preserve"> some form of financial aid. They also reported that students who were in foster children ha</w:t>
      </w:r>
      <w:r w:rsidR="00A93963">
        <w:t>d</w:t>
      </w:r>
      <w:r>
        <w:t xml:space="preserve"> the lowest levels of food insecurity (</w:t>
      </w:r>
      <w:proofErr w:type="spellStart"/>
      <w:r w:rsidRPr="00257A03">
        <w:t>Goldrick-Rab</w:t>
      </w:r>
      <w:proofErr w:type="spellEnd"/>
      <w:r>
        <w:t xml:space="preserve"> et al., </w:t>
      </w:r>
      <w:r w:rsidRPr="00257A03">
        <w:t>2017)</w:t>
      </w:r>
      <w:r>
        <w:t>.</w:t>
      </w:r>
    </w:p>
    <w:p w14:paraId="0320B989" w14:textId="13CE67F8" w:rsidR="00AE3315" w:rsidRPr="00ED1847" w:rsidRDefault="00AE3315" w:rsidP="00ED1847">
      <w:pPr>
        <w:pStyle w:val="Heading3"/>
      </w:pPr>
      <w:bookmarkStart w:id="59" w:name="_Toc105399646"/>
      <w:r w:rsidRPr="00ED1847">
        <w:t>Coping Strategies Related to College Students with Food Insecurity</w:t>
      </w:r>
      <w:bookmarkEnd w:id="59"/>
    </w:p>
    <w:p w14:paraId="56B8E06A" w14:textId="2A494ED1" w:rsidR="00AE3315" w:rsidRDefault="00AE3315" w:rsidP="00AE3315">
      <w:pPr>
        <w:spacing w:line="480" w:lineRule="auto"/>
        <w:ind w:firstLine="720"/>
        <w:contextualSpacing/>
      </w:pPr>
      <w:r>
        <w:t>Researchin</w:t>
      </w:r>
      <w:r w:rsidRPr="00D34F98">
        <w:t xml:space="preserve">g coping in the college student population is a </w:t>
      </w:r>
      <w:r>
        <w:t>g</w:t>
      </w:r>
      <w:r w:rsidR="008E6202">
        <w:t>rowing</w:t>
      </w:r>
      <w:r w:rsidRPr="00D34F98">
        <w:t xml:space="preserve"> area of </w:t>
      </w:r>
      <w:r>
        <w:t>study</w:t>
      </w:r>
      <w:r w:rsidRPr="00D34F98">
        <w:t xml:space="preserve">. </w:t>
      </w:r>
      <w:r w:rsidRPr="00E77718">
        <w:t xml:space="preserve">Hagedorn and Olfert (2018) found that students </w:t>
      </w:r>
      <w:r>
        <w:t>who i</w:t>
      </w:r>
      <w:r w:rsidRPr="00E77718">
        <w:t>mplemented coping strategies were more likely to be food insecure.</w:t>
      </w:r>
      <w:r>
        <w:t xml:space="preserve"> </w:t>
      </w:r>
      <w:r w:rsidRPr="00C5653D">
        <w:t>McArthur</w:t>
      </w:r>
      <w:r>
        <w:t xml:space="preserve"> et al. </w:t>
      </w:r>
      <w:r w:rsidRPr="00C5653D">
        <w:t>(2017) examined the coping strategies of college students. Over half of the students surveyed purchased cheap, processed food (57.4%) with others reporting that they stretched their food out (40.5%) and ate less healthy</w:t>
      </w:r>
      <w:r w:rsidR="009F49C0">
        <w:t xml:space="preserve"> meals </w:t>
      </w:r>
      <w:r w:rsidRPr="00C5653D">
        <w:t>(35.4%).</w:t>
      </w:r>
      <w:r>
        <w:t xml:space="preserve"> </w:t>
      </w:r>
      <w:proofErr w:type="spellStart"/>
      <w:r w:rsidRPr="00D34F98">
        <w:t>Broton</w:t>
      </w:r>
      <w:proofErr w:type="spellEnd"/>
      <w:r w:rsidRPr="00D34F98">
        <w:t xml:space="preserve"> and </w:t>
      </w:r>
      <w:proofErr w:type="spellStart"/>
      <w:r w:rsidRPr="00D34F98">
        <w:t>Goldrick-Rab</w:t>
      </w:r>
      <w:proofErr w:type="spellEnd"/>
      <w:r w:rsidRPr="00D34F98">
        <w:t xml:space="preserve"> (2018) found that students </w:t>
      </w:r>
      <w:r w:rsidR="009300D3">
        <w:t xml:space="preserve">at 10 community colleges reported that they </w:t>
      </w:r>
      <w:r w:rsidRPr="00D34F98">
        <w:t>cope</w:t>
      </w:r>
      <w:r w:rsidR="009300D3">
        <w:t>d</w:t>
      </w:r>
      <w:r w:rsidRPr="00D34F98">
        <w:t xml:space="preserve"> by working</w:t>
      </w:r>
      <w:r w:rsidR="009300D3">
        <w:t xml:space="preserve"> more jobs and participated in</w:t>
      </w:r>
      <w:r w:rsidRPr="00D34F98">
        <w:t xml:space="preserve"> food</w:t>
      </w:r>
      <w:r w:rsidR="009300D3">
        <w:t xml:space="preserve"> </w:t>
      </w:r>
      <w:r w:rsidRPr="00D34F98">
        <w:t>assistance programs</w:t>
      </w:r>
      <w:r w:rsidR="009300D3">
        <w:t xml:space="preserve"> such as </w:t>
      </w:r>
      <w:r w:rsidRPr="00D34F98">
        <w:t>SNAP, WIC, or free/re</w:t>
      </w:r>
      <w:r>
        <w:t>duced-price l</w:t>
      </w:r>
      <w:r w:rsidRPr="00D34F98">
        <w:t>unc</w:t>
      </w:r>
      <w:r w:rsidR="009F12F9">
        <w:t>hes. These students also</w:t>
      </w:r>
      <w:r w:rsidR="00DF7BE7">
        <w:t xml:space="preserve"> </w:t>
      </w:r>
      <w:r w:rsidRPr="00D34F98">
        <w:t>depend</w:t>
      </w:r>
      <w:r w:rsidR="009F12F9">
        <w:t>ed</w:t>
      </w:r>
      <w:r w:rsidRPr="00D34F98">
        <w:t xml:space="preserve"> on </w:t>
      </w:r>
      <w:r w:rsidR="009F12F9">
        <w:t xml:space="preserve">obtaining </w:t>
      </w:r>
      <w:r w:rsidRPr="00D34F98">
        <w:t xml:space="preserve">free meals from family, friends, or private charities. On almost all </w:t>
      </w:r>
      <w:r w:rsidR="009F12F9">
        <w:t xml:space="preserve">the metrics used to determine </w:t>
      </w:r>
      <w:r w:rsidRPr="00D34F98">
        <w:t>coping</w:t>
      </w:r>
      <w:r w:rsidR="009F12F9">
        <w:t xml:space="preserve"> behaviors</w:t>
      </w:r>
      <w:r w:rsidRPr="00D34F98">
        <w:t xml:space="preserve">, </w:t>
      </w:r>
      <w:r>
        <w:t xml:space="preserve">food-insecure </w:t>
      </w:r>
      <w:r w:rsidRPr="00D34F98">
        <w:t>students engage</w:t>
      </w:r>
      <w:r w:rsidR="00DF7BE7">
        <w:t>d</w:t>
      </w:r>
      <w:r w:rsidRPr="00D34F98">
        <w:t xml:space="preserve"> strategies</w:t>
      </w:r>
      <w:r w:rsidR="00340739">
        <w:t xml:space="preserve"> to deal with coping with</w:t>
      </w:r>
      <w:r w:rsidR="009F12F9">
        <w:t xml:space="preserve"> more </w:t>
      </w:r>
      <w:r w:rsidRPr="00D34F98">
        <w:t>than</w:t>
      </w:r>
      <w:r w:rsidR="00FC7C11">
        <w:t xml:space="preserve"> </w:t>
      </w:r>
      <w:r w:rsidRPr="00D34F98">
        <w:t>f</w:t>
      </w:r>
      <w:r>
        <w:t>ood-</w:t>
      </w:r>
      <w:r>
        <w:lastRenderedPageBreak/>
        <w:t>secure</w:t>
      </w:r>
      <w:r w:rsidR="009F12F9">
        <w:t xml:space="preserve"> students</w:t>
      </w:r>
      <w:r w:rsidRPr="00D34F98">
        <w:t xml:space="preserve"> </w:t>
      </w:r>
      <w:bookmarkStart w:id="60" w:name="_Hlk103538107"/>
      <w:r w:rsidRPr="00D34F98">
        <w:t>(</w:t>
      </w:r>
      <w:proofErr w:type="spellStart"/>
      <w:r w:rsidRPr="00D34F98">
        <w:t>Broton</w:t>
      </w:r>
      <w:proofErr w:type="spellEnd"/>
      <w:r w:rsidRPr="00D34F98">
        <w:t xml:space="preserve"> &amp; </w:t>
      </w:r>
      <w:proofErr w:type="spellStart"/>
      <w:r w:rsidRPr="00D34F98">
        <w:t>Goldrick-Rab</w:t>
      </w:r>
      <w:proofErr w:type="spellEnd"/>
      <w:r w:rsidRPr="00D34F98">
        <w:t xml:space="preserve">, 2018). </w:t>
      </w:r>
      <w:proofErr w:type="spellStart"/>
      <w:r>
        <w:t>Broton</w:t>
      </w:r>
      <w:proofErr w:type="spellEnd"/>
      <w:r>
        <w:t xml:space="preserve"> and </w:t>
      </w:r>
      <w:proofErr w:type="spellStart"/>
      <w:r>
        <w:t>Goldrick-Rab</w:t>
      </w:r>
      <w:proofErr w:type="spellEnd"/>
      <w:r>
        <w:t xml:space="preserve"> (2018) </w:t>
      </w:r>
      <w:r w:rsidR="00564F6B">
        <w:t xml:space="preserve">found </w:t>
      </w:r>
      <w:r>
        <w:t xml:space="preserve">that students </w:t>
      </w:r>
      <w:r w:rsidR="00564F6B">
        <w:t xml:space="preserve">in their study </w:t>
      </w:r>
      <w:r>
        <w:t>chang</w:t>
      </w:r>
      <w:r w:rsidR="00564F6B">
        <w:t>ed</w:t>
      </w:r>
      <w:r>
        <w:t xml:space="preserve"> eating habits, borro</w:t>
      </w:r>
      <w:r w:rsidR="00564F6B">
        <w:t>wed</w:t>
      </w:r>
      <w:r>
        <w:t xml:space="preserve"> money, or postpon</w:t>
      </w:r>
      <w:r w:rsidR="00564F6B">
        <w:t xml:space="preserve">ed </w:t>
      </w:r>
      <w:r>
        <w:t xml:space="preserve">bill payments to </w:t>
      </w:r>
      <w:r w:rsidR="00564F6B">
        <w:t>have enough to meet their financial needs</w:t>
      </w:r>
      <w:r>
        <w:t xml:space="preserve">. </w:t>
      </w:r>
      <w:r w:rsidRPr="00D34F98">
        <w:t xml:space="preserve">Other studies have found that </w:t>
      </w:r>
      <w:r>
        <w:t>food-insecure</w:t>
      </w:r>
      <w:r w:rsidRPr="00D34F98">
        <w:t xml:space="preserve"> students cope </w:t>
      </w:r>
      <w:r w:rsidR="00AE6436">
        <w:t xml:space="preserve">through </w:t>
      </w:r>
      <w:r w:rsidR="00E6375E">
        <w:t xml:space="preserve">receiving </w:t>
      </w:r>
      <w:r w:rsidR="00AE6436">
        <w:t>financial loans</w:t>
      </w:r>
      <w:r w:rsidRPr="00D34F98">
        <w:t>, s</w:t>
      </w:r>
      <w:r w:rsidR="00E6375E">
        <w:t xml:space="preserve">elling </w:t>
      </w:r>
      <w:r w:rsidR="00C06192">
        <w:t xml:space="preserve">their </w:t>
      </w:r>
      <w:r w:rsidR="00C66D89">
        <w:t>personal item</w:t>
      </w:r>
      <w:r w:rsidRPr="00D34F98">
        <w:t>s, and</w:t>
      </w:r>
      <w:r w:rsidR="00C66D89">
        <w:t xml:space="preserve"> </w:t>
      </w:r>
      <w:r w:rsidR="00E6375E">
        <w:t>increasing</w:t>
      </w:r>
      <w:r w:rsidR="00C66D89">
        <w:t xml:space="preserve"> </w:t>
      </w:r>
      <w:r w:rsidRPr="00D34F98">
        <w:t xml:space="preserve">credit cards </w:t>
      </w:r>
      <w:r w:rsidR="00C66D89">
        <w:t xml:space="preserve">use for food purchases </w:t>
      </w:r>
      <w:r w:rsidRPr="00D34F98">
        <w:t>(</w:t>
      </w:r>
      <w:proofErr w:type="spellStart"/>
      <w:r w:rsidRPr="00D34F98">
        <w:t>Farahbakhsh</w:t>
      </w:r>
      <w:proofErr w:type="spellEnd"/>
      <w:r w:rsidRPr="00D34F98">
        <w:t xml:space="preserve"> et al., 2015; </w:t>
      </w:r>
      <w:proofErr w:type="spellStart"/>
      <w:r w:rsidRPr="00D34F98">
        <w:t>Hanbazaza</w:t>
      </w:r>
      <w:proofErr w:type="spellEnd"/>
      <w:r w:rsidRPr="00D34F98">
        <w:t xml:space="preserve"> et al.,</w:t>
      </w:r>
      <w:r w:rsidR="008C618F">
        <w:t xml:space="preserve"> </w:t>
      </w:r>
      <w:r w:rsidRPr="00D34F98">
        <w:t>2017)</w:t>
      </w:r>
      <w:r>
        <w:t>.</w:t>
      </w:r>
      <w:bookmarkEnd w:id="60"/>
    </w:p>
    <w:p w14:paraId="33C89B95" w14:textId="77777777" w:rsidR="00BB3298" w:rsidRDefault="00162BDC" w:rsidP="00ED1847">
      <w:pPr>
        <w:pStyle w:val="Heading3"/>
      </w:pPr>
      <w:bookmarkStart w:id="61" w:name="_Toc105399647"/>
      <w:r w:rsidRPr="00162BDC">
        <w:t>Health Outcomes of College Students with Food Insecurity</w:t>
      </w:r>
      <w:bookmarkEnd w:id="61"/>
    </w:p>
    <w:p w14:paraId="590248EC" w14:textId="6A4D75EE" w:rsidR="00E84F31" w:rsidRDefault="00E84F31" w:rsidP="00BB3298">
      <w:pPr>
        <w:spacing w:line="480" w:lineRule="auto"/>
        <w:ind w:firstLine="720"/>
      </w:pPr>
      <w:r w:rsidRPr="00244F7B">
        <w:rPr>
          <w:color w:val="000000" w:themeColor="text1"/>
        </w:rPr>
        <w:t>Food insecurity is one of the United States’ leading health issues</w:t>
      </w:r>
      <w:r>
        <w:rPr>
          <w:color w:val="000000" w:themeColor="text1"/>
        </w:rPr>
        <w:t xml:space="preserve"> </w:t>
      </w:r>
      <w:r>
        <w:t>and maybe one determinant, among others, of a person’s overall health complications</w:t>
      </w:r>
      <w:r w:rsidRPr="00244F7B">
        <w:rPr>
          <w:color w:val="000000" w:themeColor="text1"/>
        </w:rPr>
        <w:t xml:space="preserve"> (Gunderson</w:t>
      </w:r>
      <w:r>
        <w:rPr>
          <w:color w:val="000000" w:themeColor="text1"/>
        </w:rPr>
        <w:t xml:space="preserve"> &amp; </w:t>
      </w:r>
      <w:proofErr w:type="spellStart"/>
      <w:r w:rsidRPr="00244F7B">
        <w:rPr>
          <w:color w:val="000000" w:themeColor="text1"/>
        </w:rPr>
        <w:t>Ziliak</w:t>
      </w:r>
      <w:proofErr w:type="spellEnd"/>
      <w:r w:rsidRPr="00244F7B">
        <w:rPr>
          <w:color w:val="000000" w:themeColor="text1"/>
        </w:rPr>
        <w:t xml:space="preserve">, 2015). </w:t>
      </w:r>
      <w:r w:rsidRPr="00504591">
        <w:t xml:space="preserve">Food insecurity was associated with negative mental health outcomes such as self-injurious behaviors, depression, and anxiety </w:t>
      </w:r>
      <w:r>
        <w:t xml:space="preserve">in all levels of college students </w:t>
      </w:r>
      <w:r w:rsidRPr="00504591">
        <w:t>(</w:t>
      </w:r>
      <w:proofErr w:type="spellStart"/>
      <w:r>
        <w:t>Coffino</w:t>
      </w:r>
      <w:proofErr w:type="spellEnd"/>
      <w:r>
        <w:t xml:space="preserve"> et al., 2020;</w:t>
      </w:r>
      <w:r w:rsidR="00EF434D">
        <w:t xml:space="preserve"> </w:t>
      </w:r>
      <w:r>
        <w:t xml:space="preserve">Reeder et al., 2020; </w:t>
      </w:r>
      <w:proofErr w:type="spellStart"/>
      <w:r>
        <w:t>Zickgraf</w:t>
      </w:r>
      <w:proofErr w:type="spellEnd"/>
      <w:r>
        <w:t xml:space="preserve"> et al., 2021). Payne-Sturges et al. (2015)</w:t>
      </w:r>
      <w:r w:rsidRPr="00C5653D">
        <w:t xml:space="preserve"> also found more depression symptoms among </w:t>
      </w:r>
      <w:r>
        <w:t xml:space="preserve">over half of the students identified as </w:t>
      </w:r>
      <w:r w:rsidRPr="00C5653D">
        <w:t>at-risk or food insecu</w:t>
      </w:r>
      <w:r>
        <w:t xml:space="preserve">re students and had lower self-rated health. </w:t>
      </w:r>
    </w:p>
    <w:p w14:paraId="29AF640D" w14:textId="77777777" w:rsidR="00303275" w:rsidRPr="004517DF" w:rsidRDefault="00303275" w:rsidP="00697872">
      <w:pPr>
        <w:pStyle w:val="Heading2"/>
      </w:pPr>
      <w:bookmarkStart w:id="62" w:name="_Toc101608868"/>
      <w:bookmarkStart w:id="63" w:name="_Toc105399648"/>
      <w:r w:rsidRPr="004517DF">
        <w:t>Quality of Studies on Food Insecurity in College Students</w:t>
      </w:r>
      <w:bookmarkEnd w:id="62"/>
      <w:bookmarkEnd w:id="63"/>
    </w:p>
    <w:p w14:paraId="489E116D" w14:textId="190B0368" w:rsidR="00303275" w:rsidRDefault="00303275" w:rsidP="00303275">
      <w:pPr>
        <w:spacing w:line="480" w:lineRule="auto"/>
        <w:ind w:firstLine="720"/>
        <w:contextualSpacing/>
      </w:pPr>
      <w:r w:rsidRPr="00C306DE">
        <w:t xml:space="preserve">There has been increasing </w:t>
      </w:r>
      <w:r w:rsidR="004F5404">
        <w:t>am</w:t>
      </w:r>
      <w:r w:rsidR="008D4480">
        <w:t xml:space="preserve">ount of </w:t>
      </w:r>
      <w:r w:rsidRPr="00C306DE">
        <w:t xml:space="preserve">research </w:t>
      </w:r>
      <w:r w:rsidR="008D4480">
        <w:t>performed</w:t>
      </w:r>
      <w:r w:rsidRPr="00C306DE">
        <w:t xml:space="preserve"> on </w:t>
      </w:r>
      <w:r w:rsidR="008D4480">
        <w:t xml:space="preserve">college students that have </w:t>
      </w:r>
      <w:r w:rsidRPr="00C306DE">
        <w:t>identified varying ranges and rates of food insecurity. However, these results cannot be</w:t>
      </w:r>
      <w:r w:rsidR="000A7FBB">
        <w:t xml:space="preserve"> used to make inferences on all </w:t>
      </w:r>
      <w:r w:rsidRPr="00C306DE">
        <w:t xml:space="preserve">college students. </w:t>
      </w:r>
      <w:r>
        <w:t xml:space="preserve">There </w:t>
      </w:r>
      <w:r w:rsidR="000A102D">
        <w:t xml:space="preserve">currently is not a </w:t>
      </w:r>
      <w:r>
        <w:t>consistent and widely adopted measurement tool available to assess food insecurity among college students. The studies found in the literature use</w:t>
      </w:r>
      <w:r w:rsidR="00B90C26">
        <w:t>d</w:t>
      </w:r>
      <w:r>
        <w:t xml:space="preserve"> different samples, methods, and surveys or measurement instruments</w:t>
      </w:r>
      <w:r w:rsidR="00B90C26">
        <w:t xml:space="preserve">; </w:t>
      </w:r>
      <w:r>
        <w:t xml:space="preserve">therefore, the estimates available </w:t>
      </w:r>
      <w:r w:rsidR="0064519E">
        <w:t>cannot be used to infer relationships</w:t>
      </w:r>
      <w:r>
        <w:t xml:space="preserve"> to the </w:t>
      </w:r>
      <w:r w:rsidR="00131211">
        <w:t xml:space="preserve">entire </w:t>
      </w:r>
      <w:r>
        <w:t>college student</w:t>
      </w:r>
      <w:r w:rsidR="00131211">
        <w:t xml:space="preserve"> population</w:t>
      </w:r>
      <w:r>
        <w:t xml:space="preserve">. </w:t>
      </w:r>
    </w:p>
    <w:p w14:paraId="215F307A" w14:textId="77777777" w:rsidR="00C06B0B" w:rsidRPr="001B413A" w:rsidRDefault="00C06B0B" w:rsidP="00ED1847">
      <w:pPr>
        <w:pStyle w:val="Heading3"/>
      </w:pPr>
      <w:bookmarkStart w:id="64" w:name="_Toc101608869"/>
      <w:bookmarkStart w:id="65" w:name="_Toc105399649"/>
      <w:r>
        <w:lastRenderedPageBreak/>
        <w:t xml:space="preserve">Low </w:t>
      </w:r>
      <w:r w:rsidRPr="001B413A">
        <w:t>Generalizability of Stud</w:t>
      </w:r>
      <w:r>
        <w:t>y Findings</w:t>
      </w:r>
      <w:bookmarkEnd w:id="64"/>
      <w:bookmarkEnd w:id="65"/>
    </w:p>
    <w:p w14:paraId="5BD3880B" w14:textId="6B85538F" w:rsidR="00C06B0B" w:rsidRDefault="0020693E" w:rsidP="00C06B0B">
      <w:pPr>
        <w:spacing w:line="480" w:lineRule="auto"/>
        <w:ind w:firstLine="720"/>
        <w:contextualSpacing/>
      </w:pPr>
      <w:r w:rsidRPr="00BB1E0F">
        <w:t>Some s</w:t>
      </w:r>
      <w:r w:rsidR="00C06B0B" w:rsidRPr="00BB1E0F">
        <w:t xml:space="preserve">tudies </w:t>
      </w:r>
      <w:r w:rsidRPr="00BB1E0F">
        <w:t>found</w:t>
      </w:r>
      <w:r w:rsidR="00C06B0B" w:rsidRPr="00BB1E0F">
        <w:t xml:space="preserve"> that food insecurity on college campuses is a consequential issue of</w:t>
      </w:r>
      <w:r w:rsidR="00345073" w:rsidRPr="00BB1E0F">
        <w:t xml:space="preserve"> consternation </w:t>
      </w:r>
      <w:r w:rsidR="00867586">
        <w:t>due to the continually increasing</w:t>
      </w:r>
      <w:r w:rsidR="00C06B0B" w:rsidRPr="00BB1E0F">
        <w:t xml:space="preserve"> </w:t>
      </w:r>
      <w:r w:rsidR="00522228" w:rsidRPr="00BB1E0F">
        <w:t>and varying</w:t>
      </w:r>
      <w:r w:rsidR="00C06B0B" w:rsidRPr="00BB1E0F">
        <w:t xml:space="preserve"> rates</w:t>
      </w:r>
      <w:r w:rsidR="00522228" w:rsidRPr="00BB1E0F">
        <w:t xml:space="preserve"> of food security</w:t>
      </w:r>
      <w:r w:rsidR="009D0E33" w:rsidRPr="00BB1E0F">
        <w:t>.</w:t>
      </w:r>
      <w:r w:rsidR="009A1F9F" w:rsidRPr="00BB1E0F">
        <w:t xml:space="preserve"> Additionally, t</w:t>
      </w:r>
      <w:r w:rsidR="00C06B0B" w:rsidRPr="00BB1E0F">
        <w:t xml:space="preserve">here is no </w:t>
      </w:r>
      <w:r w:rsidR="00BB1E0F" w:rsidRPr="00BB1E0F">
        <w:t>like-minded procedure or measurement instrument used</w:t>
      </w:r>
      <w:r w:rsidR="00C06B0B" w:rsidRPr="00BB1E0F">
        <w:t xml:space="preserve"> in </w:t>
      </w:r>
      <w:r w:rsidR="00BB1E0F" w:rsidRPr="00BB1E0F">
        <w:t xml:space="preserve">higher education to </w:t>
      </w:r>
      <w:r w:rsidR="004D4CD1">
        <w:t>ascertain</w:t>
      </w:r>
      <w:r w:rsidR="00BB1E0F" w:rsidRPr="00BB1E0F">
        <w:t xml:space="preserve"> the true</w:t>
      </w:r>
      <w:r w:rsidR="00C06B0B" w:rsidRPr="00BB1E0F">
        <w:t xml:space="preserve"> prevalence of food insecurity</w:t>
      </w:r>
      <w:r w:rsidR="00522228" w:rsidRPr="00BB1E0F">
        <w:t>. The most common</w:t>
      </w:r>
      <w:r w:rsidR="00C06B0B" w:rsidRPr="00BB1E0F">
        <w:t xml:space="preserve"> </w:t>
      </w:r>
      <w:r w:rsidR="00BB1E0F" w:rsidRPr="00BB1E0F">
        <w:t>critique</w:t>
      </w:r>
      <w:r w:rsidR="00C06B0B" w:rsidRPr="00BB1E0F">
        <w:t xml:space="preserve"> of the </w:t>
      </w:r>
      <w:r w:rsidR="00E12E73">
        <w:t>current research</w:t>
      </w:r>
      <w:r w:rsidR="00C06B0B" w:rsidRPr="00BB1E0F">
        <w:t xml:space="preserve"> is </w:t>
      </w:r>
      <w:r w:rsidR="00E12E73">
        <w:t xml:space="preserve">the </w:t>
      </w:r>
      <w:r w:rsidR="00C06B0B" w:rsidRPr="00BB1E0F">
        <w:t xml:space="preserve">limited </w:t>
      </w:r>
      <w:r w:rsidR="00522228" w:rsidRPr="00BB1E0F">
        <w:t xml:space="preserve">generalizability </w:t>
      </w:r>
      <w:r w:rsidR="00E12E73">
        <w:t xml:space="preserve">of the studies </w:t>
      </w:r>
      <w:r w:rsidR="00522228" w:rsidRPr="00BB1E0F">
        <w:t>because there is not a consistent and comparable measurement tool</w:t>
      </w:r>
      <w:r w:rsidR="00C06B0B" w:rsidRPr="00BB1E0F">
        <w:t xml:space="preserve">. </w:t>
      </w:r>
      <w:r w:rsidR="00E12E73">
        <w:t>Most of the research</w:t>
      </w:r>
      <w:r w:rsidR="009C7BD9">
        <w:t xml:space="preserve"> involves </w:t>
      </w:r>
      <w:r w:rsidR="00E12E73">
        <w:t xml:space="preserve">non-representative samples </w:t>
      </w:r>
      <w:r w:rsidR="00C06B0B" w:rsidRPr="00BB1E0F">
        <w:t>on individual campuses</w:t>
      </w:r>
      <w:r w:rsidR="00E12E73">
        <w:t xml:space="preserve"> </w:t>
      </w:r>
      <w:r w:rsidR="00C06B0B" w:rsidRPr="00BB1E0F">
        <w:t>(</w:t>
      </w:r>
      <w:proofErr w:type="spellStart"/>
      <w:r w:rsidR="00C06B0B" w:rsidRPr="00BB1E0F">
        <w:t>Blagg</w:t>
      </w:r>
      <w:proofErr w:type="spellEnd"/>
      <w:r w:rsidR="00C06B0B" w:rsidRPr="00CF7EEB">
        <w:t xml:space="preserve"> et al., 2017</w:t>
      </w:r>
      <w:r w:rsidR="00C06B0B">
        <w:t xml:space="preserve">; </w:t>
      </w:r>
      <w:r w:rsidR="00C06B0B" w:rsidRPr="00CF7EEB">
        <w:t>Gundersen, 2020)</w:t>
      </w:r>
      <w:r w:rsidR="00C06B0B">
        <w:t xml:space="preserve">. </w:t>
      </w:r>
      <w:r w:rsidR="00E52C04">
        <w:t xml:space="preserve">The </w:t>
      </w:r>
      <w:r w:rsidR="00C06B0B" w:rsidRPr="00BA4FF5">
        <w:rPr>
          <w:rStyle w:val="markedcontent"/>
        </w:rPr>
        <w:t>estimates</w:t>
      </w:r>
      <w:r w:rsidR="00E52C04">
        <w:rPr>
          <w:rStyle w:val="markedcontent"/>
        </w:rPr>
        <w:t xml:space="preserve"> provided in these</w:t>
      </w:r>
      <w:r w:rsidR="00C06B0B" w:rsidRPr="00BA4FF5">
        <w:rPr>
          <w:rStyle w:val="markedcontent"/>
        </w:rPr>
        <w:t xml:space="preserve"> studies are</w:t>
      </w:r>
      <w:r w:rsidR="00C06B0B">
        <w:t xml:space="preserve"> </w:t>
      </w:r>
      <w:r w:rsidR="00C06B0B" w:rsidRPr="00BA4FF5">
        <w:rPr>
          <w:rStyle w:val="markedcontent"/>
        </w:rPr>
        <w:t>not generalizable to</w:t>
      </w:r>
      <w:r w:rsidR="00C06B0B">
        <w:rPr>
          <w:rStyle w:val="markedcontent"/>
        </w:rPr>
        <w:t xml:space="preserve"> all</w:t>
      </w:r>
      <w:r w:rsidR="00C06B0B" w:rsidRPr="00BA4FF5">
        <w:rPr>
          <w:rStyle w:val="markedcontent"/>
        </w:rPr>
        <w:t xml:space="preserve"> college student</w:t>
      </w:r>
      <w:r w:rsidR="00C06B0B">
        <w:rPr>
          <w:rStyle w:val="markedcontent"/>
        </w:rPr>
        <w:t>s</w:t>
      </w:r>
      <w:r w:rsidR="00997FE4">
        <w:t xml:space="preserve"> due to </w:t>
      </w:r>
      <w:r w:rsidR="00997FE4">
        <w:rPr>
          <w:rStyle w:val="markedcontent"/>
        </w:rPr>
        <w:t>varying</w:t>
      </w:r>
      <w:r w:rsidR="00E52C04" w:rsidRPr="00E52C04">
        <w:rPr>
          <w:rStyle w:val="markedcontent"/>
        </w:rPr>
        <w:t xml:space="preserve"> samples</w:t>
      </w:r>
      <w:r w:rsidR="00997FE4">
        <w:rPr>
          <w:rStyle w:val="markedcontent"/>
        </w:rPr>
        <w:t xml:space="preserve">, </w:t>
      </w:r>
      <w:r w:rsidR="00E52C04" w:rsidRPr="00E52C04">
        <w:rPr>
          <w:rStyle w:val="markedcontent"/>
        </w:rPr>
        <w:t xml:space="preserve">methods, </w:t>
      </w:r>
      <w:r w:rsidR="00997FE4">
        <w:rPr>
          <w:rStyle w:val="markedcontent"/>
        </w:rPr>
        <w:t xml:space="preserve">measurement </w:t>
      </w:r>
      <w:r w:rsidR="00E52C04" w:rsidRPr="00E52C04">
        <w:rPr>
          <w:rStyle w:val="markedcontent"/>
        </w:rPr>
        <w:t>instruments</w:t>
      </w:r>
      <w:r w:rsidR="00997FE4">
        <w:rPr>
          <w:rStyle w:val="markedcontent"/>
        </w:rPr>
        <w:t>.</w:t>
      </w:r>
    </w:p>
    <w:p w14:paraId="5D16F206" w14:textId="42769243" w:rsidR="00C06B0B" w:rsidRPr="00331695" w:rsidRDefault="00C06B0B" w:rsidP="00ED1847">
      <w:pPr>
        <w:pStyle w:val="Heading3"/>
      </w:pPr>
      <w:bookmarkStart w:id="66" w:name="_Toc101608870"/>
      <w:bookmarkStart w:id="67" w:name="_Toc105399650"/>
      <w:r w:rsidRPr="00331695">
        <w:t>Different Measurements of Food Insecurity</w:t>
      </w:r>
      <w:bookmarkEnd w:id="66"/>
      <w:bookmarkEnd w:id="67"/>
      <w:r w:rsidR="00E52C04">
        <w:t xml:space="preserve"> </w:t>
      </w:r>
    </w:p>
    <w:p w14:paraId="120BD308" w14:textId="175895DA" w:rsidR="00C06B0B" w:rsidRDefault="00C06B0B" w:rsidP="009F7843">
      <w:pPr>
        <w:spacing w:line="480" w:lineRule="auto"/>
        <w:ind w:firstLine="720"/>
        <w:contextualSpacing/>
      </w:pPr>
      <w:r>
        <w:t xml:space="preserve">The challenge in interpreting these results is the variation in the </w:t>
      </w:r>
      <w:proofErr w:type="gramStart"/>
      <w:r>
        <w:t>manner in which</w:t>
      </w:r>
      <w:proofErr w:type="gramEnd"/>
      <w:r>
        <w:t xml:space="preserve"> the food insecurity was measured from study to study. Not </w:t>
      </w:r>
      <w:r w:rsidR="005A3BA1">
        <w:t>all</w:t>
      </w:r>
      <w:r>
        <w:t xml:space="preserve"> the studies in the literature use the same survey instrument. </w:t>
      </w:r>
      <w:r w:rsidRPr="004D19AC">
        <w:t xml:space="preserve">Most studies </w:t>
      </w:r>
      <w:r w:rsidR="00197C52" w:rsidRPr="004D19AC">
        <w:t>employ</w:t>
      </w:r>
      <w:r w:rsidRPr="004D19AC">
        <w:t xml:space="preserve"> the 10-item AFSSM or</w:t>
      </w:r>
      <w:r w:rsidR="00D071FF" w:rsidRPr="004D19AC">
        <w:t xml:space="preserve"> the shorten</w:t>
      </w:r>
      <w:r w:rsidRPr="004D19AC">
        <w:t xml:space="preserve"> 6-item HFSSM rather than the 18-item </w:t>
      </w:r>
      <w:r w:rsidRPr="004D19AC">
        <w:rPr>
          <w:color w:val="000000" w:themeColor="text1"/>
        </w:rPr>
        <w:t xml:space="preserve">HFSSM (See Appendix A). Nikolaus </w:t>
      </w:r>
      <w:r w:rsidRPr="004D19AC">
        <w:t xml:space="preserve">et al. (2020) found that the </w:t>
      </w:r>
      <w:r w:rsidR="00197C52" w:rsidRPr="004D19AC">
        <w:t>abbreviated versions of the</w:t>
      </w:r>
      <w:r w:rsidRPr="004D19AC">
        <w:t xml:space="preserve"> HFSSMs </w:t>
      </w:r>
      <w:r w:rsidR="00D071FF" w:rsidRPr="004D19AC">
        <w:t>result</w:t>
      </w:r>
      <w:r w:rsidRPr="004D19AC">
        <w:t xml:space="preserve"> </w:t>
      </w:r>
      <w:r w:rsidR="00D071FF" w:rsidRPr="004D19AC">
        <w:t>in increased</w:t>
      </w:r>
      <w:r w:rsidRPr="004D19AC">
        <w:t xml:space="preserve"> food insecurity prevalence</w:t>
      </w:r>
      <w:r w:rsidR="00D071FF" w:rsidRPr="004D19AC">
        <w:t xml:space="preserve"> among </w:t>
      </w:r>
      <w:r w:rsidRPr="004D19AC">
        <w:t xml:space="preserve">college students. </w:t>
      </w:r>
      <w:r w:rsidR="00FE12CB" w:rsidRPr="004D19AC">
        <w:t>Studies in</w:t>
      </w:r>
      <w:r w:rsidR="00FE12CB">
        <w:t xml:space="preserve"> the college student population tend </w:t>
      </w:r>
      <w:r w:rsidR="002D3FFD">
        <w:t>use 30 days for the time reference or semesters instead of the typical 12 month</w:t>
      </w:r>
      <w:r w:rsidR="0031086E" w:rsidRPr="004D19AC">
        <w:t xml:space="preserve"> (Nikolaus et al. 2020).</w:t>
      </w:r>
      <w:r w:rsidRPr="004D19AC">
        <w:t xml:space="preserve"> </w:t>
      </w:r>
      <w:r w:rsidR="004C20E2" w:rsidRPr="004D19AC">
        <w:t>Food insecurity on college campus is an area of growing interest</w:t>
      </w:r>
      <w:r w:rsidRPr="004D19AC">
        <w:t xml:space="preserve"> (Laska et al., 2020)</w:t>
      </w:r>
      <w:r w:rsidR="000C050A" w:rsidRPr="004D19AC">
        <w:t xml:space="preserve">; </w:t>
      </w:r>
      <w:r w:rsidR="00DF0133" w:rsidRPr="004D19AC">
        <w:t xml:space="preserve">therefore, </w:t>
      </w:r>
      <w:r w:rsidRPr="004D19AC">
        <w:t xml:space="preserve">policies, government programs and passed </w:t>
      </w:r>
      <w:r w:rsidR="00A329BD" w:rsidRPr="004D19AC">
        <w:t>a</w:t>
      </w:r>
      <w:r w:rsidR="00A329BD">
        <w:t>s well as</w:t>
      </w:r>
      <w:r w:rsidRPr="004D19AC">
        <w:t xml:space="preserve"> proposed legislation must be viewed critically so that opportunities for </w:t>
      </w:r>
      <w:r w:rsidR="00651BF1">
        <w:t>financial</w:t>
      </w:r>
      <w:r w:rsidR="00C26703">
        <w:t xml:space="preserve"> </w:t>
      </w:r>
      <w:r w:rsidR="00A329BD">
        <w:t xml:space="preserve">resources </w:t>
      </w:r>
      <w:r w:rsidR="00C26703">
        <w:t xml:space="preserve">can be </w:t>
      </w:r>
      <w:r w:rsidRPr="00D2253E">
        <w:t>consistent and comparabl</w:t>
      </w:r>
      <w:r w:rsidR="00C26703">
        <w:t>e</w:t>
      </w:r>
      <w:r w:rsidRPr="00D2253E">
        <w:t xml:space="preserve"> across college campuses.</w:t>
      </w:r>
    </w:p>
    <w:p w14:paraId="7B98A683" w14:textId="77777777" w:rsidR="00C94CDB" w:rsidRDefault="00EC52A3" w:rsidP="00697872">
      <w:pPr>
        <w:pStyle w:val="Heading2"/>
      </w:pPr>
      <w:bookmarkStart w:id="68" w:name="_Toc101608871"/>
      <w:bookmarkStart w:id="69" w:name="_Toc105399651"/>
      <w:r w:rsidRPr="000E27CD">
        <w:lastRenderedPageBreak/>
        <w:t>Risk Factors Associated with Food Insecure Students</w:t>
      </w:r>
      <w:bookmarkEnd w:id="68"/>
      <w:bookmarkEnd w:id="69"/>
    </w:p>
    <w:p w14:paraId="1E635313" w14:textId="036ABBB9" w:rsidR="00C94CDB" w:rsidRDefault="00EC52A3" w:rsidP="00950170">
      <w:pPr>
        <w:spacing w:line="480" w:lineRule="auto"/>
        <w:ind w:firstLine="720"/>
      </w:pPr>
      <w:r w:rsidRPr="00E32EA7">
        <w:t xml:space="preserve">A behavior risk factor is any </w:t>
      </w:r>
      <w:r w:rsidR="00E2273F">
        <w:t>notable</w:t>
      </w:r>
      <w:r w:rsidRPr="00E32EA7">
        <w:t xml:space="preserve"> behavior or behavior pattern </w:t>
      </w:r>
      <w:r w:rsidR="00E547E7">
        <w:t xml:space="preserve">that negatively impacts </w:t>
      </w:r>
      <w:r w:rsidRPr="00E32EA7">
        <w:t>health (</w:t>
      </w:r>
      <w:r w:rsidR="0030651F">
        <w:t>Mendoza-Jiménez</w:t>
      </w:r>
      <w:r w:rsidR="0030651F" w:rsidRPr="00E32EA7">
        <w:t xml:space="preserve"> </w:t>
      </w:r>
      <w:r w:rsidRPr="00E32EA7">
        <w:t>20</w:t>
      </w:r>
      <w:r w:rsidR="0030651F">
        <w:t>21</w:t>
      </w:r>
      <w:r w:rsidRPr="00E32EA7">
        <w:t xml:space="preserve">). There </w:t>
      </w:r>
      <w:r>
        <w:t>are</w:t>
      </w:r>
      <w:r w:rsidRPr="00E32EA7">
        <w:t xml:space="preserve"> growing claims and research on the relationships between food insecurity and risk factors among college students. </w:t>
      </w:r>
      <w:r w:rsidRPr="00C5653D">
        <w:t>Gaines</w:t>
      </w:r>
      <w:r>
        <w:t xml:space="preserve"> et al. </w:t>
      </w:r>
      <w:r w:rsidRPr="00C5653D">
        <w:t xml:space="preserve">(2014) studied the </w:t>
      </w:r>
      <w:r w:rsidR="0058267C">
        <w:t>association</w:t>
      </w:r>
      <w:r w:rsidRPr="00C5653D">
        <w:t xml:space="preserve"> between food insecurity and </w:t>
      </w:r>
      <w:r w:rsidR="0058267C">
        <w:t>common</w:t>
      </w:r>
      <w:r w:rsidRPr="00C5653D">
        <w:t xml:space="preserve"> risk factors such as student financial income, financial support from student’s families, student debt, credit card </w:t>
      </w:r>
      <w:r>
        <w:t xml:space="preserve">ownership, </w:t>
      </w:r>
      <w:r w:rsidRPr="00C5653D">
        <w:t>financial management skills</w:t>
      </w:r>
      <w:r>
        <w:t xml:space="preserve"> and food</w:t>
      </w:r>
      <w:r w:rsidRPr="00C5653D">
        <w:t xml:space="preserve">. </w:t>
      </w:r>
      <w:r w:rsidR="0097521A" w:rsidRPr="00C5653D">
        <w:t>Most</w:t>
      </w:r>
      <w:r w:rsidRPr="00C5653D">
        <w:t xml:space="preserve"> students reported high food security</w:t>
      </w:r>
      <w:r w:rsidR="001B1C09">
        <w:t xml:space="preserve">. About </w:t>
      </w:r>
      <w:r w:rsidRPr="00C5653D">
        <w:t>20%</w:t>
      </w:r>
      <w:r w:rsidR="001B1C09">
        <w:t xml:space="preserve"> of these students</w:t>
      </w:r>
      <w:r w:rsidRPr="00C5653D">
        <w:t xml:space="preserve"> </w:t>
      </w:r>
      <w:r w:rsidR="006E0996">
        <w:t>suffered from</w:t>
      </w:r>
      <w:r w:rsidRPr="00C5653D">
        <w:t xml:space="preserve"> anxiety about their food </w:t>
      </w:r>
      <w:r w:rsidR="006E0996">
        <w:t>resources</w:t>
      </w:r>
      <w:r w:rsidRPr="00C5653D">
        <w:t xml:space="preserve"> and 14.06% had </w:t>
      </w:r>
      <w:r w:rsidR="006E0996">
        <w:t>changed their</w:t>
      </w:r>
      <w:r w:rsidRPr="00C5653D">
        <w:t xml:space="preserve"> food </w:t>
      </w:r>
      <w:r w:rsidR="006E0996">
        <w:t>eating habits</w:t>
      </w:r>
      <w:r w:rsidRPr="00C5653D">
        <w:t xml:space="preserve"> within the </w:t>
      </w:r>
      <w:r w:rsidR="006E0996">
        <w:t>12 months</w:t>
      </w:r>
      <w:r w:rsidRPr="00C5653D">
        <w:t xml:space="preserve"> due to </w:t>
      </w:r>
      <w:r w:rsidR="00ED2D91">
        <w:t>financial constraints</w:t>
      </w:r>
      <w:r w:rsidRPr="00C5653D">
        <w:t xml:space="preserve"> (</w:t>
      </w:r>
      <w:r w:rsidR="002A0CEB">
        <w:t>About 9</w:t>
      </w:r>
      <w:r w:rsidRPr="00C5653D">
        <w:t xml:space="preserve">% </w:t>
      </w:r>
      <w:r w:rsidR="002A0CEB">
        <w:t xml:space="preserve">with </w:t>
      </w:r>
      <w:r w:rsidRPr="00C5653D">
        <w:t>low food security</w:t>
      </w:r>
      <w:r w:rsidR="002A0CEB">
        <w:t xml:space="preserve"> and</w:t>
      </w:r>
      <w:r w:rsidRPr="00C5653D">
        <w:t xml:space="preserve"> 5% </w:t>
      </w:r>
      <w:r w:rsidR="002A0CEB">
        <w:t xml:space="preserve">with </w:t>
      </w:r>
      <w:r w:rsidRPr="00C5653D">
        <w:t>very low food security).</w:t>
      </w:r>
      <w:r>
        <w:t xml:space="preserve"> </w:t>
      </w:r>
      <w:r w:rsidR="0041425E">
        <w:t>The student’s l</w:t>
      </w:r>
      <w:r>
        <w:t xml:space="preserve">ocation </w:t>
      </w:r>
      <w:r w:rsidR="0041425E">
        <w:t xml:space="preserve">also </w:t>
      </w:r>
      <w:r>
        <w:t xml:space="preserve">influences food insecurity. </w:t>
      </w:r>
    </w:p>
    <w:p w14:paraId="576CB008" w14:textId="1B285D09" w:rsidR="00E730B5" w:rsidRDefault="00EC52A3" w:rsidP="00E730B5">
      <w:pPr>
        <w:spacing w:line="480" w:lineRule="auto"/>
        <w:ind w:firstLine="720"/>
      </w:pPr>
      <w:r w:rsidRPr="00D463D0">
        <w:rPr>
          <w:rFonts w:eastAsiaTheme="minorHAnsi"/>
        </w:rPr>
        <w:t>Some evidence (</w:t>
      </w:r>
      <w:proofErr w:type="spellStart"/>
      <w:r w:rsidRPr="00D463D0">
        <w:rPr>
          <w:rFonts w:eastAsiaTheme="minorHAnsi"/>
        </w:rPr>
        <w:t>Bruening</w:t>
      </w:r>
      <w:proofErr w:type="spellEnd"/>
      <w:r>
        <w:rPr>
          <w:rFonts w:eastAsiaTheme="minorHAnsi"/>
        </w:rPr>
        <w:t xml:space="preserve"> et al., </w:t>
      </w:r>
      <w:r w:rsidRPr="00D463D0">
        <w:rPr>
          <w:rFonts w:eastAsiaTheme="minorHAnsi"/>
        </w:rPr>
        <w:t xml:space="preserve">2017; </w:t>
      </w:r>
      <w:r w:rsidR="00A23370">
        <w:rPr>
          <w:rFonts w:eastAsiaTheme="minorHAnsi"/>
        </w:rPr>
        <w:t>Phillips</w:t>
      </w:r>
      <w:r>
        <w:rPr>
          <w:rFonts w:eastAsiaTheme="minorHAnsi"/>
        </w:rPr>
        <w:t xml:space="preserve"> et al.</w:t>
      </w:r>
      <w:r w:rsidRPr="00D463D0">
        <w:rPr>
          <w:rFonts w:eastAsiaTheme="minorHAnsi"/>
        </w:rPr>
        <w:t>, 20</w:t>
      </w:r>
      <w:r w:rsidR="00044409">
        <w:rPr>
          <w:rFonts w:eastAsiaTheme="minorHAnsi"/>
        </w:rPr>
        <w:t>18</w:t>
      </w:r>
      <w:r w:rsidRPr="00D463D0">
        <w:rPr>
          <w:rFonts w:eastAsiaTheme="minorHAnsi"/>
        </w:rPr>
        <w:t xml:space="preserve">) report that students are up to four times more likely to experience food insecurity </w:t>
      </w:r>
      <w:r>
        <w:rPr>
          <w:rFonts w:eastAsiaTheme="minorHAnsi"/>
        </w:rPr>
        <w:t>than</w:t>
      </w:r>
      <w:r w:rsidRPr="00D463D0">
        <w:rPr>
          <w:rFonts w:eastAsiaTheme="minorHAnsi"/>
        </w:rPr>
        <w:t xml:space="preserve"> the rest of the United States population</w:t>
      </w:r>
      <w:r w:rsidRPr="000F6E7F">
        <w:rPr>
          <w:rFonts w:eastAsiaTheme="minorHAnsi"/>
        </w:rPr>
        <w:t>.</w:t>
      </w:r>
      <w:r w:rsidRPr="000F6E7F">
        <w:rPr>
          <w:rFonts w:asciiTheme="minorHAnsi" w:eastAsiaTheme="minorHAnsi" w:hAnsiTheme="minorHAnsi" w:cstheme="minorBidi"/>
          <w:sz w:val="22"/>
          <w:szCs w:val="22"/>
        </w:rPr>
        <w:t xml:space="preserve"> </w:t>
      </w:r>
      <w:r w:rsidRPr="000F6E7F">
        <w:t>Food insecurity is related to poor nutritional, physical</w:t>
      </w:r>
      <w:r>
        <w:t>,</w:t>
      </w:r>
      <w:r w:rsidRPr="000F6E7F">
        <w:t xml:space="preserve"> and psychosocial well-being. </w:t>
      </w:r>
      <w:proofErr w:type="spellStart"/>
      <w:r w:rsidR="00D53346">
        <w:t>Broton</w:t>
      </w:r>
      <w:proofErr w:type="spellEnd"/>
      <w:r w:rsidR="00D53346">
        <w:t xml:space="preserve"> &amp; </w:t>
      </w:r>
      <w:proofErr w:type="spellStart"/>
      <w:r w:rsidR="00D53346">
        <w:t>Goldrick-Rab</w:t>
      </w:r>
      <w:proofErr w:type="spellEnd"/>
      <w:r w:rsidR="00D53346">
        <w:t xml:space="preserve"> (2016)</w:t>
      </w:r>
      <w:r w:rsidRPr="000F6E7F">
        <w:t xml:space="preserve"> theorized </w:t>
      </w:r>
      <w:r w:rsidRPr="00A644F7">
        <w:t xml:space="preserve">that students with </w:t>
      </w:r>
      <w:r w:rsidR="00255BA4">
        <w:t xml:space="preserve">inapt </w:t>
      </w:r>
      <w:r w:rsidR="00D53346">
        <w:t xml:space="preserve">food </w:t>
      </w:r>
      <w:r w:rsidRPr="00A644F7">
        <w:t>and housing</w:t>
      </w:r>
      <w:r w:rsidR="00D53346">
        <w:t xml:space="preserve"> needs</w:t>
      </w:r>
      <w:r w:rsidRPr="00A644F7">
        <w:t xml:space="preserve"> </w:t>
      </w:r>
      <w:r w:rsidR="00255BA4">
        <w:t xml:space="preserve">experience more </w:t>
      </w:r>
      <w:r w:rsidR="00835334">
        <w:t>adversities with course work</w:t>
      </w:r>
      <w:r w:rsidRPr="00A644F7">
        <w:t xml:space="preserve"> and are less likely to </w:t>
      </w:r>
      <w:r w:rsidR="00835334">
        <w:t>graduate from college</w:t>
      </w:r>
      <w:r w:rsidR="00FA728D">
        <w:t xml:space="preserve">. </w:t>
      </w:r>
      <w:r w:rsidRPr="00A644F7">
        <w:t>College students</w:t>
      </w:r>
      <w:r w:rsidR="005F76D9" w:rsidRPr="00A644F7">
        <w:t xml:space="preserve"> are</w:t>
      </w:r>
      <w:r w:rsidRPr="00A644F7">
        <w:t xml:space="preserve"> face</w:t>
      </w:r>
      <w:r w:rsidR="005F76D9" w:rsidRPr="00A644F7">
        <w:t>d</w:t>
      </w:r>
      <w:r w:rsidRPr="00A644F7">
        <w:t xml:space="preserve"> </w:t>
      </w:r>
      <w:r w:rsidR="005F76D9" w:rsidRPr="00A644F7">
        <w:t>with myriad</w:t>
      </w:r>
      <w:r w:rsidRPr="00A644F7">
        <w:t xml:space="preserve"> of </w:t>
      </w:r>
      <w:r w:rsidR="00DE17BC" w:rsidRPr="00A644F7">
        <w:t>obstacles</w:t>
      </w:r>
      <w:r w:rsidRPr="00A644F7">
        <w:t xml:space="preserve"> to</w:t>
      </w:r>
      <w:r w:rsidR="00FA56AC" w:rsidRPr="00A644F7">
        <w:t xml:space="preserve"> their</w:t>
      </w:r>
      <w:r w:rsidRPr="00A644F7">
        <w:t xml:space="preserve"> learning </w:t>
      </w:r>
      <w:r w:rsidR="00FA56AC" w:rsidRPr="00A644F7">
        <w:t>which can put them at risk</w:t>
      </w:r>
      <w:r w:rsidRPr="00A644F7">
        <w:t xml:space="preserve"> of fail</w:t>
      </w:r>
      <w:r w:rsidR="00FA56AC" w:rsidRPr="00A644F7">
        <w:t>ing</w:t>
      </w:r>
      <w:r w:rsidRPr="00A644F7">
        <w:t xml:space="preserve"> </w:t>
      </w:r>
      <w:r w:rsidR="00FA56AC" w:rsidRPr="00A644F7">
        <w:t>to achieve</w:t>
      </w:r>
      <w:r w:rsidRPr="00A644F7">
        <w:t xml:space="preserve"> their </w:t>
      </w:r>
      <w:r w:rsidR="00FA56AC" w:rsidRPr="00A644F7">
        <w:t xml:space="preserve">academic and personal </w:t>
      </w:r>
      <w:r w:rsidRPr="00A644F7">
        <w:t>goals.</w:t>
      </w:r>
      <w:r w:rsidR="008317F1" w:rsidRPr="00A644F7">
        <w:t xml:space="preserve"> Comprehension of </w:t>
      </w:r>
      <w:r w:rsidRPr="00A644F7">
        <w:t xml:space="preserve">these key risk factors </w:t>
      </w:r>
      <w:r w:rsidR="00BF7CED" w:rsidRPr="00A644F7">
        <w:t xml:space="preserve">develops </w:t>
      </w:r>
      <w:r w:rsidRPr="00A644F7">
        <w:t xml:space="preserve">a </w:t>
      </w:r>
      <w:r w:rsidR="009664BA" w:rsidRPr="00A644F7">
        <w:t xml:space="preserve">foundation </w:t>
      </w:r>
      <w:r w:rsidRPr="00A644F7">
        <w:t xml:space="preserve">for </w:t>
      </w:r>
      <w:r w:rsidR="00127549" w:rsidRPr="00A644F7">
        <w:t xml:space="preserve">administrators and </w:t>
      </w:r>
      <w:r w:rsidRPr="00A644F7">
        <w:t xml:space="preserve">educators to </w:t>
      </w:r>
      <w:r w:rsidR="00607884" w:rsidRPr="00A644F7">
        <w:t>expand</w:t>
      </w:r>
      <w:r w:rsidRPr="00A644F7">
        <w:t xml:space="preserve"> student learning skills to </w:t>
      </w:r>
      <w:r w:rsidR="00B3646D">
        <w:t>give student</w:t>
      </w:r>
      <w:r w:rsidR="00DB4133">
        <w:t xml:space="preserve">’s </w:t>
      </w:r>
      <w:r w:rsidR="00B3646D">
        <w:t>resources</w:t>
      </w:r>
      <w:r w:rsidRPr="00A644F7">
        <w:t xml:space="preserve"> to address their risk factors such as financial struggles, background, and health patterns.</w:t>
      </w:r>
    </w:p>
    <w:p w14:paraId="0A2EFB2A" w14:textId="7215399A" w:rsidR="00E730B5" w:rsidRDefault="000C50D5" w:rsidP="00E730B5">
      <w:pPr>
        <w:spacing w:line="480" w:lineRule="auto"/>
        <w:ind w:firstLine="720"/>
      </w:pPr>
      <w:r w:rsidRPr="00FE481C">
        <w:t>Some c</w:t>
      </w:r>
      <w:r w:rsidR="00EC52A3" w:rsidRPr="00FE481C">
        <w:t>ollege students are vulnerable to food insecurity. The traditional university population consists mostly of young adults</w:t>
      </w:r>
      <w:r w:rsidR="00414A12" w:rsidRPr="00FE481C">
        <w:t xml:space="preserve"> that are 18-22 years of age. For </w:t>
      </w:r>
      <w:r w:rsidR="00EC52A3" w:rsidRPr="00FE481C">
        <w:t xml:space="preserve">many </w:t>
      </w:r>
      <w:r w:rsidR="00414A12" w:rsidRPr="00FE481C">
        <w:t xml:space="preserve">of these </w:t>
      </w:r>
      <w:r w:rsidR="00414A12" w:rsidRPr="00FE481C">
        <w:lastRenderedPageBreak/>
        <w:t xml:space="preserve">students, this is their first time </w:t>
      </w:r>
      <w:r w:rsidR="00EC52A3" w:rsidRPr="00FE481C">
        <w:t>away from home and managing their food and finances</w:t>
      </w:r>
      <w:r w:rsidR="00931038" w:rsidRPr="00FE481C">
        <w:t>.</w:t>
      </w:r>
      <w:r w:rsidR="00931038">
        <w:t xml:space="preserve"> There are several factors associated with food security that impeded student growth. </w:t>
      </w:r>
      <w:r w:rsidR="00EC52A3" w:rsidRPr="00FA72B2">
        <w:t>Students experiencing food insecurity are significantly more likely to report depressive symptoms (</w:t>
      </w:r>
      <w:proofErr w:type="spellStart"/>
      <w:r w:rsidR="00EC52A3" w:rsidRPr="00FA72B2">
        <w:t>Bruening</w:t>
      </w:r>
      <w:proofErr w:type="spellEnd"/>
      <w:r w:rsidR="00EC52A3" w:rsidRPr="00FA72B2">
        <w:t xml:space="preserve"> et al., 2016; </w:t>
      </w:r>
      <w:proofErr w:type="spellStart"/>
      <w:r w:rsidR="00EC52A3" w:rsidRPr="00FA72B2">
        <w:t>Bruening</w:t>
      </w:r>
      <w:proofErr w:type="spellEnd"/>
      <w:r w:rsidR="00EC52A3" w:rsidRPr="00FA72B2">
        <w:t xml:space="preserve"> et al</w:t>
      </w:r>
      <w:r w:rsidR="00EC52A3">
        <w:t xml:space="preserve">., </w:t>
      </w:r>
      <w:r w:rsidR="00EC52A3" w:rsidRPr="00FA72B2">
        <w:t>2018</w:t>
      </w:r>
      <w:r w:rsidR="00EC52A3">
        <w:t xml:space="preserve">; </w:t>
      </w:r>
      <w:proofErr w:type="spellStart"/>
      <w:r w:rsidR="00EC52A3" w:rsidRPr="00FA72B2">
        <w:t>Freudenburg</w:t>
      </w:r>
      <w:proofErr w:type="spellEnd"/>
      <w:r w:rsidR="00EC52A3" w:rsidRPr="00FA72B2">
        <w:t xml:space="preserve"> et al.</w:t>
      </w:r>
      <w:r w:rsidR="00EC52A3">
        <w:t>, 2019</w:t>
      </w:r>
      <w:r w:rsidR="00EC52A3" w:rsidRPr="00FA72B2">
        <w:t>) or fair/poor physical health (</w:t>
      </w:r>
      <w:proofErr w:type="spellStart"/>
      <w:r w:rsidR="00EC52A3" w:rsidRPr="00FA72B2">
        <w:t>Knol</w:t>
      </w:r>
      <w:proofErr w:type="spellEnd"/>
      <w:r w:rsidR="00EC52A3" w:rsidRPr="00FA72B2">
        <w:t>, 2017</w:t>
      </w:r>
      <w:r w:rsidR="00EC52A3">
        <w:t xml:space="preserve">; </w:t>
      </w:r>
      <w:r w:rsidR="00EC52A3" w:rsidRPr="00FA72B2">
        <w:t>Patton-Lopez, 2014).</w:t>
      </w:r>
    </w:p>
    <w:p w14:paraId="6179BAAD" w14:textId="4A65BEF2" w:rsidR="00E730B5" w:rsidRDefault="00EC52A3" w:rsidP="00E730B5">
      <w:pPr>
        <w:spacing w:line="480" w:lineRule="auto"/>
        <w:ind w:firstLine="720"/>
      </w:pPr>
      <w:r>
        <w:t>According to the National Center for Education Statistics, i</w:t>
      </w:r>
      <w:r w:rsidRPr="00847B3D">
        <w:t>n</w:t>
      </w:r>
      <w:r>
        <w:t xml:space="preserve"> the </w:t>
      </w:r>
      <w:r w:rsidRPr="00847B3D">
        <w:t>2019-20</w:t>
      </w:r>
      <w:r>
        <w:t xml:space="preserve"> academic year</w:t>
      </w:r>
      <w:r w:rsidRPr="00847B3D">
        <w:t xml:space="preserve">, </w:t>
      </w:r>
      <w:r>
        <w:t>33.6%</w:t>
      </w:r>
      <w:r w:rsidRPr="00847B3D">
        <w:t xml:space="preserve"> of undergraduate students receive</w:t>
      </w:r>
      <w:r>
        <w:t>d</w:t>
      </w:r>
      <w:r w:rsidRPr="00847B3D">
        <w:t xml:space="preserve"> a Pell grant</w:t>
      </w:r>
      <w:r>
        <w:t xml:space="preserve"> </w:t>
      </w:r>
      <w:r w:rsidRPr="00847B3D">
        <w:t xml:space="preserve">which </w:t>
      </w:r>
      <w:r w:rsidR="00C22171">
        <w:t>is related to</w:t>
      </w:r>
      <w:r w:rsidRPr="00847B3D">
        <w:t xml:space="preserve"> low</w:t>
      </w:r>
      <w:r>
        <w:t>er</w:t>
      </w:r>
      <w:r w:rsidRPr="00847B3D">
        <w:t>-income homes.</w:t>
      </w:r>
      <w:r>
        <w:t xml:space="preserve"> </w:t>
      </w:r>
      <w:r w:rsidRPr="00DD0048">
        <w:t xml:space="preserve">Federal </w:t>
      </w:r>
      <w:r>
        <w:t>d</w:t>
      </w:r>
      <w:r w:rsidRPr="00DD0048">
        <w:t xml:space="preserve">ata </w:t>
      </w:r>
      <w:r>
        <w:t>s</w:t>
      </w:r>
      <w:r w:rsidRPr="00DD0048">
        <w:t>how</w:t>
      </w:r>
      <w:r w:rsidR="00C22171">
        <w:t xml:space="preserve">ed that </w:t>
      </w:r>
      <w:r>
        <w:t>l</w:t>
      </w:r>
      <w:r w:rsidRPr="00DD0048">
        <w:t>ow-</w:t>
      </w:r>
      <w:r>
        <w:t>i</w:t>
      </w:r>
      <w:r w:rsidRPr="00DD0048">
        <w:t xml:space="preserve">ncome </w:t>
      </w:r>
      <w:r>
        <w:t>s</w:t>
      </w:r>
      <w:r w:rsidRPr="00DD0048">
        <w:t>tudents</w:t>
      </w:r>
      <w:r>
        <w:t xml:space="preserve"> had</w:t>
      </w:r>
      <w:r w:rsidRPr="00DD0048">
        <w:t xml:space="preserve"> </w:t>
      </w:r>
      <w:r w:rsidR="00CF22C7">
        <w:t>several know</w:t>
      </w:r>
      <w:r w:rsidR="00CA28A6">
        <w:t>n</w:t>
      </w:r>
      <w:r w:rsidRPr="00DD0048">
        <w:t xml:space="preserve"> </w:t>
      </w:r>
      <w:r>
        <w:t>r</w:t>
      </w:r>
      <w:r w:rsidRPr="00DD0048">
        <w:t xml:space="preserve">isk </w:t>
      </w:r>
      <w:r>
        <w:t>f</w:t>
      </w:r>
      <w:r w:rsidRPr="00DD0048">
        <w:t xml:space="preserve">actors </w:t>
      </w:r>
      <w:r w:rsidR="00CF22C7">
        <w:t>that were related</w:t>
      </w:r>
      <w:r w:rsidRPr="00DD0048">
        <w:t xml:space="preserve"> with </w:t>
      </w:r>
      <w:r>
        <w:t>f</w:t>
      </w:r>
      <w:r w:rsidRPr="00DD0048">
        <w:t xml:space="preserve">ood </w:t>
      </w:r>
      <w:r>
        <w:t>i</w:t>
      </w:r>
      <w:r w:rsidRPr="00DD0048">
        <w:t>nsecurity in 2016</w:t>
      </w:r>
      <w:r>
        <w:t xml:space="preserve">. </w:t>
      </w:r>
      <w:r w:rsidRPr="000E27CD">
        <w:rPr>
          <w:color w:val="000000"/>
        </w:rPr>
        <w:t>Many studies suggest that risk factors</w:t>
      </w:r>
      <w:r w:rsidR="00F9640C">
        <w:rPr>
          <w:color w:val="000000"/>
        </w:rPr>
        <w:t xml:space="preserve"> related</w:t>
      </w:r>
      <w:r w:rsidRPr="000E27CD">
        <w:rPr>
          <w:color w:val="000000"/>
        </w:rPr>
        <w:t xml:space="preserve"> with food insecurity co-occur</w:t>
      </w:r>
      <w:r>
        <w:rPr>
          <w:color w:val="000000"/>
        </w:rPr>
        <w:t xml:space="preserve"> (</w:t>
      </w:r>
      <w:r w:rsidRPr="00303EB1">
        <w:rPr>
          <w:color w:val="000000"/>
        </w:rPr>
        <w:t>Mor</w:t>
      </w:r>
      <w:r>
        <w:rPr>
          <w:color w:val="000000"/>
        </w:rPr>
        <w:t>ris et al.</w:t>
      </w:r>
      <w:r w:rsidRPr="00303EB1">
        <w:rPr>
          <w:color w:val="000000"/>
        </w:rPr>
        <w:t>,</w:t>
      </w:r>
      <w:r>
        <w:rPr>
          <w:color w:val="000000"/>
        </w:rPr>
        <w:t xml:space="preserve"> </w:t>
      </w:r>
      <w:r w:rsidRPr="00303EB1">
        <w:rPr>
          <w:color w:val="000000"/>
        </w:rPr>
        <w:t>2016</w:t>
      </w:r>
      <w:r>
        <w:rPr>
          <w:color w:val="000000"/>
        </w:rPr>
        <w:t>;</w:t>
      </w:r>
      <w:r w:rsidRPr="00303EB1">
        <w:t xml:space="preserve"> </w:t>
      </w:r>
      <w:proofErr w:type="spellStart"/>
      <w:r w:rsidRPr="00303EB1">
        <w:rPr>
          <w:color w:val="000000"/>
        </w:rPr>
        <w:t>Perna</w:t>
      </w:r>
      <w:proofErr w:type="spellEnd"/>
      <w:r>
        <w:rPr>
          <w:color w:val="000000"/>
        </w:rPr>
        <w:t xml:space="preserve"> et al.</w:t>
      </w:r>
      <w:r w:rsidRPr="00303EB1">
        <w:rPr>
          <w:color w:val="000000"/>
        </w:rPr>
        <w:t>,</w:t>
      </w:r>
      <w:r>
        <w:rPr>
          <w:color w:val="000000"/>
        </w:rPr>
        <w:t xml:space="preserve"> </w:t>
      </w:r>
      <w:r w:rsidRPr="00303EB1">
        <w:rPr>
          <w:color w:val="000000"/>
        </w:rPr>
        <w:t>2018</w:t>
      </w:r>
      <w:r>
        <w:rPr>
          <w:color w:val="000000"/>
        </w:rPr>
        <w:t xml:space="preserve">; </w:t>
      </w:r>
      <w:proofErr w:type="spellStart"/>
      <w:r>
        <w:rPr>
          <w:color w:val="000000"/>
        </w:rPr>
        <w:t>Soldavini</w:t>
      </w:r>
      <w:proofErr w:type="spellEnd"/>
      <w:r>
        <w:rPr>
          <w:color w:val="000000"/>
        </w:rPr>
        <w:t xml:space="preserve"> et al., 2019</w:t>
      </w:r>
      <w:r w:rsidRPr="00303EB1">
        <w:rPr>
          <w:color w:val="000000"/>
        </w:rPr>
        <w:t>).</w:t>
      </w:r>
      <w:r>
        <w:rPr>
          <w:color w:val="000000"/>
        </w:rPr>
        <w:t xml:space="preserve"> </w:t>
      </w:r>
    </w:p>
    <w:p w14:paraId="5F82DD1D" w14:textId="75AA2FC6" w:rsidR="00E730B5" w:rsidRDefault="00EC52A3" w:rsidP="00E730B5">
      <w:pPr>
        <w:spacing w:line="480" w:lineRule="auto"/>
        <w:ind w:firstLine="720"/>
      </w:pPr>
      <w:r w:rsidRPr="000E27CD">
        <w:rPr>
          <w:color w:val="000000"/>
        </w:rPr>
        <w:t>One of the most described underlying cause</w:t>
      </w:r>
      <w:r>
        <w:rPr>
          <w:color w:val="000000"/>
        </w:rPr>
        <w:t>s</w:t>
      </w:r>
      <w:r w:rsidRPr="000E27CD">
        <w:rPr>
          <w:color w:val="000000"/>
        </w:rPr>
        <w:t xml:space="preserve"> of food insecurity among students in higher education is limited finances </w:t>
      </w:r>
      <w:r>
        <w:rPr>
          <w:color w:val="000000"/>
        </w:rPr>
        <w:t>which ha</w:t>
      </w:r>
      <w:r w:rsidRPr="000E27CD">
        <w:rPr>
          <w:color w:val="000000"/>
        </w:rPr>
        <w:t xml:space="preserve">s been exacerbated by the increasing cost of attending </w:t>
      </w:r>
      <w:r w:rsidRPr="005909F4">
        <w:rPr>
          <w:color w:val="000000"/>
        </w:rPr>
        <w:t>college (El Zein et al., 2019). GAO’s</w:t>
      </w:r>
      <w:r w:rsidRPr="000E27CD">
        <w:rPr>
          <w:color w:val="000000"/>
        </w:rPr>
        <w:t xml:space="preserve"> </w:t>
      </w:r>
      <w:r w:rsidR="00C22171">
        <w:rPr>
          <w:color w:val="000000"/>
        </w:rPr>
        <w:t xml:space="preserve">2018 </w:t>
      </w:r>
      <w:r w:rsidRPr="000E27CD">
        <w:rPr>
          <w:color w:val="000000"/>
        </w:rPr>
        <w:t xml:space="preserve">analysis found that </w:t>
      </w:r>
      <w:r w:rsidRPr="000D0040">
        <w:rPr>
          <w:color w:val="000000"/>
        </w:rPr>
        <w:t xml:space="preserve">the </w:t>
      </w:r>
      <w:r w:rsidR="00103F98">
        <w:rPr>
          <w:color w:val="000000"/>
        </w:rPr>
        <w:t xml:space="preserve">most </w:t>
      </w:r>
      <w:r w:rsidR="00B95272">
        <w:rPr>
          <w:color w:val="000000"/>
        </w:rPr>
        <w:t>prevalent</w:t>
      </w:r>
      <w:r w:rsidRPr="000D0040">
        <w:rPr>
          <w:color w:val="000000"/>
        </w:rPr>
        <w:t xml:space="preserve"> risk factors for food insecurity among low-income students were </w:t>
      </w:r>
      <w:r w:rsidR="00103F98">
        <w:rPr>
          <w:color w:val="000000"/>
        </w:rPr>
        <w:t>self-reporting as</w:t>
      </w:r>
      <w:r w:rsidRPr="000D0040">
        <w:rPr>
          <w:color w:val="000000"/>
        </w:rPr>
        <w:t xml:space="preserve"> a first-generation college student</w:t>
      </w:r>
      <w:r w:rsidR="00E847B8">
        <w:rPr>
          <w:color w:val="000000"/>
        </w:rPr>
        <w:t xml:space="preserve">, </w:t>
      </w:r>
      <w:r w:rsidR="00020E34">
        <w:rPr>
          <w:color w:val="000000"/>
        </w:rPr>
        <w:t>participating in</w:t>
      </w:r>
      <w:r w:rsidR="00B95272">
        <w:rPr>
          <w:color w:val="000000"/>
        </w:rPr>
        <w:t xml:space="preserve"> food assistance programs</w:t>
      </w:r>
      <w:r w:rsidR="00020E34">
        <w:rPr>
          <w:color w:val="000000"/>
        </w:rPr>
        <w:t>, and hav</w:t>
      </w:r>
      <w:r w:rsidR="00103F98">
        <w:rPr>
          <w:color w:val="000000"/>
        </w:rPr>
        <w:t>ing</w:t>
      </w:r>
      <w:r w:rsidR="00020E34">
        <w:rPr>
          <w:color w:val="000000"/>
        </w:rPr>
        <w:t xml:space="preserve"> depe</w:t>
      </w:r>
      <w:r w:rsidR="00E847B8">
        <w:rPr>
          <w:color w:val="000000"/>
        </w:rPr>
        <w:t>ndents</w:t>
      </w:r>
      <w:r w:rsidRPr="000D0040">
        <w:rPr>
          <w:color w:val="000000"/>
        </w:rPr>
        <w:t xml:space="preserve">. </w:t>
      </w:r>
      <w:r w:rsidR="007E7F7F">
        <w:rPr>
          <w:color w:val="000000"/>
        </w:rPr>
        <w:t xml:space="preserve">Among </w:t>
      </w:r>
      <w:r w:rsidR="009E55EA">
        <w:rPr>
          <w:color w:val="000000"/>
        </w:rPr>
        <w:t xml:space="preserve">the </w:t>
      </w:r>
      <w:r w:rsidRPr="000D0040">
        <w:rPr>
          <w:color w:val="000000"/>
        </w:rPr>
        <w:t xml:space="preserve">7.3 million low-income students, 31% </w:t>
      </w:r>
      <w:r w:rsidR="009E55EA">
        <w:rPr>
          <w:color w:val="000000"/>
        </w:rPr>
        <w:t>self-classified as a</w:t>
      </w:r>
      <w:r w:rsidRPr="000D0040">
        <w:rPr>
          <w:color w:val="000000"/>
        </w:rPr>
        <w:t xml:space="preserve"> </w:t>
      </w:r>
      <w:r w:rsidR="009E55EA" w:rsidRPr="000D0040">
        <w:rPr>
          <w:color w:val="000000"/>
        </w:rPr>
        <w:t>first-generation college student</w:t>
      </w:r>
      <w:r w:rsidR="009E55EA">
        <w:rPr>
          <w:color w:val="000000"/>
        </w:rPr>
        <w:t xml:space="preserve"> and </w:t>
      </w:r>
      <w:r w:rsidRPr="000D0040">
        <w:rPr>
          <w:color w:val="000000"/>
        </w:rPr>
        <w:t>31%</w:t>
      </w:r>
      <w:r w:rsidR="009E55EA">
        <w:rPr>
          <w:color w:val="000000"/>
        </w:rPr>
        <w:t xml:space="preserve"> received </w:t>
      </w:r>
      <w:r w:rsidRPr="000D0040">
        <w:rPr>
          <w:color w:val="000000"/>
        </w:rPr>
        <w:t>SNAP</w:t>
      </w:r>
      <w:r w:rsidR="009E55EA">
        <w:rPr>
          <w:color w:val="000000"/>
        </w:rPr>
        <w:t>. Additionally,</w:t>
      </w:r>
      <w:r w:rsidRPr="000D0040">
        <w:rPr>
          <w:color w:val="000000"/>
        </w:rPr>
        <w:t xml:space="preserve"> 25% </w:t>
      </w:r>
      <w:r w:rsidR="009E55EA">
        <w:rPr>
          <w:color w:val="000000"/>
        </w:rPr>
        <w:t xml:space="preserve">of these students </w:t>
      </w:r>
      <w:r w:rsidRPr="000D0040">
        <w:rPr>
          <w:color w:val="000000"/>
        </w:rPr>
        <w:t>were single parents (Larin,</w:t>
      </w:r>
      <w:r w:rsidRPr="000D0040">
        <w:rPr>
          <w:color w:val="00B050"/>
        </w:rPr>
        <w:t xml:space="preserve"> </w:t>
      </w:r>
      <w:r w:rsidRPr="000D0040">
        <w:rPr>
          <w:color w:val="000000"/>
        </w:rPr>
        <w:t>2018).</w:t>
      </w:r>
      <w:r w:rsidR="00C32468" w:rsidRPr="000D0040">
        <w:rPr>
          <w:color w:val="000000"/>
        </w:rPr>
        <w:t xml:space="preserve"> </w:t>
      </w:r>
      <w:r w:rsidR="00C32468" w:rsidRPr="000D0040">
        <w:t>Also, the rapidly rising price of</w:t>
      </w:r>
      <w:r w:rsidR="00C32468">
        <w:t xml:space="preserve"> food due to price inflation could be a risk factors for students. </w:t>
      </w:r>
    </w:p>
    <w:p w14:paraId="2B9553E0" w14:textId="17906744" w:rsidR="00E730B5" w:rsidRDefault="00EC52A3" w:rsidP="00E730B5">
      <w:pPr>
        <w:spacing w:line="480" w:lineRule="auto"/>
        <w:ind w:firstLine="720"/>
      </w:pPr>
      <w:r w:rsidRPr="000E27CD">
        <w:rPr>
          <w:color w:val="000000"/>
        </w:rPr>
        <w:t xml:space="preserve">The prevalence of risk factors </w:t>
      </w:r>
      <w:r w:rsidR="0016240B">
        <w:rPr>
          <w:color w:val="000000"/>
        </w:rPr>
        <w:t>within</w:t>
      </w:r>
      <w:r w:rsidRPr="000E27CD">
        <w:rPr>
          <w:color w:val="000000"/>
        </w:rPr>
        <w:t xml:space="preserve"> low-income students was </w:t>
      </w:r>
      <w:r w:rsidR="00860343">
        <w:rPr>
          <w:color w:val="000000"/>
        </w:rPr>
        <w:t>reduced</w:t>
      </w:r>
      <w:r w:rsidRPr="000E27CD">
        <w:rPr>
          <w:color w:val="000000"/>
        </w:rPr>
        <w:t xml:space="preserve"> at 4-year colleges </w:t>
      </w:r>
      <w:r w:rsidR="00D47B56">
        <w:rPr>
          <w:color w:val="000000"/>
        </w:rPr>
        <w:t xml:space="preserve">in comparison </w:t>
      </w:r>
      <w:r w:rsidRPr="000E27CD">
        <w:rPr>
          <w:color w:val="000000"/>
        </w:rPr>
        <w:t>to other colleges</w:t>
      </w:r>
      <w:r w:rsidRPr="00386EBB">
        <w:rPr>
          <w:color w:val="000000"/>
        </w:rPr>
        <w:t>.</w:t>
      </w:r>
      <w:r>
        <w:rPr>
          <w:color w:val="000000"/>
        </w:rPr>
        <w:t xml:space="preserve"> Low-income students who were enrolled in 2-year programs had the highest prevalence for </w:t>
      </w:r>
      <w:proofErr w:type="gramStart"/>
      <w:r w:rsidR="003955EA">
        <w:rPr>
          <w:color w:val="000000"/>
        </w:rPr>
        <w:t xml:space="preserve">a </w:t>
      </w:r>
      <w:r w:rsidR="00EA2BC0">
        <w:rPr>
          <w:color w:val="000000"/>
        </w:rPr>
        <w:t>majority</w:t>
      </w:r>
      <w:r>
        <w:rPr>
          <w:color w:val="000000"/>
        </w:rPr>
        <w:t xml:space="preserve"> of</w:t>
      </w:r>
      <w:proofErr w:type="gramEnd"/>
      <w:r>
        <w:rPr>
          <w:color w:val="000000"/>
        </w:rPr>
        <w:t xml:space="preserve"> the risk factors (</w:t>
      </w:r>
      <w:proofErr w:type="spellStart"/>
      <w:r>
        <w:rPr>
          <w:color w:val="000000"/>
        </w:rPr>
        <w:t>Marto</w:t>
      </w:r>
      <w:proofErr w:type="spellEnd"/>
      <w:r>
        <w:rPr>
          <w:color w:val="000000"/>
        </w:rPr>
        <w:t xml:space="preserve"> et al., 2015; Meza et al., 2019). </w:t>
      </w:r>
      <w:proofErr w:type="spellStart"/>
      <w:r>
        <w:rPr>
          <w:color w:val="000000"/>
        </w:rPr>
        <w:t>Zigmont</w:t>
      </w:r>
      <w:proofErr w:type="spellEnd"/>
      <w:r>
        <w:rPr>
          <w:color w:val="000000"/>
        </w:rPr>
        <w:t xml:space="preserve"> et al.</w:t>
      </w:r>
      <w:r w:rsidR="00B6269A">
        <w:rPr>
          <w:color w:val="000000"/>
        </w:rPr>
        <w:t>,</w:t>
      </w:r>
      <w:r>
        <w:rPr>
          <w:color w:val="000000"/>
        </w:rPr>
        <w:t xml:space="preserve"> (2019) found similar risk factors in their 2019 study. In the Meza et al. (2019) </w:t>
      </w:r>
      <w:r w:rsidR="00BC3B3D">
        <w:rPr>
          <w:color w:val="000000"/>
        </w:rPr>
        <w:t xml:space="preserve">the </w:t>
      </w:r>
      <w:r w:rsidR="00BC3B3D">
        <w:rPr>
          <w:color w:val="000000"/>
        </w:rPr>
        <w:lastRenderedPageBreak/>
        <w:t xml:space="preserve">physical </w:t>
      </w:r>
      <w:r w:rsidR="00A10445">
        <w:rPr>
          <w:color w:val="000000"/>
        </w:rPr>
        <w:t xml:space="preserve">and mental influence of food insecure students was studied as it related </w:t>
      </w:r>
      <w:r w:rsidR="00A10445" w:rsidRPr="00A10445">
        <w:rPr>
          <w:color w:val="000000"/>
        </w:rPr>
        <w:t xml:space="preserve">to </w:t>
      </w:r>
      <w:proofErr w:type="gramStart"/>
      <w:r w:rsidR="00A10445" w:rsidRPr="00A10445">
        <w:rPr>
          <w:color w:val="000000"/>
        </w:rPr>
        <w:t xml:space="preserve">the </w:t>
      </w:r>
      <w:r w:rsidRPr="00A10445">
        <w:rPr>
          <w:color w:val="000000"/>
        </w:rPr>
        <w:t>their</w:t>
      </w:r>
      <w:proofErr w:type="gramEnd"/>
      <w:r w:rsidRPr="00A10445">
        <w:rPr>
          <w:color w:val="000000"/>
        </w:rPr>
        <w:t xml:space="preserve"> academic performance</w:t>
      </w:r>
      <w:r w:rsidR="00A10445" w:rsidRPr="00A10445">
        <w:rPr>
          <w:color w:val="000000"/>
        </w:rPr>
        <w:t xml:space="preserve">. Meza et al. (2019) found that </w:t>
      </w:r>
      <w:r w:rsidRPr="00A10445">
        <w:rPr>
          <w:color w:val="000000"/>
        </w:rPr>
        <w:t xml:space="preserve">students </w:t>
      </w:r>
      <w:r w:rsidR="00A10445" w:rsidRPr="00A10445">
        <w:rPr>
          <w:color w:val="000000"/>
        </w:rPr>
        <w:t>developed</w:t>
      </w:r>
      <w:r w:rsidRPr="00A10445">
        <w:rPr>
          <w:color w:val="000000"/>
        </w:rPr>
        <w:t xml:space="preserve"> several themes related to the psychosocial </w:t>
      </w:r>
      <w:r w:rsidR="00A10445" w:rsidRPr="00A10445">
        <w:rPr>
          <w:color w:val="000000"/>
        </w:rPr>
        <w:t xml:space="preserve">impacts </w:t>
      </w:r>
      <w:r w:rsidRPr="00A10445">
        <w:rPr>
          <w:color w:val="000000"/>
        </w:rPr>
        <w:t>of food insecurity</w:t>
      </w:r>
      <w:r w:rsidR="00A10445" w:rsidRPr="00A10445">
        <w:rPr>
          <w:color w:val="000000"/>
        </w:rPr>
        <w:t xml:space="preserve"> and success. These included </w:t>
      </w:r>
      <w:r w:rsidRPr="00A10445">
        <w:rPr>
          <w:color w:val="000000"/>
        </w:rPr>
        <w:t xml:space="preserve">the stress of food insecurity </w:t>
      </w:r>
      <w:r w:rsidR="0026048D" w:rsidRPr="0050623B">
        <w:rPr>
          <w:color w:val="000000"/>
        </w:rPr>
        <w:t xml:space="preserve">impeding </w:t>
      </w:r>
      <w:r w:rsidR="00A10445" w:rsidRPr="0050623B">
        <w:rPr>
          <w:color w:val="000000"/>
        </w:rPr>
        <w:t>with personal</w:t>
      </w:r>
      <w:r w:rsidRPr="0050623B">
        <w:rPr>
          <w:color w:val="000000"/>
        </w:rPr>
        <w:t xml:space="preserve"> li</w:t>
      </w:r>
      <w:r w:rsidR="00A10445" w:rsidRPr="0050623B">
        <w:rPr>
          <w:color w:val="000000"/>
        </w:rPr>
        <w:t>v</w:t>
      </w:r>
      <w:r w:rsidRPr="0050623B">
        <w:rPr>
          <w:color w:val="000000"/>
        </w:rPr>
        <w:t>e</w:t>
      </w:r>
      <w:r w:rsidR="00A10445" w:rsidRPr="0050623B">
        <w:rPr>
          <w:color w:val="000000"/>
        </w:rPr>
        <w:t>s</w:t>
      </w:r>
      <w:r w:rsidR="0026048D" w:rsidRPr="0050623B">
        <w:rPr>
          <w:color w:val="000000"/>
        </w:rPr>
        <w:t xml:space="preserve"> and daily activities</w:t>
      </w:r>
      <w:r w:rsidRPr="0050623B">
        <w:rPr>
          <w:color w:val="000000"/>
        </w:rPr>
        <w:t xml:space="preserve">, a </w:t>
      </w:r>
      <w:r w:rsidR="00132F7D" w:rsidRPr="0050623B">
        <w:rPr>
          <w:color w:val="000000"/>
        </w:rPr>
        <w:t xml:space="preserve">trepidation </w:t>
      </w:r>
      <w:r w:rsidRPr="0050623B">
        <w:rPr>
          <w:color w:val="000000"/>
        </w:rPr>
        <w:t xml:space="preserve">of </w:t>
      </w:r>
      <w:r w:rsidR="00823903" w:rsidRPr="0050623B">
        <w:rPr>
          <w:color w:val="000000"/>
        </w:rPr>
        <w:t>displeasing</w:t>
      </w:r>
      <w:r w:rsidRPr="0050623B">
        <w:rPr>
          <w:color w:val="000000"/>
        </w:rPr>
        <w:t xml:space="preserve"> family</w:t>
      </w:r>
      <w:r w:rsidR="00823903" w:rsidRPr="0050623B">
        <w:rPr>
          <w:color w:val="000000"/>
        </w:rPr>
        <w:t xml:space="preserve"> members</w:t>
      </w:r>
      <w:r w:rsidRPr="0050623B">
        <w:rPr>
          <w:color w:val="000000"/>
        </w:rPr>
        <w:t xml:space="preserve">, </w:t>
      </w:r>
      <w:r w:rsidR="00823903" w:rsidRPr="0050623B">
        <w:rPr>
          <w:color w:val="000000"/>
        </w:rPr>
        <w:t>a feeling of bitterness towards</w:t>
      </w:r>
      <w:r w:rsidRPr="0050623B">
        <w:rPr>
          <w:color w:val="000000"/>
        </w:rPr>
        <w:t xml:space="preserve"> students in more stable food and financial situations, , and </w:t>
      </w:r>
      <w:r w:rsidR="0050623B" w:rsidRPr="0050623B">
        <w:rPr>
          <w:color w:val="000000"/>
        </w:rPr>
        <w:t>discouragement</w:t>
      </w:r>
      <w:r w:rsidRPr="0050623B">
        <w:rPr>
          <w:color w:val="000000"/>
        </w:rPr>
        <w:t xml:space="preserve"> </w:t>
      </w:r>
      <w:r w:rsidR="0050623B" w:rsidRPr="0050623B">
        <w:rPr>
          <w:color w:val="000000"/>
        </w:rPr>
        <w:t>with their high education institution</w:t>
      </w:r>
      <w:r w:rsidRPr="0050623B">
        <w:rPr>
          <w:color w:val="000000"/>
        </w:rPr>
        <w:t xml:space="preserve"> for not providing enough support.(Meza et al., 2019).</w:t>
      </w:r>
    </w:p>
    <w:p w14:paraId="341B0CC9" w14:textId="4F0F569B" w:rsidR="00EC52A3" w:rsidRDefault="00EC52A3" w:rsidP="00E730B5">
      <w:pPr>
        <w:spacing w:line="480" w:lineRule="auto"/>
        <w:ind w:firstLine="720"/>
      </w:pPr>
      <w:r>
        <w:rPr>
          <w:color w:val="000000"/>
        </w:rPr>
        <w:t xml:space="preserve">Financial struggles are some of the most common barriers associated with food insecurity (El Zein, 2019). </w:t>
      </w:r>
      <w:proofErr w:type="spellStart"/>
      <w:r>
        <w:rPr>
          <w:color w:val="000000"/>
        </w:rPr>
        <w:t>Zigmont</w:t>
      </w:r>
      <w:proofErr w:type="spellEnd"/>
      <w:r>
        <w:rPr>
          <w:color w:val="000000"/>
        </w:rPr>
        <w:t xml:space="preserve"> et al. (2019) also revealed other common barriers to food security which included lack of transportation, a family history of financial hardships, and the time or money demands on students who commuted to school. </w:t>
      </w:r>
      <w:r w:rsidRPr="000E27CD">
        <w:t xml:space="preserve">Students who were Pell grant recipients also pose a greater risk </w:t>
      </w:r>
      <w:r>
        <w:t>of</w:t>
      </w:r>
      <w:r w:rsidRPr="000E27CD">
        <w:t xml:space="preserve"> experiencing food insecurity (</w:t>
      </w:r>
      <w:proofErr w:type="spellStart"/>
      <w:r w:rsidRPr="000E27CD">
        <w:t>Bruening</w:t>
      </w:r>
      <w:proofErr w:type="spellEnd"/>
      <w:r>
        <w:t xml:space="preserve"> et al.</w:t>
      </w:r>
      <w:r w:rsidRPr="000E27CD">
        <w:t xml:space="preserve">, 2018; </w:t>
      </w:r>
      <w:proofErr w:type="spellStart"/>
      <w:r w:rsidRPr="000E27CD">
        <w:t>Goldrick-Rab</w:t>
      </w:r>
      <w:proofErr w:type="spellEnd"/>
      <w:r>
        <w:t xml:space="preserve"> et al.</w:t>
      </w:r>
      <w:r w:rsidRPr="000E27CD">
        <w:t>, 2018). In recent studies, Pell grant e</w:t>
      </w:r>
      <w:r w:rsidR="0079356F">
        <w:t>ligibility</w:t>
      </w:r>
      <w:r w:rsidRPr="000E27CD">
        <w:t xml:space="preserve"> was positively associated with food insecurity (</w:t>
      </w:r>
      <w:proofErr w:type="spellStart"/>
      <w:r w:rsidRPr="000E27CD">
        <w:t>Camelo</w:t>
      </w:r>
      <w:proofErr w:type="spellEnd"/>
      <w:r w:rsidRPr="000E27CD">
        <w:t xml:space="preserve"> &amp; Elliott, 2019).</w:t>
      </w:r>
      <w:r w:rsidR="00C42857">
        <w:t xml:space="preserve"> </w:t>
      </w:r>
      <w:r w:rsidR="001C51C2">
        <w:t>Approximately</w:t>
      </w:r>
      <w:r w:rsidRPr="000E27CD">
        <w:t xml:space="preserve"> 34% of undergraduate students receive a Pell grant (</w:t>
      </w:r>
      <w:r w:rsidR="001C51C2">
        <w:t xml:space="preserve">NCES, </w:t>
      </w:r>
      <w:r w:rsidRPr="000E27CD">
        <w:t xml:space="preserve">2019). Over 86% of college students benefit from some form of financial aid. </w:t>
      </w:r>
    </w:p>
    <w:p w14:paraId="29627F9D" w14:textId="77777777" w:rsidR="00D81E89" w:rsidRPr="000E27CD" w:rsidRDefault="00D81E89" w:rsidP="00ED1847">
      <w:pPr>
        <w:pStyle w:val="Heading3"/>
      </w:pPr>
      <w:bookmarkStart w:id="70" w:name="_Toc101608872"/>
      <w:bookmarkStart w:id="71" w:name="_Toc105399652"/>
      <w:r w:rsidRPr="000E27CD">
        <w:t>Behaviors of Students with Food Insecurity</w:t>
      </w:r>
      <w:bookmarkEnd w:id="70"/>
      <w:bookmarkEnd w:id="71"/>
    </w:p>
    <w:p w14:paraId="42C664A1" w14:textId="03A9C69E" w:rsidR="00D81E89" w:rsidRPr="00464160" w:rsidRDefault="00D81E89" w:rsidP="00E730B5">
      <w:pPr>
        <w:spacing w:line="480" w:lineRule="auto"/>
        <w:ind w:firstLine="720"/>
        <w:contextualSpacing/>
      </w:pPr>
      <w:r w:rsidRPr="000E27CD">
        <w:t xml:space="preserve">College food insecurity impacts both individual students and American as a whole. One of the most significant barriers to college graduation is food insecurity </w:t>
      </w:r>
      <w:r>
        <w:t>(El Zein, 2018; Wolfson et al., 2021</w:t>
      </w:r>
      <w:r w:rsidRPr="000E27CD">
        <w:t>). Case and Deaton (2017) suggest</w:t>
      </w:r>
      <w:r w:rsidR="00B16EF2">
        <w:t>ed</w:t>
      </w:r>
      <w:r w:rsidRPr="000E27CD">
        <w:t xml:space="preserve"> that successful </w:t>
      </w:r>
      <w:r>
        <w:t>completion</w:t>
      </w:r>
      <w:r w:rsidRPr="000E27CD">
        <w:t xml:space="preserve"> of higher education is a crucial social predictor of health in the United States. </w:t>
      </w:r>
      <w:proofErr w:type="spellStart"/>
      <w:r w:rsidRPr="000E27CD">
        <w:t>Broton</w:t>
      </w:r>
      <w:proofErr w:type="spellEnd"/>
      <w:r>
        <w:t xml:space="preserve"> et al. (2018) </w:t>
      </w:r>
      <w:r w:rsidRPr="000E27CD">
        <w:t>found that food insecurity may compromise the abilit</w:t>
      </w:r>
      <w:r>
        <w:t>y f</w:t>
      </w:r>
      <w:r w:rsidRPr="000E27CD">
        <w:t xml:space="preserve">or a student to earn a college degree. </w:t>
      </w:r>
      <w:proofErr w:type="spellStart"/>
      <w:r w:rsidRPr="000E27CD">
        <w:t>Ste</w:t>
      </w:r>
      <w:r w:rsidR="00BC53CD">
        <w:t>b</w:t>
      </w:r>
      <w:r w:rsidRPr="000E27CD">
        <w:t>elton</w:t>
      </w:r>
      <w:proofErr w:type="spellEnd"/>
      <w:r>
        <w:t xml:space="preserve"> et al. (2020) </w:t>
      </w:r>
      <w:r w:rsidRPr="000E27CD">
        <w:t xml:space="preserve">analysis of food insecurity among college students provided three themes centered </w:t>
      </w:r>
      <w:r w:rsidR="00433B8B">
        <w:t xml:space="preserve">on </w:t>
      </w:r>
      <w:r w:rsidRPr="000E27CD">
        <w:lastRenderedPageBreak/>
        <w:t>working around hunger, anxiety management, and accepting that food insecurity is a critical issue. Food insecurity is associated with lower academic performance, with food insecure students averaging 0.17 lower grade point averages (GPA) when compared with</w:t>
      </w:r>
      <w:r>
        <w:t xml:space="preserve"> food-secure</w:t>
      </w:r>
      <w:r w:rsidRPr="000E27CD">
        <w:t xml:space="preserve"> students (</w:t>
      </w:r>
      <w:proofErr w:type="spellStart"/>
      <w:r>
        <w:t>Amhad</w:t>
      </w:r>
      <w:proofErr w:type="spellEnd"/>
      <w:r>
        <w:t xml:space="preserve"> et al., 2021; </w:t>
      </w:r>
      <w:r w:rsidRPr="000E27CD">
        <w:t>Cameo &amp; Elliott, 2019</w:t>
      </w:r>
      <w:r>
        <w:t xml:space="preserve">; </w:t>
      </w:r>
      <w:proofErr w:type="spellStart"/>
      <w:r w:rsidRPr="000E27CD">
        <w:t>Mareto</w:t>
      </w:r>
      <w:proofErr w:type="spellEnd"/>
      <w:r w:rsidRPr="000E27CD">
        <w:t xml:space="preserve"> et al.</w:t>
      </w:r>
      <w:r>
        <w:t>,</w:t>
      </w:r>
      <w:r w:rsidRPr="000E27CD">
        <w:t xml:space="preserve"> 2015</w:t>
      </w:r>
      <w:r>
        <w:t xml:space="preserve">; </w:t>
      </w:r>
      <w:r w:rsidRPr="000E27CD">
        <w:t>Phillips</w:t>
      </w:r>
      <w:r>
        <w:t xml:space="preserve"> et al.</w:t>
      </w:r>
      <w:r w:rsidRPr="000E27CD">
        <w:t>, 2018;</w:t>
      </w:r>
      <w:r w:rsidR="00F71331">
        <w:t xml:space="preserve"> </w:t>
      </w:r>
      <w:proofErr w:type="spellStart"/>
      <w:r w:rsidRPr="008F1A76">
        <w:t>Savoie-Roskos</w:t>
      </w:r>
      <w:proofErr w:type="spellEnd"/>
      <w:r w:rsidRPr="008F1A76">
        <w:t xml:space="preserve"> </w:t>
      </w:r>
      <w:r>
        <w:t>et al., 2021</w:t>
      </w:r>
      <w:r w:rsidRPr="000E27CD">
        <w:t xml:space="preserve">). </w:t>
      </w:r>
    </w:p>
    <w:p w14:paraId="19669612" w14:textId="77777777" w:rsidR="00E66222" w:rsidRDefault="00D81E89" w:rsidP="00ED1847">
      <w:pPr>
        <w:pStyle w:val="Heading3"/>
      </w:pPr>
      <w:bookmarkStart w:id="72" w:name="_Toc101608873"/>
      <w:bookmarkStart w:id="73" w:name="_Toc105399653"/>
      <w:r w:rsidRPr="00AA77FF">
        <w:t>Classifications of Food Insecurity</w:t>
      </w:r>
      <w:bookmarkEnd w:id="72"/>
      <w:bookmarkEnd w:id="73"/>
      <w:r w:rsidRPr="00AA77FF">
        <w:t xml:space="preserve"> </w:t>
      </w:r>
    </w:p>
    <w:p w14:paraId="7241203F" w14:textId="5BEFA56E" w:rsidR="00A116FE" w:rsidRDefault="00D81E89" w:rsidP="00A116FE">
      <w:pPr>
        <w:spacing w:line="480" w:lineRule="auto"/>
        <w:ind w:firstLine="720"/>
      </w:pPr>
      <w:r>
        <w:t>Encounters with food insecurity can relate to exhausting a food supply and not having the resources to buy more, experiencing anxiety regarding affording meals or eating a poor-quality diet due to restricted finances (Economic Research Service [ERS], 2019). The USDA assigns individuals on a continuum in consideration of food security status</w:t>
      </w:r>
      <w:r w:rsidRPr="00A40E90">
        <w:t xml:space="preserve">. There are four </w:t>
      </w:r>
      <w:r w:rsidR="00971298">
        <w:t>categories</w:t>
      </w:r>
      <w:r w:rsidRPr="00A40E90">
        <w:t xml:space="preserve"> of food </w:t>
      </w:r>
      <w:r w:rsidR="002668DD">
        <w:t>insecurity shown</w:t>
      </w:r>
      <w:r w:rsidRPr="00A40E90">
        <w:rPr>
          <w:color w:val="000000" w:themeColor="text1"/>
        </w:rPr>
        <w:t xml:space="preserve"> Table 1</w:t>
      </w:r>
      <w:r w:rsidRPr="00A40E90">
        <w:t xml:space="preserve">. Low food security </w:t>
      </w:r>
      <w:r w:rsidR="00706381">
        <w:t>includes</w:t>
      </w:r>
      <w:r w:rsidR="00795A83">
        <w:t xml:space="preserve"> those individuals who report</w:t>
      </w:r>
      <w:r w:rsidRPr="00A40E90">
        <w:t xml:space="preserve"> a </w:t>
      </w:r>
      <w:r w:rsidR="00706381">
        <w:t>reduction in</w:t>
      </w:r>
      <w:r w:rsidRPr="00A40E90">
        <w:t xml:space="preserve"> </w:t>
      </w:r>
      <w:r w:rsidR="00706381">
        <w:t>selection choices</w:t>
      </w:r>
      <w:r w:rsidRPr="00A40E90">
        <w:t xml:space="preserve"> and quality of food, but food </w:t>
      </w:r>
      <w:r w:rsidR="00706381">
        <w:t>consumption</w:t>
      </w:r>
      <w:r w:rsidRPr="00A40E90">
        <w:t xml:space="preserve"> </w:t>
      </w:r>
      <w:r w:rsidR="00706381">
        <w:t>does not decrease</w:t>
      </w:r>
      <w:r w:rsidRPr="00A40E90">
        <w:t>.</w:t>
      </w:r>
      <w:r w:rsidR="00706381">
        <w:t xml:space="preserve"> V</w:t>
      </w:r>
      <w:r w:rsidRPr="00A40E90">
        <w:t xml:space="preserve">ery low food security </w:t>
      </w:r>
      <w:r w:rsidR="009D54C3">
        <w:t>suggest</w:t>
      </w:r>
      <w:r w:rsidRPr="00A40E90">
        <w:t xml:space="preserve"> that the food </w:t>
      </w:r>
      <w:r w:rsidR="009D54C3">
        <w:t>consumptio</w:t>
      </w:r>
      <w:r w:rsidR="00270B32">
        <w:t>n is hindered</w:t>
      </w:r>
      <w:r w:rsidRPr="00A40E90">
        <w:t xml:space="preserve">, and individuals </w:t>
      </w:r>
      <w:r w:rsidR="00270B32">
        <w:t>reduce their food intake</w:t>
      </w:r>
      <w:r w:rsidRPr="00A40E90">
        <w:t xml:space="preserve"> (Coleman-Jensen et al., 2016).</w:t>
      </w:r>
    </w:p>
    <w:p w14:paraId="67D74021" w14:textId="77777777" w:rsidR="00A116FE" w:rsidRDefault="00A116FE" w:rsidP="00697872">
      <w:pPr>
        <w:pStyle w:val="Heading2"/>
      </w:pPr>
      <w:bookmarkStart w:id="74" w:name="_Toc105399654"/>
      <w:r w:rsidRPr="00710E40">
        <w:t>Lack of Direct</w:t>
      </w:r>
      <w:r>
        <w:t xml:space="preserve"> </w:t>
      </w:r>
      <w:r w:rsidRPr="00445026">
        <w:t>Food Insecurity</w:t>
      </w:r>
      <w:r>
        <w:t xml:space="preserve"> </w:t>
      </w:r>
      <w:r w:rsidRPr="00445026">
        <w:t>Measurement for College Students</w:t>
      </w:r>
      <w:bookmarkEnd w:id="74"/>
    </w:p>
    <w:p w14:paraId="4DF8B464" w14:textId="77777777" w:rsidR="00B42845" w:rsidRPr="00D85DDC" w:rsidRDefault="00B42845" w:rsidP="00B42845">
      <w:pPr>
        <w:spacing w:line="480" w:lineRule="auto"/>
        <w:ind w:firstLine="720"/>
        <w:rPr>
          <w:bCs/>
        </w:rPr>
      </w:pPr>
      <w:r>
        <w:rPr>
          <w:bCs/>
        </w:rPr>
        <w:t>Well-found</w:t>
      </w:r>
      <w:r w:rsidRPr="00D85DDC">
        <w:rPr>
          <w:bCs/>
        </w:rPr>
        <w:t xml:space="preserve"> measurement </w:t>
      </w:r>
      <w:r>
        <w:rPr>
          <w:bCs/>
        </w:rPr>
        <w:t>tools are</w:t>
      </w:r>
      <w:r w:rsidRPr="00D85DDC">
        <w:rPr>
          <w:bCs/>
        </w:rPr>
        <w:t xml:space="preserve"> </w:t>
      </w:r>
      <w:r>
        <w:rPr>
          <w:bCs/>
        </w:rPr>
        <w:t>essential</w:t>
      </w:r>
      <w:r w:rsidRPr="00D85DDC">
        <w:rPr>
          <w:bCs/>
        </w:rPr>
        <w:t xml:space="preserve"> from scientific and policy </w:t>
      </w:r>
      <w:r>
        <w:rPr>
          <w:bCs/>
        </w:rPr>
        <w:t>development angles.</w:t>
      </w:r>
      <w:r w:rsidRPr="00D85DDC">
        <w:rPr>
          <w:bCs/>
        </w:rPr>
        <w:t xml:space="preserve"> </w:t>
      </w:r>
      <w:r>
        <w:rPr>
          <w:bCs/>
        </w:rPr>
        <w:t xml:space="preserve">There is a </w:t>
      </w:r>
      <w:r w:rsidRPr="00D85DDC">
        <w:rPr>
          <w:bCs/>
        </w:rPr>
        <w:t>need for consistent and comparable measurement</w:t>
      </w:r>
      <w:r>
        <w:rPr>
          <w:bCs/>
        </w:rPr>
        <w:t xml:space="preserve"> for college student food insecurity. Not only</w:t>
      </w:r>
      <w:r w:rsidRPr="00D85DDC">
        <w:rPr>
          <w:bCs/>
        </w:rPr>
        <w:t xml:space="preserve"> from an academic perspective, but </w:t>
      </w:r>
      <w:r>
        <w:rPr>
          <w:bCs/>
        </w:rPr>
        <w:t xml:space="preserve">to provide facts and information in </w:t>
      </w:r>
      <w:r w:rsidRPr="00D85DDC">
        <w:rPr>
          <w:bCs/>
        </w:rPr>
        <w:t xml:space="preserve">policy design and implementation. </w:t>
      </w:r>
      <w:r>
        <w:rPr>
          <w:bCs/>
        </w:rPr>
        <w:t xml:space="preserve">Systematic </w:t>
      </w:r>
      <w:r w:rsidRPr="00D85DDC">
        <w:rPr>
          <w:bCs/>
        </w:rPr>
        <w:t xml:space="preserve">food insecurity measurement </w:t>
      </w:r>
      <w:r>
        <w:rPr>
          <w:bCs/>
        </w:rPr>
        <w:t>instructi</w:t>
      </w:r>
      <w:r w:rsidRPr="00D85DDC">
        <w:rPr>
          <w:bCs/>
        </w:rPr>
        <w:t>ons policy at</w:t>
      </w:r>
      <w:r>
        <w:rPr>
          <w:bCs/>
        </w:rPr>
        <w:t xml:space="preserve"> all levels from university policies to the federal level.</w:t>
      </w:r>
      <w:r w:rsidRPr="00D85DDC">
        <w:rPr>
          <w:bCs/>
        </w:rPr>
        <w:t xml:space="preserve"> </w:t>
      </w:r>
    </w:p>
    <w:p w14:paraId="569E5470" w14:textId="32AD7FDF" w:rsidR="000C3B17" w:rsidRDefault="00A116FE" w:rsidP="00A116FE">
      <w:pPr>
        <w:spacing w:line="480" w:lineRule="auto"/>
        <w:ind w:firstLine="720"/>
      </w:pPr>
      <w:r>
        <w:t xml:space="preserve">Food insecurity is measured on the household level. This means that the food security scale is representative of the condition of the household members as a group and not necessarily </w:t>
      </w:r>
      <w:r>
        <w:lastRenderedPageBreak/>
        <w:t>reflective of the condition of any individual.</w:t>
      </w:r>
      <w:r w:rsidR="00141303">
        <w:t xml:space="preserve"> There is no known measurement tool to evaluate college student food security. </w:t>
      </w:r>
    </w:p>
    <w:p w14:paraId="131A2482" w14:textId="5C57FDE5" w:rsidR="000C3B17" w:rsidRDefault="000C3B17" w:rsidP="002D27C7">
      <w:pPr>
        <w:spacing w:line="480" w:lineRule="auto"/>
        <w:ind w:firstLine="720"/>
      </w:pPr>
      <w:r>
        <w:t xml:space="preserve">Annual food security statistics are collected by the Current Population Survey Food Security Supplement (CPS-FSS). USDA has </w:t>
      </w:r>
      <w:r w:rsidR="001D0A44">
        <w:t>established</w:t>
      </w:r>
      <w:r>
        <w:t xml:space="preserve"> three </w:t>
      </w:r>
      <w:r w:rsidR="001D0A44">
        <w:t>survey</w:t>
      </w:r>
      <w:r>
        <w:t>s containing 6, 10, and 18 questions (</w:t>
      </w:r>
      <w:r w:rsidRPr="00A9209B">
        <w:t>See Appendix A</w:t>
      </w:r>
      <w:r>
        <w:t xml:space="preserve">), </w:t>
      </w:r>
      <w:r w:rsidR="00FB62D5">
        <w:t>accordingly</w:t>
      </w:r>
      <w:r>
        <w:t xml:space="preserve">, to measure household food insecurity. </w:t>
      </w:r>
    </w:p>
    <w:p w14:paraId="6CF73E34" w14:textId="77777777" w:rsidR="000C3B17" w:rsidRDefault="000C3B17" w:rsidP="00ED1847">
      <w:pPr>
        <w:pStyle w:val="Heading3"/>
      </w:pPr>
      <w:bookmarkStart w:id="75" w:name="_Toc105399655"/>
      <w:r w:rsidRPr="00DB32AD">
        <w:t>U.S. Household Food Security Survey Module</w:t>
      </w:r>
      <w:bookmarkEnd w:id="75"/>
    </w:p>
    <w:p w14:paraId="75362AA6" w14:textId="4768AAF9" w:rsidR="00A116FE" w:rsidRDefault="000C3B17" w:rsidP="00F11C32">
      <w:pPr>
        <w:spacing w:line="480" w:lineRule="auto"/>
        <w:ind w:firstLine="720"/>
      </w:pPr>
      <w:r w:rsidRPr="00EE4175">
        <w:t>The U.S. Household</w:t>
      </w:r>
      <w:r>
        <w:rPr>
          <w:b/>
          <w:bCs/>
        </w:rPr>
        <w:t xml:space="preserve"> </w:t>
      </w:r>
      <w:r>
        <w:t xml:space="preserve">18-items Food Security Survey module contains a three-stage design with screeners (See Appendix A). </w:t>
      </w:r>
      <w:bookmarkStart w:id="76" w:name="_Hlk102498927"/>
      <w:r>
        <w:t>The screening</w:t>
      </w:r>
      <w:r w:rsidR="00367771">
        <w:t xml:space="preserve"> helps to </w:t>
      </w:r>
      <w:r w:rsidR="00E53231">
        <w:t>not hinder respondents and receive the number of survey responses required</w:t>
      </w:r>
      <w:r>
        <w:t xml:space="preserve"> to </w:t>
      </w:r>
      <w:r w:rsidR="00B91E36">
        <w:t>secure well-founded</w:t>
      </w:r>
      <w:r>
        <w:t xml:space="preserve"> data</w:t>
      </w:r>
      <w:bookmarkEnd w:id="76"/>
      <w:r>
        <w:t xml:space="preserve">. </w:t>
      </w:r>
      <w:r w:rsidR="00BE6D94">
        <w:t xml:space="preserve">In the </w:t>
      </w:r>
      <w:r>
        <w:t>general population survey</w:t>
      </w:r>
      <w:r w:rsidR="00BE6D94">
        <w:t>, most households</w:t>
      </w:r>
      <w:r>
        <w:t xml:space="preserve"> are three questions </w:t>
      </w:r>
      <w:r w:rsidR="00BE6D94">
        <w:t xml:space="preserve"> or </w:t>
      </w:r>
      <w:r>
        <w:t>five if there are children</w:t>
      </w:r>
      <w:r w:rsidR="00BE6D94">
        <w:t xml:space="preserve"> </w:t>
      </w:r>
      <w:r w:rsidR="00BC657E">
        <w:t>involved</w:t>
      </w:r>
      <w:r>
        <w:t>. It includes questions such as “In the last 12 months, did you ever cut the size of your meals or skip meals because there wasn't enough money for food?”.</w:t>
      </w:r>
      <w:r w:rsidR="00A73CF7">
        <w:t xml:space="preserve"> Fo</w:t>
      </w:r>
      <w:r>
        <w:t xml:space="preserve">od security status </w:t>
      </w:r>
      <w:r w:rsidR="00A73CF7">
        <w:t>is contingent up</w:t>
      </w:r>
      <w:r>
        <w:t xml:space="preserve">on the raw score </w:t>
      </w:r>
      <w:r w:rsidR="00A73CF7">
        <w:t>calculation.</w:t>
      </w:r>
      <w:r w:rsidR="009C7F49">
        <w:t xml:space="preserve"> These scores range from 0 to 18 with 0 having very high food security and 18 as very low food security. </w:t>
      </w:r>
      <w:r>
        <w:t xml:space="preserve">Households with high or marginal food security are </w:t>
      </w:r>
      <w:r w:rsidR="006D1D75">
        <w:t xml:space="preserve">considered </w:t>
      </w:r>
      <w:r>
        <w:t xml:space="preserve">food secure. Those with low or very low food security are </w:t>
      </w:r>
      <w:r w:rsidR="006D1D75">
        <w:t>considered</w:t>
      </w:r>
      <w:r w:rsidR="004E7A80">
        <w:t xml:space="preserve"> </w:t>
      </w:r>
      <w:r>
        <w:t xml:space="preserve">food insecure. </w:t>
      </w:r>
    </w:p>
    <w:p w14:paraId="67048BA0" w14:textId="77777777" w:rsidR="00C017FF" w:rsidRDefault="00C017FF" w:rsidP="00ED1847">
      <w:pPr>
        <w:pStyle w:val="Heading3"/>
      </w:pPr>
      <w:bookmarkStart w:id="77" w:name="_Toc105399656"/>
      <w:r w:rsidRPr="00294CEB">
        <w:t>U.S. Adult Food Security Survey Module</w:t>
      </w:r>
      <w:bookmarkEnd w:id="77"/>
    </w:p>
    <w:p w14:paraId="346D6C71" w14:textId="4F49C3BE" w:rsidR="00C017FF" w:rsidRDefault="00C017FF" w:rsidP="00C017FF">
      <w:pPr>
        <w:spacing w:line="480" w:lineRule="auto"/>
        <w:ind w:firstLine="360"/>
      </w:pPr>
      <w:r>
        <w:t xml:space="preserve">The U.S. Adult Food Security 10-item Survey Module also contains as a three-stage design with screeners (See Appendix A). As with the 18-item survey, </w:t>
      </w:r>
      <w:r w:rsidR="00543DBF" w:rsidRPr="00BC657E">
        <w:t>the</w:t>
      </w:r>
      <w:r w:rsidR="00BC657E" w:rsidRPr="00BC657E">
        <w:t xml:space="preserve"> screening helps to not hinder respondents and receive the number of survey responses required to secure well-founded data</w:t>
      </w:r>
      <w:r>
        <w:t xml:space="preserve">. </w:t>
      </w:r>
      <w:r w:rsidR="00BC657E">
        <w:t>Households</w:t>
      </w:r>
      <w:r>
        <w:t xml:space="preserve"> are asked only three questions</w:t>
      </w:r>
      <w:r w:rsidR="00AC2DBF">
        <w:t xml:space="preserve"> and</w:t>
      </w:r>
      <w:r>
        <w:t xml:space="preserve"> does not </w:t>
      </w:r>
      <w:r w:rsidR="001973B7">
        <w:t>inquire</w:t>
      </w:r>
      <w:r>
        <w:t xml:space="preserve"> </w:t>
      </w:r>
      <w:r w:rsidR="001973B7">
        <w:t>about</w:t>
      </w:r>
      <w:r>
        <w:t xml:space="preserve"> the food security of children or dependents. The raw score classifications for the 10-item survey module range from 0 being high food secure to 10 which indicated very low food security. .</w:t>
      </w:r>
      <w:r w:rsidRPr="00273FFA">
        <w:t xml:space="preserve"> </w:t>
      </w:r>
    </w:p>
    <w:p w14:paraId="64E5F36E" w14:textId="77777777" w:rsidR="00C017FF" w:rsidRDefault="00C017FF" w:rsidP="00ED1847">
      <w:pPr>
        <w:pStyle w:val="Heading3"/>
      </w:pPr>
      <w:bookmarkStart w:id="78" w:name="_Toc105399657"/>
      <w:r w:rsidRPr="00792905">
        <w:lastRenderedPageBreak/>
        <w:t>Six-Item Short Form of the Food Security Survey Module</w:t>
      </w:r>
      <w:bookmarkEnd w:id="78"/>
    </w:p>
    <w:p w14:paraId="2FC49A9E" w14:textId="34E0AF5B" w:rsidR="00513BE5" w:rsidRDefault="00C017FF" w:rsidP="00C017FF">
      <w:pPr>
        <w:spacing w:line="480" w:lineRule="auto"/>
        <w:ind w:firstLine="360"/>
      </w:pPr>
      <w:r>
        <w:t xml:space="preserve">The U.S. Six-Item Short Form of the Food Security Survey Module is used when the 18-item or 10-item measures cannot be implemented. This Six-Item "Short Form" scale provides a </w:t>
      </w:r>
      <w:r w:rsidR="00FD3777">
        <w:t>logical</w:t>
      </w:r>
      <w:r>
        <w:t xml:space="preserve"> </w:t>
      </w:r>
      <w:r w:rsidR="003F3C9C">
        <w:t>proxy</w:t>
      </w:r>
      <w:r>
        <w:t xml:space="preserve"> as </w:t>
      </w:r>
      <w:r>
        <w:rPr>
          <w:color w:val="000000" w:themeColor="text1"/>
        </w:rPr>
        <w:t xml:space="preserve">the scale </w:t>
      </w:r>
      <w:r w:rsidRPr="00063557">
        <w:rPr>
          <w:color w:val="000000" w:themeColor="text1"/>
        </w:rPr>
        <w:t xml:space="preserve">uses </w:t>
      </w:r>
      <w:r>
        <w:t>a subset of the standard 18 items (See Appendix A).</w:t>
      </w:r>
      <w:r w:rsidR="00CD5F4F">
        <w:t xml:space="preserve"> </w:t>
      </w:r>
      <w:r>
        <w:t xml:space="preserve">The Six-Item “Short Form” is </w:t>
      </w:r>
      <w:r w:rsidR="007666FF">
        <w:t>not as accurate as</w:t>
      </w:r>
      <w:r>
        <w:t xml:space="preserve"> th</w:t>
      </w:r>
      <w:r w:rsidR="007666FF">
        <w:t>e</w:t>
      </w:r>
      <w:r>
        <w:t xml:space="preserve"> 18-item measure. </w:t>
      </w:r>
      <w:r w:rsidR="007666FF">
        <w:t>This survey does</w:t>
      </w:r>
      <w:r>
        <w:t xml:space="preserve"> </w:t>
      </w:r>
      <w:r w:rsidR="00394146">
        <w:t>capture the</w:t>
      </w:r>
      <w:r>
        <w:t xml:space="preserve"> severe levels of food insecurity. The Six-Item “Short Form” does not ask questions about the conditions of children or dependents in the household. It is a rating scale from 0-6 with 0 as high food security and 6 as very low food security. </w:t>
      </w:r>
    </w:p>
    <w:p w14:paraId="246C7844" w14:textId="77777777" w:rsidR="00513BE5" w:rsidRDefault="00513BE5" w:rsidP="00ED1847">
      <w:pPr>
        <w:pStyle w:val="Heading3"/>
      </w:pPr>
      <w:bookmarkStart w:id="79" w:name="_Toc105399658"/>
      <w:r w:rsidRPr="00A37B6D">
        <w:t>Current Population Survey</w:t>
      </w:r>
      <w:bookmarkEnd w:id="79"/>
    </w:p>
    <w:p w14:paraId="704E8C83" w14:textId="12435D04" w:rsidR="00513BE5" w:rsidRDefault="00513BE5" w:rsidP="00513BE5">
      <w:pPr>
        <w:spacing w:line="480" w:lineRule="auto"/>
        <w:ind w:firstLine="720"/>
      </w:pPr>
      <w:r>
        <w:t xml:space="preserve">The Current Population Survey has </w:t>
      </w:r>
      <w:r w:rsidR="00543DBF">
        <w:t>contained</w:t>
      </w:r>
      <w:r>
        <w:t xml:space="preserve"> a Food Security Supplement (FSS)</w:t>
      </w:r>
      <w:r w:rsidR="00B70D93">
        <w:t xml:space="preserve"> intended to </w:t>
      </w:r>
      <w:r>
        <w:t xml:space="preserve">survey households to obtain </w:t>
      </w:r>
      <w:r w:rsidR="008853F2">
        <w:t>data</w:t>
      </w:r>
      <w:r>
        <w:t xml:space="preserve"> on the food security, participation in food programs, and food consumption of U.S. households. The Current Population Survey has been the standard measure of food insecurity for the United States in 1995. This survey can be applied for use at the national, state, and local levels.</w:t>
      </w:r>
    </w:p>
    <w:p w14:paraId="10716631" w14:textId="72A12CD8" w:rsidR="00513BE5" w:rsidRDefault="00513BE5" w:rsidP="00513BE5">
      <w:pPr>
        <w:spacing w:line="480" w:lineRule="auto"/>
        <w:ind w:firstLine="720"/>
      </w:pPr>
      <w:r>
        <w:t>The numerical food security scale and related categorical food-security-status measures</w:t>
      </w:r>
      <w:r w:rsidR="002511AF">
        <w:t xml:space="preserve"> </w:t>
      </w:r>
      <w:r>
        <w:t xml:space="preserve">serve as the United States government’s primary </w:t>
      </w:r>
      <w:r w:rsidR="002511AF">
        <w:t>gauge</w:t>
      </w:r>
      <w:r>
        <w:t xml:space="preserve"> of food security. These food security survey modules include the U.S. Household Food Security Survey, U.S. Adult Food Security Survey, and the Six-Item Short Form. </w:t>
      </w:r>
    </w:p>
    <w:p w14:paraId="696A2F27" w14:textId="52B092B3" w:rsidR="00513BE5" w:rsidRDefault="00513BE5" w:rsidP="00513BE5">
      <w:pPr>
        <w:spacing w:line="480" w:lineRule="auto"/>
        <w:ind w:firstLine="720"/>
      </w:pPr>
      <w:r w:rsidRPr="007109F2">
        <w:t>With no validated measurement tool for college students, it is difficult to have accurate and representative data from this segment of the population</w:t>
      </w:r>
      <w:r w:rsidRPr="00811D88">
        <w:t xml:space="preserve">. As data </w:t>
      </w:r>
      <w:r>
        <w:t>are</w:t>
      </w:r>
      <w:r w:rsidRPr="00811D88">
        <w:t xml:space="preserve"> collected now on the household level, the most vulnerable individuals could be left behind. Not all college students are still considered part of their family’s households or have contributions to help cover the costs </w:t>
      </w:r>
      <w:r w:rsidRPr="00811D88">
        <w:lastRenderedPageBreak/>
        <w:t xml:space="preserve">that financial aid resources to dover. These are vague areas in policies and programs addressing food insecurity. This research study will incorporate specific questions through the </w:t>
      </w:r>
      <w:r>
        <w:t>literature review</w:t>
      </w:r>
      <w:r w:rsidRPr="00811D88">
        <w:t xml:space="preserve"> to aid in the development of a measurement tool that is </w:t>
      </w:r>
      <w:r w:rsidR="00E306BA">
        <w:t xml:space="preserve">reliable and </w:t>
      </w:r>
      <w:r w:rsidR="000979B8">
        <w:t>valid for use with</w:t>
      </w:r>
      <w:r w:rsidR="000979B8" w:rsidRPr="00811D88">
        <w:t xml:space="preserve"> food</w:t>
      </w:r>
      <w:r w:rsidRPr="00811D88">
        <w:t xml:space="preserve"> insecurity</w:t>
      </w:r>
      <w:r w:rsidR="00733781">
        <w:t xml:space="preserve">. It is important that the </w:t>
      </w:r>
      <w:r w:rsidRPr="00811D88">
        <w:t xml:space="preserve">measurement tool </w:t>
      </w:r>
      <w:r w:rsidR="00733781">
        <w:t>accounts for</w:t>
      </w:r>
      <w:r w:rsidRPr="00811D88">
        <w:t xml:space="preserve"> the </w:t>
      </w:r>
      <w:r w:rsidR="001270FD">
        <w:t>uncommon, and sometimes limited,</w:t>
      </w:r>
      <w:r w:rsidRPr="00811D88">
        <w:t xml:space="preserve"> resources </w:t>
      </w:r>
      <w:r w:rsidR="0040118D">
        <w:t xml:space="preserve">and hinderances for </w:t>
      </w:r>
      <w:r w:rsidRPr="00811D88">
        <w:t>college students.</w:t>
      </w:r>
    </w:p>
    <w:p w14:paraId="27B0D812" w14:textId="77777777" w:rsidR="00A224D2" w:rsidRPr="003C4B1F" w:rsidRDefault="00A224D2" w:rsidP="00697872">
      <w:pPr>
        <w:pStyle w:val="Heading2"/>
      </w:pPr>
      <w:bookmarkStart w:id="80" w:name="_Toc105399659"/>
      <w:r w:rsidRPr="000036E4">
        <w:t>Current and P</w:t>
      </w:r>
      <w:r>
        <w:t>rop</w:t>
      </w:r>
      <w:r w:rsidRPr="000036E4">
        <w:t>osed Policies and Programs Addressing Food Insecurity</w:t>
      </w:r>
      <w:bookmarkEnd w:id="80"/>
    </w:p>
    <w:p w14:paraId="465DFD09" w14:textId="77777777" w:rsidR="00A224D2" w:rsidRPr="000036E4" w:rsidRDefault="00A224D2" w:rsidP="00A224D2">
      <w:pPr>
        <w:spacing w:line="480" w:lineRule="auto"/>
        <w:ind w:firstLine="720"/>
        <w:contextualSpacing/>
      </w:pPr>
      <w:r w:rsidRPr="000036E4">
        <w:t xml:space="preserve">There have been several attempts to ameliorate food insecurity issues in the United States with a growing body of proposed legislation, current federal and state laws, executive orders, policies, and programs. Several federal agencies contribute to </w:t>
      </w:r>
      <w:r>
        <w:t>policies</w:t>
      </w:r>
      <w:r w:rsidRPr="000036E4">
        <w:t xml:space="preserve"> and program supports </w:t>
      </w:r>
      <w:r>
        <w:t xml:space="preserve">to address </w:t>
      </w:r>
      <w:r w:rsidRPr="000036E4">
        <w:t>food insecurity in the United States with the United States Department of Agriculture (USDA) at the helm. USDA’s Food and Nutrition Services (FNS) division administers over 15 programs to address food insecurity.</w:t>
      </w:r>
    </w:p>
    <w:p w14:paraId="0D40036E" w14:textId="6A64EFD4" w:rsidR="00552753" w:rsidRPr="000036E4" w:rsidRDefault="00A224D2" w:rsidP="002369C6">
      <w:pPr>
        <w:spacing w:line="480" w:lineRule="auto"/>
        <w:ind w:firstLine="720"/>
        <w:contextualSpacing/>
      </w:pPr>
      <w:r>
        <w:t>Congress</w:t>
      </w:r>
      <w:r w:rsidRPr="000036E4">
        <w:t xml:space="preserve"> has passed legislation and appropriated funding over the years to address food insecurity on a household level. The three seminal pieces of legislation for food insecurity in the Agriculture Improvement Act, the National Nutritional Monitoring and Related Research Act of </w:t>
      </w:r>
      <w:r w:rsidR="00552753" w:rsidRPr="000036E4">
        <w:t>1990 (P.L. 101-445), and the Child Nutrition Reauthorization (CNR). The Agriculture Improvement Act, better known as the “Farm Bill”, is the cornerstone of food security policies in in the United States. The farm bill is a package of legislation that is passed every four or five years with one of the main goals to ensure an adequate food supply to consumers. Title 4: Nutrition comprises over half of the farm bill (76%)</w:t>
      </w:r>
      <w:r w:rsidR="00E103B8">
        <w:t>.</w:t>
      </w:r>
    </w:p>
    <w:p w14:paraId="6BD053C6" w14:textId="77777777" w:rsidR="00552753" w:rsidRDefault="00552753" w:rsidP="00ED1847">
      <w:pPr>
        <w:pStyle w:val="Heading3"/>
      </w:pPr>
      <w:bookmarkStart w:id="81" w:name="_Toc105399660"/>
      <w:r w:rsidRPr="000036E4">
        <w:lastRenderedPageBreak/>
        <w:t>Supplemental Nutrition Assistance Program (SNAP) for College Students</w:t>
      </w:r>
      <w:bookmarkEnd w:id="81"/>
    </w:p>
    <w:p w14:paraId="322AB157" w14:textId="5587D619" w:rsidR="00552753" w:rsidRDefault="00552753" w:rsidP="00552753">
      <w:pPr>
        <w:spacing w:line="480" w:lineRule="auto"/>
        <w:ind w:firstLine="720"/>
      </w:pPr>
      <w:r w:rsidRPr="00F70B34">
        <w:t xml:space="preserve">The Supplemental Nutrition Assistance Program (SNAP) </w:t>
      </w:r>
      <w:proofErr w:type="gramStart"/>
      <w:r w:rsidRPr="00F70B34">
        <w:t>offers assistance</w:t>
      </w:r>
      <w:proofErr w:type="gramEnd"/>
      <w:r w:rsidRPr="00F70B34">
        <w:t xml:space="preserve"> in reducing food security among at-risk college students. Estimates indicate that 1 in 4 college students receive SNAP benefits (</w:t>
      </w:r>
      <w:r w:rsidR="00E54498">
        <w:rPr>
          <w:rStyle w:val="muxgbd"/>
        </w:rPr>
        <w:t>Freudenberg</w:t>
      </w:r>
      <w:r w:rsidRPr="00F70B34">
        <w:t>, 201</w:t>
      </w:r>
      <w:r w:rsidR="00E54498">
        <w:t>9</w:t>
      </w:r>
      <w:r w:rsidRPr="00F70B34">
        <w:t>). SNAP eligibility is primarily determined by a household income and certain other financial factors such as cars, land, houses or ,other assets (Larin, 2018). The eligibility requirements of SNAP for both non-students and students are different (</w:t>
      </w:r>
      <w:r>
        <w:t xml:space="preserve">See </w:t>
      </w:r>
      <w:r w:rsidRPr="00F70B34">
        <w:t>Table 2) as well as income requirements (</w:t>
      </w:r>
      <w:r>
        <w:t xml:space="preserve">See </w:t>
      </w:r>
      <w:r w:rsidRPr="00F70B34">
        <w:t>Table</w:t>
      </w:r>
      <w:r>
        <w:t>s</w:t>
      </w:r>
      <w:r w:rsidRPr="00F70B34">
        <w:t xml:space="preserve"> 3 and 4). Students have additional exemptions that allow them to participate in the program</w:t>
      </w:r>
      <w:r>
        <w:t>.</w:t>
      </w:r>
    </w:p>
    <w:p w14:paraId="37DF1233" w14:textId="77777777" w:rsidR="00E06007" w:rsidRPr="000036E4" w:rsidRDefault="00E06007" w:rsidP="00E06007">
      <w:pPr>
        <w:spacing w:line="480" w:lineRule="auto"/>
        <w:ind w:firstLine="720"/>
        <w:contextualSpacing/>
      </w:pPr>
      <w:r w:rsidRPr="000036E4">
        <w:t xml:space="preserve">However, the Food Stamp Act of 1980 changed the eligibility for individuals enrolled in higher education. The requirements enacted in 1980 prevented those college students enrolled </w:t>
      </w:r>
      <w:r>
        <w:t>part-time</w:t>
      </w:r>
      <w:r w:rsidRPr="000036E4">
        <w:t xml:space="preserve"> from </w:t>
      </w:r>
      <w:r>
        <w:t xml:space="preserve">drawing </w:t>
      </w:r>
      <w:r w:rsidRPr="000036E4">
        <w:t>SNAP benefits. As designed, this law pre</w:t>
      </w:r>
      <w:r>
        <w:t>cludes</w:t>
      </w:r>
      <w:r w:rsidRPr="000036E4">
        <w:t xml:space="preserve"> traditional college </w:t>
      </w:r>
      <w:r>
        <w:t>students</w:t>
      </w:r>
      <w:r w:rsidRPr="000036E4">
        <w:t xml:space="preserve"> from qualifying for SNAP benefits because they may be receiving financial support from guardians (</w:t>
      </w:r>
      <w:r>
        <w:t>Larin</w:t>
      </w:r>
      <w:r w:rsidRPr="000036E4">
        <w:t xml:space="preserve">, 2018). </w:t>
      </w:r>
    </w:p>
    <w:p w14:paraId="64053C16" w14:textId="53CE84DB" w:rsidR="00E06007" w:rsidRDefault="00E06007" w:rsidP="00E06007">
      <w:pPr>
        <w:spacing w:line="480" w:lineRule="auto"/>
        <w:ind w:firstLine="720"/>
        <w:contextualSpacing/>
      </w:pPr>
      <w:r>
        <w:t>With over</w:t>
      </w:r>
      <w:r w:rsidRPr="000036E4">
        <w:t xml:space="preserve"> 70% college students </w:t>
      </w:r>
      <w:r>
        <w:t>in the United States corresponding with the</w:t>
      </w:r>
      <w:r w:rsidRPr="000036E4">
        <w:t xml:space="preserve"> “non-traditional” or returning student </w:t>
      </w:r>
      <w:r>
        <w:t>segment</w:t>
      </w:r>
      <w:r w:rsidRPr="000036E4">
        <w:t xml:space="preserve"> (</w:t>
      </w:r>
      <w:r>
        <w:t>NCES</w:t>
      </w:r>
      <w:r w:rsidRPr="000036E4">
        <w:t>, 201</w:t>
      </w:r>
      <w:r w:rsidRPr="00034789">
        <w:t xml:space="preserve">8), </w:t>
      </w:r>
      <w:r w:rsidRPr="000036E4">
        <w:t xml:space="preserve">many college students can receive food stamps because they qualify under other eligibility criteria (Food and Nutrition Service, </w:t>
      </w:r>
      <w:r w:rsidRPr="00D61C26">
        <w:t xml:space="preserve">2021). </w:t>
      </w:r>
      <w:r w:rsidRPr="000036E4">
        <w:t>College students may be eligible for SNAP based on one of the following: (1) Participate in a work-study program; (2) Work 80 hours per month; (3) Care for a child under age 6; (4) Single parent</w:t>
      </w:r>
      <w:r>
        <w:t xml:space="preserve">s providing care </w:t>
      </w:r>
      <w:r w:rsidRPr="000036E4">
        <w:t>for a</w:t>
      </w:r>
      <w:r>
        <w:t xml:space="preserve"> dependent</w:t>
      </w:r>
      <w:r w:rsidRPr="000036E4">
        <w:t xml:space="preserve"> under 12 and enrolled full-time; (5) Be under age 18 or over age 49;(6), Have a documented physical or mental disability; (7) Receive a Families First (TANF) or Social Security benefits; and (8) Attend school as part of an employment readiness program (Food and Nutrition Service, 2020 &amp; Tennessee Justice Center, 2019).</w:t>
      </w:r>
    </w:p>
    <w:p w14:paraId="43FF7FF7" w14:textId="381D6496" w:rsidR="00975687" w:rsidRPr="00513BE5" w:rsidRDefault="00F11C32" w:rsidP="00E06007">
      <w:pPr>
        <w:spacing w:line="480" w:lineRule="auto"/>
      </w:pPr>
      <w:r>
        <w:br w:type="page"/>
      </w:r>
      <w:r w:rsidR="006855CA" w:rsidRPr="009C4CE8">
        <w:rPr>
          <w:b/>
          <w:bCs/>
        </w:rPr>
        <w:lastRenderedPageBreak/>
        <w:t xml:space="preserve">Table </w:t>
      </w:r>
      <w:r w:rsidR="00C51ADA" w:rsidRPr="009C4CE8">
        <w:rPr>
          <w:b/>
          <w:bCs/>
        </w:rPr>
        <w:fldChar w:fldCharType="begin"/>
      </w:r>
      <w:r w:rsidR="00C51ADA" w:rsidRPr="009C4CE8">
        <w:rPr>
          <w:b/>
          <w:bCs/>
        </w:rPr>
        <w:instrText xml:space="preserve"> SEQ Table \* ARABIC </w:instrText>
      </w:r>
      <w:r w:rsidR="00C51ADA" w:rsidRPr="009C4CE8">
        <w:rPr>
          <w:b/>
          <w:bCs/>
        </w:rPr>
        <w:fldChar w:fldCharType="separate"/>
      </w:r>
      <w:r w:rsidR="00E40180">
        <w:rPr>
          <w:b/>
          <w:bCs/>
          <w:noProof/>
        </w:rPr>
        <w:t>1</w:t>
      </w:r>
      <w:r w:rsidR="00C51ADA" w:rsidRPr="009C4CE8">
        <w:rPr>
          <w:b/>
          <w:bCs/>
          <w:noProof/>
        </w:rPr>
        <w:fldChar w:fldCharType="end"/>
      </w:r>
      <w:r w:rsidR="006855CA" w:rsidRPr="009C4CE8">
        <w:rPr>
          <w:b/>
          <w:bCs/>
        </w:rPr>
        <w:t xml:space="preserve"> </w:t>
      </w:r>
      <w:bookmarkEnd w:id="57"/>
    </w:p>
    <w:p w14:paraId="701E72A4" w14:textId="17BE9887" w:rsidR="006855CA" w:rsidRPr="00975687" w:rsidRDefault="00E323CA" w:rsidP="00975687">
      <w:pPr>
        <w:pStyle w:val="NormalWeb"/>
        <w:spacing w:line="480" w:lineRule="auto"/>
        <w:contextualSpacing/>
      </w:pPr>
      <w:r w:rsidRPr="00E92A42">
        <w:rPr>
          <w:bCs/>
          <w:i/>
          <w:iCs/>
        </w:rPr>
        <w:t xml:space="preserve">USDA </w:t>
      </w:r>
      <w:r w:rsidR="00B2786A">
        <w:rPr>
          <w:bCs/>
          <w:i/>
          <w:iCs/>
        </w:rPr>
        <w:t xml:space="preserve">Categories, Sub-Categories, </w:t>
      </w:r>
      <w:r w:rsidR="008F2E3A">
        <w:rPr>
          <w:bCs/>
          <w:i/>
          <w:iCs/>
        </w:rPr>
        <w:t xml:space="preserve">and Definitions of Food Security and Insecurity </w:t>
      </w:r>
    </w:p>
    <w:tbl>
      <w:tblPr>
        <w:tblStyle w:val="TableGrid"/>
        <w:tblW w:w="91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8" w:type="dxa"/>
        </w:tblCellMar>
        <w:tblLook w:val="04A0" w:firstRow="1" w:lastRow="0" w:firstColumn="1" w:lastColumn="0" w:noHBand="0" w:noVBand="1"/>
      </w:tblPr>
      <w:tblGrid>
        <w:gridCol w:w="1445"/>
        <w:gridCol w:w="2790"/>
        <w:gridCol w:w="4950"/>
      </w:tblGrid>
      <w:tr w:rsidR="007A09C3" w14:paraId="5E0F1194" w14:textId="77777777" w:rsidTr="00673298">
        <w:trPr>
          <w:trHeight w:val="665"/>
          <w:jc w:val="center"/>
        </w:trPr>
        <w:tc>
          <w:tcPr>
            <w:tcW w:w="1445" w:type="dxa"/>
            <w:tcBorders>
              <w:top w:val="single" w:sz="4" w:space="0" w:color="auto"/>
              <w:bottom w:val="single" w:sz="4" w:space="0" w:color="auto"/>
            </w:tcBorders>
            <w:vAlign w:val="center"/>
          </w:tcPr>
          <w:p w14:paraId="00CB35E5" w14:textId="77777777" w:rsidR="007A09C3" w:rsidRDefault="007A09C3" w:rsidP="009C4CE8">
            <w:pPr>
              <w:spacing w:line="480" w:lineRule="auto"/>
              <w:jc w:val="center"/>
            </w:pPr>
            <w:r>
              <w:t>Category</w:t>
            </w:r>
          </w:p>
        </w:tc>
        <w:tc>
          <w:tcPr>
            <w:tcW w:w="2790" w:type="dxa"/>
            <w:tcBorders>
              <w:top w:val="single" w:sz="4" w:space="0" w:color="auto"/>
              <w:bottom w:val="single" w:sz="4" w:space="0" w:color="auto"/>
            </w:tcBorders>
            <w:vAlign w:val="center"/>
          </w:tcPr>
          <w:p w14:paraId="0EDF515C" w14:textId="77777777" w:rsidR="007A09C3" w:rsidRDefault="007A09C3" w:rsidP="009C4CE8">
            <w:pPr>
              <w:spacing w:line="480" w:lineRule="auto"/>
              <w:jc w:val="center"/>
            </w:pPr>
            <w:r>
              <w:t>Sub-Category</w:t>
            </w:r>
          </w:p>
        </w:tc>
        <w:tc>
          <w:tcPr>
            <w:tcW w:w="4950" w:type="dxa"/>
            <w:tcBorders>
              <w:top w:val="single" w:sz="4" w:space="0" w:color="auto"/>
              <w:bottom w:val="single" w:sz="4" w:space="0" w:color="auto"/>
            </w:tcBorders>
            <w:vAlign w:val="center"/>
          </w:tcPr>
          <w:p w14:paraId="2840EE9F" w14:textId="77777777" w:rsidR="007A09C3" w:rsidRDefault="007A09C3" w:rsidP="009C4CE8">
            <w:pPr>
              <w:spacing w:line="480" w:lineRule="auto"/>
              <w:jc w:val="center"/>
            </w:pPr>
            <w:r>
              <w:t>Definition</w:t>
            </w:r>
          </w:p>
        </w:tc>
      </w:tr>
      <w:tr w:rsidR="007A09C3" w14:paraId="19EB77C6" w14:textId="77777777" w:rsidTr="00673298">
        <w:trPr>
          <w:trHeight w:val="998"/>
          <w:jc w:val="center"/>
        </w:trPr>
        <w:tc>
          <w:tcPr>
            <w:tcW w:w="1445" w:type="dxa"/>
            <w:vMerge w:val="restart"/>
            <w:tcBorders>
              <w:top w:val="single" w:sz="4" w:space="0" w:color="auto"/>
            </w:tcBorders>
            <w:vAlign w:val="center"/>
          </w:tcPr>
          <w:p w14:paraId="03224BB9" w14:textId="77777777" w:rsidR="007A09C3" w:rsidRDefault="007A09C3" w:rsidP="005445E1">
            <w:pPr>
              <w:spacing w:line="480" w:lineRule="auto"/>
            </w:pPr>
            <w:r>
              <w:t>Food Secure</w:t>
            </w:r>
          </w:p>
          <w:p w14:paraId="166AA81D" w14:textId="77777777" w:rsidR="002807E0" w:rsidRDefault="002807E0" w:rsidP="005445E1">
            <w:pPr>
              <w:spacing w:line="480" w:lineRule="auto"/>
            </w:pPr>
          </w:p>
          <w:p w14:paraId="55BFB80C" w14:textId="57348F4F" w:rsidR="007A09C3" w:rsidRDefault="007A09C3" w:rsidP="005445E1">
            <w:pPr>
              <w:spacing w:line="480" w:lineRule="auto"/>
            </w:pPr>
            <w:r>
              <w:t>Food Secure</w:t>
            </w:r>
          </w:p>
        </w:tc>
        <w:tc>
          <w:tcPr>
            <w:tcW w:w="2790" w:type="dxa"/>
            <w:tcBorders>
              <w:top w:val="single" w:sz="4" w:space="0" w:color="auto"/>
            </w:tcBorders>
            <w:vAlign w:val="center"/>
          </w:tcPr>
          <w:p w14:paraId="370474E9" w14:textId="77777777" w:rsidR="007A09C3" w:rsidRDefault="007A09C3" w:rsidP="00673298">
            <w:pPr>
              <w:spacing w:line="480" w:lineRule="auto"/>
              <w:jc w:val="center"/>
            </w:pPr>
            <w:r>
              <w:t>High food security</w:t>
            </w:r>
          </w:p>
        </w:tc>
        <w:tc>
          <w:tcPr>
            <w:tcW w:w="4950" w:type="dxa"/>
            <w:tcBorders>
              <w:top w:val="single" w:sz="4" w:space="0" w:color="auto"/>
            </w:tcBorders>
          </w:tcPr>
          <w:p w14:paraId="047B0FD5" w14:textId="77777777" w:rsidR="009212D8" w:rsidRDefault="009212D8" w:rsidP="000D6DDC"/>
          <w:p w14:paraId="4105E33D" w14:textId="396C22AD" w:rsidR="007A09C3" w:rsidRDefault="007A09C3" w:rsidP="000D6DDC">
            <w:r>
              <w:t xml:space="preserve">Individuals </w:t>
            </w:r>
            <w:r w:rsidRPr="009E4F16">
              <w:t>do not experience any issues arising from dependable connections to adequate food items</w:t>
            </w:r>
            <w:r>
              <w:t>.</w:t>
            </w:r>
          </w:p>
        </w:tc>
      </w:tr>
      <w:tr w:rsidR="007A09C3" w14:paraId="1AE6B418" w14:textId="77777777" w:rsidTr="00673298">
        <w:trPr>
          <w:trHeight w:val="1322"/>
          <w:jc w:val="center"/>
        </w:trPr>
        <w:tc>
          <w:tcPr>
            <w:tcW w:w="1445" w:type="dxa"/>
            <w:vMerge/>
            <w:vAlign w:val="center"/>
          </w:tcPr>
          <w:p w14:paraId="795EADE2" w14:textId="77777777" w:rsidR="007A09C3" w:rsidRDefault="007A09C3" w:rsidP="005445E1">
            <w:pPr>
              <w:spacing w:line="480" w:lineRule="auto"/>
            </w:pPr>
          </w:p>
        </w:tc>
        <w:tc>
          <w:tcPr>
            <w:tcW w:w="2790" w:type="dxa"/>
            <w:vAlign w:val="center"/>
          </w:tcPr>
          <w:p w14:paraId="4041B7D4" w14:textId="77777777" w:rsidR="007A09C3" w:rsidRDefault="007A09C3" w:rsidP="00673298">
            <w:pPr>
              <w:spacing w:line="480" w:lineRule="auto"/>
              <w:jc w:val="center"/>
            </w:pPr>
            <w:r>
              <w:t>Marginal food security</w:t>
            </w:r>
          </w:p>
        </w:tc>
        <w:tc>
          <w:tcPr>
            <w:tcW w:w="4950" w:type="dxa"/>
            <w:vAlign w:val="center"/>
          </w:tcPr>
          <w:p w14:paraId="34361C41" w14:textId="77777777" w:rsidR="007A09C3" w:rsidRDefault="007A09C3" w:rsidP="005445E1">
            <w:r>
              <w:t>I</w:t>
            </w:r>
            <w:r w:rsidRPr="009E4F16">
              <w:t xml:space="preserve">ndividuals exhibit signs of angst due to not having enough food in terms of quantity but still seem to have the options </w:t>
            </w:r>
            <w:r>
              <w:t xml:space="preserve">to </w:t>
            </w:r>
            <w:r w:rsidRPr="009E4F16">
              <w:t>obtain</w:t>
            </w:r>
            <w:r>
              <w:t xml:space="preserve"> </w:t>
            </w:r>
            <w:r w:rsidRPr="009E4F16">
              <w:t>enjoyable or requested foods.</w:t>
            </w:r>
          </w:p>
        </w:tc>
      </w:tr>
      <w:tr w:rsidR="007A09C3" w14:paraId="0F7C8394" w14:textId="77777777" w:rsidTr="00673298">
        <w:trPr>
          <w:trHeight w:val="1160"/>
          <w:jc w:val="center"/>
        </w:trPr>
        <w:tc>
          <w:tcPr>
            <w:tcW w:w="1445" w:type="dxa"/>
            <w:vMerge w:val="restart"/>
            <w:vAlign w:val="center"/>
          </w:tcPr>
          <w:p w14:paraId="1F97C554" w14:textId="77777777" w:rsidR="007A09C3" w:rsidRDefault="007A09C3" w:rsidP="005445E1">
            <w:pPr>
              <w:spacing w:line="480" w:lineRule="auto"/>
            </w:pPr>
            <w:r>
              <w:t>Food Insecure</w:t>
            </w:r>
          </w:p>
          <w:p w14:paraId="6C21B4E2" w14:textId="77777777" w:rsidR="002807E0" w:rsidRDefault="002807E0" w:rsidP="005445E1">
            <w:pPr>
              <w:spacing w:line="480" w:lineRule="auto"/>
            </w:pPr>
          </w:p>
          <w:p w14:paraId="1C79DB5E" w14:textId="7836DF4E" w:rsidR="007A09C3" w:rsidRDefault="007A09C3" w:rsidP="005445E1">
            <w:pPr>
              <w:spacing w:line="480" w:lineRule="auto"/>
            </w:pPr>
            <w:r>
              <w:t>Food Insecure</w:t>
            </w:r>
          </w:p>
        </w:tc>
        <w:tc>
          <w:tcPr>
            <w:tcW w:w="2790" w:type="dxa"/>
            <w:vAlign w:val="center"/>
          </w:tcPr>
          <w:p w14:paraId="09E1734D" w14:textId="77777777" w:rsidR="007A09C3" w:rsidRDefault="007A09C3" w:rsidP="00673298">
            <w:pPr>
              <w:spacing w:line="480" w:lineRule="auto"/>
              <w:jc w:val="center"/>
            </w:pPr>
            <w:r>
              <w:t>Low food security</w:t>
            </w:r>
          </w:p>
        </w:tc>
        <w:tc>
          <w:tcPr>
            <w:tcW w:w="4950" w:type="dxa"/>
            <w:vAlign w:val="center"/>
          </w:tcPr>
          <w:p w14:paraId="291115C2" w14:textId="77777777" w:rsidR="007A09C3" w:rsidRDefault="007A09C3" w:rsidP="005445E1">
            <w:r>
              <w:t xml:space="preserve">Individuals </w:t>
            </w:r>
            <w:r w:rsidRPr="009E4F16">
              <w:t>typically do not decrease food intake but make necessary alterations to their diet in terms of quality and variety</w:t>
            </w:r>
            <w:r>
              <w:t>.</w:t>
            </w:r>
          </w:p>
        </w:tc>
      </w:tr>
      <w:tr w:rsidR="007A09C3" w14:paraId="6ED1E701" w14:textId="77777777" w:rsidTr="00673298">
        <w:trPr>
          <w:trHeight w:val="504"/>
          <w:jc w:val="center"/>
        </w:trPr>
        <w:tc>
          <w:tcPr>
            <w:tcW w:w="1445" w:type="dxa"/>
            <w:vMerge/>
            <w:tcBorders>
              <w:bottom w:val="single" w:sz="4" w:space="0" w:color="auto"/>
            </w:tcBorders>
            <w:vAlign w:val="center"/>
          </w:tcPr>
          <w:p w14:paraId="36D07EE9" w14:textId="77777777" w:rsidR="007A09C3" w:rsidRDefault="007A09C3" w:rsidP="009C4CE8">
            <w:pPr>
              <w:spacing w:line="480" w:lineRule="auto"/>
              <w:jc w:val="center"/>
            </w:pPr>
          </w:p>
        </w:tc>
        <w:tc>
          <w:tcPr>
            <w:tcW w:w="2790" w:type="dxa"/>
            <w:tcBorders>
              <w:bottom w:val="single" w:sz="4" w:space="0" w:color="auto"/>
            </w:tcBorders>
            <w:vAlign w:val="center"/>
          </w:tcPr>
          <w:p w14:paraId="77A188AF" w14:textId="77777777" w:rsidR="007A09C3" w:rsidRDefault="007A09C3" w:rsidP="00673298">
            <w:pPr>
              <w:spacing w:line="480" w:lineRule="auto"/>
              <w:jc w:val="center"/>
            </w:pPr>
            <w:r>
              <w:t>Very low food security</w:t>
            </w:r>
          </w:p>
        </w:tc>
        <w:tc>
          <w:tcPr>
            <w:tcW w:w="4950" w:type="dxa"/>
            <w:tcBorders>
              <w:bottom w:val="single" w:sz="4" w:space="0" w:color="auto"/>
            </w:tcBorders>
            <w:vAlign w:val="center"/>
          </w:tcPr>
          <w:p w14:paraId="43C18125" w14:textId="77777777" w:rsidR="007A09C3" w:rsidRDefault="007A09C3" w:rsidP="005445E1">
            <w:r w:rsidRPr="007C1DD2">
              <w:t xml:space="preserve">Individuals who have instances of very low food security exhibit several forms of </w:t>
            </w:r>
            <w:r w:rsidR="0019422A">
              <w:t>behavior</w:t>
            </w:r>
            <w:r w:rsidRPr="007C1DD2">
              <w:t xml:space="preserve"> for disturbed eating methods and decreased consumption of food</w:t>
            </w:r>
            <w:r>
              <w:t>.</w:t>
            </w:r>
          </w:p>
          <w:p w14:paraId="0B058BD3" w14:textId="22AC36DD" w:rsidR="00BA1614" w:rsidRDefault="00BA1614" w:rsidP="005445E1"/>
        </w:tc>
      </w:tr>
    </w:tbl>
    <w:p w14:paraId="2F0A87A5" w14:textId="542FDF72" w:rsidR="000B7AF9" w:rsidRDefault="002D27C7" w:rsidP="002D27C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F0565F">
        <w:rPr>
          <w:sz w:val="22"/>
          <w:szCs w:val="22"/>
        </w:rPr>
        <w:t>Source: United States Department of Agriculture, 2</w:t>
      </w:r>
      <w:r w:rsidR="00826092">
        <w:rPr>
          <w:sz w:val="22"/>
          <w:szCs w:val="22"/>
        </w:rPr>
        <w:t>021.</w:t>
      </w:r>
    </w:p>
    <w:p w14:paraId="696AC1C3" w14:textId="77777777" w:rsidR="001B6DA2" w:rsidRDefault="001B6DA2"/>
    <w:p w14:paraId="4D80CB56" w14:textId="77777777" w:rsidR="001B6DA2" w:rsidRDefault="001B6DA2"/>
    <w:p w14:paraId="2DBA7DAB" w14:textId="77777777" w:rsidR="001B6DA2" w:rsidRDefault="001B6DA2"/>
    <w:p w14:paraId="766E75C8" w14:textId="610591E2" w:rsidR="00FB1D18" w:rsidRDefault="00FB1D18">
      <w:r>
        <w:br w:type="page"/>
      </w:r>
    </w:p>
    <w:p w14:paraId="2473193B" w14:textId="4D258251" w:rsidR="00FA5C2E" w:rsidRDefault="00FA5C2E" w:rsidP="00FA5C2E">
      <w:pPr>
        <w:spacing w:before="240" w:line="480" w:lineRule="auto"/>
        <w:ind w:firstLine="720"/>
        <w:contextualSpacing/>
      </w:pPr>
      <w:r w:rsidRPr="000036E4">
        <w:lastRenderedPageBreak/>
        <w:t xml:space="preserve">Students </w:t>
      </w:r>
      <w:r w:rsidR="00230CF1" w:rsidRPr="00230CF1">
        <w:t xml:space="preserve">aged 18 through 49 </w:t>
      </w:r>
      <w:r w:rsidRPr="000036E4">
        <w:t xml:space="preserve">attending an institution of higher education more </w:t>
      </w:r>
      <w:r w:rsidR="00230CF1">
        <w:t>than 50% of ti</w:t>
      </w:r>
      <w:r w:rsidRPr="000036E4">
        <w:t xml:space="preserve">me </w:t>
      </w:r>
      <w:r w:rsidRPr="003A36E2">
        <w:t xml:space="preserve">are </w:t>
      </w:r>
      <w:r w:rsidRPr="003A36E2">
        <w:rPr>
          <w:b/>
          <w:bCs/>
        </w:rPr>
        <w:t>not</w:t>
      </w:r>
      <w:r w:rsidRPr="003A36E2">
        <w:rPr>
          <w:b/>
        </w:rPr>
        <w:t xml:space="preserve"> </w:t>
      </w:r>
      <w:r w:rsidRPr="000036E4">
        <w:t xml:space="preserve">eligible for SNAP unless they meet an exemption. There are currently eight proposed pieces of legislation that pertain to SNAP edibility requirements </w:t>
      </w:r>
      <w:r>
        <w:t>for</w:t>
      </w:r>
      <w:r w:rsidRPr="000036E4">
        <w:t xml:space="preserve"> college students. These pieces of legislation aim to permanently extend a</w:t>
      </w:r>
      <w:r>
        <w:t xml:space="preserve"> c</w:t>
      </w:r>
      <w:r w:rsidRPr="000036E4">
        <w:t>ollege</w:t>
      </w:r>
      <w:r>
        <w:t xml:space="preserve"> student’s e</w:t>
      </w:r>
      <w:r w:rsidRPr="000036E4">
        <w:t xml:space="preserve">ligibility for the federal SNAP benefits. </w:t>
      </w:r>
    </w:p>
    <w:p w14:paraId="37F8DCF9" w14:textId="77777777" w:rsidR="00FF2FF8" w:rsidRDefault="00FF2FF8" w:rsidP="00697872">
      <w:pPr>
        <w:pStyle w:val="Heading2"/>
      </w:pPr>
      <w:bookmarkStart w:id="82" w:name="_Toc105399661"/>
      <w:r w:rsidRPr="0086253D">
        <w:t>Summary</w:t>
      </w:r>
      <w:bookmarkEnd w:id="82"/>
    </w:p>
    <w:p w14:paraId="614208E2" w14:textId="2F13E234" w:rsidR="00FF2FF8" w:rsidRDefault="00B20736" w:rsidP="00FF2FF8">
      <w:pPr>
        <w:spacing w:line="480" w:lineRule="auto"/>
        <w:ind w:firstLine="720"/>
      </w:pPr>
      <w:r>
        <w:t xml:space="preserve">Chapter 2 provided </w:t>
      </w:r>
      <w:r w:rsidR="007B2A47">
        <w:t>a</w:t>
      </w:r>
      <w:r>
        <w:t xml:space="preserve"> review on the existing literature on prevalence of </w:t>
      </w:r>
      <w:r w:rsidR="00FF2FF8" w:rsidRPr="007B3FC6">
        <w:t>food insecurity among college students</w:t>
      </w:r>
      <w:r w:rsidR="007B2A47">
        <w:t xml:space="preserve"> and its association with academic success</w:t>
      </w:r>
      <w:r w:rsidR="00FF2FF8" w:rsidRPr="007B3FC6">
        <w:t>.</w:t>
      </w:r>
      <w:r w:rsidR="00F924F0">
        <w:t xml:space="preserve"> The cha</w:t>
      </w:r>
      <w:r w:rsidR="00FF2FF8" w:rsidRPr="007B3FC6">
        <w:t>pter</w:t>
      </w:r>
      <w:r w:rsidR="00662097">
        <w:t xml:space="preserve"> discussed </w:t>
      </w:r>
      <w:r w:rsidR="00FF2FF8" w:rsidRPr="007B3FC6">
        <w:t xml:space="preserve">the </w:t>
      </w:r>
      <w:r w:rsidR="00662097">
        <w:t>existing</w:t>
      </w:r>
      <w:r w:rsidR="00FF2FF8" w:rsidRPr="007B3FC6">
        <w:t xml:space="preserve"> literature </w:t>
      </w:r>
      <w:r w:rsidR="00662097">
        <w:t>connected</w:t>
      </w:r>
      <w:r w:rsidR="00FF2FF8" w:rsidRPr="007B3FC6">
        <w:t xml:space="preserve"> to food </w:t>
      </w:r>
      <w:r w:rsidR="00FF2FF8" w:rsidRPr="004112B5">
        <w:t xml:space="preserve">insecurity among college students and the policies and programs available to address food insecurity. Chapter 3 will discuss the methodological </w:t>
      </w:r>
      <w:r w:rsidR="009634BD">
        <w:t>selections</w:t>
      </w:r>
      <w:r w:rsidR="00FF2FF8" w:rsidRPr="004112B5">
        <w:t xml:space="preserve"> to </w:t>
      </w:r>
      <w:r w:rsidR="00536B71">
        <w:t>illustrate</w:t>
      </w:r>
      <w:r w:rsidR="00FF2FF8" w:rsidRPr="004112B5">
        <w:t xml:space="preserve"> the</w:t>
      </w:r>
      <w:r w:rsidR="00536B71">
        <w:t xml:space="preserve"> procedures</w:t>
      </w:r>
      <w:r w:rsidR="00FF2FF8" w:rsidRPr="004112B5">
        <w:t xml:space="preserve"> that will be followed to</w:t>
      </w:r>
      <w:r w:rsidR="009634BD">
        <w:t xml:space="preserve"> develop</w:t>
      </w:r>
      <w:r w:rsidR="00FF2FF8" w:rsidRPr="004112B5">
        <w:t xml:space="preserve"> and validate a scale for food insecurity measurement to determine the prevalence of food insecurity for college students.</w:t>
      </w:r>
      <w:r w:rsidR="00FF2FF8">
        <w:t xml:space="preserve"> </w:t>
      </w:r>
    </w:p>
    <w:p w14:paraId="15FD7832" w14:textId="77777777" w:rsidR="00FF2FF8" w:rsidRDefault="00FF2FF8" w:rsidP="00FA5C2E">
      <w:pPr>
        <w:spacing w:before="240" w:line="480" w:lineRule="auto"/>
        <w:ind w:firstLine="720"/>
        <w:contextualSpacing/>
      </w:pPr>
    </w:p>
    <w:p w14:paraId="7F88C3C9" w14:textId="4B5533F6" w:rsidR="00F72A6C" w:rsidRDefault="00F72A6C" w:rsidP="00F72A6C">
      <w:r>
        <w:br w:type="page"/>
      </w:r>
    </w:p>
    <w:p w14:paraId="2238E8E7" w14:textId="4684BA9C" w:rsidR="009A3848" w:rsidRPr="00160CD5" w:rsidRDefault="009A3848" w:rsidP="009A3848">
      <w:pPr>
        <w:spacing w:line="480" w:lineRule="auto"/>
        <w:rPr>
          <w:b/>
          <w:bCs/>
        </w:rPr>
      </w:pPr>
      <w:r w:rsidRPr="00160CD5">
        <w:rPr>
          <w:b/>
          <w:bCs/>
        </w:rPr>
        <w:lastRenderedPageBreak/>
        <w:t>Table 2</w:t>
      </w:r>
    </w:p>
    <w:p w14:paraId="54890722" w14:textId="56E070BE" w:rsidR="009A3848" w:rsidRPr="009A3848" w:rsidRDefault="00B2786A" w:rsidP="009A3848">
      <w:pPr>
        <w:spacing w:line="480" w:lineRule="auto"/>
        <w:rPr>
          <w:i/>
          <w:iCs/>
        </w:rPr>
      </w:pPr>
      <w:r>
        <w:rPr>
          <w:i/>
          <w:iCs/>
        </w:rPr>
        <w:t xml:space="preserve">2022 </w:t>
      </w:r>
      <w:r w:rsidR="009A3848" w:rsidRPr="009A3848">
        <w:rPr>
          <w:i/>
          <w:iCs/>
        </w:rPr>
        <w:t>Supplemental Nutrition Assistance Program</w:t>
      </w:r>
      <w:r>
        <w:rPr>
          <w:i/>
          <w:iCs/>
        </w:rPr>
        <w:t xml:space="preserve"> (SNAP)</w:t>
      </w:r>
      <w:r w:rsidR="009A3848" w:rsidRPr="009A3848">
        <w:rPr>
          <w:i/>
          <w:iCs/>
        </w:rPr>
        <w:t xml:space="preserve"> Eligibility</w:t>
      </w:r>
      <w:r w:rsidR="00227463">
        <w:rPr>
          <w:i/>
          <w:iCs/>
        </w:rPr>
        <w:t xml:space="preserve"> for Tennessee</w:t>
      </w:r>
    </w:p>
    <w:tbl>
      <w:tblPr>
        <w:tblStyle w:val="TableGrid111"/>
        <w:tblW w:w="8815" w:type="dxa"/>
        <w:jc w:val="center"/>
        <w:tblInd w:w="0" w:type="dxa"/>
        <w:tblBorders>
          <w:left w:val="none" w:sz="0" w:space="0" w:color="auto"/>
          <w:right w:val="none" w:sz="0" w:space="0" w:color="auto"/>
        </w:tblBorders>
        <w:tblLook w:val="04A0" w:firstRow="1" w:lastRow="0" w:firstColumn="1" w:lastColumn="0" w:noHBand="0" w:noVBand="1"/>
      </w:tblPr>
      <w:tblGrid>
        <w:gridCol w:w="4590"/>
        <w:gridCol w:w="4225"/>
      </w:tblGrid>
      <w:tr w:rsidR="009A3848" w:rsidRPr="0016006E" w14:paraId="32F80C66" w14:textId="77777777" w:rsidTr="00212462">
        <w:trPr>
          <w:trHeight w:val="557"/>
          <w:jc w:val="center"/>
        </w:trPr>
        <w:tc>
          <w:tcPr>
            <w:tcW w:w="4590" w:type="dxa"/>
            <w:tcBorders>
              <w:bottom w:val="single" w:sz="4" w:space="0" w:color="auto"/>
            </w:tcBorders>
            <w:vAlign w:val="center"/>
            <w:hideMark/>
          </w:tcPr>
          <w:p w14:paraId="08AB4CC4" w14:textId="3A96F322" w:rsidR="00215840" w:rsidRPr="0016006E" w:rsidRDefault="009A3848" w:rsidP="00131A83">
            <w:pPr>
              <w:jc w:val="center"/>
              <w:rPr>
                <w:rFonts w:ascii="Times New Roman" w:hAnsi="Times New Roman"/>
              </w:rPr>
            </w:pPr>
            <w:r w:rsidRPr="0016006E">
              <w:rPr>
                <w:rFonts w:ascii="Times New Roman" w:hAnsi="Times New Roman"/>
              </w:rPr>
              <w:t>Student SNAP Eligibilit</w:t>
            </w:r>
            <w:r w:rsidR="00B95093">
              <w:rPr>
                <w:rFonts w:ascii="Times New Roman" w:hAnsi="Times New Roman"/>
              </w:rPr>
              <w:t>y</w:t>
            </w:r>
          </w:p>
        </w:tc>
        <w:tc>
          <w:tcPr>
            <w:tcW w:w="4225" w:type="dxa"/>
            <w:tcBorders>
              <w:bottom w:val="single" w:sz="4" w:space="0" w:color="auto"/>
            </w:tcBorders>
            <w:vAlign w:val="center"/>
            <w:hideMark/>
          </w:tcPr>
          <w:p w14:paraId="2EACB712" w14:textId="77777777" w:rsidR="009A3848" w:rsidRPr="0016006E" w:rsidRDefault="009A3848" w:rsidP="00215840">
            <w:pPr>
              <w:jc w:val="center"/>
              <w:rPr>
                <w:rFonts w:ascii="Times New Roman" w:hAnsi="Times New Roman"/>
              </w:rPr>
            </w:pPr>
            <w:r w:rsidRPr="0016006E">
              <w:rPr>
                <w:rFonts w:ascii="Times New Roman" w:hAnsi="Times New Roman"/>
              </w:rPr>
              <w:t>Non-Student SNAP Eligibility</w:t>
            </w:r>
          </w:p>
        </w:tc>
      </w:tr>
      <w:tr w:rsidR="00AB3EDA" w:rsidRPr="00AB3EDA" w14:paraId="0D8AD5CA" w14:textId="77777777" w:rsidTr="00212462">
        <w:trPr>
          <w:jc w:val="center"/>
        </w:trPr>
        <w:tc>
          <w:tcPr>
            <w:tcW w:w="4590" w:type="dxa"/>
            <w:tcBorders>
              <w:bottom w:val="nil"/>
            </w:tcBorders>
          </w:tcPr>
          <w:p w14:paraId="455D812B" w14:textId="77777777" w:rsidR="00AB3EDA" w:rsidRPr="00AB3EDA" w:rsidRDefault="00AB3EDA" w:rsidP="00E31593">
            <w:pPr>
              <w:rPr>
                <w:sz w:val="8"/>
                <w:szCs w:val="8"/>
              </w:rPr>
            </w:pPr>
          </w:p>
        </w:tc>
        <w:tc>
          <w:tcPr>
            <w:tcW w:w="4225" w:type="dxa"/>
            <w:tcBorders>
              <w:bottom w:val="nil"/>
            </w:tcBorders>
          </w:tcPr>
          <w:p w14:paraId="2F313353" w14:textId="77777777" w:rsidR="00AB3EDA" w:rsidRPr="00AB3EDA" w:rsidRDefault="00AB3EDA" w:rsidP="00EE22FB">
            <w:pPr>
              <w:spacing w:before="100" w:beforeAutospacing="1" w:after="100" w:afterAutospacing="1"/>
              <w:rPr>
                <w:sz w:val="8"/>
                <w:szCs w:val="8"/>
              </w:rPr>
            </w:pPr>
          </w:p>
        </w:tc>
      </w:tr>
      <w:tr w:rsidR="009A3848" w:rsidRPr="0016006E" w14:paraId="1AC72D71" w14:textId="77777777" w:rsidTr="004715C5">
        <w:trPr>
          <w:jc w:val="center"/>
        </w:trPr>
        <w:tc>
          <w:tcPr>
            <w:tcW w:w="4590" w:type="dxa"/>
            <w:tcBorders>
              <w:top w:val="nil"/>
              <w:bottom w:val="nil"/>
            </w:tcBorders>
          </w:tcPr>
          <w:p w14:paraId="71007D3E" w14:textId="5FF0CB43" w:rsidR="009A3848" w:rsidRDefault="009A3848" w:rsidP="00E31593">
            <w:pPr>
              <w:rPr>
                <w:rFonts w:ascii="Times New Roman" w:hAnsi="Times New Roman"/>
              </w:rPr>
            </w:pPr>
            <w:r w:rsidRPr="00EE22FB">
              <w:rPr>
                <w:rFonts w:ascii="Times New Roman" w:hAnsi="Times New Roman"/>
              </w:rPr>
              <w:t>Under age 18 or are age 49 or older.</w:t>
            </w:r>
          </w:p>
          <w:p w14:paraId="6348232F" w14:textId="77777777" w:rsidR="004A0E1B" w:rsidRPr="00EE22FB" w:rsidRDefault="004A0E1B" w:rsidP="00E31593">
            <w:pPr>
              <w:rPr>
                <w:rFonts w:ascii="Times New Roman" w:hAnsi="Times New Roman"/>
              </w:rPr>
            </w:pPr>
          </w:p>
          <w:p w14:paraId="3AD1ABB6" w14:textId="617AAD5F" w:rsidR="009A3848" w:rsidRDefault="009A3848" w:rsidP="00E31593">
            <w:pPr>
              <w:rPr>
                <w:rFonts w:ascii="Times New Roman" w:hAnsi="Times New Roman"/>
              </w:rPr>
            </w:pPr>
            <w:r w:rsidRPr="00EE22FB">
              <w:rPr>
                <w:rFonts w:ascii="Times New Roman" w:hAnsi="Times New Roman"/>
              </w:rPr>
              <w:t>Physical or mental disability.</w:t>
            </w:r>
          </w:p>
          <w:p w14:paraId="3A59F38C" w14:textId="77777777" w:rsidR="004A0E1B" w:rsidRPr="00EE22FB" w:rsidRDefault="004A0E1B" w:rsidP="00E31593">
            <w:pPr>
              <w:rPr>
                <w:rFonts w:ascii="Times New Roman" w:hAnsi="Times New Roman"/>
              </w:rPr>
            </w:pPr>
          </w:p>
          <w:p w14:paraId="01B4166B" w14:textId="4BFA214A" w:rsidR="004A0E1B" w:rsidRDefault="009A3848" w:rsidP="00E31593">
            <w:pPr>
              <w:rPr>
                <w:rFonts w:ascii="Times New Roman" w:hAnsi="Times New Roman"/>
              </w:rPr>
            </w:pPr>
            <w:r w:rsidRPr="00EE22FB">
              <w:rPr>
                <w:rFonts w:ascii="Times New Roman" w:hAnsi="Times New Roman"/>
              </w:rPr>
              <w:t>Work at least 20 hours a week in paid</w:t>
            </w:r>
          </w:p>
          <w:p w14:paraId="18B52615" w14:textId="74CCC3B6" w:rsidR="009A3848" w:rsidRDefault="009A3848" w:rsidP="00E31593">
            <w:pPr>
              <w:rPr>
                <w:rFonts w:ascii="Times New Roman" w:hAnsi="Times New Roman"/>
              </w:rPr>
            </w:pPr>
            <w:r w:rsidRPr="00EE22FB">
              <w:rPr>
                <w:rFonts w:ascii="Times New Roman" w:hAnsi="Times New Roman"/>
              </w:rPr>
              <w:t>employment.</w:t>
            </w:r>
          </w:p>
          <w:p w14:paraId="6E7D09D7" w14:textId="77777777" w:rsidR="004A0E1B" w:rsidRPr="00EE22FB" w:rsidRDefault="004A0E1B" w:rsidP="00E31593">
            <w:pPr>
              <w:rPr>
                <w:rFonts w:ascii="Times New Roman" w:hAnsi="Times New Roman"/>
              </w:rPr>
            </w:pPr>
          </w:p>
          <w:p w14:paraId="7882B99C" w14:textId="4DEF5D17" w:rsidR="009A3848" w:rsidRDefault="009A3848" w:rsidP="00E31593">
            <w:pPr>
              <w:rPr>
                <w:rFonts w:ascii="Times New Roman" w:hAnsi="Times New Roman"/>
              </w:rPr>
            </w:pPr>
            <w:r w:rsidRPr="00EE22FB">
              <w:rPr>
                <w:rFonts w:ascii="Times New Roman" w:hAnsi="Times New Roman"/>
              </w:rPr>
              <w:t>Participate in a state or federally financed work-study program.</w:t>
            </w:r>
          </w:p>
          <w:p w14:paraId="72D3090E" w14:textId="77777777" w:rsidR="004A0E1B" w:rsidRPr="00EE22FB" w:rsidRDefault="004A0E1B" w:rsidP="00E31593">
            <w:pPr>
              <w:rPr>
                <w:rFonts w:ascii="Times New Roman" w:hAnsi="Times New Roman"/>
              </w:rPr>
            </w:pPr>
          </w:p>
          <w:p w14:paraId="4A178889" w14:textId="7EA3FF0D" w:rsidR="009A3848" w:rsidRPr="00EE22FB" w:rsidRDefault="009A3848" w:rsidP="00E31593">
            <w:pPr>
              <w:rPr>
                <w:rFonts w:ascii="Times New Roman" w:hAnsi="Times New Roman"/>
              </w:rPr>
            </w:pPr>
            <w:r w:rsidRPr="00EE22FB">
              <w:rPr>
                <w:rFonts w:ascii="Times New Roman" w:hAnsi="Times New Roman"/>
              </w:rPr>
              <w:t>Participate in an on-the-job training program.</w:t>
            </w:r>
          </w:p>
          <w:p w14:paraId="03DDDB25" w14:textId="250F45CA" w:rsidR="009A3848" w:rsidRDefault="009A3848" w:rsidP="00E31593">
            <w:pPr>
              <w:rPr>
                <w:rFonts w:ascii="Times New Roman" w:hAnsi="Times New Roman"/>
              </w:rPr>
            </w:pPr>
            <w:r w:rsidRPr="00EE22FB">
              <w:rPr>
                <w:rFonts w:ascii="Times New Roman" w:hAnsi="Times New Roman"/>
              </w:rPr>
              <w:t>Care for a child under the age of 6.</w:t>
            </w:r>
          </w:p>
          <w:p w14:paraId="55F518D8" w14:textId="77777777" w:rsidR="004A0E1B" w:rsidRPr="00EE22FB" w:rsidRDefault="004A0E1B" w:rsidP="00E31593">
            <w:pPr>
              <w:rPr>
                <w:rFonts w:ascii="Times New Roman" w:hAnsi="Times New Roman"/>
              </w:rPr>
            </w:pPr>
          </w:p>
          <w:p w14:paraId="712CD914" w14:textId="5284EFE7" w:rsidR="009A3848" w:rsidRPr="00EE22FB" w:rsidRDefault="009A3848" w:rsidP="00E31593">
            <w:pPr>
              <w:rPr>
                <w:rFonts w:ascii="Times New Roman" w:hAnsi="Times New Roman"/>
              </w:rPr>
            </w:pPr>
            <w:r w:rsidRPr="00EE22FB">
              <w:rPr>
                <w:rFonts w:ascii="Times New Roman" w:hAnsi="Times New Roman"/>
              </w:rPr>
              <w:t>Care for a child age</w:t>
            </w:r>
            <w:r w:rsidR="004A5A60">
              <w:rPr>
                <w:rFonts w:ascii="Times New Roman" w:hAnsi="Times New Roman"/>
              </w:rPr>
              <w:t>d</w:t>
            </w:r>
            <w:r w:rsidRPr="00EE22FB">
              <w:rPr>
                <w:rFonts w:ascii="Times New Roman" w:hAnsi="Times New Roman"/>
              </w:rPr>
              <w:t xml:space="preserve"> 6 to 11 and lack the necessary childcare enabling recipient to attend school and work 20 hours a week or participate in work-study.</w:t>
            </w:r>
          </w:p>
          <w:p w14:paraId="6090CEC6" w14:textId="4048BD7E" w:rsidR="009A3848" w:rsidRDefault="009A3848" w:rsidP="00E31593">
            <w:pPr>
              <w:rPr>
                <w:rFonts w:ascii="Times New Roman" w:hAnsi="Times New Roman"/>
              </w:rPr>
            </w:pPr>
            <w:r w:rsidRPr="00EE22FB">
              <w:rPr>
                <w:rFonts w:ascii="Times New Roman" w:hAnsi="Times New Roman"/>
              </w:rPr>
              <w:t>Single parent enrolled full-time in college and taking care of a child under 12.</w:t>
            </w:r>
          </w:p>
          <w:p w14:paraId="419A62F7" w14:textId="77777777" w:rsidR="004A0E1B" w:rsidRPr="00EE22FB" w:rsidRDefault="004A0E1B" w:rsidP="00E31593">
            <w:pPr>
              <w:rPr>
                <w:rFonts w:ascii="Times New Roman" w:hAnsi="Times New Roman"/>
              </w:rPr>
            </w:pPr>
          </w:p>
          <w:p w14:paraId="2E595B2C" w14:textId="5AD36F8D" w:rsidR="009A3848" w:rsidRDefault="009A3848" w:rsidP="00E31593">
            <w:pPr>
              <w:rPr>
                <w:rFonts w:ascii="Times New Roman" w:hAnsi="Times New Roman"/>
              </w:rPr>
            </w:pPr>
            <w:r w:rsidRPr="00EE22FB">
              <w:rPr>
                <w:rFonts w:ascii="Times New Roman" w:hAnsi="Times New Roman"/>
              </w:rPr>
              <w:t>Receive Temporary Assistance for Needy Families (TANF) assistance.</w:t>
            </w:r>
          </w:p>
          <w:p w14:paraId="7C6B5B8C" w14:textId="77777777" w:rsidR="004A0E1B" w:rsidRPr="00EE22FB" w:rsidRDefault="004A0E1B" w:rsidP="00E31593">
            <w:pPr>
              <w:rPr>
                <w:rFonts w:ascii="Times New Roman" w:hAnsi="Times New Roman"/>
              </w:rPr>
            </w:pPr>
          </w:p>
          <w:p w14:paraId="350B6746" w14:textId="3DA3F635" w:rsidR="009A3848" w:rsidRDefault="009A3848" w:rsidP="00E31593">
            <w:pPr>
              <w:rPr>
                <w:rFonts w:ascii="Times New Roman" w:hAnsi="Times New Roman"/>
              </w:rPr>
            </w:pPr>
            <w:r w:rsidRPr="00EE22FB">
              <w:rPr>
                <w:rFonts w:ascii="Times New Roman" w:hAnsi="Times New Roman"/>
              </w:rPr>
              <w:t>Enrolled in a TANF Job Opportunities and Basic Skills (JOBS) program.</w:t>
            </w:r>
          </w:p>
          <w:p w14:paraId="56291BE8" w14:textId="77777777" w:rsidR="004A0E1B" w:rsidRPr="00EE22FB" w:rsidRDefault="004A0E1B" w:rsidP="00E31593">
            <w:pPr>
              <w:rPr>
                <w:rFonts w:ascii="Times New Roman" w:hAnsi="Times New Roman"/>
              </w:rPr>
            </w:pPr>
          </w:p>
          <w:p w14:paraId="1185BC6D" w14:textId="77777777" w:rsidR="009A3848" w:rsidRPr="00EE22FB" w:rsidRDefault="009A3848" w:rsidP="00E31593">
            <w:r w:rsidRPr="00EE22FB">
              <w:rPr>
                <w:rFonts w:ascii="Times New Roman" w:hAnsi="Times New Roman"/>
              </w:rPr>
              <w:t>Assigned to, placed in, or self-placed in a college or other institution of higher education.</w:t>
            </w:r>
          </w:p>
        </w:tc>
        <w:tc>
          <w:tcPr>
            <w:tcW w:w="4225" w:type="dxa"/>
            <w:tcBorders>
              <w:top w:val="nil"/>
              <w:bottom w:val="nil"/>
            </w:tcBorders>
            <w:hideMark/>
          </w:tcPr>
          <w:p w14:paraId="2FFBBBF6" w14:textId="6236A26E" w:rsidR="004A0E1B" w:rsidRDefault="009A3848" w:rsidP="00EE22FB">
            <w:pPr>
              <w:spacing w:before="100" w:beforeAutospacing="1" w:after="100" w:afterAutospacing="1"/>
              <w:rPr>
                <w:rFonts w:ascii="Times New Roman" w:hAnsi="Times New Roman"/>
              </w:rPr>
            </w:pPr>
            <w:r w:rsidRPr="00EE22FB">
              <w:rPr>
                <w:rFonts w:ascii="Times New Roman" w:hAnsi="Times New Roman"/>
              </w:rPr>
              <w:t>Applicants must be living in the United States to receive SNAP benefits from their state of residence.</w:t>
            </w:r>
          </w:p>
          <w:p w14:paraId="529A6CD3" w14:textId="02206628" w:rsidR="009A3848" w:rsidRPr="00EE22FB" w:rsidRDefault="009A3848" w:rsidP="00EE22FB">
            <w:pPr>
              <w:spacing w:before="100" w:beforeAutospacing="1" w:after="100" w:afterAutospacing="1"/>
              <w:rPr>
                <w:rFonts w:ascii="Times New Roman" w:hAnsi="Times New Roman"/>
              </w:rPr>
            </w:pPr>
            <w:r w:rsidRPr="00EE22FB">
              <w:rPr>
                <w:rFonts w:ascii="Times New Roman" w:hAnsi="Times New Roman"/>
              </w:rPr>
              <w:t>Parents and their children (21 years old or younger) living together are considered one household Minors who apply on their own must be living without their parents.</w:t>
            </w:r>
          </w:p>
          <w:p w14:paraId="094DC295" w14:textId="77777777" w:rsidR="009A3848" w:rsidRPr="00EE22FB" w:rsidRDefault="009A3848" w:rsidP="00EE22FB">
            <w:pPr>
              <w:spacing w:before="100" w:beforeAutospacing="1" w:after="100" w:afterAutospacing="1"/>
              <w:rPr>
                <w:rFonts w:ascii="Times New Roman" w:hAnsi="Times New Roman"/>
              </w:rPr>
            </w:pPr>
            <w:r w:rsidRPr="00EE22FB">
              <w:rPr>
                <w:rFonts w:ascii="Times New Roman" w:hAnsi="Times New Roman"/>
              </w:rPr>
              <w:t>Individuals living together and who purchase and prepare food together are treated as one household.</w:t>
            </w:r>
          </w:p>
          <w:p w14:paraId="072E7F23" w14:textId="359FB9CA" w:rsidR="009A3848" w:rsidRPr="00EE22FB" w:rsidRDefault="009A3848" w:rsidP="00EE22FB">
            <w:pPr>
              <w:spacing w:before="100" w:beforeAutospacing="1" w:after="100" w:afterAutospacing="1"/>
              <w:rPr>
                <w:rFonts w:ascii="Times New Roman" w:hAnsi="Times New Roman"/>
              </w:rPr>
            </w:pPr>
            <w:r w:rsidRPr="00EE22FB">
              <w:rPr>
                <w:rFonts w:ascii="Times New Roman" w:hAnsi="Times New Roman"/>
              </w:rPr>
              <w:t>An applicant must be a U.S. citizen, a U.S. National, or a qualified immigrant to get SNAP benefits</w:t>
            </w:r>
            <w:r w:rsidRPr="00EE22FB">
              <w:rPr>
                <w:rFonts w:ascii="Times New Roman" w:hAnsi="Times New Roman"/>
                <w:b/>
                <w:bCs/>
              </w:rPr>
              <w:t>.</w:t>
            </w:r>
          </w:p>
          <w:p w14:paraId="1DD00D40" w14:textId="77777777" w:rsidR="009A3848" w:rsidRPr="00EE22FB" w:rsidRDefault="009A3848" w:rsidP="00EE22FB">
            <w:pPr>
              <w:spacing w:before="100" w:beforeAutospacing="1" w:after="100" w:afterAutospacing="1"/>
              <w:rPr>
                <w:rFonts w:ascii="Times New Roman" w:hAnsi="Times New Roman"/>
              </w:rPr>
            </w:pPr>
            <w:r w:rsidRPr="00EE22FB">
              <w:rPr>
                <w:rFonts w:ascii="Times New Roman" w:hAnsi="Times New Roman"/>
              </w:rPr>
              <w:t>To receive SNAP benefits, most people, 16–59 years old, must:</w:t>
            </w:r>
          </w:p>
          <w:p w14:paraId="5199182E" w14:textId="1FDC959E" w:rsidR="009A3848" w:rsidRPr="00EE22FB" w:rsidRDefault="009A3848" w:rsidP="00EE22FB">
            <w:pPr>
              <w:spacing w:before="100" w:beforeAutospacing="1" w:after="100" w:afterAutospacing="1"/>
              <w:rPr>
                <w:rFonts w:ascii="Times New Roman" w:hAnsi="Times New Roman"/>
              </w:rPr>
            </w:pPr>
            <w:r w:rsidRPr="00EE22FB">
              <w:rPr>
                <w:rFonts w:ascii="Times New Roman" w:hAnsi="Times New Roman"/>
              </w:rPr>
              <w:t>Register for work</w:t>
            </w:r>
            <w:r w:rsidR="004A5A60">
              <w:rPr>
                <w:rFonts w:ascii="Times New Roman" w:hAnsi="Times New Roman"/>
              </w:rPr>
              <w:t>.</w:t>
            </w:r>
          </w:p>
          <w:p w14:paraId="794184EF" w14:textId="6C6486E4" w:rsidR="009A3848" w:rsidRPr="00EE22FB" w:rsidRDefault="009A3848" w:rsidP="00EE22FB">
            <w:pPr>
              <w:spacing w:before="100" w:beforeAutospacing="1" w:after="100" w:afterAutospacing="1"/>
              <w:rPr>
                <w:rFonts w:ascii="Times New Roman" w:hAnsi="Times New Roman"/>
              </w:rPr>
            </w:pPr>
            <w:r w:rsidRPr="00EE22FB">
              <w:rPr>
                <w:rFonts w:ascii="Times New Roman" w:hAnsi="Times New Roman"/>
              </w:rPr>
              <w:t>Participate in the Employment and Training Program, if offered</w:t>
            </w:r>
            <w:r w:rsidR="004A5A60">
              <w:rPr>
                <w:rFonts w:ascii="Times New Roman" w:hAnsi="Times New Roman"/>
              </w:rPr>
              <w:t>.</w:t>
            </w:r>
          </w:p>
          <w:p w14:paraId="6195B810" w14:textId="6797D761" w:rsidR="009A3848" w:rsidRPr="00EE22FB" w:rsidRDefault="009A3848" w:rsidP="00EE22FB">
            <w:pPr>
              <w:spacing w:before="100" w:beforeAutospacing="1" w:after="100" w:afterAutospacing="1"/>
              <w:rPr>
                <w:rFonts w:ascii="Times New Roman" w:hAnsi="Times New Roman"/>
              </w:rPr>
            </w:pPr>
            <w:r w:rsidRPr="00EE22FB">
              <w:rPr>
                <w:rFonts w:ascii="Times New Roman" w:hAnsi="Times New Roman"/>
              </w:rPr>
              <w:t>Accept offers of employment</w:t>
            </w:r>
            <w:r w:rsidR="004A5A60">
              <w:rPr>
                <w:rFonts w:ascii="Times New Roman" w:hAnsi="Times New Roman"/>
              </w:rPr>
              <w:t>.</w:t>
            </w:r>
          </w:p>
          <w:p w14:paraId="47C325BD" w14:textId="472E9C80" w:rsidR="009A3848" w:rsidRPr="00EE22FB" w:rsidRDefault="009A3848" w:rsidP="00EE22FB">
            <w:pPr>
              <w:spacing w:before="100" w:beforeAutospacing="1" w:after="100" w:afterAutospacing="1"/>
              <w:rPr>
                <w:rFonts w:ascii="Times New Roman" w:hAnsi="Times New Roman"/>
              </w:rPr>
            </w:pPr>
            <w:r w:rsidRPr="00EE22FB">
              <w:rPr>
                <w:rFonts w:ascii="Times New Roman" w:hAnsi="Times New Roman"/>
              </w:rPr>
              <w:t>Not quit a job</w:t>
            </w:r>
            <w:r w:rsidR="004A5A60">
              <w:rPr>
                <w:rFonts w:ascii="Times New Roman" w:hAnsi="Times New Roman"/>
              </w:rPr>
              <w:t>.</w:t>
            </w:r>
          </w:p>
          <w:p w14:paraId="248B9B07" w14:textId="77777777" w:rsidR="009A3848" w:rsidRPr="00EE22FB" w:rsidRDefault="009A3848" w:rsidP="00EE22FB">
            <w:pPr>
              <w:spacing w:before="100" w:beforeAutospacing="1" w:after="100" w:afterAutospacing="1"/>
            </w:pPr>
            <w:r w:rsidRPr="00EE22FB">
              <w:rPr>
                <w:rFonts w:ascii="Times New Roman" w:hAnsi="Times New Roman"/>
              </w:rPr>
              <w:t>To be eligible, a household cannot have financial assets over a certain amount. For most households, this limit is $2,250. households containing a member who is disabled or 60 years of age, the limit is $3,500.</w:t>
            </w:r>
          </w:p>
        </w:tc>
      </w:tr>
      <w:tr w:rsidR="004715C5" w:rsidRPr="0016006E" w14:paraId="0852716C" w14:textId="77777777" w:rsidTr="00212462">
        <w:trPr>
          <w:jc w:val="center"/>
        </w:trPr>
        <w:tc>
          <w:tcPr>
            <w:tcW w:w="4590" w:type="dxa"/>
            <w:tcBorders>
              <w:top w:val="nil"/>
            </w:tcBorders>
          </w:tcPr>
          <w:p w14:paraId="22B2E039" w14:textId="77777777" w:rsidR="004715C5" w:rsidRPr="00EE22FB" w:rsidRDefault="004715C5" w:rsidP="00E31593"/>
        </w:tc>
        <w:tc>
          <w:tcPr>
            <w:tcW w:w="4225" w:type="dxa"/>
            <w:tcBorders>
              <w:top w:val="nil"/>
            </w:tcBorders>
          </w:tcPr>
          <w:p w14:paraId="4350A839" w14:textId="77777777" w:rsidR="004715C5" w:rsidRPr="00EE22FB" w:rsidRDefault="004715C5" w:rsidP="00EE22FB">
            <w:pPr>
              <w:spacing w:before="100" w:beforeAutospacing="1" w:after="100" w:afterAutospacing="1"/>
            </w:pPr>
          </w:p>
        </w:tc>
      </w:tr>
    </w:tbl>
    <w:p w14:paraId="50F222C6" w14:textId="57C446CA" w:rsidR="00EE22FB" w:rsidRPr="00F53713" w:rsidRDefault="008F707F" w:rsidP="008F707F">
      <w:pPr>
        <w:spacing w:line="480" w:lineRule="auto"/>
        <w:contextualSpacing/>
      </w:pPr>
      <w:r>
        <w:t xml:space="preserve">     </w:t>
      </w:r>
      <w:r w:rsidR="00F53713">
        <w:t xml:space="preserve">Source: </w:t>
      </w:r>
      <w:r w:rsidR="00003BDD">
        <w:t xml:space="preserve">Adapted from </w:t>
      </w:r>
      <w:r w:rsidR="00F53713">
        <w:t>Tennessee Department of Human Services, 2022</w:t>
      </w:r>
      <w:r w:rsidR="004A5A60">
        <w:t>.</w:t>
      </w:r>
      <w:r w:rsidR="00EE22FB">
        <w:rPr>
          <w:b/>
          <w:bCs/>
        </w:rPr>
        <w:br w:type="page"/>
      </w:r>
    </w:p>
    <w:p w14:paraId="27DB36BF" w14:textId="1FB3D4A9" w:rsidR="0083488D" w:rsidRPr="00F72A6C" w:rsidRDefault="00B2786A">
      <w:pPr>
        <w:rPr>
          <w:b/>
          <w:bCs/>
        </w:rPr>
      </w:pPr>
      <w:r w:rsidRPr="00F72A6C">
        <w:rPr>
          <w:b/>
          <w:bCs/>
        </w:rPr>
        <w:lastRenderedPageBreak/>
        <w:t>Table 3</w:t>
      </w:r>
    </w:p>
    <w:p w14:paraId="1B211BB4" w14:textId="60308E72" w:rsidR="00B2786A" w:rsidRDefault="00B2786A"/>
    <w:p w14:paraId="10497742" w14:textId="77487EC3" w:rsidR="00B2786A" w:rsidRPr="00CE2456" w:rsidRDefault="00B2786A" w:rsidP="00B2786A">
      <w:pPr>
        <w:spacing w:line="480" w:lineRule="auto"/>
        <w:rPr>
          <w:i/>
          <w:iCs/>
        </w:rPr>
      </w:pPr>
      <w:r>
        <w:rPr>
          <w:i/>
          <w:iCs/>
        </w:rPr>
        <w:t xml:space="preserve">2022 Supplemental </w:t>
      </w:r>
      <w:r w:rsidRPr="00CE2456">
        <w:rPr>
          <w:i/>
          <w:iCs/>
        </w:rPr>
        <w:t>N</w:t>
      </w:r>
      <w:r>
        <w:rPr>
          <w:i/>
          <w:iCs/>
        </w:rPr>
        <w:t xml:space="preserve">utritional </w:t>
      </w:r>
      <w:r w:rsidRPr="00CE2456">
        <w:rPr>
          <w:i/>
          <w:iCs/>
        </w:rPr>
        <w:t>A</w:t>
      </w:r>
      <w:r>
        <w:rPr>
          <w:i/>
          <w:iCs/>
        </w:rPr>
        <w:t xml:space="preserve">ssistance </w:t>
      </w:r>
      <w:r w:rsidRPr="00CE2456">
        <w:rPr>
          <w:i/>
          <w:iCs/>
        </w:rPr>
        <w:t>P</w:t>
      </w:r>
      <w:r>
        <w:rPr>
          <w:i/>
          <w:iCs/>
        </w:rPr>
        <w:t>rogram (SNAP)</w:t>
      </w:r>
      <w:r w:rsidRPr="00CE2456">
        <w:rPr>
          <w:i/>
          <w:iCs/>
        </w:rPr>
        <w:t xml:space="preserve"> </w:t>
      </w:r>
      <w:r w:rsidR="00302777">
        <w:rPr>
          <w:i/>
          <w:iCs/>
        </w:rPr>
        <w:t>Income Requirements</w:t>
      </w:r>
    </w:p>
    <w:p w14:paraId="0B54B86E" w14:textId="77777777" w:rsidR="00B2786A" w:rsidRDefault="00B2786A"/>
    <w:tbl>
      <w:tblPr>
        <w:tblStyle w:val="TableGrid112"/>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2839"/>
        <w:gridCol w:w="2490"/>
      </w:tblGrid>
      <w:tr w:rsidR="00D749C2" w:rsidRPr="00E9234F" w14:paraId="6550D82E" w14:textId="77777777" w:rsidTr="00582521">
        <w:tc>
          <w:tcPr>
            <w:tcW w:w="3311" w:type="dxa"/>
            <w:tcBorders>
              <w:top w:val="single" w:sz="4" w:space="0" w:color="auto"/>
              <w:left w:val="nil"/>
              <w:bottom w:val="single" w:sz="4" w:space="0" w:color="auto"/>
              <w:right w:val="nil"/>
            </w:tcBorders>
            <w:vAlign w:val="center"/>
            <w:hideMark/>
          </w:tcPr>
          <w:p w14:paraId="5BFEB791" w14:textId="77777777" w:rsidR="00D749C2" w:rsidRPr="003A1D32" w:rsidRDefault="00D749C2" w:rsidP="00FE67A8">
            <w:pPr>
              <w:jc w:val="center"/>
              <w:rPr>
                <w:rFonts w:ascii="Times New Roman" w:hAnsi="Times New Roman"/>
              </w:rPr>
            </w:pPr>
            <w:r w:rsidRPr="003A1D32">
              <w:rPr>
                <w:rFonts w:ascii="Times New Roman" w:hAnsi="Times New Roman"/>
              </w:rPr>
              <w:t>Household Size</w:t>
            </w:r>
          </w:p>
        </w:tc>
        <w:tc>
          <w:tcPr>
            <w:tcW w:w="2839" w:type="dxa"/>
            <w:tcBorders>
              <w:top w:val="single" w:sz="4" w:space="0" w:color="auto"/>
              <w:left w:val="nil"/>
              <w:bottom w:val="single" w:sz="4" w:space="0" w:color="auto"/>
              <w:right w:val="nil"/>
            </w:tcBorders>
            <w:vAlign w:val="center"/>
            <w:hideMark/>
          </w:tcPr>
          <w:p w14:paraId="55D5150F" w14:textId="77777777" w:rsidR="00D749C2" w:rsidRPr="003A1D32" w:rsidRDefault="00D749C2" w:rsidP="00FE67A8">
            <w:pPr>
              <w:jc w:val="center"/>
              <w:rPr>
                <w:rFonts w:ascii="Times New Roman" w:hAnsi="Times New Roman"/>
              </w:rPr>
            </w:pPr>
            <w:r w:rsidRPr="003A1D32">
              <w:rPr>
                <w:rFonts w:ascii="Times New Roman" w:hAnsi="Times New Roman"/>
              </w:rPr>
              <w:t>Gross Monthly Income</w:t>
            </w:r>
            <w:r w:rsidRPr="003A1D32">
              <w:rPr>
                <w:rFonts w:ascii="Times New Roman" w:hAnsi="Times New Roman"/>
              </w:rPr>
              <w:br/>
              <w:t>(130% of FPL)</w:t>
            </w:r>
          </w:p>
          <w:p w14:paraId="6A95C30D" w14:textId="77777777" w:rsidR="00D749C2" w:rsidRPr="003A1D32" w:rsidRDefault="00D749C2" w:rsidP="00FE67A8">
            <w:pPr>
              <w:jc w:val="center"/>
              <w:rPr>
                <w:rFonts w:ascii="Times New Roman" w:hAnsi="Times New Roman"/>
              </w:rPr>
            </w:pPr>
          </w:p>
        </w:tc>
        <w:tc>
          <w:tcPr>
            <w:tcW w:w="2490" w:type="dxa"/>
            <w:tcBorders>
              <w:top w:val="single" w:sz="4" w:space="0" w:color="auto"/>
              <w:left w:val="nil"/>
              <w:bottom w:val="single" w:sz="4" w:space="0" w:color="auto"/>
              <w:right w:val="nil"/>
            </w:tcBorders>
            <w:vAlign w:val="center"/>
          </w:tcPr>
          <w:p w14:paraId="0E68CB6D" w14:textId="77777777" w:rsidR="00D749C2" w:rsidRPr="003A1D32" w:rsidRDefault="00D749C2" w:rsidP="00FE67A8">
            <w:pPr>
              <w:jc w:val="center"/>
              <w:rPr>
                <w:rFonts w:ascii="Times New Roman" w:hAnsi="Times New Roman"/>
              </w:rPr>
            </w:pPr>
            <w:r w:rsidRPr="003A1D32">
              <w:rPr>
                <w:rFonts w:ascii="Times New Roman" w:hAnsi="Times New Roman"/>
              </w:rPr>
              <w:t>Net Monthly Income</w:t>
            </w:r>
            <w:r w:rsidRPr="003A1D32">
              <w:rPr>
                <w:rFonts w:ascii="Times New Roman" w:hAnsi="Times New Roman"/>
              </w:rPr>
              <w:br/>
              <w:t>(100% of FPL)</w:t>
            </w:r>
          </w:p>
        </w:tc>
      </w:tr>
      <w:tr w:rsidR="00D749C2" w:rsidRPr="00E9234F" w14:paraId="011BD706" w14:textId="77777777" w:rsidTr="00582521">
        <w:tc>
          <w:tcPr>
            <w:tcW w:w="3311" w:type="dxa"/>
            <w:tcBorders>
              <w:top w:val="single" w:sz="4" w:space="0" w:color="auto"/>
              <w:left w:val="nil"/>
              <w:bottom w:val="single" w:sz="4" w:space="0" w:color="auto"/>
              <w:righ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0"/>
            </w:tblGrid>
            <w:tr w:rsidR="00D749C2" w:rsidRPr="00E9234F" w14:paraId="523D97D8" w14:textId="77777777" w:rsidTr="0078236D">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0"/>
                  </w:tblGrid>
                  <w:tr w:rsidR="00D749C2" w:rsidRPr="00E9234F" w14:paraId="48479949" w14:textId="77777777" w:rsidTr="0078236D">
                    <w:trPr>
                      <w:tblCellSpacing w:w="15" w:type="dxa"/>
                    </w:trPr>
                    <w:tc>
                      <w:tcPr>
                        <w:tcW w:w="0" w:type="auto"/>
                        <w:vAlign w:val="center"/>
                        <w:hideMark/>
                      </w:tcPr>
                      <w:p w14:paraId="698256C4" w14:textId="77777777" w:rsidR="00D749C2" w:rsidRPr="00E9234F" w:rsidRDefault="00D749C2" w:rsidP="0051602B">
                        <w:r w:rsidRPr="00E9234F">
                          <w:t>1</w:t>
                        </w:r>
                      </w:p>
                    </w:tc>
                  </w:tr>
                  <w:tr w:rsidR="00D749C2" w:rsidRPr="00E9234F" w14:paraId="3CBC2B8B" w14:textId="77777777" w:rsidTr="0078236D">
                    <w:trPr>
                      <w:tblCellSpacing w:w="15" w:type="dxa"/>
                    </w:trPr>
                    <w:tc>
                      <w:tcPr>
                        <w:tcW w:w="0" w:type="auto"/>
                        <w:vAlign w:val="center"/>
                        <w:hideMark/>
                      </w:tcPr>
                      <w:p w14:paraId="7DD05790" w14:textId="77777777" w:rsidR="00D749C2" w:rsidRPr="00E9234F" w:rsidRDefault="00D749C2" w:rsidP="0051602B">
                        <w:r w:rsidRPr="00E9234F">
                          <w:t>2</w:t>
                        </w:r>
                      </w:p>
                    </w:tc>
                  </w:tr>
                  <w:tr w:rsidR="00D749C2" w:rsidRPr="00E9234F" w14:paraId="2798230D" w14:textId="77777777" w:rsidTr="0078236D">
                    <w:trPr>
                      <w:tblCellSpacing w:w="15" w:type="dxa"/>
                    </w:trPr>
                    <w:tc>
                      <w:tcPr>
                        <w:tcW w:w="0" w:type="auto"/>
                        <w:vAlign w:val="center"/>
                        <w:hideMark/>
                      </w:tcPr>
                      <w:p w14:paraId="19DF53A2" w14:textId="77777777" w:rsidR="00D749C2" w:rsidRPr="00E9234F" w:rsidRDefault="00D749C2" w:rsidP="0051602B">
                        <w:r w:rsidRPr="00E9234F">
                          <w:t>3</w:t>
                        </w:r>
                      </w:p>
                    </w:tc>
                  </w:tr>
                  <w:tr w:rsidR="00D749C2" w:rsidRPr="00E9234F" w14:paraId="26E13F50" w14:textId="77777777" w:rsidTr="0078236D">
                    <w:trPr>
                      <w:tblCellSpacing w:w="15" w:type="dxa"/>
                    </w:trPr>
                    <w:tc>
                      <w:tcPr>
                        <w:tcW w:w="0" w:type="auto"/>
                        <w:vAlign w:val="center"/>
                        <w:hideMark/>
                      </w:tcPr>
                      <w:p w14:paraId="12858237" w14:textId="77777777" w:rsidR="00D749C2" w:rsidRPr="00E9234F" w:rsidRDefault="00D749C2" w:rsidP="0051602B">
                        <w:r w:rsidRPr="00E9234F">
                          <w:t>4</w:t>
                        </w:r>
                      </w:p>
                    </w:tc>
                  </w:tr>
                  <w:tr w:rsidR="00D749C2" w:rsidRPr="00E9234F" w14:paraId="75E3A9C3" w14:textId="77777777" w:rsidTr="0078236D">
                    <w:trPr>
                      <w:tblCellSpacing w:w="15" w:type="dxa"/>
                    </w:trPr>
                    <w:tc>
                      <w:tcPr>
                        <w:tcW w:w="0" w:type="auto"/>
                        <w:vAlign w:val="center"/>
                        <w:hideMark/>
                      </w:tcPr>
                      <w:p w14:paraId="2A46B6E8" w14:textId="77777777" w:rsidR="00D749C2" w:rsidRPr="00E9234F" w:rsidRDefault="00D749C2" w:rsidP="0051602B">
                        <w:r w:rsidRPr="00E9234F">
                          <w:t>5</w:t>
                        </w:r>
                      </w:p>
                    </w:tc>
                  </w:tr>
                  <w:tr w:rsidR="00D749C2" w:rsidRPr="00E9234F" w14:paraId="7443CD13" w14:textId="77777777" w:rsidTr="0078236D">
                    <w:trPr>
                      <w:tblCellSpacing w:w="15" w:type="dxa"/>
                    </w:trPr>
                    <w:tc>
                      <w:tcPr>
                        <w:tcW w:w="0" w:type="auto"/>
                        <w:vAlign w:val="center"/>
                        <w:hideMark/>
                      </w:tcPr>
                      <w:p w14:paraId="39F4829E" w14:textId="77777777" w:rsidR="00D749C2" w:rsidRPr="00E9234F" w:rsidRDefault="00D749C2" w:rsidP="0051602B">
                        <w:r w:rsidRPr="00E9234F">
                          <w:t>6</w:t>
                        </w:r>
                      </w:p>
                    </w:tc>
                  </w:tr>
                  <w:tr w:rsidR="00D749C2" w:rsidRPr="00E9234F" w14:paraId="11A9A97F" w14:textId="77777777" w:rsidTr="0078236D">
                    <w:trPr>
                      <w:tblCellSpacing w:w="15" w:type="dxa"/>
                    </w:trPr>
                    <w:tc>
                      <w:tcPr>
                        <w:tcW w:w="0" w:type="auto"/>
                        <w:vAlign w:val="center"/>
                        <w:hideMark/>
                      </w:tcPr>
                      <w:p w14:paraId="681F3E65" w14:textId="77777777" w:rsidR="00D749C2" w:rsidRPr="00E9234F" w:rsidRDefault="00D749C2" w:rsidP="0051602B">
                        <w:r w:rsidRPr="00E9234F">
                          <w:t>7</w:t>
                        </w:r>
                      </w:p>
                    </w:tc>
                  </w:tr>
                  <w:tr w:rsidR="00D749C2" w:rsidRPr="00E9234F" w14:paraId="63C988CC" w14:textId="77777777" w:rsidTr="0078236D">
                    <w:trPr>
                      <w:tblCellSpacing w:w="15" w:type="dxa"/>
                    </w:trPr>
                    <w:tc>
                      <w:tcPr>
                        <w:tcW w:w="0" w:type="auto"/>
                        <w:vAlign w:val="center"/>
                        <w:hideMark/>
                      </w:tcPr>
                      <w:p w14:paraId="34D829D4" w14:textId="77777777" w:rsidR="00D749C2" w:rsidRPr="00E9234F" w:rsidRDefault="00D749C2" w:rsidP="0051602B">
                        <w:r w:rsidRPr="00E9234F">
                          <w:t>8</w:t>
                        </w:r>
                      </w:p>
                    </w:tc>
                  </w:tr>
                  <w:tr w:rsidR="00D749C2" w:rsidRPr="00E9234F" w14:paraId="0AF20F9C" w14:textId="77777777" w:rsidTr="0078236D">
                    <w:trPr>
                      <w:tblCellSpacing w:w="15" w:type="dxa"/>
                    </w:trPr>
                    <w:tc>
                      <w:tcPr>
                        <w:tcW w:w="0" w:type="auto"/>
                        <w:vAlign w:val="center"/>
                        <w:hideMark/>
                      </w:tcPr>
                      <w:p w14:paraId="4591F1B2" w14:textId="77777777" w:rsidR="00D749C2" w:rsidRPr="00E9234F" w:rsidRDefault="00D749C2" w:rsidP="0051602B">
                        <w:r w:rsidRPr="00E9234F">
                          <w:t>Each Additional Member</w:t>
                        </w:r>
                      </w:p>
                    </w:tc>
                  </w:tr>
                </w:tbl>
                <w:p w14:paraId="034D9444" w14:textId="77777777" w:rsidR="00D749C2" w:rsidRPr="00E9234F" w:rsidRDefault="00D749C2" w:rsidP="0078236D">
                  <w:pPr>
                    <w:jc w:val="center"/>
                    <w:rPr>
                      <w:b/>
                      <w:bCs/>
                    </w:rPr>
                  </w:pPr>
                </w:p>
              </w:tc>
            </w:tr>
            <w:tr w:rsidR="00D749C2" w:rsidRPr="00E9234F" w14:paraId="65C379D4" w14:textId="77777777" w:rsidTr="0078236D">
              <w:trPr>
                <w:tblCellSpacing w:w="15" w:type="dxa"/>
              </w:trPr>
              <w:tc>
                <w:tcPr>
                  <w:tcW w:w="0" w:type="auto"/>
                  <w:vAlign w:val="center"/>
                  <w:hideMark/>
                </w:tcPr>
                <w:p w14:paraId="1FF71A95" w14:textId="77777777" w:rsidR="00D749C2" w:rsidRPr="00E9234F" w:rsidRDefault="00D749C2" w:rsidP="0078236D">
                  <w:pPr>
                    <w:jc w:val="center"/>
                  </w:pPr>
                </w:p>
              </w:tc>
            </w:tr>
          </w:tbl>
          <w:p w14:paraId="1725A098" w14:textId="77777777" w:rsidR="00D749C2" w:rsidRPr="00E9234F" w:rsidRDefault="00D749C2" w:rsidP="0078236D">
            <w:pPr>
              <w:jc w:val="center"/>
              <w:rPr>
                <w:rFonts w:ascii="Times New Roman" w:hAnsi="Times New Roman"/>
              </w:rPr>
            </w:pPr>
          </w:p>
        </w:tc>
        <w:tc>
          <w:tcPr>
            <w:tcW w:w="2839" w:type="dxa"/>
            <w:tcBorders>
              <w:top w:val="single" w:sz="4" w:space="0" w:color="auto"/>
              <w:left w:val="nil"/>
              <w:bottom w:val="single" w:sz="4" w:space="0" w:color="auto"/>
              <w:right w:val="nil"/>
            </w:tcBorders>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66"/>
            </w:tblGrid>
            <w:tr w:rsidR="00D749C2" w:rsidRPr="00E9234F" w14:paraId="12A5A43D" w14:textId="77777777" w:rsidTr="0078236D">
              <w:trPr>
                <w:tblCellSpacing w:w="15" w:type="dxa"/>
                <w:jc w:val="center"/>
              </w:trPr>
              <w:tc>
                <w:tcPr>
                  <w:tcW w:w="0" w:type="auto"/>
                  <w:vAlign w:val="center"/>
                  <w:hideMark/>
                </w:tcPr>
                <w:p w14:paraId="198EB43F" w14:textId="77777777" w:rsidR="00D749C2" w:rsidRPr="00E9234F" w:rsidRDefault="00D749C2" w:rsidP="0078236D">
                  <w:pPr>
                    <w:jc w:val="center"/>
                  </w:pPr>
                  <w:r w:rsidRPr="00E9234F">
                    <w:t>$1,396</w:t>
                  </w:r>
                </w:p>
              </w:tc>
            </w:tr>
            <w:tr w:rsidR="00D749C2" w:rsidRPr="00E9234F" w14:paraId="7C2E2637" w14:textId="77777777" w:rsidTr="0078236D">
              <w:trPr>
                <w:tblCellSpacing w:w="15" w:type="dxa"/>
                <w:jc w:val="center"/>
              </w:trPr>
              <w:tc>
                <w:tcPr>
                  <w:tcW w:w="0" w:type="auto"/>
                  <w:vAlign w:val="center"/>
                  <w:hideMark/>
                </w:tcPr>
                <w:p w14:paraId="779A7958" w14:textId="77777777" w:rsidR="00D749C2" w:rsidRPr="00E9234F" w:rsidRDefault="00D749C2" w:rsidP="0078236D">
                  <w:pPr>
                    <w:jc w:val="center"/>
                  </w:pPr>
                  <w:r w:rsidRPr="00E9234F">
                    <w:t>$1,888</w:t>
                  </w:r>
                </w:p>
              </w:tc>
            </w:tr>
            <w:tr w:rsidR="00D749C2" w:rsidRPr="00E9234F" w14:paraId="0731E2D7" w14:textId="77777777" w:rsidTr="0078236D">
              <w:trPr>
                <w:tblCellSpacing w:w="15" w:type="dxa"/>
                <w:jc w:val="center"/>
              </w:trPr>
              <w:tc>
                <w:tcPr>
                  <w:tcW w:w="0" w:type="auto"/>
                  <w:vAlign w:val="center"/>
                  <w:hideMark/>
                </w:tcPr>
                <w:p w14:paraId="117D18EC" w14:textId="77777777" w:rsidR="00D749C2" w:rsidRPr="00E9234F" w:rsidRDefault="00D749C2" w:rsidP="0078236D">
                  <w:pPr>
                    <w:jc w:val="center"/>
                  </w:pPr>
                  <w:r w:rsidRPr="00E9234F">
                    <w:t>$2,379</w:t>
                  </w:r>
                </w:p>
              </w:tc>
            </w:tr>
            <w:tr w:rsidR="00D749C2" w:rsidRPr="00E9234F" w14:paraId="3CD3DCE1" w14:textId="77777777" w:rsidTr="0078236D">
              <w:trPr>
                <w:tblCellSpacing w:w="15" w:type="dxa"/>
                <w:jc w:val="center"/>
              </w:trPr>
              <w:tc>
                <w:tcPr>
                  <w:tcW w:w="0" w:type="auto"/>
                  <w:vAlign w:val="center"/>
                  <w:hideMark/>
                </w:tcPr>
                <w:p w14:paraId="1FD80210" w14:textId="77777777" w:rsidR="00D749C2" w:rsidRPr="00E9234F" w:rsidRDefault="00D749C2" w:rsidP="0078236D">
                  <w:pPr>
                    <w:jc w:val="center"/>
                  </w:pPr>
                  <w:r w:rsidRPr="00E9234F">
                    <w:t>$2,871</w:t>
                  </w:r>
                </w:p>
              </w:tc>
            </w:tr>
            <w:tr w:rsidR="00D749C2" w:rsidRPr="00E9234F" w14:paraId="348E05FB" w14:textId="77777777" w:rsidTr="0078236D">
              <w:trPr>
                <w:tblCellSpacing w:w="15" w:type="dxa"/>
                <w:jc w:val="center"/>
              </w:trPr>
              <w:tc>
                <w:tcPr>
                  <w:tcW w:w="0" w:type="auto"/>
                  <w:vAlign w:val="center"/>
                  <w:hideMark/>
                </w:tcPr>
                <w:p w14:paraId="26CD7F01" w14:textId="77777777" w:rsidR="00D749C2" w:rsidRPr="00E9234F" w:rsidRDefault="00D749C2" w:rsidP="0078236D">
                  <w:pPr>
                    <w:jc w:val="center"/>
                  </w:pPr>
                  <w:r w:rsidRPr="00E9234F">
                    <w:t>$3,363</w:t>
                  </w:r>
                </w:p>
              </w:tc>
            </w:tr>
            <w:tr w:rsidR="00D749C2" w:rsidRPr="00E9234F" w14:paraId="51F24358" w14:textId="77777777" w:rsidTr="0078236D">
              <w:trPr>
                <w:tblCellSpacing w:w="15" w:type="dxa"/>
                <w:jc w:val="center"/>
              </w:trPr>
              <w:tc>
                <w:tcPr>
                  <w:tcW w:w="0" w:type="auto"/>
                  <w:vAlign w:val="center"/>
                  <w:hideMark/>
                </w:tcPr>
                <w:p w14:paraId="47884600" w14:textId="77777777" w:rsidR="00D749C2" w:rsidRPr="00E9234F" w:rsidRDefault="00D749C2" w:rsidP="0078236D">
                  <w:pPr>
                    <w:jc w:val="center"/>
                  </w:pPr>
                  <w:r w:rsidRPr="00E9234F">
                    <w:t>$3,855</w:t>
                  </w:r>
                </w:p>
              </w:tc>
            </w:tr>
            <w:tr w:rsidR="00D749C2" w:rsidRPr="00E9234F" w14:paraId="0000DE3F" w14:textId="77777777" w:rsidTr="0078236D">
              <w:trPr>
                <w:tblCellSpacing w:w="15" w:type="dxa"/>
                <w:jc w:val="center"/>
              </w:trPr>
              <w:tc>
                <w:tcPr>
                  <w:tcW w:w="0" w:type="auto"/>
                  <w:vAlign w:val="center"/>
                  <w:hideMark/>
                </w:tcPr>
                <w:p w14:paraId="560E5C89" w14:textId="77777777" w:rsidR="00D749C2" w:rsidRPr="00E9234F" w:rsidRDefault="00D749C2" w:rsidP="0078236D">
                  <w:pPr>
                    <w:jc w:val="center"/>
                  </w:pPr>
                  <w:r w:rsidRPr="00E9234F">
                    <w:t>$4,347</w:t>
                  </w:r>
                </w:p>
              </w:tc>
            </w:tr>
            <w:tr w:rsidR="00D749C2" w:rsidRPr="00E9234F" w14:paraId="02B5FC17" w14:textId="77777777" w:rsidTr="0078236D">
              <w:trPr>
                <w:tblCellSpacing w:w="15" w:type="dxa"/>
                <w:jc w:val="center"/>
              </w:trPr>
              <w:tc>
                <w:tcPr>
                  <w:tcW w:w="0" w:type="auto"/>
                  <w:vAlign w:val="center"/>
                  <w:hideMark/>
                </w:tcPr>
                <w:p w14:paraId="3C5ACEA2" w14:textId="77777777" w:rsidR="00D749C2" w:rsidRPr="00E9234F" w:rsidRDefault="00D749C2" w:rsidP="0078236D">
                  <w:pPr>
                    <w:jc w:val="center"/>
                  </w:pPr>
                  <w:r w:rsidRPr="00E9234F">
                    <w:t>$4,839</w:t>
                  </w:r>
                </w:p>
              </w:tc>
            </w:tr>
            <w:tr w:rsidR="00D749C2" w:rsidRPr="00E9234F" w14:paraId="56C19B2E" w14:textId="77777777" w:rsidTr="0078236D">
              <w:trPr>
                <w:tblCellSpacing w:w="15" w:type="dxa"/>
                <w:jc w:val="center"/>
              </w:trPr>
              <w:tc>
                <w:tcPr>
                  <w:tcW w:w="0" w:type="auto"/>
                  <w:vAlign w:val="center"/>
                  <w:hideMark/>
                </w:tcPr>
                <w:p w14:paraId="1A94BA73" w14:textId="77777777" w:rsidR="00D749C2" w:rsidRPr="00E9234F" w:rsidRDefault="00D749C2" w:rsidP="0078236D">
                  <w:pPr>
                    <w:jc w:val="center"/>
                  </w:pPr>
                  <w:r w:rsidRPr="00E9234F">
                    <w:t>+ $492</w:t>
                  </w:r>
                </w:p>
              </w:tc>
            </w:tr>
          </w:tbl>
          <w:p w14:paraId="5C6B168A" w14:textId="77777777" w:rsidR="00D749C2" w:rsidRPr="00E9234F" w:rsidRDefault="00D749C2" w:rsidP="0078236D">
            <w:pPr>
              <w:jc w:val="center"/>
              <w:rPr>
                <w:rFonts w:ascii="Times New Roman" w:hAnsi="Times New Roman"/>
              </w:rPr>
            </w:pPr>
          </w:p>
        </w:tc>
        <w:tc>
          <w:tcPr>
            <w:tcW w:w="2490" w:type="dxa"/>
            <w:tcBorders>
              <w:top w:val="single" w:sz="4" w:space="0" w:color="auto"/>
              <w:left w:val="nil"/>
              <w:bottom w:val="single" w:sz="4" w:space="0" w:color="auto"/>
              <w:righ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6"/>
            </w:tblGrid>
            <w:tr w:rsidR="00D749C2" w:rsidRPr="00E9234F" w14:paraId="7D17EC75" w14:textId="77777777" w:rsidTr="0078236D">
              <w:trPr>
                <w:tblCellSpacing w:w="15" w:type="dxa"/>
              </w:trPr>
              <w:tc>
                <w:tcPr>
                  <w:tcW w:w="0" w:type="auto"/>
                  <w:vAlign w:val="center"/>
                  <w:hideMark/>
                </w:tcPr>
                <w:p w14:paraId="134C9C61" w14:textId="77777777" w:rsidR="00D749C2" w:rsidRPr="00E9234F" w:rsidRDefault="00D749C2" w:rsidP="0078236D">
                  <w:pPr>
                    <w:jc w:val="center"/>
                    <w:rPr>
                      <w:b/>
                      <w:bCs/>
                    </w:rPr>
                  </w:pPr>
                </w:p>
              </w:tc>
            </w:tr>
            <w:tr w:rsidR="00D749C2" w:rsidRPr="00E9234F" w14:paraId="71B30E16" w14:textId="77777777" w:rsidTr="0078236D">
              <w:trPr>
                <w:tblCellSpacing w:w="15" w:type="dxa"/>
              </w:trPr>
              <w:tc>
                <w:tcPr>
                  <w:tcW w:w="0" w:type="auto"/>
                  <w:vAlign w:val="center"/>
                  <w:hideMark/>
                </w:tcPr>
                <w:p w14:paraId="19D73FB0" w14:textId="74D9D47B" w:rsidR="00D749C2" w:rsidRPr="00E9234F" w:rsidRDefault="008948E3" w:rsidP="008948E3">
                  <w:r>
                    <w:t xml:space="preserve">            </w:t>
                  </w:r>
                  <w:r w:rsidR="00D749C2" w:rsidRPr="00E9234F">
                    <w:t>$1,074</w:t>
                  </w:r>
                </w:p>
              </w:tc>
            </w:tr>
            <w:tr w:rsidR="00D749C2" w:rsidRPr="00E9234F" w14:paraId="4544FDB3" w14:textId="77777777" w:rsidTr="0078236D">
              <w:trPr>
                <w:tblCellSpacing w:w="15" w:type="dxa"/>
              </w:trPr>
              <w:tc>
                <w:tcPr>
                  <w:tcW w:w="0" w:type="auto"/>
                  <w:vAlign w:val="center"/>
                  <w:hideMark/>
                </w:tcPr>
                <w:p w14:paraId="7D30694F" w14:textId="46100138" w:rsidR="00D749C2" w:rsidRPr="00E9234F" w:rsidRDefault="008948E3" w:rsidP="008948E3">
                  <w:r>
                    <w:t xml:space="preserve">            </w:t>
                  </w:r>
                  <w:r w:rsidR="00D749C2" w:rsidRPr="00E9234F">
                    <w:t>$1,452</w:t>
                  </w:r>
                </w:p>
              </w:tc>
            </w:tr>
            <w:tr w:rsidR="00D749C2" w:rsidRPr="00E9234F" w14:paraId="71EDAD7D" w14:textId="77777777" w:rsidTr="0078236D">
              <w:trPr>
                <w:tblCellSpacing w:w="15" w:type="dxa"/>
              </w:trPr>
              <w:tc>
                <w:tcPr>
                  <w:tcW w:w="0" w:type="auto"/>
                  <w:vAlign w:val="center"/>
                  <w:hideMark/>
                </w:tcPr>
                <w:p w14:paraId="02C59B91" w14:textId="2AC3FBD2" w:rsidR="00D749C2" w:rsidRPr="00E9234F" w:rsidRDefault="008948E3" w:rsidP="008948E3">
                  <w:r>
                    <w:t xml:space="preserve">            </w:t>
                  </w:r>
                  <w:r w:rsidR="00D749C2" w:rsidRPr="00E9234F">
                    <w:t>$1,830</w:t>
                  </w:r>
                </w:p>
              </w:tc>
            </w:tr>
            <w:tr w:rsidR="00D749C2" w:rsidRPr="00E9234F" w14:paraId="29C07F5A" w14:textId="77777777" w:rsidTr="0078236D">
              <w:trPr>
                <w:tblCellSpacing w:w="15" w:type="dxa"/>
              </w:trPr>
              <w:tc>
                <w:tcPr>
                  <w:tcW w:w="0" w:type="auto"/>
                  <w:vAlign w:val="center"/>
                  <w:hideMark/>
                </w:tcPr>
                <w:p w14:paraId="46258DDF" w14:textId="01796D3E" w:rsidR="00D749C2" w:rsidRPr="00E9234F" w:rsidRDefault="008948E3" w:rsidP="008948E3">
                  <w:r>
                    <w:t xml:space="preserve">            </w:t>
                  </w:r>
                  <w:r w:rsidR="00D749C2" w:rsidRPr="00E9234F">
                    <w:t>$2,209</w:t>
                  </w:r>
                </w:p>
              </w:tc>
            </w:tr>
            <w:tr w:rsidR="00D749C2" w:rsidRPr="00E9234F" w14:paraId="000794DB" w14:textId="77777777" w:rsidTr="0078236D">
              <w:trPr>
                <w:tblCellSpacing w:w="15" w:type="dxa"/>
              </w:trPr>
              <w:tc>
                <w:tcPr>
                  <w:tcW w:w="0" w:type="auto"/>
                  <w:vAlign w:val="center"/>
                  <w:hideMark/>
                </w:tcPr>
                <w:p w14:paraId="58E26348" w14:textId="28878C04" w:rsidR="00D749C2" w:rsidRPr="00E9234F" w:rsidRDefault="008948E3" w:rsidP="008948E3">
                  <w:r>
                    <w:t xml:space="preserve">            </w:t>
                  </w:r>
                  <w:r w:rsidR="00D749C2" w:rsidRPr="00E9234F">
                    <w:t>$2,587</w:t>
                  </w:r>
                </w:p>
              </w:tc>
            </w:tr>
            <w:tr w:rsidR="00D749C2" w:rsidRPr="00E9234F" w14:paraId="45EE970E" w14:textId="77777777" w:rsidTr="0078236D">
              <w:trPr>
                <w:tblCellSpacing w:w="15" w:type="dxa"/>
              </w:trPr>
              <w:tc>
                <w:tcPr>
                  <w:tcW w:w="0" w:type="auto"/>
                  <w:vAlign w:val="center"/>
                  <w:hideMark/>
                </w:tcPr>
                <w:p w14:paraId="3DE644EA" w14:textId="40F7840F" w:rsidR="00D749C2" w:rsidRPr="00E9234F" w:rsidRDefault="008948E3" w:rsidP="008948E3">
                  <w:r>
                    <w:t xml:space="preserve">            </w:t>
                  </w:r>
                  <w:r w:rsidR="00D749C2" w:rsidRPr="00E9234F">
                    <w:t>$2,965</w:t>
                  </w:r>
                </w:p>
              </w:tc>
            </w:tr>
            <w:tr w:rsidR="00D749C2" w:rsidRPr="00E9234F" w14:paraId="5FCC9E16" w14:textId="77777777" w:rsidTr="0078236D">
              <w:trPr>
                <w:tblCellSpacing w:w="15" w:type="dxa"/>
              </w:trPr>
              <w:tc>
                <w:tcPr>
                  <w:tcW w:w="0" w:type="auto"/>
                  <w:vAlign w:val="center"/>
                  <w:hideMark/>
                </w:tcPr>
                <w:p w14:paraId="6D25D797" w14:textId="6CF162CC" w:rsidR="00D749C2" w:rsidRPr="00E9234F" w:rsidRDefault="008948E3" w:rsidP="008948E3">
                  <w:r>
                    <w:t xml:space="preserve">            </w:t>
                  </w:r>
                  <w:r w:rsidR="00D749C2" w:rsidRPr="00E9234F">
                    <w:t>$3,344</w:t>
                  </w:r>
                </w:p>
              </w:tc>
            </w:tr>
            <w:tr w:rsidR="00D749C2" w:rsidRPr="00E9234F" w14:paraId="0099B343" w14:textId="77777777" w:rsidTr="0078236D">
              <w:trPr>
                <w:tblCellSpacing w:w="15" w:type="dxa"/>
              </w:trPr>
              <w:tc>
                <w:tcPr>
                  <w:tcW w:w="0" w:type="auto"/>
                  <w:vAlign w:val="center"/>
                  <w:hideMark/>
                </w:tcPr>
                <w:p w14:paraId="47D990ED" w14:textId="331936A9" w:rsidR="00D749C2" w:rsidRPr="00E9234F" w:rsidRDefault="008948E3" w:rsidP="008948E3">
                  <w:r>
                    <w:t xml:space="preserve">            </w:t>
                  </w:r>
                  <w:r w:rsidR="00D749C2" w:rsidRPr="00E9234F">
                    <w:t>$3,722</w:t>
                  </w:r>
                </w:p>
              </w:tc>
            </w:tr>
            <w:tr w:rsidR="00D749C2" w:rsidRPr="00E9234F" w14:paraId="4F7FAC8D" w14:textId="77777777" w:rsidTr="0078236D">
              <w:trPr>
                <w:tblCellSpacing w:w="15" w:type="dxa"/>
              </w:trPr>
              <w:tc>
                <w:tcPr>
                  <w:tcW w:w="0" w:type="auto"/>
                  <w:vAlign w:val="center"/>
                  <w:hideMark/>
                </w:tcPr>
                <w:p w14:paraId="237EB8AE" w14:textId="4C744212" w:rsidR="00D749C2" w:rsidRPr="00E9234F" w:rsidRDefault="008948E3" w:rsidP="008948E3">
                  <w:r>
                    <w:t xml:space="preserve">            </w:t>
                  </w:r>
                  <w:r w:rsidR="00D749C2" w:rsidRPr="00E9234F">
                    <w:t>+ $379</w:t>
                  </w:r>
                </w:p>
              </w:tc>
            </w:tr>
          </w:tbl>
          <w:p w14:paraId="700B6B2F" w14:textId="77777777" w:rsidR="00D749C2" w:rsidRPr="00E9234F" w:rsidRDefault="00D749C2" w:rsidP="0078236D">
            <w:pPr>
              <w:jc w:val="center"/>
              <w:rPr>
                <w:rFonts w:ascii="Times New Roman" w:hAnsi="Times New Roman"/>
              </w:rPr>
            </w:pPr>
          </w:p>
        </w:tc>
      </w:tr>
    </w:tbl>
    <w:p w14:paraId="41A393F3" w14:textId="0B0ED882" w:rsidR="00FD4A10" w:rsidRDefault="00F0565F" w:rsidP="00CE2456">
      <w:pPr>
        <w:spacing w:line="480" w:lineRule="auto"/>
      </w:pPr>
      <w:r>
        <w:t>Source: United States Department of Agriculture, 20</w:t>
      </w:r>
      <w:r w:rsidR="0087637B">
        <w:t>22</w:t>
      </w:r>
    </w:p>
    <w:p w14:paraId="3ACBF936" w14:textId="77777777" w:rsidR="00FD4A10" w:rsidRDefault="00FD4A10">
      <w:r>
        <w:br w:type="page"/>
      </w:r>
    </w:p>
    <w:p w14:paraId="3BAFEF79" w14:textId="5D7737C6" w:rsidR="00CE2456" w:rsidRPr="00160CD5" w:rsidRDefault="00CE2456" w:rsidP="00CE2456">
      <w:pPr>
        <w:spacing w:line="480" w:lineRule="auto"/>
        <w:rPr>
          <w:b/>
          <w:bCs/>
        </w:rPr>
      </w:pPr>
      <w:r w:rsidRPr="00160CD5">
        <w:rPr>
          <w:b/>
          <w:bCs/>
        </w:rPr>
        <w:lastRenderedPageBreak/>
        <w:t>Table 4</w:t>
      </w:r>
    </w:p>
    <w:p w14:paraId="24CF6A8C" w14:textId="34BF4205" w:rsidR="00CE2456" w:rsidRPr="00CE2456" w:rsidRDefault="009003FD" w:rsidP="00CE2456">
      <w:pPr>
        <w:spacing w:line="480" w:lineRule="auto"/>
        <w:rPr>
          <w:i/>
          <w:iCs/>
        </w:rPr>
      </w:pPr>
      <w:r>
        <w:rPr>
          <w:i/>
          <w:iCs/>
        </w:rPr>
        <w:t xml:space="preserve">2022 </w:t>
      </w:r>
      <w:r w:rsidR="00A15E2F">
        <w:rPr>
          <w:i/>
          <w:iCs/>
        </w:rPr>
        <w:t xml:space="preserve">Supplemental </w:t>
      </w:r>
      <w:r w:rsidR="00A15E2F" w:rsidRPr="00CE2456">
        <w:rPr>
          <w:i/>
          <w:iCs/>
        </w:rPr>
        <w:t>N</w:t>
      </w:r>
      <w:r w:rsidR="00A15E2F">
        <w:rPr>
          <w:i/>
          <w:iCs/>
        </w:rPr>
        <w:t xml:space="preserve">utritional </w:t>
      </w:r>
      <w:r w:rsidR="00CE2456" w:rsidRPr="00CE2456">
        <w:rPr>
          <w:i/>
          <w:iCs/>
        </w:rPr>
        <w:t>A</w:t>
      </w:r>
      <w:r w:rsidR="00A15E2F">
        <w:rPr>
          <w:i/>
          <w:iCs/>
        </w:rPr>
        <w:t xml:space="preserve">ssistance </w:t>
      </w:r>
      <w:r w:rsidR="00CE2456" w:rsidRPr="00CE2456">
        <w:rPr>
          <w:i/>
          <w:iCs/>
        </w:rPr>
        <w:t>P</w:t>
      </w:r>
      <w:r w:rsidR="00A15E2F">
        <w:rPr>
          <w:i/>
          <w:iCs/>
        </w:rPr>
        <w:t>rogram (SNAP)</w:t>
      </w:r>
      <w:r w:rsidR="00CE2456" w:rsidRPr="00CE2456">
        <w:rPr>
          <w:i/>
          <w:iCs/>
        </w:rPr>
        <w:t xml:space="preserve"> Benefit Amounts</w:t>
      </w:r>
    </w:p>
    <w:tbl>
      <w:tblPr>
        <w:tblStyle w:val="TableGrid113"/>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0"/>
        <w:gridCol w:w="2753"/>
        <w:gridCol w:w="2537"/>
      </w:tblGrid>
      <w:tr w:rsidR="00CE2456" w:rsidRPr="00821ED8" w14:paraId="5913E430" w14:textId="77777777" w:rsidTr="00DC46D9">
        <w:trPr>
          <w:jc w:val="center"/>
        </w:trPr>
        <w:tc>
          <w:tcPr>
            <w:tcW w:w="3350" w:type="dxa"/>
            <w:tcBorders>
              <w:top w:val="single" w:sz="4" w:space="0" w:color="auto"/>
              <w:left w:val="nil"/>
              <w:bottom w:val="single" w:sz="4" w:space="0" w:color="auto"/>
              <w:right w:val="nil"/>
            </w:tcBorders>
            <w:vAlign w:val="center"/>
            <w:hideMark/>
          </w:tcPr>
          <w:p w14:paraId="3ACDF59C" w14:textId="77777777" w:rsidR="00CE2456" w:rsidRPr="003A1D32" w:rsidRDefault="00CE2456" w:rsidP="00FE67A8">
            <w:pPr>
              <w:jc w:val="center"/>
              <w:rPr>
                <w:rFonts w:ascii="Times New Roman" w:hAnsi="Times New Roman"/>
              </w:rPr>
            </w:pPr>
            <w:r w:rsidRPr="003A1D32">
              <w:rPr>
                <w:rFonts w:ascii="Times New Roman" w:hAnsi="Times New Roman"/>
              </w:rPr>
              <w:t>Household Size</w:t>
            </w:r>
          </w:p>
        </w:tc>
        <w:tc>
          <w:tcPr>
            <w:tcW w:w="2753" w:type="dxa"/>
            <w:tcBorders>
              <w:top w:val="single" w:sz="4" w:space="0" w:color="auto"/>
              <w:left w:val="nil"/>
              <w:bottom w:val="single" w:sz="4" w:space="0" w:color="auto"/>
              <w:right w:val="nil"/>
            </w:tcBorders>
            <w:vAlign w:val="center"/>
            <w:hideMark/>
          </w:tcPr>
          <w:p w14:paraId="0A542962" w14:textId="31CAC5DD" w:rsidR="00CE2456" w:rsidRPr="003A1D32" w:rsidRDefault="00CE2456" w:rsidP="00FE67A8">
            <w:pPr>
              <w:jc w:val="center"/>
              <w:rPr>
                <w:rFonts w:ascii="Times New Roman" w:hAnsi="Times New Roman"/>
              </w:rPr>
            </w:pPr>
            <w:r w:rsidRPr="003A1D32">
              <w:rPr>
                <w:rFonts w:ascii="Times New Roman" w:hAnsi="Times New Roman"/>
              </w:rPr>
              <w:t>Maximum Monthly Benefit,</w:t>
            </w:r>
            <w:r w:rsidRPr="003A1D32">
              <w:rPr>
                <w:rFonts w:ascii="Times New Roman" w:hAnsi="Times New Roman"/>
              </w:rPr>
              <w:br/>
            </w:r>
            <w:r w:rsidR="00BC02DF">
              <w:rPr>
                <w:rFonts w:ascii="Times New Roman" w:hAnsi="Times New Roman"/>
              </w:rPr>
              <w:t>F</w:t>
            </w:r>
            <w:r>
              <w:rPr>
                <w:rFonts w:ascii="Times New Roman" w:hAnsi="Times New Roman"/>
              </w:rPr>
              <w:t>iscal</w:t>
            </w:r>
            <w:r w:rsidRPr="003A1D32">
              <w:rPr>
                <w:rFonts w:ascii="Times New Roman" w:hAnsi="Times New Roman"/>
              </w:rPr>
              <w:t xml:space="preserve"> Year 2022</w:t>
            </w:r>
          </w:p>
        </w:tc>
        <w:tc>
          <w:tcPr>
            <w:tcW w:w="2537" w:type="dxa"/>
            <w:tcBorders>
              <w:top w:val="single" w:sz="4" w:space="0" w:color="auto"/>
              <w:left w:val="nil"/>
              <w:bottom w:val="single" w:sz="4" w:space="0" w:color="auto"/>
              <w:right w:val="nil"/>
            </w:tcBorders>
            <w:vAlign w:val="center"/>
          </w:tcPr>
          <w:p w14:paraId="59C4418F" w14:textId="14CFDB93" w:rsidR="00CE2456" w:rsidRPr="003A1D32" w:rsidRDefault="00CE2456" w:rsidP="00FE67A8">
            <w:pPr>
              <w:jc w:val="center"/>
              <w:rPr>
                <w:rFonts w:ascii="Times New Roman" w:hAnsi="Times New Roman"/>
              </w:rPr>
            </w:pPr>
            <w:r w:rsidRPr="003A1D32">
              <w:rPr>
                <w:rFonts w:ascii="Times New Roman" w:hAnsi="Times New Roman"/>
              </w:rPr>
              <w:t xml:space="preserve">Estimated Average Monthly Benefit, </w:t>
            </w:r>
            <w:r w:rsidR="00BC02DF">
              <w:rPr>
                <w:rFonts w:ascii="Times New Roman" w:hAnsi="Times New Roman"/>
              </w:rPr>
              <w:t xml:space="preserve">  </w:t>
            </w:r>
            <w:r w:rsidRPr="003A1D32">
              <w:rPr>
                <w:rFonts w:ascii="Times New Roman" w:hAnsi="Times New Roman"/>
              </w:rPr>
              <w:t>Fiscal Year 2022</w:t>
            </w:r>
          </w:p>
        </w:tc>
      </w:tr>
      <w:tr w:rsidR="00CE2456" w:rsidRPr="00821ED8" w14:paraId="56E99EBC" w14:textId="77777777" w:rsidTr="00DC46D9">
        <w:trPr>
          <w:jc w:val="center"/>
        </w:trPr>
        <w:tc>
          <w:tcPr>
            <w:tcW w:w="3350" w:type="dxa"/>
            <w:tcBorders>
              <w:top w:val="single" w:sz="4" w:space="0" w:color="auto"/>
              <w:left w:val="nil"/>
              <w:bottom w:val="single" w:sz="4" w:space="0" w:color="auto"/>
              <w:righ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5"/>
            </w:tblGrid>
            <w:tr w:rsidR="00CE2456" w:rsidRPr="00821ED8" w14:paraId="5B5ADBF5" w14:textId="77777777" w:rsidTr="0078236D">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5"/>
                  </w:tblGrid>
                  <w:tr w:rsidR="00CE2456" w:rsidRPr="00821ED8" w14:paraId="28DF025A" w14:textId="77777777" w:rsidTr="0051602B">
                    <w:trPr>
                      <w:tblCellSpacing w:w="15" w:type="dxa"/>
                    </w:trPr>
                    <w:tc>
                      <w:tcPr>
                        <w:tcW w:w="1895" w:type="dxa"/>
                        <w:vAlign w:val="center"/>
                        <w:hideMark/>
                      </w:tcPr>
                      <w:p w14:paraId="6B25EC16" w14:textId="77777777" w:rsidR="00CE2456" w:rsidRPr="00821ED8" w:rsidRDefault="00CE2456" w:rsidP="0078236D">
                        <w:pPr>
                          <w:jc w:val="center"/>
                        </w:pPr>
                        <w:r w:rsidRPr="00821ED8">
                          <w:t>1</w:t>
                        </w:r>
                      </w:p>
                    </w:tc>
                  </w:tr>
                  <w:tr w:rsidR="00CE2456" w:rsidRPr="00821ED8" w14:paraId="13DB8289" w14:textId="77777777" w:rsidTr="0051602B">
                    <w:trPr>
                      <w:tblCellSpacing w:w="15" w:type="dxa"/>
                    </w:trPr>
                    <w:tc>
                      <w:tcPr>
                        <w:tcW w:w="1895" w:type="dxa"/>
                        <w:vAlign w:val="center"/>
                        <w:hideMark/>
                      </w:tcPr>
                      <w:p w14:paraId="0E6A0200" w14:textId="77777777" w:rsidR="00CE2456" w:rsidRPr="00821ED8" w:rsidRDefault="00CE2456" w:rsidP="0078236D">
                        <w:pPr>
                          <w:jc w:val="center"/>
                        </w:pPr>
                        <w:r w:rsidRPr="00821ED8">
                          <w:t>2</w:t>
                        </w:r>
                      </w:p>
                    </w:tc>
                  </w:tr>
                  <w:tr w:rsidR="00CE2456" w:rsidRPr="00821ED8" w14:paraId="0840CEF1" w14:textId="77777777" w:rsidTr="0051602B">
                    <w:trPr>
                      <w:tblCellSpacing w:w="15" w:type="dxa"/>
                    </w:trPr>
                    <w:tc>
                      <w:tcPr>
                        <w:tcW w:w="1895" w:type="dxa"/>
                        <w:vAlign w:val="center"/>
                        <w:hideMark/>
                      </w:tcPr>
                      <w:p w14:paraId="672B6EA6" w14:textId="77777777" w:rsidR="00CE2456" w:rsidRPr="00821ED8" w:rsidRDefault="00CE2456" w:rsidP="0078236D">
                        <w:pPr>
                          <w:jc w:val="center"/>
                        </w:pPr>
                        <w:r w:rsidRPr="00821ED8">
                          <w:t>3</w:t>
                        </w:r>
                      </w:p>
                    </w:tc>
                  </w:tr>
                  <w:tr w:rsidR="00CE2456" w:rsidRPr="00821ED8" w14:paraId="42512BFD" w14:textId="77777777" w:rsidTr="0051602B">
                    <w:trPr>
                      <w:tblCellSpacing w:w="15" w:type="dxa"/>
                    </w:trPr>
                    <w:tc>
                      <w:tcPr>
                        <w:tcW w:w="1895" w:type="dxa"/>
                        <w:vAlign w:val="center"/>
                        <w:hideMark/>
                      </w:tcPr>
                      <w:p w14:paraId="394FB7F6" w14:textId="77777777" w:rsidR="00CE2456" w:rsidRPr="00821ED8" w:rsidRDefault="00CE2456" w:rsidP="0078236D">
                        <w:pPr>
                          <w:jc w:val="center"/>
                        </w:pPr>
                        <w:r w:rsidRPr="00821ED8">
                          <w:t>4</w:t>
                        </w:r>
                      </w:p>
                    </w:tc>
                  </w:tr>
                  <w:tr w:rsidR="00CE2456" w:rsidRPr="00821ED8" w14:paraId="175CC491" w14:textId="77777777" w:rsidTr="0051602B">
                    <w:trPr>
                      <w:tblCellSpacing w:w="15" w:type="dxa"/>
                    </w:trPr>
                    <w:tc>
                      <w:tcPr>
                        <w:tcW w:w="1895" w:type="dxa"/>
                        <w:vAlign w:val="center"/>
                        <w:hideMark/>
                      </w:tcPr>
                      <w:p w14:paraId="3F1157A9" w14:textId="77777777" w:rsidR="00CE2456" w:rsidRPr="00821ED8" w:rsidRDefault="00CE2456" w:rsidP="0078236D">
                        <w:pPr>
                          <w:jc w:val="center"/>
                        </w:pPr>
                        <w:r w:rsidRPr="00821ED8">
                          <w:t>5</w:t>
                        </w:r>
                      </w:p>
                    </w:tc>
                  </w:tr>
                  <w:tr w:rsidR="00CE2456" w:rsidRPr="00821ED8" w14:paraId="22CBCB58" w14:textId="77777777" w:rsidTr="0051602B">
                    <w:trPr>
                      <w:tblCellSpacing w:w="15" w:type="dxa"/>
                    </w:trPr>
                    <w:tc>
                      <w:tcPr>
                        <w:tcW w:w="1895" w:type="dxa"/>
                        <w:vAlign w:val="center"/>
                        <w:hideMark/>
                      </w:tcPr>
                      <w:p w14:paraId="5CED9DCE" w14:textId="77777777" w:rsidR="00CE2456" w:rsidRPr="00821ED8" w:rsidRDefault="00CE2456" w:rsidP="0078236D">
                        <w:pPr>
                          <w:jc w:val="center"/>
                        </w:pPr>
                        <w:r w:rsidRPr="00821ED8">
                          <w:t>6</w:t>
                        </w:r>
                      </w:p>
                    </w:tc>
                  </w:tr>
                  <w:tr w:rsidR="00CE2456" w:rsidRPr="00821ED8" w14:paraId="085AB29B" w14:textId="77777777" w:rsidTr="0051602B">
                    <w:trPr>
                      <w:tblCellSpacing w:w="15" w:type="dxa"/>
                    </w:trPr>
                    <w:tc>
                      <w:tcPr>
                        <w:tcW w:w="1895" w:type="dxa"/>
                        <w:vAlign w:val="center"/>
                        <w:hideMark/>
                      </w:tcPr>
                      <w:p w14:paraId="7F44AAD5" w14:textId="77777777" w:rsidR="00CE2456" w:rsidRPr="00821ED8" w:rsidRDefault="00CE2456" w:rsidP="0078236D">
                        <w:pPr>
                          <w:jc w:val="center"/>
                        </w:pPr>
                        <w:r w:rsidRPr="00821ED8">
                          <w:t>7</w:t>
                        </w:r>
                      </w:p>
                    </w:tc>
                  </w:tr>
                  <w:tr w:rsidR="00CE2456" w:rsidRPr="00821ED8" w14:paraId="1ECC4E48" w14:textId="77777777" w:rsidTr="0051602B">
                    <w:trPr>
                      <w:tblCellSpacing w:w="15" w:type="dxa"/>
                    </w:trPr>
                    <w:tc>
                      <w:tcPr>
                        <w:tcW w:w="1895" w:type="dxa"/>
                        <w:vAlign w:val="center"/>
                        <w:hideMark/>
                      </w:tcPr>
                      <w:p w14:paraId="1A82964A" w14:textId="77777777" w:rsidR="00CE2456" w:rsidRPr="00821ED8" w:rsidRDefault="00CE2456" w:rsidP="0078236D">
                        <w:pPr>
                          <w:jc w:val="center"/>
                        </w:pPr>
                        <w:r w:rsidRPr="00821ED8">
                          <w:t>8</w:t>
                        </w:r>
                      </w:p>
                    </w:tc>
                  </w:tr>
                  <w:tr w:rsidR="00CE2456" w:rsidRPr="00821ED8" w14:paraId="2603F679" w14:textId="77777777" w:rsidTr="0051602B">
                    <w:trPr>
                      <w:tblCellSpacing w:w="15" w:type="dxa"/>
                    </w:trPr>
                    <w:tc>
                      <w:tcPr>
                        <w:tcW w:w="1895" w:type="dxa"/>
                        <w:vAlign w:val="center"/>
                        <w:hideMark/>
                      </w:tcPr>
                      <w:p w14:paraId="1EE3D8E1" w14:textId="77777777" w:rsidR="00CE2456" w:rsidRPr="00821ED8" w:rsidRDefault="00CE2456" w:rsidP="0078236D">
                        <w:pPr>
                          <w:jc w:val="center"/>
                        </w:pPr>
                        <w:r w:rsidRPr="00821ED8">
                          <w:t>Additional Person</w:t>
                        </w:r>
                      </w:p>
                    </w:tc>
                  </w:tr>
                </w:tbl>
                <w:p w14:paraId="0113456B" w14:textId="77777777" w:rsidR="00CE2456" w:rsidRPr="00821ED8" w:rsidRDefault="00CE2456" w:rsidP="0078236D">
                  <w:pPr>
                    <w:jc w:val="center"/>
                    <w:rPr>
                      <w:b/>
                      <w:bCs/>
                    </w:rPr>
                  </w:pPr>
                </w:p>
              </w:tc>
            </w:tr>
          </w:tbl>
          <w:p w14:paraId="0094AA18" w14:textId="77777777" w:rsidR="00CE2456" w:rsidRPr="00821ED8" w:rsidRDefault="00CE2456" w:rsidP="0078236D">
            <w:pPr>
              <w:jc w:val="center"/>
              <w:rPr>
                <w:rFonts w:ascii="Times New Roman" w:hAnsi="Times New Roman"/>
              </w:rPr>
            </w:pPr>
          </w:p>
        </w:tc>
        <w:tc>
          <w:tcPr>
            <w:tcW w:w="2753" w:type="dxa"/>
            <w:tcBorders>
              <w:top w:val="single" w:sz="4" w:space="0" w:color="auto"/>
              <w:left w:val="nil"/>
              <w:bottom w:val="single" w:sz="4" w:space="0" w:color="auto"/>
              <w:right w:val="nil"/>
            </w:tcBorders>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50"/>
            </w:tblGrid>
            <w:tr w:rsidR="00CE2456" w:rsidRPr="00821ED8" w14:paraId="6938522D" w14:textId="77777777" w:rsidTr="0078236D">
              <w:trPr>
                <w:tblCellSpacing w:w="15" w:type="dxa"/>
                <w:jc w:val="center"/>
              </w:trPr>
              <w:tc>
                <w:tcPr>
                  <w:tcW w:w="0" w:type="auto"/>
                  <w:vAlign w:val="center"/>
                  <w:hideMark/>
                </w:tcPr>
                <w:p w14:paraId="624E1995" w14:textId="77777777" w:rsidR="00CE2456" w:rsidRPr="00821ED8" w:rsidRDefault="00CE2456" w:rsidP="0078236D">
                  <w:pPr>
                    <w:jc w:val="center"/>
                  </w:pPr>
                  <w:r w:rsidRPr="00821ED8">
                    <w:t>$250</w:t>
                  </w:r>
                </w:p>
              </w:tc>
            </w:tr>
            <w:tr w:rsidR="00CE2456" w:rsidRPr="00821ED8" w14:paraId="3F07FD9C" w14:textId="77777777" w:rsidTr="0078236D">
              <w:trPr>
                <w:tblCellSpacing w:w="15" w:type="dxa"/>
                <w:jc w:val="center"/>
              </w:trPr>
              <w:tc>
                <w:tcPr>
                  <w:tcW w:w="0" w:type="auto"/>
                  <w:vAlign w:val="center"/>
                  <w:hideMark/>
                </w:tcPr>
                <w:p w14:paraId="30B586FA" w14:textId="77777777" w:rsidR="00CE2456" w:rsidRPr="00821ED8" w:rsidRDefault="00CE2456" w:rsidP="0078236D">
                  <w:pPr>
                    <w:jc w:val="center"/>
                  </w:pPr>
                  <w:r w:rsidRPr="00821ED8">
                    <w:t>$459</w:t>
                  </w:r>
                </w:p>
              </w:tc>
            </w:tr>
            <w:tr w:rsidR="00CE2456" w:rsidRPr="00821ED8" w14:paraId="7F5B7A18" w14:textId="77777777" w:rsidTr="0078236D">
              <w:trPr>
                <w:tblCellSpacing w:w="15" w:type="dxa"/>
                <w:jc w:val="center"/>
              </w:trPr>
              <w:tc>
                <w:tcPr>
                  <w:tcW w:w="0" w:type="auto"/>
                  <w:vAlign w:val="center"/>
                  <w:hideMark/>
                </w:tcPr>
                <w:p w14:paraId="30992CE1" w14:textId="77777777" w:rsidR="00CE2456" w:rsidRPr="00821ED8" w:rsidRDefault="00CE2456" w:rsidP="0078236D">
                  <w:pPr>
                    <w:jc w:val="center"/>
                  </w:pPr>
                  <w:r w:rsidRPr="00821ED8">
                    <w:t>$658</w:t>
                  </w:r>
                </w:p>
              </w:tc>
            </w:tr>
            <w:tr w:rsidR="00CE2456" w:rsidRPr="00821ED8" w14:paraId="72256EA7" w14:textId="77777777" w:rsidTr="0078236D">
              <w:trPr>
                <w:tblCellSpacing w:w="15" w:type="dxa"/>
                <w:jc w:val="center"/>
              </w:trPr>
              <w:tc>
                <w:tcPr>
                  <w:tcW w:w="0" w:type="auto"/>
                  <w:vAlign w:val="center"/>
                  <w:hideMark/>
                </w:tcPr>
                <w:p w14:paraId="7367DA0F" w14:textId="77777777" w:rsidR="00CE2456" w:rsidRPr="00821ED8" w:rsidRDefault="00CE2456" w:rsidP="0078236D">
                  <w:pPr>
                    <w:jc w:val="center"/>
                  </w:pPr>
                  <w:r w:rsidRPr="00821ED8">
                    <w:t>$835</w:t>
                  </w:r>
                </w:p>
              </w:tc>
            </w:tr>
            <w:tr w:rsidR="00CE2456" w:rsidRPr="00821ED8" w14:paraId="6DBE6850" w14:textId="77777777" w:rsidTr="0078236D">
              <w:trPr>
                <w:tblCellSpacing w:w="15" w:type="dxa"/>
                <w:jc w:val="center"/>
              </w:trPr>
              <w:tc>
                <w:tcPr>
                  <w:tcW w:w="0" w:type="auto"/>
                  <w:vAlign w:val="center"/>
                  <w:hideMark/>
                </w:tcPr>
                <w:p w14:paraId="2112EA97" w14:textId="77777777" w:rsidR="00CE2456" w:rsidRPr="00821ED8" w:rsidRDefault="00CE2456" w:rsidP="0078236D">
                  <w:pPr>
                    <w:jc w:val="center"/>
                  </w:pPr>
                  <w:r w:rsidRPr="00821ED8">
                    <w:t>$992</w:t>
                  </w:r>
                </w:p>
              </w:tc>
            </w:tr>
            <w:tr w:rsidR="00CE2456" w:rsidRPr="00821ED8" w14:paraId="7A715C85" w14:textId="77777777" w:rsidTr="0078236D">
              <w:trPr>
                <w:tblCellSpacing w:w="15" w:type="dxa"/>
                <w:jc w:val="center"/>
              </w:trPr>
              <w:tc>
                <w:tcPr>
                  <w:tcW w:w="0" w:type="auto"/>
                  <w:vAlign w:val="center"/>
                  <w:hideMark/>
                </w:tcPr>
                <w:p w14:paraId="3CB4AD83" w14:textId="77777777" w:rsidR="00CE2456" w:rsidRPr="00821ED8" w:rsidRDefault="00CE2456" w:rsidP="0078236D">
                  <w:pPr>
                    <w:jc w:val="center"/>
                  </w:pPr>
                  <w:r w:rsidRPr="00821ED8">
                    <w:t>$1,190</w:t>
                  </w:r>
                </w:p>
              </w:tc>
            </w:tr>
            <w:tr w:rsidR="00CE2456" w:rsidRPr="00821ED8" w14:paraId="4DEBB995" w14:textId="77777777" w:rsidTr="0078236D">
              <w:trPr>
                <w:tblCellSpacing w:w="15" w:type="dxa"/>
                <w:jc w:val="center"/>
              </w:trPr>
              <w:tc>
                <w:tcPr>
                  <w:tcW w:w="0" w:type="auto"/>
                  <w:vAlign w:val="center"/>
                  <w:hideMark/>
                </w:tcPr>
                <w:p w14:paraId="69F743AA" w14:textId="77777777" w:rsidR="00CE2456" w:rsidRPr="00821ED8" w:rsidRDefault="00CE2456" w:rsidP="0078236D">
                  <w:pPr>
                    <w:jc w:val="center"/>
                  </w:pPr>
                  <w:r w:rsidRPr="00821ED8">
                    <w:t>$1,316</w:t>
                  </w:r>
                </w:p>
              </w:tc>
            </w:tr>
            <w:tr w:rsidR="00CE2456" w:rsidRPr="00821ED8" w14:paraId="6CFA2E22" w14:textId="77777777" w:rsidTr="0078236D">
              <w:trPr>
                <w:tblCellSpacing w:w="15" w:type="dxa"/>
                <w:jc w:val="center"/>
              </w:trPr>
              <w:tc>
                <w:tcPr>
                  <w:tcW w:w="0" w:type="auto"/>
                  <w:vAlign w:val="center"/>
                  <w:hideMark/>
                </w:tcPr>
                <w:p w14:paraId="673B6763" w14:textId="77777777" w:rsidR="00CE2456" w:rsidRPr="00821ED8" w:rsidRDefault="00CE2456" w:rsidP="0078236D">
                  <w:pPr>
                    <w:jc w:val="center"/>
                  </w:pPr>
                  <w:r w:rsidRPr="00821ED8">
                    <w:t>$1,504</w:t>
                  </w:r>
                </w:p>
              </w:tc>
            </w:tr>
            <w:tr w:rsidR="00CE2456" w:rsidRPr="00821ED8" w14:paraId="34A66668" w14:textId="77777777" w:rsidTr="0078236D">
              <w:trPr>
                <w:tblCellSpacing w:w="15" w:type="dxa"/>
                <w:jc w:val="center"/>
              </w:trPr>
              <w:tc>
                <w:tcPr>
                  <w:tcW w:w="0" w:type="auto"/>
                  <w:vAlign w:val="center"/>
                  <w:hideMark/>
                </w:tcPr>
                <w:p w14:paraId="54C8C124" w14:textId="77777777" w:rsidR="00CE2456" w:rsidRPr="00821ED8" w:rsidRDefault="00CE2456" w:rsidP="0078236D">
                  <w:pPr>
                    <w:jc w:val="center"/>
                  </w:pPr>
                  <w:r w:rsidRPr="00821ED8">
                    <w:t>$188</w:t>
                  </w:r>
                </w:p>
              </w:tc>
            </w:tr>
          </w:tbl>
          <w:p w14:paraId="6EB385EF" w14:textId="77777777" w:rsidR="00CE2456" w:rsidRPr="00821ED8" w:rsidRDefault="00CE2456" w:rsidP="0078236D">
            <w:pPr>
              <w:jc w:val="center"/>
              <w:rPr>
                <w:rFonts w:ascii="Times New Roman" w:hAnsi="Times New Roman"/>
              </w:rPr>
            </w:pPr>
          </w:p>
        </w:tc>
        <w:tc>
          <w:tcPr>
            <w:tcW w:w="2537" w:type="dxa"/>
            <w:tcBorders>
              <w:top w:val="single" w:sz="4" w:space="0" w:color="auto"/>
              <w:left w:val="nil"/>
              <w:bottom w:val="single" w:sz="4" w:space="0" w:color="auto"/>
              <w:right w:val="nil"/>
            </w:tcBorders>
          </w:tcPr>
          <w:tbl>
            <w:tblPr>
              <w:tblW w:w="0" w:type="auto"/>
              <w:tblCellSpacing w:w="15" w:type="dxa"/>
              <w:tblInd w:w="852" w:type="dxa"/>
              <w:tblCellMar>
                <w:top w:w="15" w:type="dxa"/>
                <w:left w:w="15" w:type="dxa"/>
                <w:bottom w:w="15" w:type="dxa"/>
                <w:right w:w="15" w:type="dxa"/>
              </w:tblCellMar>
              <w:tblLook w:val="04A0" w:firstRow="1" w:lastRow="0" w:firstColumn="1" w:lastColumn="0" w:noHBand="0" w:noVBand="1"/>
            </w:tblPr>
            <w:tblGrid>
              <w:gridCol w:w="750"/>
            </w:tblGrid>
            <w:tr w:rsidR="00CE2456" w:rsidRPr="00821ED8" w14:paraId="69A97BA6" w14:textId="77777777" w:rsidTr="0078236D">
              <w:trPr>
                <w:tblCellSpacing w:w="15" w:type="dxa"/>
              </w:trPr>
              <w:tc>
                <w:tcPr>
                  <w:tcW w:w="0" w:type="auto"/>
                  <w:vAlign w:val="center"/>
                  <w:hideMark/>
                </w:tcPr>
                <w:p w14:paraId="78262013" w14:textId="77777777" w:rsidR="00CE2456" w:rsidRPr="00821ED8" w:rsidRDefault="00CE2456" w:rsidP="0078236D">
                  <w:pPr>
                    <w:jc w:val="center"/>
                    <w:rPr>
                      <w:b/>
                      <w:bCs/>
                    </w:rPr>
                  </w:pPr>
                </w:p>
              </w:tc>
            </w:tr>
            <w:tr w:rsidR="00CE2456" w:rsidRPr="00821ED8" w14:paraId="71CF8239" w14:textId="77777777" w:rsidTr="0078236D">
              <w:trPr>
                <w:tblCellSpacing w:w="15" w:type="dxa"/>
              </w:trPr>
              <w:tc>
                <w:tcPr>
                  <w:tcW w:w="0" w:type="auto"/>
                  <w:vAlign w:val="center"/>
                  <w:hideMark/>
                </w:tcPr>
                <w:p w14:paraId="25F98E29" w14:textId="77777777" w:rsidR="00CE2456" w:rsidRPr="00821ED8" w:rsidRDefault="00CE2456" w:rsidP="0078236D">
                  <w:pPr>
                    <w:jc w:val="center"/>
                  </w:pPr>
                  <w:r w:rsidRPr="00821ED8">
                    <w:t>$175</w:t>
                  </w:r>
                </w:p>
              </w:tc>
            </w:tr>
            <w:tr w:rsidR="00CE2456" w:rsidRPr="00821ED8" w14:paraId="30F2F591" w14:textId="77777777" w:rsidTr="0078236D">
              <w:trPr>
                <w:tblCellSpacing w:w="15" w:type="dxa"/>
              </w:trPr>
              <w:tc>
                <w:tcPr>
                  <w:tcW w:w="0" w:type="auto"/>
                  <w:vAlign w:val="center"/>
                  <w:hideMark/>
                </w:tcPr>
                <w:p w14:paraId="40C3C1EA" w14:textId="77777777" w:rsidR="00CE2456" w:rsidRPr="00821ED8" w:rsidRDefault="00CE2456" w:rsidP="0078236D">
                  <w:pPr>
                    <w:jc w:val="center"/>
                  </w:pPr>
                  <w:r w:rsidRPr="00821ED8">
                    <w:t>$334</w:t>
                  </w:r>
                </w:p>
              </w:tc>
            </w:tr>
            <w:tr w:rsidR="00CE2456" w:rsidRPr="00821ED8" w14:paraId="2E3AFDEF" w14:textId="77777777" w:rsidTr="0078236D">
              <w:trPr>
                <w:tblCellSpacing w:w="15" w:type="dxa"/>
              </w:trPr>
              <w:tc>
                <w:tcPr>
                  <w:tcW w:w="0" w:type="auto"/>
                  <w:vAlign w:val="center"/>
                  <w:hideMark/>
                </w:tcPr>
                <w:p w14:paraId="73C3810E" w14:textId="77777777" w:rsidR="00CE2456" w:rsidRPr="00821ED8" w:rsidRDefault="00CE2456" w:rsidP="0078236D">
                  <w:pPr>
                    <w:jc w:val="center"/>
                  </w:pPr>
                  <w:r w:rsidRPr="00821ED8">
                    <w:t>$520</w:t>
                  </w:r>
                </w:p>
              </w:tc>
            </w:tr>
            <w:tr w:rsidR="00CE2456" w:rsidRPr="00821ED8" w14:paraId="4D3B9FB1" w14:textId="77777777" w:rsidTr="0078236D">
              <w:trPr>
                <w:tblCellSpacing w:w="15" w:type="dxa"/>
              </w:trPr>
              <w:tc>
                <w:tcPr>
                  <w:tcW w:w="0" w:type="auto"/>
                  <w:vAlign w:val="center"/>
                  <w:hideMark/>
                </w:tcPr>
                <w:p w14:paraId="282C7971" w14:textId="77777777" w:rsidR="00CE2456" w:rsidRPr="00821ED8" w:rsidRDefault="00CE2456" w:rsidP="0078236D">
                  <w:pPr>
                    <w:jc w:val="center"/>
                  </w:pPr>
                  <w:r w:rsidRPr="00821ED8">
                    <w:t>$638</w:t>
                  </w:r>
                </w:p>
              </w:tc>
            </w:tr>
            <w:tr w:rsidR="00CE2456" w:rsidRPr="00821ED8" w14:paraId="1D3146F4" w14:textId="77777777" w:rsidTr="0078236D">
              <w:trPr>
                <w:tblCellSpacing w:w="15" w:type="dxa"/>
              </w:trPr>
              <w:tc>
                <w:tcPr>
                  <w:tcW w:w="0" w:type="auto"/>
                  <w:vAlign w:val="center"/>
                  <w:hideMark/>
                </w:tcPr>
                <w:p w14:paraId="036A399F" w14:textId="77777777" w:rsidR="00CE2456" w:rsidRPr="00821ED8" w:rsidRDefault="00CE2456" w:rsidP="0078236D">
                  <w:pPr>
                    <w:jc w:val="center"/>
                  </w:pPr>
                  <w:r w:rsidRPr="00821ED8">
                    <w:t>$748</w:t>
                  </w:r>
                </w:p>
              </w:tc>
            </w:tr>
            <w:tr w:rsidR="00CE2456" w:rsidRPr="00821ED8" w14:paraId="56CE0822" w14:textId="77777777" w:rsidTr="0078236D">
              <w:trPr>
                <w:tblCellSpacing w:w="15" w:type="dxa"/>
              </w:trPr>
              <w:tc>
                <w:tcPr>
                  <w:tcW w:w="0" w:type="auto"/>
                  <w:vAlign w:val="center"/>
                  <w:hideMark/>
                </w:tcPr>
                <w:p w14:paraId="067BCF58" w14:textId="77777777" w:rsidR="00CE2456" w:rsidRPr="00821ED8" w:rsidRDefault="00CE2456" w:rsidP="0078236D">
                  <w:pPr>
                    <w:jc w:val="center"/>
                  </w:pPr>
                  <w:r w:rsidRPr="00821ED8">
                    <w:t>$869</w:t>
                  </w:r>
                </w:p>
              </w:tc>
            </w:tr>
            <w:tr w:rsidR="00CE2456" w:rsidRPr="00821ED8" w14:paraId="56BB5544" w14:textId="77777777" w:rsidTr="0078236D">
              <w:trPr>
                <w:tblCellSpacing w:w="15" w:type="dxa"/>
              </w:trPr>
              <w:tc>
                <w:tcPr>
                  <w:tcW w:w="0" w:type="auto"/>
                  <w:vAlign w:val="center"/>
                  <w:hideMark/>
                </w:tcPr>
                <w:p w14:paraId="391ADDCA" w14:textId="77777777" w:rsidR="00CE2456" w:rsidRPr="00821ED8" w:rsidRDefault="00CE2456" w:rsidP="0078236D">
                  <w:pPr>
                    <w:jc w:val="center"/>
                  </w:pPr>
                  <w:r w:rsidRPr="00821ED8">
                    <w:t>$941</w:t>
                  </w:r>
                </w:p>
              </w:tc>
            </w:tr>
            <w:tr w:rsidR="00CE2456" w:rsidRPr="00821ED8" w14:paraId="2EDBD04B" w14:textId="77777777" w:rsidTr="0078236D">
              <w:trPr>
                <w:tblCellSpacing w:w="15" w:type="dxa"/>
              </w:trPr>
              <w:tc>
                <w:tcPr>
                  <w:tcW w:w="0" w:type="auto"/>
                  <w:vAlign w:val="center"/>
                  <w:hideMark/>
                </w:tcPr>
                <w:p w14:paraId="6BC2E519" w14:textId="77777777" w:rsidR="00CE2456" w:rsidRPr="00821ED8" w:rsidRDefault="00CE2456" w:rsidP="0078236D">
                  <w:pPr>
                    <w:jc w:val="center"/>
                  </w:pPr>
                  <w:r w:rsidRPr="00821ED8">
                    <w:t>$1,137</w:t>
                  </w:r>
                </w:p>
              </w:tc>
            </w:tr>
          </w:tbl>
          <w:p w14:paraId="0C132E73" w14:textId="77777777" w:rsidR="00CE2456" w:rsidRPr="00821ED8" w:rsidRDefault="00CE2456" w:rsidP="0078236D">
            <w:pPr>
              <w:jc w:val="center"/>
              <w:rPr>
                <w:rFonts w:ascii="Times New Roman" w:hAnsi="Times New Roman"/>
              </w:rPr>
            </w:pPr>
          </w:p>
        </w:tc>
      </w:tr>
    </w:tbl>
    <w:p w14:paraId="3C4F6CB5" w14:textId="01461D1C" w:rsidR="0083488D" w:rsidRDefault="002001F8" w:rsidP="00144993">
      <w:pPr>
        <w:spacing w:line="480" w:lineRule="auto"/>
        <w:ind w:firstLine="720"/>
        <w:contextualSpacing/>
      </w:pPr>
      <w:r>
        <w:t>Source: United States Department of Agriculture</w:t>
      </w:r>
      <w:r w:rsidR="0057251D">
        <w:t>, 2022</w:t>
      </w:r>
    </w:p>
    <w:p w14:paraId="1A8CE41F" w14:textId="77777777" w:rsidR="0083488D" w:rsidRDefault="0083488D">
      <w:r>
        <w:br w:type="page"/>
      </w:r>
    </w:p>
    <w:p w14:paraId="068B5759" w14:textId="578BE957" w:rsidR="00236E6D" w:rsidRDefault="005D1769" w:rsidP="00F8177D">
      <w:pPr>
        <w:pStyle w:val="Heading1"/>
      </w:pPr>
      <w:bookmarkStart w:id="83" w:name="_Toc105399662"/>
      <w:r>
        <w:lastRenderedPageBreak/>
        <w:t>CHAPTER 3</w:t>
      </w:r>
      <w:bookmarkEnd w:id="83"/>
    </w:p>
    <w:p w14:paraId="3B013D3C" w14:textId="6A424564" w:rsidR="003D63DF" w:rsidRPr="00F920F6" w:rsidRDefault="005D1769" w:rsidP="00F8177D">
      <w:pPr>
        <w:pStyle w:val="Heading1"/>
      </w:pPr>
      <w:bookmarkStart w:id="84" w:name="_Toc101630763"/>
      <w:bookmarkStart w:id="85" w:name="_Toc102376232"/>
      <w:bookmarkStart w:id="86" w:name="_Toc102554779"/>
      <w:bookmarkStart w:id="87" w:name="_Toc102567785"/>
      <w:bookmarkStart w:id="88" w:name="_Toc103528601"/>
      <w:bookmarkStart w:id="89" w:name="_Toc104575925"/>
      <w:bookmarkStart w:id="90" w:name="_Toc104831643"/>
      <w:bookmarkStart w:id="91" w:name="_Toc104972973"/>
      <w:bookmarkStart w:id="92" w:name="_Toc105399663"/>
      <w:r>
        <w:t>METHODOLOGY</w:t>
      </w:r>
      <w:bookmarkEnd w:id="84"/>
      <w:bookmarkEnd w:id="85"/>
      <w:bookmarkEnd w:id="86"/>
      <w:bookmarkEnd w:id="87"/>
      <w:bookmarkEnd w:id="88"/>
      <w:bookmarkEnd w:id="89"/>
      <w:bookmarkEnd w:id="90"/>
      <w:bookmarkEnd w:id="91"/>
      <w:bookmarkEnd w:id="92"/>
    </w:p>
    <w:p w14:paraId="5B6E033D" w14:textId="1D30ADBA" w:rsidR="00290382" w:rsidRDefault="001E66DB" w:rsidP="00290382">
      <w:pPr>
        <w:spacing w:line="480" w:lineRule="auto"/>
        <w:ind w:firstLine="720"/>
      </w:pPr>
      <w:r>
        <w:t xml:space="preserve">The </w:t>
      </w:r>
      <w:r w:rsidR="00A55368">
        <w:t>purpos</w:t>
      </w:r>
      <w:r w:rsidR="002015F3">
        <w:t>e</w:t>
      </w:r>
      <w:r>
        <w:t xml:space="preserve"> of this study was to</w:t>
      </w:r>
      <w:r w:rsidR="00604784">
        <w:t xml:space="preserve"> create</w:t>
      </w:r>
      <w:r>
        <w:t xml:space="preserve"> a </w:t>
      </w:r>
      <w:r w:rsidR="00E306BA">
        <w:t xml:space="preserve">reliable and </w:t>
      </w:r>
      <w:r w:rsidR="00A55368">
        <w:t>valid instrument</w:t>
      </w:r>
      <w:r>
        <w:t xml:space="preserve"> to </w:t>
      </w:r>
      <w:r w:rsidR="001264D2">
        <w:t>comprehend</w:t>
      </w:r>
      <w:r>
        <w:t xml:space="preserve"> the constructs of food insecurity among college students. </w:t>
      </w:r>
      <w:r w:rsidR="00945D1D">
        <w:t>Predicated on</w:t>
      </w:r>
      <w:r w:rsidR="000F0745">
        <w:t xml:space="preserve"> the exploration</w:t>
      </w:r>
      <w:r>
        <w:t xml:space="preserve"> of</w:t>
      </w:r>
      <w:r w:rsidR="000F0745">
        <w:t xml:space="preserve"> the existing literature and </w:t>
      </w:r>
      <w:r>
        <w:t xml:space="preserve">research, there is </w:t>
      </w:r>
      <w:r w:rsidR="000F0745">
        <w:t xml:space="preserve">not a </w:t>
      </w:r>
      <w:r w:rsidR="00A55368">
        <w:t>known</w:t>
      </w:r>
      <w:r>
        <w:t xml:space="preserve"> </w:t>
      </w:r>
      <w:r w:rsidR="00E306BA">
        <w:t xml:space="preserve">reliable and </w:t>
      </w:r>
      <w:r w:rsidR="00A55368">
        <w:t>valid instrument</w:t>
      </w:r>
      <w:r>
        <w:t xml:space="preserve"> that </w:t>
      </w:r>
      <w:r w:rsidR="00E03761">
        <w:t xml:space="preserve">evaluates </w:t>
      </w:r>
      <w:r>
        <w:t>and investigates the underlying behavioral dimensions of food insecurity among college students. Secondarily, the research</w:t>
      </w:r>
      <w:r w:rsidR="00CC0204">
        <w:t xml:space="preserve"> was designed</w:t>
      </w:r>
      <w:r>
        <w:t xml:space="preserve"> to </w:t>
      </w:r>
      <w:r w:rsidR="00E73158">
        <w:t>exploratory</w:t>
      </w:r>
      <w:r>
        <w:t xml:space="preserve"> a survey instrument </w:t>
      </w:r>
      <w:r w:rsidR="00F55110">
        <w:t xml:space="preserve">to be </w:t>
      </w:r>
      <w:r>
        <w:t xml:space="preserve">used </w:t>
      </w:r>
      <w:r w:rsidR="0074528B">
        <w:t>to ascertain</w:t>
      </w:r>
      <w:r>
        <w:t xml:space="preserve"> the prevalence and degree of food insecurity among students enrolled in the University of Tennessee, Knoxville, Herbert College of Agriculture. </w:t>
      </w:r>
    </w:p>
    <w:p w14:paraId="042102A5" w14:textId="6F2F7BC4" w:rsidR="001E66DB" w:rsidRDefault="001E66DB" w:rsidP="00290382">
      <w:pPr>
        <w:spacing w:line="480" w:lineRule="auto"/>
        <w:ind w:firstLine="720"/>
      </w:pPr>
      <w:r w:rsidRPr="00EC42FD">
        <w:t xml:space="preserve">This chapter provides a detailed description of the development of the College Student Food Insecurity (CSFI) instrument </w:t>
      </w:r>
      <w:r w:rsidR="001C3B66">
        <w:t>and provides details regarding</w:t>
      </w:r>
      <w:r w:rsidRPr="00EC42FD">
        <w:t xml:space="preserve"> </w:t>
      </w:r>
      <w:r w:rsidR="00A36FCC">
        <w:t>logic</w:t>
      </w:r>
      <w:r w:rsidRPr="00EC42FD">
        <w:t xml:space="preserve"> for the methodolog</w:t>
      </w:r>
      <w:r w:rsidR="001C3B66">
        <w:t xml:space="preserve">y </w:t>
      </w:r>
      <w:r w:rsidR="00A36FCC">
        <w:t>selections</w:t>
      </w:r>
      <w:r w:rsidRPr="00EC42FD">
        <w:t xml:space="preserve"> and </w:t>
      </w:r>
      <w:r w:rsidR="00D97884">
        <w:t>descriptions</w:t>
      </w:r>
      <w:r w:rsidRPr="00EC42FD">
        <w:t xml:space="preserve"> of the sample </w:t>
      </w:r>
      <w:r w:rsidR="001C3B66">
        <w:t xml:space="preserve">in the </w:t>
      </w:r>
      <w:r w:rsidR="00E73158">
        <w:t>exploratory</w:t>
      </w:r>
      <w:r w:rsidRPr="00EC42FD">
        <w:t xml:space="preserve"> study. The </w:t>
      </w:r>
      <w:r w:rsidR="00D97884">
        <w:t xml:space="preserve">next </w:t>
      </w:r>
      <w:r w:rsidRPr="00EC42FD">
        <w:t xml:space="preserve">chapter </w:t>
      </w:r>
      <w:r w:rsidR="001C3B66">
        <w:t>provides</w:t>
      </w:r>
      <w:r w:rsidRPr="00EC42FD">
        <w:t xml:space="preserve"> </w:t>
      </w:r>
      <w:r w:rsidR="006428C4">
        <w:t xml:space="preserve">detailed reasoning behind </w:t>
      </w:r>
      <w:r w:rsidRPr="00EC42FD">
        <w:t xml:space="preserve">the </w:t>
      </w:r>
      <w:r w:rsidR="00462FEA">
        <w:t>investigation</w:t>
      </w:r>
      <w:r w:rsidRPr="00EC42FD">
        <w:t xml:space="preserve"> that spurred the scale item </w:t>
      </w:r>
      <w:r w:rsidR="001C3B66">
        <w:t>creation</w:t>
      </w:r>
      <w:r w:rsidRPr="00EC42FD">
        <w:t>, survey</w:t>
      </w:r>
      <w:r w:rsidR="00686E0A">
        <w:t xml:space="preserve"> instrument</w:t>
      </w:r>
      <w:r w:rsidRPr="00EC42FD">
        <w:t xml:space="preserve"> distribution, analysis</w:t>
      </w:r>
      <w:r w:rsidR="00E7724F">
        <w:t xml:space="preserve"> methods used</w:t>
      </w:r>
      <w:r w:rsidRPr="00EC42FD">
        <w:t xml:space="preserve">, and </w:t>
      </w:r>
      <w:r w:rsidR="00B174D8">
        <w:t xml:space="preserve">procedures </w:t>
      </w:r>
      <w:r w:rsidR="00E7724F">
        <w:t>concerning</w:t>
      </w:r>
      <w:r w:rsidRPr="00EC42FD">
        <w:t xml:space="preserve"> reliability and validity. </w:t>
      </w:r>
    </w:p>
    <w:p w14:paraId="0E406793" w14:textId="77777777" w:rsidR="00DF3967" w:rsidRPr="005E58B7" w:rsidRDefault="00DF3967" w:rsidP="00DF3967">
      <w:r w:rsidRPr="00C06992">
        <w:t xml:space="preserve">The research questions in this study are: </w:t>
      </w:r>
    </w:p>
    <w:p w14:paraId="57D2341D" w14:textId="77777777" w:rsidR="00DF3967" w:rsidRPr="005E58B7" w:rsidRDefault="00DF3967" w:rsidP="00DF3967">
      <w:pPr>
        <w:pStyle w:val="ListParagraph"/>
        <w:spacing w:line="480" w:lineRule="auto"/>
        <w:rPr>
          <w:rFonts w:ascii="Times New Roman" w:hAnsi="Times New Roman" w:cs="Times New Roman"/>
          <w:sz w:val="24"/>
          <w:szCs w:val="24"/>
        </w:rPr>
      </w:pPr>
    </w:p>
    <w:p w14:paraId="362621D7" w14:textId="2142908E" w:rsidR="00DF3967" w:rsidRPr="005E58B7" w:rsidRDefault="00DF3967" w:rsidP="00401639">
      <w:pPr>
        <w:pStyle w:val="ListParagraph"/>
        <w:numPr>
          <w:ilvl w:val="0"/>
          <w:numId w:val="3"/>
        </w:numPr>
        <w:spacing w:line="480" w:lineRule="auto"/>
        <w:rPr>
          <w:rFonts w:ascii="Times New Roman" w:hAnsi="Times New Roman" w:cs="Times New Roman"/>
          <w:sz w:val="24"/>
          <w:szCs w:val="24"/>
        </w:rPr>
      </w:pPr>
      <w:r w:rsidRPr="005E58B7">
        <w:rPr>
          <w:rFonts w:ascii="Times New Roman" w:hAnsi="Times New Roman" w:cs="Times New Roman"/>
          <w:sz w:val="24"/>
          <w:szCs w:val="24"/>
        </w:rPr>
        <w:t>Does the College Student Food Insecurity (CSFI) survey</w:t>
      </w:r>
      <w:r w:rsidR="003A5E94">
        <w:rPr>
          <w:rFonts w:ascii="Times New Roman" w:hAnsi="Times New Roman" w:cs="Times New Roman"/>
          <w:sz w:val="24"/>
          <w:szCs w:val="24"/>
        </w:rPr>
        <w:t xml:space="preserve"> instrument</w:t>
      </w:r>
      <w:r w:rsidRPr="005E58B7">
        <w:rPr>
          <w:rFonts w:ascii="Times New Roman" w:hAnsi="Times New Roman" w:cs="Times New Roman"/>
          <w:sz w:val="24"/>
          <w:szCs w:val="24"/>
        </w:rPr>
        <w:t xml:space="preserve"> </w:t>
      </w:r>
      <w:r w:rsidR="000D177A">
        <w:rPr>
          <w:rFonts w:ascii="Times New Roman" w:hAnsi="Times New Roman" w:cs="Times New Roman"/>
          <w:sz w:val="24"/>
          <w:szCs w:val="24"/>
        </w:rPr>
        <w:t>maintain</w:t>
      </w:r>
      <w:r w:rsidRPr="005E58B7">
        <w:rPr>
          <w:rFonts w:ascii="Times New Roman" w:hAnsi="Times New Roman" w:cs="Times New Roman"/>
          <w:sz w:val="24"/>
          <w:szCs w:val="24"/>
        </w:rPr>
        <w:t xml:space="preserve"> </w:t>
      </w:r>
      <w:r w:rsidR="000D177A">
        <w:rPr>
          <w:rFonts w:ascii="Times New Roman" w:hAnsi="Times New Roman" w:cs="Times New Roman"/>
          <w:sz w:val="24"/>
          <w:szCs w:val="24"/>
        </w:rPr>
        <w:t xml:space="preserve">acceptable </w:t>
      </w:r>
      <w:r w:rsidRPr="005E58B7">
        <w:rPr>
          <w:rFonts w:ascii="Times New Roman" w:hAnsi="Times New Roman" w:cs="Times New Roman"/>
          <w:sz w:val="24"/>
          <w:szCs w:val="24"/>
        </w:rPr>
        <w:t>internal consistency?</w:t>
      </w:r>
    </w:p>
    <w:p w14:paraId="6D8DFEC0" w14:textId="41162082" w:rsidR="00DF3967" w:rsidRDefault="00DF3967" w:rsidP="00401639">
      <w:pPr>
        <w:pStyle w:val="ListParagraph"/>
        <w:numPr>
          <w:ilvl w:val="0"/>
          <w:numId w:val="3"/>
        </w:numPr>
        <w:spacing w:line="480" w:lineRule="auto"/>
        <w:rPr>
          <w:rFonts w:ascii="Times New Roman" w:hAnsi="Times New Roman" w:cs="Times New Roman"/>
          <w:sz w:val="24"/>
          <w:szCs w:val="24"/>
        </w:rPr>
      </w:pPr>
      <w:r w:rsidRPr="005E58B7">
        <w:rPr>
          <w:rFonts w:ascii="Times New Roman" w:hAnsi="Times New Roman" w:cs="Times New Roman"/>
          <w:sz w:val="24"/>
          <w:szCs w:val="24"/>
        </w:rPr>
        <w:t xml:space="preserve">Are there differences </w:t>
      </w:r>
      <w:r w:rsidR="00B5462E">
        <w:rPr>
          <w:rFonts w:ascii="Times New Roman" w:hAnsi="Times New Roman" w:cs="Times New Roman"/>
          <w:sz w:val="24"/>
          <w:szCs w:val="24"/>
        </w:rPr>
        <w:t>in the</w:t>
      </w:r>
      <w:r w:rsidRPr="005E58B7">
        <w:rPr>
          <w:rFonts w:ascii="Times New Roman" w:hAnsi="Times New Roman" w:cs="Times New Roman"/>
          <w:sz w:val="24"/>
          <w:szCs w:val="24"/>
        </w:rPr>
        <w:t xml:space="preserve"> demographic variables on</w:t>
      </w:r>
      <w:r>
        <w:rPr>
          <w:rFonts w:ascii="Times New Roman" w:hAnsi="Times New Roman" w:cs="Times New Roman"/>
          <w:sz w:val="24"/>
          <w:szCs w:val="24"/>
        </w:rPr>
        <w:t xml:space="preserve"> a student food insecurity status</w:t>
      </w:r>
      <w:r w:rsidRPr="005E58B7">
        <w:rPr>
          <w:rFonts w:ascii="Times New Roman" w:hAnsi="Times New Roman" w:cs="Times New Roman"/>
          <w:sz w:val="24"/>
          <w:szCs w:val="24"/>
        </w:rPr>
        <w:t>?</w:t>
      </w:r>
    </w:p>
    <w:p w14:paraId="7A15E8C7" w14:textId="122D4334" w:rsidR="00DF3967" w:rsidRDefault="00DF3967" w:rsidP="00401639">
      <w:pPr>
        <w:pStyle w:val="ListParagraph"/>
        <w:numPr>
          <w:ilvl w:val="0"/>
          <w:numId w:val="3"/>
        </w:numPr>
        <w:spacing w:line="480" w:lineRule="auto"/>
        <w:rPr>
          <w:rFonts w:ascii="Times New Roman" w:hAnsi="Times New Roman" w:cs="Times New Roman"/>
          <w:sz w:val="24"/>
          <w:szCs w:val="24"/>
        </w:rPr>
      </w:pPr>
      <w:r w:rsidRPr="00DF3967">
        <w:rPr>
          <w:rFonts w:ascii="Times New Roman" w:hAnsi="Times New Roman" w:cs="Times New Roman"/>
          <w:sz w:val="24"/>
          <w:szCs w:val="24"/>
        </w:rPr>
        <w:t>To what extent is the prevalence and degree of food insecurity present among</w:t>
      </w:r>
      <w:r w:rsidR="0067192E">
        <w:rPr>
          <w:rFonts w:ascii="Times New Roman" w:hAnsi="Times New Roman" w:cs="Times New Roman"/>
          <w:sz w:val="24"/>
          <w:szCs w:val="24"/>
        </w:rPr>
        <w:t xml:space="preserve"> </w:t>
      </w:r>
      <w:r w:rsidRPr="00DF3967">
        <w:rPr>
          <w:rFonts w:ascii="Times New Roman" w:hAnsi="Times New Roman" w:cs="Times New Roman"/>
          <w:sz w:val="24"/>
          <w:szCs w:val="24"/>
        </w:rPr>
        <w:t>students enrolled in a major at the University of Tennessee, Knoxville, Herbert College of Agriculture</w:t>
      </w:r>
      <w:r>
        <w:rPr>
          <w:rFonts w:ascii="Times New Roman" w:hAnsi="Times New Roman" w:cs="Times New Roman"/>
          <w:sz w:val="24"/>
          <w:szCs w:val="24"/>
        </w:rPr>
        <w:t>?</w:t>
      </w:r>
    </w:p>
    <w:p w14:paraId="6080A687" w14:textId="6D77EEEA" w:rsidR="00E4647C" w:rsidRDefault="00E4647C" w:rsidP="00697872">
      <w:pPr>
        <w:pStyle w:val="Heading2"/>
      </w:pPr>
      <w:bookmarkStart w:id="93" w:name="_Toc105399664"/>
      <w:r>
        <w:lastRenderedPageBreak/>
        <w:t>Organization of Chapter 3</w:t>
      </w:r>
      <w:bookmarkEnd w:id="93"/>
    </w:p>
    <w:p w14:paraId="1B94AE4D" w14:textId="61D7075B" w:rsidR="00236E6D" w:rsidRPr="00F920F6" w:rsidRDefault="0067192E" w:rsidP="00270C80">
      <w:pPr>
        <w:spacing w:line="480" w:lineRule="auto"/>
        <w:ind w:firstLine="720"/>
      </w:pPr>
      <w:r>
        <w:t>The methods in this study</w:t>
      </w:r>
      <w:r w:rsidR="000744F2">
        <w:t xml:space="preserve"> are</w:t>
      </w:r>
      <w:r>
        <w:t xml:space="preserve"> divided in two parts. The first part involved the development of the College Student Food Insecurity (CSFI) instrument. The second part involved the </w:t>
      </w:r>
      <w:r w:rsidR="00E73158">
        <w:t>exploratory</w:t>
      </w:r>
      <w:r>
        <w:t xml:space="preserve"> testing </w:t>
      </w:r>
      <w:r w:rsidR="007B333C">
        <w:t xml:space="preserve">and analysis </w:t>
      </w:r>
      <w:r>
        <w:t xml:space="preserve">of the CSFI results. </w:t>
      </w:r>
    </w:p>
    <w:p w14:paraId="721AF581" w14:textId="3E858B0A" w:rsidR="00670177" w:rsidRDefault="00670177" w:rsidP="00697872">
      <w:pPr>
        <w:pStyle w:val="Heading2"/>
      </w:pPr>
      <w:bookmarkStart w:id="94" w:name="_Toc57913544"/>
      <w:bookmarkStart w:id="95" w:name="_Toc101608889"/>
      <w:bookmarkStart w:id="96" w:name="_Toc105399665"/>
      <w:r w:rsidRPr="00DA3492">
        <w:t>Development of College Student Food Insecurity</w:t>
      </w:r>
      <w:r>
        <w:t xml:space="preserve"> Instrument</w:t>
      </w:r>
      <w:bookmarkEnd w:id="94"/>
      <w:bookmarkEnd w:id="95"/>
      <w:bookmarkEnd w:id="96"/>
    </w:p>
    <w:p w14:paraId="0F494549" w14:textId="744B554A" w:rsidR="00670177" w:rsidRDefault="00670177" w:rsidP="00670177">
      <w:pPr>
        <w:spacing w:line="480" w:lineRule="auto"/>
        <w:ind w:firstLine="720"/>
      </w:pPr>
      <w:r w:rsidRPr="005A6870">
        <w:t>This section provide</w:t>
      </w:r>
      <w:r w:rsidR="00882683">
        <w:t>s</w:t>
      </w:r>
      <w:r w:rsidRPr="005A6870">
        <w:t xml:space="preserve"> information on the</w:t>
      </w:r>
      <w:r w:rsidR="002C2529">
        <w:t xml:space="preserve"> creation of the initial instrument, format of the instrument</w:t>
      </w:r>
      <w:r w:rsidR="007A111B">
        <w:t xml:space="preserve">. </w:t>
      </w:r>
    </w:p>
    <w:p w14:paraId="64967DDE" w14:textId="6BF1C161" w:rsidR="00670177" w:rsidRDefault="001A1BAE" w:rsidP="00ED1847">
      <w:pPr>
        <w:pStyle w:val="Heading3"/>
      </w:pPr>
      <w:bookmarkStart w:id="97" w:name="_Toc105399666"/>
      <w:r>
        <w:t>Creating the Initial Instrument</w:t>
      </w:r>
      <w:bookmarkEnd w:id="97"/>
    </w:p>
    <w:p w14:paraId="74462EDF" w14:textId="1F58C8C3" w:rsidR="00E87902" w:rsidRDefault="0048769C" w:rsidP="009650B9">
      <w:pPr>
        <w:spacing w:line="480" w:lineRule="auto"/>
        <w:ind w:firstLine="720"/>
      </w:pPr>
      <w:r w:rsidRPr="00FE703B">
        <w:t xml:space="preserve">A search for an existing instrument that measured these constructs resulted in scales that measured awareness of food insecurity, </w:t>
      </w:r>
      <w:r w:rsidR="00743043">
        <w:t>C</w:t>
      </w:r>
      <w:r w:rsidR="001D2C46">
        <w:t>As I wanted to</w:t>
      </w:r>
      <w:r w:rsidR="00ED24DD">
        <w:t xml:space="preserve"> have a measure</w:t>
      </w:r>
      <w:r w:rsidR="009564BB">
        <w:t xml:space="preserve"> to include </w:t>
      </w:r>
      <w:proofErr w:type="gramStart"/>
      <w:r w:rsidR="00320FDE">
        <w:t>all of</w:t>
      </w:r>
      <w:proofErr w:type="gramEnd"/>
      <w:r w:rsidR="00320FDE">
        <w:t xml:space="preserve"> these together, I decided to create the College Student Food Insecurity (CSFI) instrument.</w:t>
      </w:r>
      <w:r w:rsidR="00366108">
        <w:t xml:space="preserve"> </w:t>
      </w:r>
      <w:r w:rsidR="00FE703B" w:rsidRPr="00FE703B">
        <w:t xml:space="preserve">Items for the CSFI instrument (See Appendix B) were created through brainstorming, a review of the USDA Food Insecurity Modules (See Appendix A), and a review of the literature with a focus on three concepts: access or awareness of food insecurity, behaviors of food insecurity, and support or resources for food insecurity. </w:t>
      </w:r>
    </w:p>
    <w:p w14:paraId="53DE8261" w14:textId="54726F23" w:rsidR="00FE703B" w:rsidRDefault="00E77A76" w:rsidP="00ED1847">
      <w:pPr>
        <w:pStyle w:val="Heading3"/>
      </w:pPr>
      <w:bookmarkStart w:id="98" w:name="_Toc57913546"/>
      <w:bookmarkStart w:id="99" w:name="_Toc105399667"/>
      <w:r w:rsidRPr="00DA3492">
        <w:t>Instrument Format</w:t>
      </w:r>
      <w:bookmarkEnd w:id="98"/>
      <w:bookmarkEnd w:id="99"/>
      <w:r w:rsidRPr="00DA3492">
        <w:tab/>
      </w:r>
    </w:p>
    <w:p w14:paraId="451E804F" w14:textId="42CB4425" w:rsidR="00E77A76" w:rsidRDefault="003A0FCF" w:rsidP="003A0FCF">
      <w:pPr>
        <w:spacing w:line="480" w:lineRule="auto"/>
        <w:ind w:firstLine="720"/>
      </w:pPr>
      <w:r w:rsidRPr="003A0FCF">
        <w:t xml:space="preserve">With exception of the demographics section, the instrument </w:t>
      </w:r>
      <w:r w:rsidR="00AA1AF4">
        <w:t>relies</w:t>
      </w:r>
      <w:r w:rsidRPr="003A0FCF">
        <w:t xml:space="preserve"> mainly on a Likert scale format for the questions. </w:t>
      </w:r>
      <w:r w:rsidR="00FE3E16">
        <w:t xml:space="preserve">A </w:t>
      </w:r>
      <w:r w:rsidRPr="003A0FCF">
        <w:t xml:space="preserve">Likert scale is preferred over dichotomous measures which tend to force respondents to select one side or the other, when a more nuanced answer is more reflective of actual behaviors (Clark &amp; Watson, 1995). By applying a number or figure to the categories, the Likert scale provides an assessment of attitudes, beliefs, and opinions for statements regarding food insecurity. In each question, a statement is presented in which the </w:t>
      </w:r>
      <w:r w:rsidRPr="003A0FCF">
        <w:lastRenderedPageBreak/>
        <w:t xml:space="preserve">participant must express an amount or rate of agreement or disagreement with the posed statement. These responses range from Strongly Disagree to Strongly Agree and Rarely to Always with a 1-5 numerical scale as the single number can signify the participant’s response. The Likert scales are easily adaptable to a variety of questions and be administered through programs such as Qualtrics (used in this study). These factors make this a suitable approach for a survey </w:t>
      </w:r>
      <w:r w:rsidR="001A780C">
        <w:t xml:space="preserve">instrument </w:t>
      </w:r>
      <w:r w:rsidRPr="003A0FCF">
        <w:t>related to food insecurity. The specific items for this scale include the constructs or concepts of access, awareness of food insecurity, behaviors of food insecurity, and support or resources for food insecurity.</w:t>
      </w:r>
    </w:p>
    <w:p w14:paraId="408109F0" w14:textId="58933D40" w:rsidR="004D2343" w:rsidRDefault="004D2343" w:rsidP="00ED1847">
      <w:pPr>
        <w:pStyle w:val="Heading3"/>
      </w:pPr>
      <w:bookmarkStart w:id="100" w:name="_Toc57913541"/>
      <w:bookmarkStart w:id="101" w:name="_Toc101608892"/>
      <w:bookmarkStart w:id="102" w:name="_Toc105399668"/>
      <w:r w:rsidRPr="00DA3492">
        <w:t>Awareness of Food Insecurity</w:t>
      </w:r>
      <w:bookmarkEnd w:id="100"/>
      <w:r w:rsidRPr="00DA3492">
        <w:t xml:space="preserve"> Scale Items</w:t>
      </w:r>
      <w:bookmarkEnd w:id="101"/>
      <w:bookmarkEnd w:id="102"/>
    </w:p>
    <w:p w14:paraId="57A984CA" w14:textId="069C3402" w:rsidR="00664D0B" w:rsidRDefault="007E522D" w:rsidP="00664D0B">
      <w:pPr>
        <w:spacing w:line="480" w:lineRule="auto"/>
        <w:ind w:firstLine="720"/>
      </w:pPr>
      <w:r>
        <w:t>“</w:t>
      </w:r>
      <w:r w:rsidR="00664D0B">
        <w:t>Food insecurity is defined as the limited or uncertain access to nutritionally adequate, safe, and acceptable foods that can be obtained in socially acceptable ways</w:t>
      </w:r>
      <w:r>
        <w:t>”</w:t>
      </w:r>
      <w:r w:rsidR="00664D0B">
        <w:t xml:space="preserve"> (Coleman et al., 2016</w:t>
      </w:r>
      <w:r w:rsidR="00FE3E16">
        <w:t xml:space="preserve">, </w:t>
      </w:r>
      <w:r w:rsidR="00FE3E16" w:rsidRPr="00C62225">
        <w:t>p</w:t>
      </w:r>
      <w:r w:rsidR="00C62225" w:rsidRPr="00C62225">
        <w:t>ara. 6)</w:t>
      </w:r>
      <w:r w:rsidR="00664D0B" w:rsidRPr="00C62225">
        <w:t xml:space="preserve">. </w:t>
      </w:r>
      <w:r w:rsidR="00664D0B">
        <w:t xml:space="preserve">Encounters with food insecurity can relate to exhausting a food supply and not having the resources to buy more; experiencing anxiety regarding affording meals or eating a poor-quality diet due to restricted finances (Coleman et al., 2016). </w:t>
      </w:r>
      <w:r w:rsidR="00664D0B" w:rsidRPr="00552753">
        <w:t xml:space="preserve">The USDA groups individuals </w:t>
      </w:r>
      <w:r w:rsidR="002701F2" w:rsidRPr="00552753">
        <w:t xml:space="preserve">based on their </w:t>
      </w:r>
      <w:r w:rsidR="00664D0B" w:rsidRPr="00552753">
        <w:t>food security status.</w:t>
      </w:r>
      <w:r w:rsidR="00AB1E7A">
        <w:t xml:space="preserve"> Individuals </w:t>
      </w:r>
      <w:r w:rsidR="00664D0B" w:rsidRPr="00552753">
        <w:t xml:space="preserve">with high food security do not </w:t>
      </w:r>
      <w:r w:rsidR="00AB1E7A">
        <w:t>encounter</w:t>
      </w:r>
      <w:r w:rsidR="00664D0B" w:rsidRPr="00552753">
        <w:t xml:space="preserve"> any</w:t>
      </w:r>
      <w:r w:rsidR="00146576" w:rsidRPr="00552753">
        <w:t xml:space="preserve"> </w:t>
      </w:r>
      <w:r w:rsidR="00AB1E7A">
        <w:t xml:space="preserve">known </w:t>
      </w:r>
      <w:r w:rsidR="00146576" w:rsidRPr="00552753">
        <w:t xml:space="preserve">adversities in obtaining </w:t>
      </w:r>
      <w:proofErr w:type="gramStart"/>
      <w:r w:rsidR="00146576" w:rsidRPr="00552753">
        <w:t xml:space="preserve">sufficient </w:t>
      </w:r>
      <w:r w:rsidR="00552753" w:rsidRPr="00552753">
        <w:t>amounts of</w:t>
      </w:r>
      <w:proofErr w:type="gramEnd"/>
      <w:r w:rsidR="00664D0B" w:rsidRPr="00552753">
        <w:t xml:space="preserve"> food. </w:t>
      </w:r>
      <w:r w:rsidR="00552753" w:rsidRPr="00552753">
        <w:t>Those individuals who are m</w:t>
      </w:r>
      <w:r w:rsidR="00664D0B" w:rsidRPr="00552753">
        <w:t>arginally food-secure exhibit signs of angst due to not having enough food in terms of quantity, but still seem to</w:t>
      </w:r>
      <w:r w:rsidR="00664D0B">
        <w:t xml:space="preserve"> have the option to obtain enjoyable or requested foods. Individuals with low food security typically do not decrease food intake but make necessary alterations to their diet in terms of quality and variety. Individuals who have instances of very low food security exhibit several forms of evidence for disturbed eating methods and decreased consumption of food</w:t>
      </w:r>
      <w:r w:rsidR="004C6ADA">
        <w:t>.</w:t>
      </w:r>
    </w:p>
    <w:p w14:paraId="23A1B344" w14:textId="73C04A0C" w:rsidR="004D2343" w:rsidRDefault="00664D0B" w:rsidP="00664D0B">
      <w:pPr>
        <w:spacing w:line="480" w:lineRule="auto"/>
        <w:ind w:firstLine="720"/>
      </w:pPr>
      <w:r>
        <w:lastRenderedPageBreak/>
        <w:t>Food insecurity awareness was measured by adapting the USDA 6-Item Short Form of the Household Food Security Scale to a five-point Likert Scale (Table 5).</w:t>
      </w:r>
      <w:r w:rsidR="00CA551D">
        <w:t xml:space="preserve"> The USDA allows for the adaptation of the HSFFM for individual surveys. </w:t>
      </w:r>
      <w:r>
        <w:t>The original responses were in yes/no form. The points of strongly disagree (1) to strongly agree (5) were applied to have continuous data. Table 5 displays the comparison of the original and proposed rating scale survey items used in the CSFI instrument.</w:t>
      </w:r>
    </w:p>
    <w:p w14:paraId="52E50B50" w14:textId="77777777" w:rsidR="002C2529" w:rsidRPr="002C2529" w:rsidRDefault="002C2529" w:rsidP="00ED1847">
      <w:pPr>
        <w:pStyle w:val="Heading3"/>
      </w:pPr>
      <w:bookmarkStart w:id="103" w:name="_Toc105399669"/>
      <w:r w:rsidRPr="002C2529">
        <w:t>Behaviors of Food Insecurity Scale Items</w:t>
      </w:r>
      <w:bookmarkEnd w:id="103"/>
    </w:p>
    <w:p w14:paraId="171E912C" w14:textId="7FD6CD6D" w:rsidR="002C2529" w:rsidRDefault="002C2529" w:rsidP="002C2529">
      <w:pPr>
        <w:spacing w:line="480" w:lineRule="auto"/>
        <w:ind w:firstLine="720"/>
      </w:pPr>
      <w:r w:rsidRPr="002C2529">
        <w:t xml:space="preserve">Food insecurity among college students and the influences their actions impose on academic achievement have been investigated in a few studies (Cady, 2014; </w:t>
      </w:r>
      <w:proofErr w:type="spellStart"/>
      <w:r w:rsidRPr="002C2529">
        <w:t>Farahbakhsh</w:t>
      </w:r>
      <w:proofErr w:type="spellEnd"/>
      <w:r w:rsidRPr="002C2529">
        <w:t xml:space="preserve">, et al., 2017; Silvia et al., 2015). A study by Hagedorn et al. (2019) found that many students </w:t>
      </w:r>
      <w:r w:rsidR="00785D25">
        <w:t xml:space="preserve">exhibit changes in their </w:t>
      </w:r>
      <w:r w:rsidRPr="002C2529">
        <w:t xml:space="preserve">behavioral patterns to cope with </w:t>
      </w:r>
      <w:r w:rsidR="00785D25">
        <w:t>their situations</w:t>
      </w:r>
      <w:r w:rsidRPr="002C2529">
        <w:t xml:space="preserve"> due to the</w:t>
      </w:r>
      <w:r w:rsidR="008614C7">
        <w:t xml:space="preserve"> </w:t>
      </w:r>
      <w:r w:rsidR="003879EA" w:rsidRPr="003879EA">
        <w:t xml:space="preserve">stresses they experience with food insecurity. </w:t>
      </w:r>
      <w:proofErr w:type="spellStart"/>
      <w:r w:rsidR="003879EA" w:rsidRPr="003879EA">
        <w:t>Broton</w:t>
      </w:r>
      <w:proofErr w:type="spellEnd"/>
      <w:r w:rsidR="003879EA" w:rsidRPr="003879EA">
        <w:t xml:space="preserve"> and </w:t>
      </w:r>
      <w:proofErr w:type="spellStart"/>
      <w:r w:rsidR="003879EA" w:rsidRPr="003879EA">
        <w:t>Goldrick-Rab</w:t>
      </w:r>
      <w:proofErr w:type="spellEnd"/>
      <w:r w:rsidR="003879EA" w:rsidRPr="003879EA">
        <w:t xml:space="preserve"> (2016) </w:t>
      </w:r>
      <w:r w:rsidR="00073F22">
        <w:t>found</w:t>
      </w:r>
      <w:r w:rsidR="003879EA" w:rsidRPr="003879EA">
        <w:t xml:space="preserve"> that students </w:t>
      </w:r>
      <w:r w:rsidR="00073F22">
        <w:t>have a greater tendency</w:t>
      </w:r>
      <w:r w:rsidR="003879EA" w:rsidRPr="003879EA">
        <w:t xml:space="preserve"> to</w:t>
      </w:r>
      <w:r w:rsidR="00073F22">
        <w:t xml:space="preserve"> implement </w:t>
      </w:r>
      <w:r w:rsidR="003879EA" w:rsidRPr="003879EA">
        <w:t xml:space="preserve">coping behaviors </w:t>
      </w:r>
      <w:r w:rsidR="00073F22">
        <w:t>that involve</w:t>
      </w:r>
      <w:r w:rsidR="003879EA" w:rsidRPr="003879EA">
        <w:t xml:space="preserve"> </w:t>
      </w:r>
      <w:r w:rsidR="00073F22">
        <w:t>adapting their</w:t>
      </w:r>
      <w:r w:rsidR="003879EA" w:rsidRPr="003879EA">
        <w:t xml:space="preserve"> eating </w:t>
      </w:r>
      <w:r w:rsidR="00073F22">
        <w:t>patterns</w:t>
      </w:r>
      <w:r w:rsidR="002514F6">
        <w:t xml:space="preserve"> or </w:t>
      </w:r>
      <w:r w:rsidR="003879EA" w:rsidRPr="003879EA">
        <w:t>borrowing money to ensure they have enough money to stretch to the end of the month. Behavioral scales will be used to help identify coping strategies and academic progress and performance.</w:t>
      </w:r>
    </w:p>
    <w:p w14:paraId="06D2496D" w14:textId="77777777" w:rsidR="000E42FE" w:rsidRDefault="003879EA" w:rsidP="003879EA">
      <w:pPr>
        <w:spacing w:line="480" w:lineRule="auto"/>
        <w:ind w:firstLine="720"/>
        <w:rPr>
          <w:i/>
          <w:iCs/>
        </w:rPr>
      </w:pPr>
      <w:r>
        <w:t xml:space="preserve">Example questions for this section include Likert items (Strongly Disagree to Strongly Agree) such as the following: </w:t>
      </w:r>
      <w:r w:rsidRPr="00CE52E7">
        <w:rPr>
          <w:i/>
          <w:iCs/>
        </w:rPr>
        <w:t>My planned graduation date has changed because of my lack of money for food. During the last academic semester, I took fewer classes to have money for food. During the last academic semester, my grades dropped because I had to work more hours to pay for food.</w:t>
      </w:r>
    </w:p>
    <w:p w14:paraId="4C578E26" w14:textId="77777777" w:rsidR="000E42FE" w:rsidRPr="00DA3492" w:rsidRDefault="000E42FE" w:rsidP="00ED1847">
      <w:pPr>
        <w:pStyle w:val="Heading3"/>
      </w:pPr>
      <w:bookmarkStart w:id="104" w:name="_Toc105399670"/>
      <w:r w:rsidRPr="00DA3492">
        <w:lastRenderedPageBreak/>
        <w:t>Support or Resources for Food Insecurity Scale Items</w:t>
      </w:r>
      <w:bookmarkEnd w:id="104"/>
    </w:p>
    <w:p w14:paraId="55F52072" w14:textId="77777777" w:rsidR="000E42FE" w:rsidRDefault="000E42FE" w:rsidP="000E42F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szCs w:val="25"/>
        </w:rPr>
      </w:pPr>
      <w:r>
        <w:rPr>
          <w:szCs w:val="25"/>
        </w:rPr>
        <w:tab/>
      </w:r>
      <w:r w:rsidRPr="00DA3492">
        <w:rPr>
          <w:szCs w:val="25"/>
        </w:rPr>
        <w:t xml:space="preserve">The support or resources construct for the survey items </w:t>
      </w:r>
      <w:r>
        <w:rPr>
          <w:szCs w:val="25"/>
        </w:rPr>
        <w:t>are</w:t>
      </w:r>
      <w:r w:rsidRPr="00DA3492">
        <w:rPr>
          <w:szCs w:val="25"/>
        </w:rPr>
        <w:t xml:space="preserve"> limited in the literature. These questions will focus on access to Supplemental Nutrition Assistance Program (SNAP), current or proposed legislation, statutes, and policies as well as food pantries or outreach organizations.</w:t>
      </w:r>
      <w:r>
        <w:rPr>
          <w:szCs w:val="25"/>
        </w:rPr>
        <w:t xml:space="preserve"> College campuses differ in the support and financial </w:t>
      </w:r>
      <w:r w:rsidRPr="00135292">
        <w:rPr>
          <w:szCs w:val="25"/>
        </w:rPr>
        <w:t xml:space="preserve"> resources</w:t>
      </w:r>
      <w:r>
        <w:rPr>
          <w:szCs w:val="25"/>
        </w:rPr>
        <w:t xml:space="preserve"> they</w:t>
      </w:r>
      <w:r w:rsidRPr="00135292">
        <w:rPr>
          <w:szCs w:val="25"/>
        </w:rPr>
        <w:t xml:space="preserve"> </w:t>
      </w:r>
      <w:r>
        <w:rPr>
          <w:szCs w:val="25"/>
        </w:rPr>
        <w:t xml:space="preserve">provide to food-insecure </w:t>
      </w:r>
      <w:r w:rsidRPr="00135292">
        <w:rPr>
          <w:szCs w:val="25"/>
        </w:rPr>
        <w:t xml:space="preserve">students. </w:t>
      </w:r>
    </w:p>
    <w:p w14:paraId="37EA8AAF" w14:textId="77777777" w:rsidR="000E42FE" w:rsidRDefault="000E42FE" w:rsidP="00ED1847">
      <w:pPr>
        <w:pStyle w:val="Heading3"/>
      </w:pPr>
      <w:bookmarkStart w:id="105" w:name="_Toc105399671"/>
      <w:r w:rsidRPr="0095601A">
        <w:t>Application of the Risk and Protective</w:t>
      </w:r>
      <w:r>
        <w:t xml:space="preserve"> Model</w:t>
      </w:r>
      <w:bookmarkEnd w:id="105"/>
    </w:p>
    <w:p w14:paraId="3BD72A2D" w14:textId="1D7F59CE" w:rsidR="000E42FE" w:rsidRDefault="000E42FE" w:rsidP="000E42FE">
      <w:pPr>
        <w:spacing w:line="480" w:lineRule="auto"/>
        <w:ind w:firstLine="720"/>
      </w:pPr>
      <w:r w:rsidRPr="007D23CF">
        <w:t xml:space="preserve">One critical part of </w:t>
      </w:r>
      <w:r>
        <w:t>comprehend</w:t>
      </w:r>
      <w:r w:rsidRPr="007D23CF">
        <w:t xml:space="preserve">ing the </w:t>
      </w:r>
      <w:r>
        <w:t>risk-taking</w:t>
      </w:r>
      <w:r w:rsidRPr="007D23CF">
        <w:t xml:space="preserve"> process is identifying factors that mediate risk and act as protective mechanisms. </w:t>
      </w:r>
      <w:r>
        <w:t xml:space="preserve">The CSFI </w:t>
      </w:r>
      <w:r w:rsidR="00CE05A5">
        <w:t>applies</w:t>
      </w:r>
      <w:r>
        <w:t xml:space="preserve"> the research conducted in the areas of the literature </w:t>
      </w:r>
      <w:r w:rsidR="00BC7CCF">
        <w:t>focused on</w:t>
      </w:r>
      <w:r>
        <w:t xml:space="preserve"> food access, awareness, behaviors,</w:t>
      </w:r>
      <w:r w:rsidR="00CE05A5">
        <w:t xml:space="preserve"> </w:t>
      </w:r>
      <w:r>
        <w:t>and support resources and create one instrument.</w:t>
      </w:r>
    </w:p>
    <w:p w14:paraId="77FFC439" w14:textId="77777777" w:rsidR="00F8177D" w:rsidRDefault="000E42FE" w:rsidP="000E42FE">
      <w:pPr>
        <w:spacing w:line="480" w:lineRule="auto"/>
        <w:ind w:firstLine="720"/>
      </w:pPr>
      <w:r w:rsidRPr="007D23CF">
        <w:t xml:space="preserve">Students describe multiple risk factors that increase the </w:t>
      </w:r>
      <w:r>
        <w:t>probability</w:t>
      </w:r>
      <w:r w:rsidRPr="007D23CF">
        <w:t xml:space="preserve"> of </w:t>
      </w:r>
      <w:r>
        <w:t>suffering from</w:t>
      </w:r>
      <w:r w:rsidRPr="007D23CF">
        <w:t xml:space="preserve"> food insecurity. </w:t>
      </w:r>
      <w:proofErr w:type="spellStart"/>
      <w:r w:rsidRPr="007D23CF">
        <w:t>Zigmont</w:t>
      </w:r>
      <w:proofErr w:type="spellEnd"/>
      <w:r w:rsidRPr="007D23CF">
        <w:t xml:space="preserve"> et al. (2019) found that some risks include financial barriers and a family history of financial struggle or food insecurity and protective factors such as access to resources and a negative impact on academic success. </w:t>
      </w:r>
      <w:r w:rsidRPr="000F1B6A">
        <w:t xml:space="preserve">Researching the national trends </w:t>
      </w:r>
      <w:proofErr w:type="gramStart"/>
      <w:r w:rsidR="00A0272A">
        <w:t>with</w:t>
      </w:r>
      <w:r w:rsidRPr="000F1B6A">
        <w:t xml:space="preserve"> regard to</w:t>
      </w:r>
      <w:proofErr w:type="gramEnd"/>
      <w:r w:rsidRPr="000F1B6A">
        <w:t xml:space="preserve"> </w:t>
      </w:r>
      <w:r>
        <w:t>risk f</w:t>
      </w:r>
      <w:r w:rsidRPr="000F1B6A">
        <w:t xml:space="preserve">actors associated with food insecurity, economics were elements of </w:t>
      </w:r>
      <w:r>
        <w:t>influence</w:t>
      </w:r>
      <w:r w:rsidRPr="000F1B6A">
        <w:t xml:space="preserve"> in several studies: students who </w:t>
      </w:r>
      <w:r>
        <w:t>had a job either part-time or full-time</w:t>
      </w:r>
      <w:r w:rsidRPr="000F1B6A">
        <w:t>, took out student loans</w:t>
      </w:r>
      <w:r>
        <w:t>,</w:t>
      </w:r>
      <w:r w:rsidRPr="000F1B6A">
        <w:t xml:space="preserve"> and experienced higher financial</w:t>
      </w:r>
      <w:r>
        <w:t xml:space="preserve"> needs were </w:t>
      </w:r>
      <w:r w:rsidRPr="000F1B6A">
        <w:t xml:space="preserve">most commonly identified as food </w:t>
      </w:r>
      <w:r>
        <w:t>insecure. Some studies indicated</w:t>
      </w:r>
      <w:r w:rsidRPr="000F1B6A">
        <w:t xml:space="preserve"> that Pell Grant recipients, those stud</w:t>
      </w:r>
      <w:r>
        <w:t>ents with</w:t>
      </w:r>
      <w:r w:rsidRPr="000F1B6A">
        <w:t xml:space="preserve"> housing insecurity or were financially independent</w:t>
      </w:r>
      <w:r>
        <w:t xml:space="preserve"> from parents</w:t>
      </w:r>
      <w:r w:rsidRPr="000F1B6A">
        <w:t xml:space="preserve"> had higher rates of food insecurity. </w:t>
      </w:r>
      <w:r>
        <w:t>Commuter students report that t</w:t>
      </w:r>
      <w:r w:rsidRPr="000F1B6A">
        <w:t>ime</w:t>
      </w:r>
      <w:r>
        <w:t xml:space="preserve"> constraints</w:t>
      </w:r>
      <w:r w:rsidRPr="00163BD9">
        <w:t xml:space="preserve"> </w:t>
      </w:r>
    </w:p>
    <w:p w14:paraId="4EE549EA" w14:textId="3A8413FE" w:rsidR="00DF7D97" w:rsidRPr="000E42FE" w:rsidRDefault="00DF7D97" w:rsidP="000E42FE">
      <w:pPr>
        <w:spacing w:line="480" w:lineRule="auto"/>
        <w:ind w:firstLine="720"/>
      </w:pPr>
      <w:r>
        <w:br w:type="page"/>
      </w:r>
    </w:p>
    <w:p w14:paraId="25D5DA87" w14:textId="6B3D7353" w:rsidR="00523825" w:rsidRPr="00160CD5" w:rsidRDefault="00523825" w:rsidP="00523825">
      <w:pPr>
        <w:spacing w:line="480" w:lineRule="auto"/>
        <w:rPr>
          <w:b/>
          <w:bCs/>
        </w:rPr>
      </w:pPr>
      <w:r w:rsidRPr="00160CD5">
        <w:rPr>
          <w:b/>
          <w:bCs/>
        </w:rPr>
        <w:lastRenderedPageBreak/>
        <w:t>Table 5</w:t>
      </w:r>
    </w:p>
    <w:p w14:paraId="2F7E32B6" w14:textId="230772F8" w:rsidR="00523825" w:rsidRPr="00523825" w:rsidRDefault="006E7A30" w:rsidP="00523825">
      <w:pPr>
        <w:spacing w:line="480" w:lineRule="auto"/>
        <w:rPr>
          <w:i/>
          <w:iCs/>
        </w:rPr>
      </w:pPr>
      <w:r w:rsidRPr="006E7A30">
        <w:rPr>
          <w:i/>
          <w:iCs/>
        </w:rPr>
        <w:t xml:space="preserve">Comparison of </w:t>
      </w:r>
      <w:r w:rsidR="00675159">
        <w:rPr>
          <w:i/>
          <w:iCs/>
        </w:rPr>
        <w:t xml:space="preserve">Original </w:t>
      </w:r>
      <w:r w:rsidRPr="006E7A30">
        <w:rPr>
          <w:i/>
          <w:iCs/>
        </w:rPr>
        <w:t>and Proposed Rating Scale Survey Items</w:t>
      </w:r>
    </w:p>
    <w:tbl>
      <w:tblPr>
        <w:tblStyle w:val="TableGrid11"/>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23825" w:rsidRPr="00DA3492" w14:paraId="226313A6" w14:textId="77777777" w:rsidTr="00E2087E">
        <w:trPr>
          <w:trHeight w:val="413"/>
        </w:trPr>
        <w:tc>
          <w:tcPr>
            <w:tcW w:w="4675" w:type="dxa"/>
            <w:tcBorders>
              <w:top w:val="single" w:sz="4" w:space="0" w:color="auto"/>
              <w:left w:val="nil"/>
              <w:bottom w:val="single" w:sz="4" w:space="0" w:color="auto"/>
              <w:right w:val="nil"/>
            </w:tcBorders>
            <w:vAlign w:val="center"/>
            <w:hideMark/>
          </w:tcPr>
          <w:p w14:paraId="07E35F27" w14:textId="77777777" w:rsidR="00523825" w:rsidRPr="00DA3492" w:rsidRDefault="00523825" w:rsidP="00E2087E">
            <w:pPr>
              <w:jc w:val="center"/>
              <w:rPr>
                <w:rFonts w:ascii="Times New Roman" w:hAnsi="Times New Roman"/>
              </w:rPr>
            </w:pPr>
            <w:r w:rsidRPr="00DA3492">
              <w:rPr>
                <w:rFonts w:ascii="Times New Roman" w:hAnsi="Times New Roman"/>
              </w:rPr>
              <w:t>Original Items</w:t>
            </w:r>
          </w:p>
        </w:tc>
        <w:tc>
          <w:tcPr>
            <w:tcW w:w="4675" w:type="dxa"/>
            <w:tcBorders>
              <w:top w:val="single" w:sz="4" w:space="0" w:color="auto"/>
              <w:left w:val="nil"/>
              <w:bottom w:val="single" w:sz="4" w:space="0" w:color="auto"/>
              <w:right w:val="nil"/>
            </w:tcBorders>
            <w:vAlign w:val="center"/>
            <w:hideMark/>
          </w:tcPr>
          <w:p w14:paraId="38C616BD" w14:textId="77777777" w:rsidR="00523825" w:rsidRPr="00DA3492" w:rsidRDefault="00523825" w:rsidP="00E2087E">
            <w:pPr>
              <w:jc w:val="center"/>
              <w:rPr>
                <w:rFonts w:ascii="Times New Roman" w:hAnsi="Times New Roman"/>
              </w:rPr>
            </w:pPr>
            <w:r w:rsidRPr="00DA3492">
              <w:rPr>
                <w:rFonts w:ascii="Times New Roman" w:hAnsi="Times New Roman"/>
              </w:rPr>
              <w:t>Proposed Items</w:t>
            </w:r>
          </w:p>
        </w:tc>
      </w:tr>
      <w:tr w:rsidR="00523825" w:rsidRPr="00DA3492" w14:paraId="43C2E9A7" w14:textId="77777777" w:rsidTr="0078236D">
        <w:tc>
          <w:tcPr>
            <w:tcW w:w="4675" w:type="dxa"/>
            <w:tcBorders>
              <w:top w:val="single" w:sz="4" w:space="0" w:color="auto"/>
              <w:left w:val="nil"/>
              <w:bottom w:val="nil"/>
              <w:right w:val="nil"/>
            </w:tcBorders>
            <w:hideMark/>
          </w:tcPr>
          <w:p w14:paraId="55DDD625" w14:textId="77777777" w:rsidR="009D2EAC" w:rsidRPr="009D2EAC" w:rsidRDefault="009D2EAC" w:rsidP="0059329A">
            <w:pPr>
              <w:rPr>
                <w:rFonts w:ascii="Times New Roman" w:hAnsi="Times New Roman"/>
                <w:sz w:val="16"/>
                <w:szCs w:val="16"/>
              </w:rPr>
            </w:pPr>
          </w:p>
          <w:p w14:paraId="4DF5899E" w14:textId="6C8F708E" w:rsidR="00523825" w:rsidRDefault="00523825" w:rsidP="0059329A">
            <w:pPr>
              <w:rPr>
                <w:rFonts w:ascii="Times New Roman" w:hAnsi="Times New Roman"/>
              </w:rPr>
            </w:pPr>
            <w:r w:rsidRPr="00DA3492">
              <w:rPr>
                <w:rFonts w:ascii="Times New Roman" w:hAnsi="Times New Roman"/>
              </w:rPr>
              <w:t>5. In the last 12 months, did you (or other adults in your household) ever cut the size of your meals or skip meals because there wasn't enough money for food?</w:t>
            </w:r>
          </w:p>
          <w:p w14:paraId="5FAD42B8" w14:textId="77777777" w:rsidR="00523825" w:rsidRPr="00DA3492" w:rsidRDefault="00523825" w:rsidP="0059329A">
            <w:pPr>
              <w:rPr>
                <w:rFonts w:ascii="Times New Roman" w:hAnsi="Times New Roman"/>
              </w:rPr>
            </w:pPr>
          </w:p>
        </w:tc>
        <w:tc>
          <w:tcPr>
            <w:tcW w:w="4675" w:type="dxa"/>
            <w:tcBorders>
              <w:top w:val="single" w:sz="4" w:space="0" w:color="auto"/>
              <w:left w:val="nil"/>
              <w:bottom w:val="nil"/>
              <w:right w:val="nil"/>
            </w:tcBorders>
            <w:hideMark/>
          </w:tcPr>
          <w:p w14:paraId="09484350" w14:textId="77777777" w:rsidR="009D2EAC" w:rsidRPr="00173713" w:rsidRDefault="009D2EAC" w:rsidP="0059329A">
            <w:pPr>
              <w:rPr>
                <w:rFonts w:ascii="Times New Roman" w:hAnsi="Times New Roman"/>
                <w:sz w:val="16"/>
                <w:szCs w:val="16"/>
              </w:rPr>
            </w:pPr>
          </w:p>
          <w:p w14:paraId="14E58242" w14:textId="3A6D2C46" w:rsidR="00523825" w:rsidRPr="00DA3492" w:rsidRDefault="00523825" w:rsidP="0059329A">
            <w:pPr>
              <w:rPr>
                <w:rFonts w:ascii="Times New Roman" w:hAnsi="Times New Roman"/>
              </w:rPr>
            </w:pPr>
            <w:r w:rsidRPr="00DA3492">
              <w:rPr>
                <w:rFonts w:ascii="Times New Roman" w:hAnsi="Times New Roman"/>
              </w:rPr>
              <w:t>2. During the last academic semester, I reduced the size of meals because I didn’t have enough money for food.</w:t>
            </w:r>
          </w:p>
        </w:tc>
      </w:tr>
      <w:tr w:rsidR="0059329A" w:rsidRPr="00DA3492" w14:paraId="28EBA431" w14:textId="77777777" w:rsidTr="0078236D">
        <w:tc>
          <w:tcPr>
            <w:tcW w:w="4675" w:type="dxa"/>
            <w:tcBorders>
              <w:top w:val="nil"/>
              <w:left w:val="nil"/>
              <w:bottom w:val="nil"/>
              <w:right w:val="nil"/>
            </w:tcBorders>
          </w:tcPr>
          <w:p w14:paraId="31DC55F9" w14:textId="77777777" w:rsidR="0059329A" w:rsidRPr="00DA3492" w:rsidRDefault="0059329A" w:rsidP="0059329A"/>
        </w:tc>
        <w:tc>
          <w:tcPr>
            <w:tcW w:w="4675" w:type="dxa"/>
            <w:tcBorders>
              <w:top w:val="nil"/>
              <w:left w:val="nil"/>
              <w:bottom w:val="nil"/>
              <w:right w:val="nil"/>
            </w:tcBorders>
          </w:tcPr>
          <w:p w14:paraId="6CDB0214" w14:textId="77777777" w:rsidR="0059329A" w:rsidRPr="00DA3492" w:rsidRDefault="0059329A" w:rsidP="0059329A"/>
        </w:tc>
      </w:tr>
      <w:tr w:rsidR="00523825" w:rsidRPr="00DA3492" w14:paraId="7A16B695" w14:textId="77777777" w:rsidTr="0059329A">
        <w:tc>
          <w:tcPr>
            <w:tcW w:w="4675" w:type="dxa"/>
            <w:tcBorders>
              <w:top w:val="nil"/>
              <w:left w:val="nil"/>
              <w:bottom w:val="nil"/>
              <w:right w:val="nil"/>
            </w:tcBorders>
            <w:hideMark/>
          </w:tcPr>
          <w:p w14:paraId="278A970B" w14:textId="77777777" w:rsidR="00523825" w:rsidRDefault="00523825" w:rsidP="0059329A">
            <w:pPr>
              <w:rPr>
                <w:rFonts w:ascii="Times New Roman" w:hAnsi="Times New Roman"/>
              </w:rPr>
            </w:pPr>
            <w:r w:rsidRPr="00DA3492">
              <w:rPr>
                <w:rFonts w:ascii="Times New Roman" w:hAnsi="Times New Roman"/>
              </w:rPr>
              <w:t>7. In the last 12 months, did you ever eat less than you felt you should because there wasn't enough money to buy food?</w:t>
            </w:r>
          </w:p>
          <w:p w14:paraId="0AD13FA4" w14:textId="77777777" w:rsidR="00523825" w:rsidRPr="00DA3492" w:rsidRDefault="00523825" w:rsidP="0059329A">
            <w:pPr>
              <w:rPr>
                <w:rFonts w:ascii="Times New Roman" w:hAnsi="Times New Roman"/>
              </w:rPr>
            </w:pPr>
          </w:p>
        </w:tc>
        <w:tc>
          <w:tcPr>
            <w:tcW w:w="4675" w:type="dxa"/>
            <w:tcBorders>
              <w:top w:val="nil"/>
              <w:left w:val="nil"/>
              <w:bottom w:val="nil"/>
              <w:right w:val="nil"/>
            </w:tcBorders>
            <w:hideMark/>
          </w:tcPr>
          <w:p w14:paraId="1883245D" w14:textId="77777777" w:rsidR="00523825" w:rsidRPr="00DA3492" w:rsidRDefault="00523825" w:rsidP="0059329A">
            <w:pPr>
              <w:rPr>
                <w:rFonts w:ascii="Times New Roman" w:hAnsi="Times New Roman"/>
              </w:rPr>
            </w:pPr>
            <w:r w:rsidRPr="00DA3492">
              <w:rPr>
                <w:rFonts w:ascii="Times New Roman" w:hAnsi="Times New Roman"/>
              </w:rPr>
              <w:t>3. During the last academic semester, I skipped meals because I didn’t have enough money for food.</w:t>
            </w:r>
          </w:p>
        </w:tc>
      </w:tr>
      <w:tr w:rsidR="0059329A" w:rsidRPr="00DA3492" w14:paraId="75163AD1" w14:textId="77777777" w:rsidTr="0059329A">
        <w:tc>
          <w:tcPr>
            <w:tcW w:w="4675" w:type="dxa"/>
            <w:tcBorders>
              <w:top w:val="nil"/>
              <w:left w:val="nil"/>
              <w:bottom w:val="nil"/>
              <w:right w:val="nil"/>
            </w:tcBorders>
          </w:tcPr>
          <w:p w14:paraId="0F330B67" w14:textId="77777777" w:rsidR="0059329A" w:rsidRPr="00DA3492" w:rsidRDefault="0059329A" w:rsidP="0059329A"/>
        </w:tc>
        <w:tc>
          <w:tcPr>
            <w:tcW w:w="4675" w:type="dxa"/>
            <w:tcBorders>
              <w:top w:val="nil"/>
              <w:left w:val="nil"/>
              <w:bottom w:val="nil"/>
              <w:right w:val="nil"/>
            </w:tcBorders>
          </w:tcPr>
          <w:p w14:paraId="344924D1" w14:textId="77777777" w:rsidR="0059329A" w:rsidRPr="00DA3492" w:rsidRDefault="0059329A" w:rsidP="0059329A"/>
        </w:tc>
      </w:tr>
      <w:tr w:rsidR="00523825" w:rsidRPr="00DA3492" w14:paraId="0A5835F5" w14:textId="77777777" w:rsidTr="0059329A">
        <w:tc>
          <w:tcPr>
            <w:tcW w:w="4675" w:type="dxa"/>
            <w:tcBorders>
              <w:top w:val="nil"/>
              <w:left w:val="nil"/>
              <w:bottom w:val="single" w:sz="4" w:space="0" w:color="auto"/>
              <w:right w:val="nil"/>
            </w:tcBorders>
            <w:hideMark/>
          </w:tcPr>
          <w:p w14:paraId="5467782D" w14:textId="61D6941E" w:rsidR="00523825" w:rsidRPr="00DA3492" w:rsidRDefault="00523825" w:rsidP="0059329A">
            <w:pPr>
              <w:rPr>
                <w:rFonts w:ascii="Times New Roman" w:hAnsi="Times New Roman"/>
              </w:rPr>
            </w:pPr>
            <w:r w:rsidRPr="00DA3492">
              <w:rPr>
                <w:rFonts w:ascii="Times New Roman" w:hAnsi="Times New Roman"/>
              </w:rPr>
              <w:t>10. In the last 12 months,</w:t>
            </w:r>
            <w:r w:rsidR="00675159">
              <w:rPr>
                <w:rFonts w:ascii="Times New Roman" w:hAnsi="Times New Roman"/>
              </w:rPr>
              <w:t xml:space="preserve"> </w:t>
            </w:r>
            <w:r w:rsidRPr="00DA3492">
              <w:rPr>
                <w:rFonts w:ascii="Times New Roman" w:hAnsi="Times New Roman"/>
              </w:rPr>
              <w:t>were you ever hungry but didn't eat because you couldn't afford enough food?</w:t>
            </w:r>
          </w:p>
        </w:tc>
        <w:tc>
          <w:tcPr>
            <w:tcW w:w="4675" w:type="dxa"/>
            <w:tcBorders>
              <w:top w:val="nil"/>
              <w:left w:val="nil"/>
              <w:bottom w:val="single" w:sz="4" w:space="0" w:color="auto"/>
              <w:right w:val="nil"/>
            </w:tcBorders>
            <w:hideMark/>
          </w:tcPr>
          <w:p w14:paraId="4A6195EB" w14:textId="77777777" w:rsidR="00523825" w:rsidRDefault="00523825" w:rsidP="0059329A">
            <w:pPr>
              <w:rPr>
                <w:rFonts w:ascii="Times New Roman" w:hAnsi="Times New Roman"/>
              </w:rPr>
            </w:pPr>
            <w:r w:rsidRPr="00DA3492">
              <w:rPr>
                <w:rFonts w:ascii="Times New Roman" w:hAnsi="Times New Roman"/>
              </w:rPr>
              <w:t>4. During the last academic semester, I took a day off from eating because I didn’t have enough money for food.</w:t>
            </w:r>
          </w:p>
          <w:p w14:paraId="207A2E8A" w14:textId="569C6F2B" w:rsidR="00A63F55" w:rsidRPr="00DA3492" w:rsidRDefault="00A63F55" w:rsidP="0059329A">
            <w:pPr>
              <w:rPr>
                <w:rFonts w:ascii="Times New Roman" w:hAnsi="Times New Roman"/>
              </w:rPr>
            </w:pPr>
          </w:p>
        </w:tc>
      </w:tr>
    </w:tbl>
    <w:p w14:paraId="705F022D" w14:textId="7CF96105" w:rsidR="00523825" w:rsidRDefault="00690837" w:rsidP="00523825">
      <w:pPr>
        <w:spacing w:line="480" w:lineRule="auto"/>
      </w:pPr>
      <w:r>
        <w:t xml:space="preserve">Source of Original Items: </w:t>
      </w:r>
      <w:r w:rsidR="00776E9F">
        <w:t>U</w:t>
      </w:r>
      <w:r w:rsidR="007A4FA7">
        <w:t>SDA</w:t>
      </w:r>
      <w:r>
        <w:t>;</w:t>
      </w:r>
      <w:r w:rsidR="007A4FA7">
        <w:t xml:space="preserve"> 1995;</w:t>
      </w:r>
      <w:r>
        <w:t xml:space="preserve"> </w:t>
      </w:r>
      <w:r w:rsidR="00A57C2C">
        <w:t>Source of Proposed Items: Author</w:t>
      </w:r>
    </w:p>
    <w:p w14:paraId="1908F4DD" w14:textId="47DD95DA" w:rsidR="005322D3" w:rsidRPr="004D2343" w:rsidRDefault="005322D3" w:rsidP="002746E7">
      <w:r>
        <w:br w:type="page"/>
      </w:r>
    </w:p>
    <w:p w14:paraId="1167AB11" w14:textId="380C94FA" w:rsidR="001B1785" w:rsidRPr="00A06C83" w:rsidRDefault="001B1785" w:rsidP="00684177">
      <w:pPr>
        <w:spacing w:line="480" w:lineRule="auto"/>
      </w:pPr>
      <w:r w:rsidRPr="00163BD9">
        <w:lastRenderedPageBreak/>
        <w:t xml:space="preserve">and </w:t>
      </w:r>
      <w:r>
        <w:t>access to cash</w:t>
      </w:r>
      <w:r w:rsidRPr="00163BD9">
        <w:t xml:space="preserve"> </w:t>
      </w:r>
      <w:r>
        <w:t>contributed to their</w:t>
      </w:r>
      <w:r w:rsidRPr="00163BD9">
        <w:t xml:space="preserve"> food</w:t>
      </w:r>
      <w:r>
        <w:t xml:space="preserve"> </w:t>
      </w:r>
      <w:r w:rsidRPr="00163BD9">
        <w:t>insecurity</w:t>
      </w:r>
      <w:r w:rsidRPr="00A06C83">
        <w:t>. Other food insecurity risk factors included factors such as financial aid</w:t>
      </w:r>
      <w:r w:rsidR="00180BBB">
        <w:t xml:space="preserve"> status</w:t>
      </w:r>
      <w:r w:rsidRPr="00A06C83">
        <w:t xml:space="preserve">, </w:t>
      </w:r>
      <w:r w:rsidR="00180BBB">
        <w:t>ethnicities</w:t>
      </w:r>
      <w:r w:rsidRPr="00A06C83">
        <w:t xml:space="preserve">, </w:t>
      </w:r>
      <w:r w:rsidR="00180BBB">
        <w:t>age</w:t>
      </w:r>
      <w:r w:rsidRPr="00A06C83">
        <w:t>, and housing instability</w:t>
      </w:r>
      <w:r>
        <w:t xml:space="preserve"> (Martinez et al., 2018).</w:t>
      </w:r>
    </w:p>
    <w:p w14:paraId="1CB79010" w14:textId="425F0958" w:rsidR="006554C7" w:rsidRDefault="001B1785" w:rsidP="001B1785">
      <w:pPr>
        <w:spacing w:line="480" w:lineRule="auto"/>
        <w:ind w:firstLine="720"/>
      </w:pPr>
      <w:r w:rsidRPr="00CF194B">
        <w:t xml:space="preserve">Based on Hagedorn et al. (2019) study, the found that </w:t>
      </w:r>
      <w:r w:rsidR="00E35CB7">
        <w:t xml:space="preserve">to cope with </w:t>
      </w:r>
      <w:r w:rsidR="00DA5154">
        <w:t xml:space="preserve">their experiences and situations with </w:t>
      </w:r>
      <w:r w:rsidR="00E35CB7">
        <w:t>food insecurity</w:t>
      </w:r>
      <w:r w:rsidR="00DA5154">
        <w:t xml:space="preserve"> </w:t>
      </w:r>
      <w:r w:rsidRPr="00CF194B">
        <w:t>many students develop behavioral patterns.</w:t>
      </w:r>
      <w:r>
        <w:t xml:space="preserve"> Common protective factors found in the literature indicate</w:t>
      </w:r>
      <w:r w:rsidR="0082541E">
        <w:t>d</w:t>
      </w:r>
      <w:r>
        <w:t xml:space="preserve"> that students </w:t>
      </w:r>
      <w:r w:rsidR="00F700C4">
        <w:t>changed their eating habits by purchasing snacks in the place</w:t>
      </w:r>
      <w:r>
        <w:t xml:space="preserve"> of meals</w:t>
      </w:r>
      <w:r w:rsidR="00F700C4">
        <w:t>, cut the size of their meals, and saved food for other times</w:t>
      </w:r>
      <w:r>
        <w:t xml:space="preserve">. Consuming cheap fast food, splitting food with roommates, drinking large amounts of water or </w:t>
      </w:r>
      <w:proofErr w:type="gramStart"/>
      <w:r>
        <w:t>fluids</w:t>
      </w:r>
      <w:proofErr w:type="gramEnd"/>
      <w:r>
        <w:t xml:space="preserve"> and cutting the size of meals are the protective factors that Henry (2017) found in her study of food insecurity in college students</w:t>
      </w:r>
      <w:r w:rsidRPr="00BF33B3">
        <w:t xml:space="preserve">. </w:t>
      </w:r>
      <w:r w:rsidRPr="00311251">
        <w:t xml:space="preserve">Other coping mechanisms mentioned briefly in the literature were payday loans, donating plasma, stealing, and getting second </w:t>
      </w:r>
      <w:r w:rsidRPr="00987B1F">
        <w:t>jobs (Raskind</w:t>
      </w:r>
      <w:r>
        <w:t xml:space="preserve"> et al.</w:t>
      </w:r>
      <w:r w:rsidRPr="00987B1F">
        <w:t>, 2019).</w:t>
      </w:r>
      <w:r>
        <w:t xml:space="preserve"> To further provide context in the survey </w:t>
      </w:r>
      <w:r w:rsidR="00767E5F">
        <w:t xml:space="preserve">instrument </w:t>
      </w:r>
      <w:r>
        <w:t xml:space="preserve">development, the proposed survey </w:t>
      </w:r>
      <w:r w:rsidR="00767E5F">
        <w:t xml:space="preserve">instrument </w:t>
      </w:r>
      <w:r>
        <w:t xml:space="preserve">questions have been assigned the risk or protective factor they seek address (See Table 6). </w:t>
      </w:r>
    </w:p>
    <w:p w14:paraId="428A4EEC" w14:textId="77777777" w:rsidR="00B57D23" w:rsidRPr="00BD4DED" w:rsidRDefault="00B57D23" w:rsidP="00697872">
      <w:pPr>
        <w:pStyle w:val="Heading2"/>
      </w:pPr>
      <w:bookmarkStart w:id="106" w:name="_Toc105399672"/>
      <w:r w:rsidRPr="00CA1940">
        <w:t>Assessing Reliability and Validity</w:t>
      </w:r>
      <w:bookmarkEnd w:id="106"/>
    </w:p>
    <w:p w14:paraId="4F0281BC" w14:textId="7FC77CCC" w:rsidR="00B57D23" w:rsidRDefault="00B57D23" w:rsidP="00B57D23">
      <w:pPr>
        <w:spacing w:line="480" w:lineRule="auto"/>
        <w:ind w:firstLine="720"/>
      </w:pPr>
      <w:r w:rsidRPr="00640195">
        <w:t xml:space="preserve">Crucial to the development of any survey </w:t>
      </w:r>
      <w:r w:rsidR="00767E5F">
        <w:t xml:space="preserve">instrument </w:t>
      </w:r>
      <w:r w:rsidRPr="00640195">
        <w:t xml:space="preserve">is to evaluate the survey </w:t>
      </w:r>
      <w:r w:rsidR="00767E5F">
        <w:t xml:space="preserve">instrument </w:t>
      </w:r>
      <w:r w:rsidRPr="00640195">
        <w:t xml:space="preserve">at various points during the process </w:t>
      </w:r>
      <w:r w:rsidR="00A0272A" w:rsidRPr="00640195">
        <w:t>to</w:t>
      </w:r>
      <w:r w:rsidRPr="00640195">
        <w:t xml:space="preserve"> check for reliability and validity of question items and general best practices </w:t>
      </w:r>
      <w:proofErr w:type="gramStart"/>
      <w:r w:rsidRPr="00640195">
        <w:t>with regard to</w:t>
      </w:r>
      <w:proofErr w:type="gramEnd"/>
      <w:r w:rsidRPr="00640195">
        <w:t xml:space="preserve"> structure and language. </w:t>
      </w:r>
    </w:p>
    <w:p w14:paraId="03B3CB29" w14:textId="77777777" w:rsidR="00E8347A" w:rsidRPr="00374117" w:rsidRDefault="00B57D23" w:rsidP="00E8347A">
      <w:pPr>
        <w:spacing w:line="480" w:lineRule="auto"/>
        <w:rPr>
          <w:i/>
          <w:iCs/>
        </w:rPr>
      </w:pPr>
      <w:bookmarkStart w:id="107" w:name="_Toc105399673"/>
      <w:r w:rsidRPr="00374117">
        <w:rPr>
          <w:rStyle w:val="Heading3Char"/>
        </w:rPr>
        <w:t>Validity</w:t>
      </w:r>
      <w:bookmarkEnd w:id="107"/>
    </w:p>
    <w:p w14:paraId="2E37E682" w14:textId="3F6F0850" w:rsidR="00B57D23" w:rsidRDefault="00B57D23" w:rsidP="00767E5F">
      <w:pPr>
        <w:spacing w:line="480" w:lineRule="auto"/>
        <w:ind w:firstLine="720"/>
      </w:pPr>
      <w:r w:rsidRPr="00374117">
        <w:t>Evaluating the survey</w:t>
      </w:r>
      <w:r w:rsidR="00767E5F" w:rsidRPr="00374117">
        <w:t xml:space="preserve"> instrument</w:t>
      </w:r>
      <w:r w:rsidRPr="00374117">
        <w:t xml:space="preserve">’s questions </w:t>
      </w:r>
      <w:r w:rsidR="008612AE" w:rsidRPr="00374117">
        <w:t xml:space="preserve">to determine the degree to which an </w:t>
      </w:r>
      <w:r w:rsidR="008612AE" w:rsidRPr="00374117">
        <w:rPr>
          <w:rStyle w:val="Emphasis"/>
          <w:i w:val="0"/>
          <w:iCs w:val="0"/>
        </w:rPr>
        <w:t>instrument</w:t>
      </w:r>
      <w:r w:rsidR="008612AE" w:rsidRPr="00374117">
        <w:t xml:space="preserve"> accurately measures what it intends to measure</w:t>
      </w:r>
      <w:r w:rsidRPr="00374117">
        <w:t xml:space="preserve"> refer to a method known as validity</w:t>
      </w:r>
      <w:r w:rsidR="00CB7208" w:rsidRPr="00374117">
        <w:t xml:space="preserve"> (</w:t>
      </w:r>
      <w:proofErr w:type="spellStart"/>
      <w:r w:rsidR="00560F86">
        <w:t>Jhangiani</w:t>
      </w:r>
      <w:proofErr w:type="spellEnd"/>
      <w:r w:rsidR="00560F86">
        <w:t xml:space="preserve"> et al., 2019</w:t>
      </w:r>
      <w:r w:rsidR="00374117" w:rsidRPr="00374117">
        <w:t>)</w:t>
      </w:r>
      <w:r w:rsidRPr="00374117">
        <w:t>. To</w:t>
      </w:r>
      <w:r w:rsidR="00211379" w:rsidRPr="00374117">
        <w:t xml:space="preserve"> generate</w:t>
      </w:r>
      <w:r w:rsidRPr="007F5FE5">
        <w:t xml:space="preserve"> valid results, the content </w:t>
      </w:r>
      <w:r w:rsidR="00211379">
        <w:t xml:space="preserve">of the </w:t>
      </w:r>
      <w:r w:rsidRPr="007F5FE5">
        <w:t xml:space="preserve">measurement method must </w:t>
      </w:r>
      <w:r w:rsidR="00211379">
        <w:lastRenderedPageBreak/>
        <w:t>involve all pertinent</w:t>
      </w:r>
      <w:r w:rsidRPr="007F5FE5">
        <w:t xml:space="preserve"> parts of the subject it </w:t>
      </w:r>
      <w:r w:rsidR="00211379">
        <w:t>intends</w:t>
      </w:r>
      <w:r w:rsidRPr="007F5FE5">
        <w:t xml:space="preserve"> to measure. </w:t>
      </w:r>
      <w:r w:rsidR="008612AE">
        <w:t>To consider the questions on the</w:t>
      </w:r>
      <w:r w:rsidR="00150FBD">
        <w:t xml:space="preserve">ir face and content, I sought the feedback of experts in the field. </w:t>
      </w:r>
      <w:r w:rsidRPr="007F5FE5">
        <w:t xml:space="preserve">I asked for the feedback from five individuals who were administrators, faculty, and staff at institutions of higher education. These individuals were context experts in college student affairs, food insecurity, and survey </w:t>
      </w:r>
      <w:r w:rsidR="00767E5F">
        <w:t xml:space="preserve">instrument </w:t>
      </w:r>
      <w:r w:rsidRPr="007F5FE5">
        <w:t>development and program evaluation.</w:t>
      </w:r>
      <w:r>
        <w:t xml:space="preserve"> </w:t>
      </w:r>
    </w:p>
    <w:p w14:paraId="5FBBA973" w14:textId="77777777" w:rsidR="00A47356" w:rsidRDefault="00B57D23" w:rsidP="00E8347A">
      <w:pPr>
        <w:spacing w:line="480" w:lineRule="auto"/>
        <w:ind w:firstLine="720"/>
      </w:pPr>
      <w:r w:rsidRPr="00935AA2">
        <w:t>One content expert was a university administrator who leads, oversees, develops, and implements all initiatives related to advising and student success within the college; directs and leads the student services teams throughout the college and individual academic departments.</w:t>
      </w:r>
    </w:p>
    <w:p w14:paraId="3D60948B" w14:textId="77777777" w:rsidR="00A47356" w:rsidRDefault="00A47356" w:rsidP="00A47356">
      <w:pPr>
        <w:spacing w:line="480" w:lineRule="auto"/>
      </w:pPr>
      <w:r w:rsidRPr="00935AA2">
        <w:t xml:space="preserve">This individual oversees student success interventions for at-risk students, as well as collect and analyze data on student persistence, retention, probation, honors, undergraduate research, student engagement, student satisfaction, faculty needs, and curricular exceptions. </w:t>
      </w:r>
    </w:p>
    <w:p w14:paraId="3D2F6453" w14:textId="01B161F9" w:rsidR="00A47356" w:rsidRDefault="00A47356" w:rsidP="00A47356">
      <w:pPr>
        <w:spacing w:line="480" w:lineRule="auto"/>
        <w:ind w:firstLine="720"/>
      </w:pPr>
      <w:r>
        <w:t>Two content experts were food insecurity experts who are tasked with administering the Supplemental Nutrition Assistance Program Education (SNAP-Ed) program for their state through the Expanded Food and Nutrition Program (EFNP). Theses specialists periodically send out surveys to their participants related to food security behaviors and SNAP benefits. These individuals will be consulted to assess the instrument’s content validity</w:t>
      </w:r>
      <w:r w:rsidR="00A4746D">
        <w:t xml:space="preserve"> to ensure the questions are</w:t>
      </w:r>
      <w:r>
        <w:t xml:space="preserve"> representative of</w:t>
      </w:r>
      <w:r w:rsidR="00A4746D">
        <w:t xml:space="preserve"> behaviors and resources surrounding food security</w:t>
      </w:r>
      <w:r>
        <w:t xml:space="preserve"> (Salkind, 2010). </w:t>
      </w:r>
    </w:p>
    <w:p w14:paraId="05473B05" w14:textId="3C09346D" w:rsidR="001B6DA2" w:rsidRDefault="00A47356" w:rsidP="001B6DA2">
      <w:pPr>
        <w:spacing w:line="480" w:lineRule="auto"/>
        <w:ind w:firstLine="720"/>
      </w:pPr>
      <w:r>
        <w:t xml:space="preserve">Two experts were evaluation and survey development experts. Both have over forty years of experience in the field. One individual focuses research on social determinants of health, urban/rural differences in health outcomes, </w:t>
      </w:r>
      <w:proofErr w:type="gramStart"/>
      <w:r>
        <w:t>policy</w:t>
      </w:r>
      <w:proofErr w:type="gramEnd"/>
      <w:r>
        <w:t xml:space="preserve"> and program evaluation. The other individuals design and implements surveys for family consumer science programing at a university in conjunction with USDA funded grants.</w:t>
      </w:r>
    </w:p>
    <w:p w14:paraId="0F13F59A" w14:textId="3F16959F" w:rsidR="00E230F7" w:rsidRDefault="00B25E4B" w:rsidP="00E230F7">
      <w:pPr>
        <w:spacing w:line="480" w:lineRule="auto"/>
        <w:ind w:firstLine="720"/>
      </w:pPr>
      <w:r w:rsidRPr="00B25E4B">
        <w:lastRenderedPageBreak/>
        <w:t>These experts</w:t>
      </w:r>
      <w:r w:rsidR="00EF07F0">
        <w:t xml:space="preserve"> were confident in the overall content of the survey. They</w:t>
      </w:r>
      <w:r w:rsidR="00012A94">
        <w:t xml:space="preserve"> provided advice on the format of the survey and encouraged more matrix questions instead of single statement options. </w:t>
      </w:r>
      <w:r w:rsidR="00250143">
        <w:t xml:space="preserve">They also provided guidance on </w:t>
      </w:r>
      <w:r w:rsidR="00016262">
        <w:t xml:space="preserve">Question 2 and the matrix questions to be more focused on terminology college students </w:t>
      </w:r>
      <w:r>
        <w:t xml:space="preserve">used and were accustomed to hearing. </w:t>
      </w:r>
      <w:r w:rsidR="007C4BF6">
        <w:t xml:space="preserve">Additionally, the provided suggestions on the meal per day and access questions to make them more applicable to the University of Tennessee, Herbert College of Agriculture. </w:t>
      </w:r>
    </w:p>
    <w:p w14:paraId="1EE6F517" w14:textId="237D0ACC" w:rsidR="00D33B26" w:rsidRPr="00E230F7" w:rsidRDefault="00D33B26" w:rsidP="00E230F7">
      <w:pPr>
        <w:spacing w:line="480" w:lineRule="auto"/>
      </w:pPr>
      <w:bookmarkStart w:id="108" w:name="_Toc105399674"/>
      <w:r w:rsidRPr="001249F8">
        <w:rPr>
          <w:rStyle w:val="Heading3Char"/>
        </w:rPr>
        <w:t>Reliability</w:t>
      </w:r>
      <w:bookmarkEnd w:id="108"/>
    </w:p>
    <w:p w14:paraId="1D553B24" w14:textId="2F215E1D" w:rsidR="00D33B26" w:rsidRDefault="00D33B26" w:rsidP="00D33B26">
      <w:pPr>
        <w:spacing w:line="480" w:lineRule="auto"/>
        <w:ind w:firstLine="720"/>
      </w:pPr>
      <w:r w:rsidRPr="00BA4D00">
        <w:t xml:space="preserve">Survey reliability refers to the consistency with which survey </w:t>
      </w:r>
      <w:r>
        <w:t xml:space="preserve">instrument </w:t>
      </w:r>
      <w:r w:rsidRPr="00BA4D00">
        <w:t xml:space="preserve">items are answered (Robinson &amp; Leonard, 2019). The </w:t>
      </w:r>
      <w:r w:rsidR="00E73158">
        <w:t>exploratory</w:t>
      </w:r>
      <w:r w:rsidRPr="00BA4D00">
        <w:t xml:space="preserve"> testing the food security survey was a critical way to assess overall reliability of this new instrument </w:t>
      </w:r>
      <w:proofErr w:type="gramStart"/>
      <w:r w:rsidRPr="00BA4D00">
        <w:t>in order to</w:t>
      </w:r>
      <w:proofErr w:type="gramEnd"/>
      <w:r w:rsidRPr="00BA4D00">
        <w:t xml:space="preserve"> determine the degree to which respondents provide consistent answers. In addition to the measures, I had already taken to create a reliable survey instrument, I used the test-retest method. To test reliability with this method, I presented the same survey </w:t>
      </w:r>
      <w:r>
        <w:t xml:space="preserve">instrument </w:t>
      </w:r>
      <w:r w:rsidRPr="00BA4D00">
        <w:t>two different times to the same people and assesses if their responses are the same. To determine whether the survey</w:t>
      </w:r>
      <w:r>
        <w:t xml:space="preserve"> instrument</w:t>
      </w:r>
      <w:r w:rsidRPr="00BA4D00">
        <w:t xml:space="preserve"> is reliable, or consistent, in measuring food insecurity, test-retest reliability</w:t>
      </w:r>
      <w:r w:rsidR="0030072C">
        <w:t xml:space="preserve"> was </w:t>
      </w:r>
      <w:r w:rsidRPr="00BA4D00">
        <w:t>conducted. I used the active members of the University of Tennessee Collegiate 4-H and FFA Chapter (n=20) in the test and retest process. This process involved distributing the survey at least twice to the same group of participants and then conducting a Pearson r correlation to assess the relatability (Morrow, 2019). A high correlation between the initial test and the retest will result in a correlation of 0.80 or higher. The researcher can also check reliability through Cronbach’s alpha to</w:t>
      </w:r>
      <w:r w:rsidR="00626133">
        <w:t xml:space="preserve"> evaluate </w:t>
      </w:r>
      <w:r w:rsidRPr="00BA4D00">
        <w:t>internal consistency</w:t>
      </w:r>
      <w:r w:rsidR="00626133">
        <w:t xml:space="preserve"> of the survey instrument</w:t>
      </w:r>
      <w:r w:rsidRPr="00BA4D00">
        <w:t xml:space="preserve">. Cronbach’s alpha is </w:t>
      </w:r>
      <w:r w:rsidR="00626133">
        <w:t>typically evaluated</w:t>
      </w:r>
      <w:r w:rsidRPr="00BA4D00">
        <w:t xml:space="preserve"> with Likert questions </w:t>
      </w:r>
      <w:r w:rsidR="00B741CD">
        <w:t>with a threshold</w:t>
      </w:r>
      <w:r w:rsidRPr="00BA4D00">
        <w:t xml:space="preserve"> of 0.7 or higher.</w:t>
      </w:r>
    </w:p>
    <w:p w14:paraId="35774DA8" w14:textId="77777777" w:rsidR="00962949" w:rsidRPr="001249F8" w:rsidRDefault="00D33B26" w:rsidP="00962949">
      <w:pPr>
        <w:spacing w:line="480" w:lineRule="auto"/>
        <w:rPr>
          <w:b/>
          <w:bCs/>
        </w:rPr>
      </w:pPr>
      <w:r w:rsidRPr="00021E63">
        <w:rPr>
          <w:rStyle w:val="Heading4Char"/>
          <w:b/>
          <w:bCs/>
        </w:rPr>
        <w:lastRenderedPageBreak/>
        <w:t>Results of the Test-Retest</w:t>
      </w:r>
      <w:r>
        <w:t xml:space="preserve">. </w:t>
      </w:r>
      <w:r w:rsidRPr="001546F4">
        <w:t xml:space="preserve">There were </w:t>
      </w:r>
      <w:r>
        <w:t>20</w:t>
      </w:r>
      <w:r w:rsidRPr="001546F4">
        <w:t xml:space="preserve"> pre-tests and </w:t>
      </w:r>
      <w:r>
        <w:t>20</w:t>
      </w:r>
      <w:r w:rsidRPr="001546F4">
        <w:t xml:space="preserve"> </w:t>
      </w:r>
      <w:r>
        <w:t>re</w:t>
      </w:r>
      <w:r w:rsidRPr="001546F4">
        <w:t>tests administered and completed</w:t>
      </w:r>
      <w:r>
        <w:t xml:space="preserve"> by a sub-sample students enrolled at the Herbert College of Agriculture. I </w:t>
      </w:r>
      <w:r w:rsidR="00C52BDD">
        <w:t>examined</w:t>
      </w:r>
      <w:r>
        <w:t xml:space="preserve"> the </w:t>
      </w:r>
      <w:r w:rsidRPr="0019192C">
        <w:t>correlation coefficient for the two sets of data</w:t>
      </w:r>
      <w:r w:rsidR="00C52BDD">
        <w:t xml:space="preserve"> (pre and retest). This</w:t>
      </w:r>
      <w:r w:rsidRPr="0019192C">
        <w:t xml:space="preserve"> </w:t>
      </w:r>
      <w:r w:rsidR="00C52BDD">
        <w:t>is a typical method</w:t>
      </w:r>
      <w:r w:rsidRPr="0019192C">
        <w:t xml:space="preserve"> to </w:t>
      </w:r>
      <w:r w:rsidR="00962949">
        <w:t xml:space="preserve">determine the </w:t>
      </w:r>
      <w:r w:rsidR="00962949" w:rsidRPr="0019192C">
        <w:t>correlation between the two tests</w:t>
      </w:r>
      <w:r w:rsidR="00962949">
        <w:t>. For this test-retest, the</w:t>
      </w:r>
      <w:r w:rsidR="00962949" w:rsidRPr="002216BD">
        <w:t xml:space="preserve"> p-value </w:t>
      </w:r>
      <w:r w:rsidR="00962949">
        <w:t>was 0.043 (less than p = 0</w:t>
      </w:r>
      <w:r w:rsidR="00962949" w:rsidRPr="002216BD">
        <w:t>.05</w:t>
      </w:r>
      <w:r w:rsidR="00962949">
        <w:t>)</w:t>
      </w:r>
      <w:r w:rsidR="00962949" w:rsidRPr="002216BD">
        <w:t xml:space="preserve">, and the Pearson correlation coefficient is </w:t>
      </w:r>
      <w:r w:rsidR="00962949">
        <w:t xml:space="preserve">0.74. Since the Pearson correlation coefficient is above 0.7, this step shows </w:t>
      </w:r>
      <w:r w:rsidR="00962949" w:rsidRPr="002216BD">
        <w:t xml:space="preserve">evidence </w:t>
      </w:r>
      <w:r w:rsidR="00962949">
        <w:t xml:space="preserve">acceptable </w:t>
      </w:r>
      <w:r w:rsidR="00962949" w:rsidRPr="002216BD">
        <w:t>test-retest reliability.</w:t>
      </w:r>
      <w:r w:rsidR="00962949">
        <w:t xml:space="preserve"> </w:t>
      </w:r>
    </w:p>
    <w:p w14:paraId="3CEB06B0" w14:textId="77777777" w:rsidR="00962949" w:rsidRDefault="00962949" w:rsidP="00962949">
      <w:pPr>
        <w:pStyle w:val="Heading2"/>
      </w:pPr>
      <w:bookmarkStart w:id="109" w:name="_Toc105399675"/>
      <w:r>
        <w:t xml:space="preserve">Part II: </w:t>
      </w:r>
      <w:r w:rsidRPr="002A1FAA">
        <w:t>College S</w:t>
      </w:r>
      <w:r w:rsidRPr="00B501C9">
        <w:t>tudent Food Insecurity</w:t>
      </w:r>
      <w:r w:rsidRPr="002A1FAA">
        <w:t xml:space="preserve"> (CSFI) Survey</w:t>
      </w:r>
      <w:r>
        <w:t xml:space="preserve"> Exploratory Study</w:t>
      </w:r>
      <w:bookmarkEnd w:id="109"/>
      <w:r>
        <w:t xml:space="preserve"> </w:t>
      </w:r>
    </w:p>
    <w:p w14:paraId="1F6C73EB" w14:textId="77777777" w:rsidR="00962949" w:rsidRPr="00DA3492" w:rsidRDefault="00962949" w:rsidP="00962949">
      <w:pPr>
        <w:pStyle w:val="Heading2"/>
      </w:pPr>
      <w:bookmarkStart w:id="110" w:name="_Toc105399676"/>
      <w:r>
        <w:t>Administration and Statistical Analysis</w:t>
      </w:r>
      <w:bookmarkEnd w:id="110"/>
    </w:p>
    <w:p w14:paraId="1EA7BA04" w14:textId="1041E116" w:rsidR="00962949" w:rsidRDefault="00962949" w:rsidP="00962949">
      <w:pPr>
        <w:spacing w:line="480" w:lineRule="auto"/>
        <w:ind w:firstLine="720"/>
      </w:pPr>
      <w:r w:rsidRPr="00DA3492">
        <w:t xml:space="preserve">This section seeks to provide information on the process of the study including </w:t>
      </w:r>
      <w:r w:rsidRPr="00A60DA1">
        <w:t>the IRB approval, recruitment of participants, mode of administration, factory analysis, steps in the binary logistic regression including data preparation, dummy variable procedures, processes followed and the summary.</w:t>
      </w:r>
      <w:r>
        <w:t xml:space="preserve"> Once the IRB was approved, the survey instrument was named the College Student Food Insecurity (CSFI) survey.</w:t>
      </w:r>
    </w:p>
    <w:p w14:paraId="18A4567B" w14:textId="77777777" w:rsidR="00962949" w:rsidRPr="00A51811" w:rsidRDefault="00962949" w:rsidP="00962949">
      <w:pPr>
        <w:spacing w:line="480" w:lineRule="auto"/>
        <w:rPr>
          <w:b/>
          <w:bCs/>
        </w:rPr>
      </w:pPr>
      <w:r w:rsidRPr="00A51811">
        <w:rPr>
          <w:b/>
          <w:bCs/>
        </w:rPr>
        <w:t>University of Tennessee Institutional Review Board (IRB) Approval</w:t>
      </w:r>
    </w:p>
    <w:p w14:paraId="739663AE" w14:textId="77777777" w:rsidR="00962949" w:rsidRPr="00A306E6" w:rsidRDefault="00962949" w:rsidP="00962949">
      <w:pPr>
        <w:spacing w:line="480" w:lineRule="auto"/>
        <w:ind w:firstLine="720"/>
      </w:pPr>
      <w:r>
        <w:t xml:space="preserve">To </w:t>
      </w:r>
      <w:r w:rsidRPr="00640195">
        <w:t>measure college students’ awareness of food insecurity, behaviors related to food insecurity, and the attitudes towards support/resources for food insecurity</w:t>
      </w:r>
      <w:r>
        <w:t xml:space="preserve">, </w:t>
      </w:r>
      <w:proofErr w:type="spellStart"/>
      <w:proofErr w:type="gramStart"/>
      <w:r>
        <w:t>a</w:t>
      </w:r>
      <w:proofErr w:type="spellEnd"/>
      <w:proofErr w:type="gramEnd"/>
      <w:r>
        <w:t xml:space="preserve"> exploratory study was conducted with students enrolled in an agriculture major at the University of Tennessee, Knoxville.</w:t>
      </w:r>
      <w:r w:rsidRPr="00640195">
        <w:t xml:space="preserve"> </w:t>
      </w:r>
      <w:r>
        <w:t xml:space="preserve">I submitted the survey instrument for review with the University of Tennessee’s Institutional Review Board (IRB) to obtain approval to publish the results of the survey. The study was fully </w:t>
      </w:r>
      <w:r w:rsidRPr="00BE0453">
        <w:t>approved as UTK IRB-22-06890-XM</w:t>
      </w:r>
      <w:r w:rsidRPr="00BE0453">
        <w:rPr>
          <w:sz w:val="18"/>
          <w:szCs w:val="18"/>
        </w:rPr>
        <w:t xml:space="preserve">. </w:t>
      </w:r>
      <w:r w:rsidRPr="00BE0453">
        <w:t>See</w:t>
      </w:r>
      <w:r>
        <w:t xml:space="preserve"> </w:t>
      </w:r>
      <w:r w:rsidRPr="004C1659">
        <w:t xml:space="preserve">Appendix C </w:t>
      </w:r>
      <w:r>
        <w:t>for the IRB Outcome Letter and Related Forms.</w:t>
      </w:r>
    </w:p>
    <w:p w14:paraId="56F486AB" w14:textId="2674D013" w:rsidR="00143857" w:rsidRPr="00D33B26" w:rsidRDefault="00143857" w:rsidP="00962949">
      <w:pPr>
        <w:spacing w:line="480" w:lineRule="auto"/>
        <w:rPr>
          <w:b/>
          <w:bCs/>
        </w:rPr>
      </w:pPr>
      <w:r>
        <w:br w:type="page"/>
      </w:r>
    </w:p>
    <w:tbl>
      <w:tblPr>
        <w:tblStyle w:val="TableGrid2"/>
        <w:tblW w:w="88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880"/>
        <w:gridCol w:w="445"/>
        <w:gridCol w:w="236"/>
        <w:gridCol w:w="1299"/>
      </w:tblGrid>
      <w:tr w:rsidR="008E4D45" w:rsidRPr="00F877B5" w14:paraId="4B798894" w14:textId="77777777" w:rsidTr="002970BE">
        <w:tc>
          <w:tcPr>
            <w:tcW w:w="7285" w:type="dxa"/>
            <w:gridSpan w:val="3"/>
            <w:tcBorders>
              <w:bottom w:val="single" w:sz="4" w:space="0" w:color="auto"/>
            </w:tcBorders>
          </w:tcPr>
          <w:p w14:paraId="098511EF" w14:textId="66293C20" w:rsidR="008E4D45" w:rsidRPr="00160CD5" w:rsidRDefault="008E4D45" w:rsidP="0078236D">
            <w:pPr>
              <w:rPr>
                <w:rFonts w:ascii="Times New Roman" w:hAnsi="Times New Roman" w:cs="Times New Roman"/>
                <w:b/>
                <w:bCs/>
              </w:rPr>
            </w:pPr>
            <w:r w:rsidRPr="00160CD5">
              <w:rPr>
                <w:rFonts w:ascii="Times New Roman" w:hAnsi="Times New Roman" w:cs="Times New Roman"/>
                <w:b/>
                <w:bCs/>
              </w:rPr>
              <w:lastRenderedPageBreak/>
              <w:t>Table 6</w:t>
            </w:r>
          </w:p>
          <w:p w14:paraId="510DC288" w14:textId="77777777" w:rsidR="008E4D45" w:rsidRPr="008E4D45" w:rsidRDefault="008E4D45" w:rsidP="0078236D">
            <w:pPr>
              <w:rPr>
                <w:rFonts w:ascii="Times New Roman" w:hAnsi="Times New Roman" w:cs="Times New Roman"/>
              </w:rPr>
            </w:pPr>
          </w:p>
          <w:p w14:paraId="43D2715A" w14:textId="259A4EB8" w:rsidR="008E4D45" w:rsidRPr="008E4D45" w:rsidRDefault="008E4D45" w:rsidP="0078236D">
            <w:pPr>
              <w:rPr>
                <w:rFonts w:ascii="Times New Roman" w:hAnsi="Times New Roman" w:cs="Times New Roman"/>
                <w:i/>
                <w:iCs/>
              </w:rPr>
            </w:pPr>
            <w:r w:rsidRPr="008E4D45">
              <w:rPr>
                <w:rFonts w:ascii="Times New Roman" w:hAnsi="Times New Roman" w:cs="Times New Roman"/>
                <w:i/>
                <w:iCs/>
              </w:rPr>
              <w:t xml:space="preserve">Applying Risk and Protective Factors Framework to Survey Questions </w:t>
            </w:r>
          </w:p>
          <w:p w14:paraId="17ECCAE7" w14:textId="0952AD63" w:rsidR="008E4D45" w:rsidRPr="005A103F" w:rsidRDefault="008E4D45" w:rsidP="0078236D">
            <w:pPr>
              <w:rPr>
                <w:rFonts w:ascii="Times New Roman" w:hAnsi="Times New Roman" w:cs="Times New Roman"/>
                <w:i/>
                <w:iCs/>
              </w:rPr>
            </w:pPr>
          </w:p>
        </w:tc>
        <w:tc>
          <w:tcPr>
            <w:tcW w:w="236" w:type="dxa"/>
            <w:tcBorders>
              <w:bottom w:val="single" w:sz="4" w:space="0" w:color="auto"/>
            </w:tcBorders>
          </w:tcPr>
          <w:p w14:paraId="7230BE2E" w14:textId="77777777" w:rsidR="008E4D45" w:rsidRDefault="008E4D45" w:rsidP="0078236D">
            <w:pPr>
              <w:rPr>
                <w:rFonts w:ascii="Times New Roman" w:hAnsi="Times New Roman" w:cs="Times New Roman"/>
              </w:rPr>
            </w:pPr>
          </w:p>
        </w:tc>
        <w:tc>
          <w:tcPr>
            <w:tcW w:w="1299" w:type="dxa"/>
            <w:tcBorders>
              <w:bottom w:val="single" w:sz="4" w:space="0" w:color="auto"/>
            </w:tcBorders>
          </w:tcPr>
          <w:p w14:paraId="52FCE8BD" w14:textId="77777777" w:rsidR="008E4D45" w:rsidRDefault="008E4D45" w:rsidP="0078236D">
            <w:pPr>
              <w:rPr>
                <w:rFonts w:ascii="Times New Roman" w:hAnsi="Times New Roman" w:cs="Times New Roman"/>
              </w:rPr>
            </w:pPr>
          </w:p>
        </w:tc>
      </w:tr>
      <w:tr w:rsidR="008E4D45" w:rsidRPr="00F877B5" w14:paraId="5CBD6216" w14:textId="77777777" w:rsidTr="002970BE">
        <w:trPr>
          <w:trHeight w:val="422"/>
        </w:trPr>
        <w:tc>
          <w:tcPr>
            <w:tcW w:w="3960" w:type="dxa"/>
            <w:tcBorders>
              <w:top w:val="single" w:sz="4" w:space="0" w:color="auto"/>
              <w:bottom w:val="single" w:sz="4" w:space="0" w:color="auto"/>
            </w:tcBorders>
            <w:vAlign w:val="center"/>
          </w:tcPr>
          <w:p w14:paraId="10798184" w14:textId="4A3EABAB" w:rsidR="008E4D45" w:rsidRPr="00F877B5" w:rsidRDefault="008E4D45" w:rsidP="00765D55">
            <w:pPr>
              <w:jc w:val="center"/>
              <w:rPr>
                <w:rFonts w:ascii="Times New Roman" w:hAnsi="Times New Roman" w:cs="Times New Roman"/>
              </w:rPr>
            </w:pPr>
            <w:r>
              <w:rPr>
                <w:rFonts w:ascii="Times New Roman" w:hAnsi="Times New Roman" w:cs="Times New Roman"/>
              </w:rPr>
              <w:t xml:space="preserve">Survey </w:t>
            </w:r>
            <w:r w:rsidR="00024B30">
              <w:rPr>
                <w:rFonts w:ascii="Times New Roman" w:hAnsi="Times New Roman" w:cs="Times New Roman"/>
              </w:rPr>
              <w:t xml:space="preserve">Instrument </w:t>
            </w:r>
            <w:r>
              <w:rPr>
                <w:rFonts w:ascii="Times New Roman" w:hAnsi="Times New Roman" w:cs="Times New Roman"/>
              </w:rPr>
              <w:t>Questions</w:t>
            </w:r>
          </w:p>
        </w:tc>
        <w:tc>
          <w:tcPr>
            <w:tcW w:w="2880" w:type="dxa"/>
            <w:tcBorders>
              <w:top w:val="single" w:sz="4" w:space="0" w:color="auto"/>
              <w:bottom w:val="single" w:sz="4" w:space="0" w:color="auto"/>
            </w:tcBorders>
            <w:vAlign w:val="center"/>
          </w:tcPr>
          <w:p w14:paraId="206A6013" w14:textId="77777777" w:rsidR="008E4D45" w:rsidRPr="00F877B5" w:rsidRDefault="008E4D45" w:rsidP="00765D55">
            <w:pPr>
              <w:jc w:val="center"/>
              <w:rPr>
                <w:rFonts w:ascii="Times New Roman" w:hAnsi="Times New Roman" w:cs="Times New Roman"/>
              </w:rPr>
            </w:pPr>
            <w:r>
              <w:rPr>
                <w:rFonts w:ascii="Times New Roman" w:hAnsi="Times New Roman" w:cs="Times New Roman"/>
              </w:rPr>
              <w:t>Risk or Protective Factor</w:t>
            </w:r>
          </w:p>
        </w:tc>
        <w:tc>
          <w:tcPr>
            <w:tcW w:w="1980" w:type="dxa"/>
            <w:gridSpan w:val="3"/>
            <w:tcBorders>
              <w:top w:val="single" w:sz="4" w:space="0" w:color="auto"/>
              <w:bottom w:val="single" w:sz="4" w:space="0" w:color="auto"/>
            </w:tcBorders>
            <w:vAlign w:val="center"/>
          </w:tcPr>
          <w:p w14:paraId="2BF47871" w14:textId="0F657C24" w:rsidR="00765D55" w:rsidRPr="00F877B5" w:rsidRDefault="008E4D45" w:rsidP="00765D55">
            <w:pPr>
              <w:jc w:val="center"/>
              <w:rPr>
                <w:rFonts w:ascii="Times New Roman" w:hAnsi="Times New Roman" w:cs="Times New Roman"/>
              </w:rPr>
            </w:pPr>
            <w:r>
              <w:rPr>
                <w:rFonts w:ascii="Times New Roman" w:hAnsi="Times New Roman" w:cs="Times New Roman"/>
              </w:rPr>
              <w:t>Literature Source</w:t>
            </w:r>
          </w:p>
        </w:tc>
      </w:tr>
      <w:tr w:rsidR="003A6B6C" w:rsidRPr="003A6B6C" w14:paraId="3B9A8293" w14:textId="77777777" w:rsidTr="002970BE">
        <w:tc>
          <w:tcPr>
            <w:tcW w:w="3960" w:type="dxa"/>
            <w:tcBorders>
              <w:top w:val="single" w:sz="4" w:space="0" w:color="auto"/>
            </w:tcBorders>
          </w:tcPr>
          <w:p w14:paraId="2C9CA28C" w14:textId="77777777" w:rsidR="003A6B6C" w:rsidRPr="003A6B6C" w:rsidRDefault="003A6B6C" w:rsidP="0078236D">
            <w:pPr>
              <w:rPr>
                <w:sz w:val="16"/>
                <w:szCs w:val="16"/>
              </w:rPr>
            </w:pPr>
          </w:p>
        </w:tc>
        <w:tc>
          <w:tcPr>
            <w:tcW w:w="2880" w:type="dxa"/>
            <w:tcBorders>
              <w:top w:val="single" w:sz="4" w:space="0" w:color="auto"/>
            </w:tcBorders>
          </w:tcPr>
          <w:p w14:paraId="1014948D" w14:textId="77777777" w:rsidR="003A6B6C" w:rsidRPr="003A6B6C" w:rsidRDefault="003A6B6C" w:rsidP="0078236D">
            <w:pPr>
              <w:jc w:val="center"/>
              <w:rPr>
                <w:sz w:val="16"/>
                <w:szCs w:val="16"/>
              </w:rPr>
            </w:pPr>
          </w:p>
        </w:tc>
        <w:tc>
          <w:tcPr>
            <w:tcW w:w="1980" w:type="dxa"/>
            <w:gridSpan w:val="3"/>
            <w:tcBorders>
              <w:top w:val="single" w:sz="4" w:space="0" w:color="auto"/>
            </w:tcBorders>
          </w:tcPr>
          <w:p w14:paraId="0093A7D7" w14:textId="77777777" w:rsidR="003A6B6C" w:rsidRPr="003A6B6C" w:rsidRDefault="003A6B6C" w:rsidP="0078236D">
            <w:pPr>
              <w:rPr>
                <w:sz w:val="16"/>
                <w:szCs w:val="16"/>
              </w:rPr>
            </w:pPr>
          </w:p>
        </w:tc>
      </w:tr>
      <w:tr w:rsidR="008E4D45" w:rsidRPr="00F877B5" w14:paraId="50CAC0FB" w14:textId="77777777" w:rsidTr="002970BE">
        <w:tc>
          <w:tcPr>
            <w:tcW w:w="3960" w:type="dxa"/>
          </w:tcPr>
          <w:p w14:paraId="6868DA6E" w14:textId="77777777" w:rsidR="008E4D45" w:rsidRPr="00F877B5" w:rsidRDefault="008E4D45" w:rsidP="0078236D">
            <w:pPr>
              <w:rPr>
                <w:rFonts w:ascii="Times New Roman" w:hAnsi="Times New Roman" w:cs="Times New Roman"/>
              </w:rPr>
            </w:pPr>
            <w:r w:rsidRPr="00F877B5">
              <w:rPr>
                <w:rFonts w:ascii="Times New Roman" w:hAnsi="Times New Roman" w:cs="Times New Roman"/>
              </w:rPr>
              <w:t>I enrolled in fewer classes to have money for food.</w:t>
            </w:r>
          </w:p>
        </w:tc>
        <w:tc>
          <w:tcPr>
            <w:tcW w:w="2880" w:type="dxa"/>
          </w:tcPr>
          <w:p w14:paraId="19909225" w14:textId="77777777" w:rsidR="008E4D45" w:rsidRDefault="008E4D45" w:rsidP="0078236D">
            <w:pPr>
              <w:jc w:val="center"/>
              <w:rPr>
                <w:rFonts w:ascii="Times New Roman" w:hAnsi="Times New Roman" w:cs="Times New Roman"/>
              </w:rPr>
            </w:pPr>
            <w:r>
              <w:rPr>
                <w:rFonts w:ascii="Times New Roman" w:hAnsi="Times New Roman" w:cs="Times New Roman"/>
              </w:rPr>
              <w:t>Risk- academic progress</w:t>
            </w:r>
          </w:p>
          <w:p w14:paraId="5A43434C" w14:textId="77777777" w:rsidR="008E4D45" w:rsidRPr="00F877B5" w:rsidRDefault="008E4D45" w:rsidP="0078236D">
            <w:pPr>
              <w:jc w:val="center"/>
              <w:rPr>
                <w:rFonts w:ascii="Times New Roman" w:hAnsi="Times New Roman" w:cs="Times New Roman"/>
              </w:rPr>
            </w:pPr>
          </w:p>
        </w:tc>
        <w:tc>
          <w:tcPr>
            <w:tcW w:w="1980" w:type="dxa"/>
            <w:gridSpan w:val="3"/>
          </w:tcPr>
          <w:p w14:paraId="61799ABE" w14:textId="77777777" w:rsidR="008E4D45" w:rsidRDefault="008E4D45" w:rsidP="0078236D">
            <w:pPr>
              <w:rPr>
                <w:rFonts w:ascii="Times New Roman" w:hAnsi="Times New Roman" w:cs="Times New Roman"/>
              </w:rPr>
            </w:pPr>
            <w:proofErr w:type="spellStart"/>
            <w:r>
              <w:rPr>
                <w:rFonts w:ascii="Times New Roman" w:hAnsi="Times New Roman" w:cs="Times New Roman"/>
              </w:rPr>
              <w:t>Camelo</w:t>
            </w:r>
            <w:proofErr w:type="spellEnd"/>
            <w:r>
              <w:rPr>
                <w:rFonts w:ascii="Times New Roman" w:hAnsi="Times New Roman" w:cs="Times New Roman"/>
              </w:rPr>
              <w:t xml:space="preserve"> &amp; Elliott, 2019; </w:t>
            </w:r>
            <w:proofErr w:type="spellStart"/>
            <w:r>
              <w:rPr>
                <w:rFonts w:ascii="Times New Roman" w:hAnsi="Times New Roman" w:cs="Times New Roman"/>
              </w:rPr>
              <w:t>Broton</w:t>
            </w:r>
            <w:proofErr w:type="spellEnd"/>
            <w:r>
              <w:rPr>
                <w:rFonts w:ascii="Times New Roman" w:hAnsi="Times New Roman" w:cs="Times New Roman"/>
              </w:rPr>
              <w:t xml:space="preserve"> et al., 2017</w:t>
            </w:r>
          </w:p>
          <w:p w14:paraId="11324697" w14:textId="77777777" w:rsidR="008E4D45" w:rsidRPr="00F877B5" w:rsidRDefault="008E4D45" w:rsidP="0078236D">
            <w:pPr>
              <w:rPr>
                <w:rFonts w:ascii="Times New Roman" w:hAnsi="Times New Roman" w:cs="Times New Roman"/>
              </w:rPr>
            </w:pPr>
          </w:p>
        </w:tc>
      </w:tr>
      <w:tr w:rsidR="008E4D45" w:rsidRPr="00F877B5" w14:paraId="235D9562" w14:textId="77777777" w:rsidTr="002970BE">
        <w:tc>
          <w:tcPr>
            <w:tcW w:w="3960" w:type="dxa"/>
          </w:tcPr>
          <w:p w14:paraId="0D5A4AE2" w14:textId="77777777" w:rsidR="008E4D45" w:rsidRPr="00274EBF" w:rsidRDefault="008E4D45" w:rsidP="0078236D">
            <w:pPr>
              <w:spacing w:after="160" w:line="259" w:lineRule="auto"/>
              <w:contextualSpacing/>
              <w:rPr>
                <w:rFonts w:ascii="Times New Roman" w:hAnsi="Times New Roman" w:cs="Times New Roman"/>
              </w:rPr>
            </w:pPr>
            <w:r w:rsidRPr="00F877B5">
              <w:rPr>
                <w:rFonts w:ascii="Times New Roman" w:hAnsi="Times New Roman" w:cs="Times New Roman"/>
              </w:rPr>
              <w:t>Are you a Pell Grant recipient</w:t>
            </w:r>
            <w:r>
              <w:rPr>
                <w:rFonts w:ascii="Times New Roman" w:hAnsi="Times New Roman" w:cs="Times New Roman"/>
              </w:rPr>
              <w:t xml:space="preserve"> or Pell Grant eligible</w:t>
            </w:r>
            <w:r w:rsidRPr="00F877B5">
              <w:rPr>
                <w:rFonts w:ascii="Times New Roman" w:hAnsi="Times New Roman" w:cs="Times New Roman"/>
              </w:rPr>
              <w:t>?</w:t>
            </w:r>
          </w:p>
        </w:tc>
        <w:tc>
          <w:tcPr>
            <w:tcW w:w="2880" w:type="dxa"/>
          </w:tcPr>
          <w:p w14:paraId="5BF77094" w14:textId="77777777" w:rsidR="008E4D45" w:rsidRPr="00CF3F6B" w:rsidRDefault="008E4D45" w:rsidP="0078236D">
            <w:pPr>
              <w:jc w:val="center"/>
              <w:rPr>
                <w:rFonts w:ascii="Times New Roman" w:hAnsi="Times New Roman" w:cs="Times New Roman"/>
              </w:rPr>
            </w:pPr>
            <w:r w:rsidRPr="00CF3F6B">
              <w:rPr>
                <w:rFonts w:ascii="Times New Roman" w:hAnsi="Times New Roman" w:cs="Times New Roman"/>
              </w:rPr>
              <w:t>Risk-financial</w:t>
            </w:r>
          </w:p>
        </w:tc>
        <w:tc>
          <w:tcPr>
            <w:tcW w:w="1980" w:type="dxa"/>
            <w:gridSpan w:val="3"/>
          </w:tcPr>
          <w:p w14:paraId="3EA6CB9C" w14:textId="77777777" w:rsidR="008E4D45" w:rsidRDefault="008E4D45" w:rsidP="0078236D">
            <w:pPr>
              <w:rPr>
                <w:rFonts w:ascii="Times New Roman" w:hAnsi="Times New Roman" w:cs="Times New Roman"/>
              </w:rPr>
            </w:pPr>
            <w:r>
              <w:rPr>
                <w:rFonts w:ascii="Times New Roman" w:hAnsi="Times New Roman" w:cs="Times New Roman"/>
              </w:rPr>
              <w:t xml:space="preserve">Martinez et al., 2018; </w:t>
            </w:r>
            <w:proofErr w:type="spellStart"/>
            <w:r w:rsidRPr="00CF3F6B">
              <w:rPr>
                <w:rFonts w:ascii="Times New Roman" w:hAnsi="Times New Roman" w:cs="Times New Roman"/>
              </w:rPr>
              <w:t>Zigmont</w:t>
            </w:r>
            <w:proofErr w:type="spellEnd"/>
            <w:r w:rsidRPr="00CF3F6B">
              <w:rPr>
                <w:rFonts w:ascii="Times New Roman" w:hAnsi="Times New Roman" w:cs="Times New Roman"/>
              </w:rPr>
              <w:t xml:space="preserve"> et al., 2019</w:t>
            </w:r>
          </w:p>
          <w:p w14:paraId="1FDE0474" w14:textId="77777777" w:rsidR="008E4D45" w:rsidRPr="00CF3F6B" w:rsidRDefault="008E4D45" w:rsidP="0078236D">
            <w:pPr>
              <w:rPr>
                <w:rFonts w:ascii="Times New Roman" w:hAnsi="Times New Roman" w:cs="Times New Roman"/>
              </w:rPr>
            </w:pPr>
          </w:p>
        </w:tc>
      </w:tr>
      <w:tr w:rsidR="008E4D45" w:rsidRPr="00F877B5" w14:paraId="5A1F6C97" w14:textId="77777777" w:rsidTr="002970BE">
        <w:tc>
          <w:tcPr>
            <w:tcW w:w="3960" w:type="dxa"/>
          </w:tcPr>
          <w:p w14:paraId="58388FC4" w14:textId="77777777" w:rsidR="008E4D45" w:rsidRPr="00F877B5" w:rsidRDefault="008E4D45" w:rsidP="0078236D">
            <w:pPr>
              <w:rPr>
                <w:rFonts w:ascii="Times New Roman" w:hAnsi="Times New Roman" w:cs="Times New Roman"/>
              </w:rPr>
            </w:pPr>
            <w:r w:rsidRPr="00F877B5">
              <w:rPr>
                <w:rFonts w:ascii="Times New Roman" w:hAnsi="Times New Roman" w:cs="Times New Roman"/>
              </w:rPr>
              <w:t>I enrolled in fewer classes to work so I would have money to buy food.</w:t>
            </w:r>
          </w:p>
        </w:tc>
        <w:tc>
          <w:tcPr>
            <w:tcW w:w="2880" w:type="dxa"/>
          </w:tcPr>
          <w:p w14:paraId="0CF030C4" w14:textId="77777777" w:rsidR="008E4D45" w:rsidRPr="00F877B5" w:rsidRDefault="008E4D45" w:rsidP="0078236D">
            <w:pPr>
              <w:jc w:val="center"/>
              <w:rPr>
                <w:rFonts w:ascii="Times New Roman" w:hAnsi="Times New Roman" w:cs="Times New Roman"/>
              </w:rPr>
            </w:pPr>
            <w:r>
              <w:rPr>
                <w:rFonts w:ascii="Times New Roman" w:hAnsi="Times New Roman" w:cs="Times New Roman"/>
              </w:rPr>
              <w:t>Risk-financial and academic progress</w:t>
            </w:r>
          </w:p>
        </w:tc>
        <w:tc>
          <w:tcPr>
            <w:tcW w:w="1980" w:type="dxa"/>
            <w:gridSpan w:val="3"/>
          </w:tcPr>
          <w:p w14:paraId="0D1CCF87" w14:textId="77777777" w:rsidR="003F57C8" w:rsidRDefault="003F57C8" w:rsidP="003F57C8">
            <w:pPr>
              <w:rPr>
                <w:rFonts w:ascii="Times New Roman" w:hAnsi="Times New Roman" w:cs="Times New Roman"/>
              </w:rPr>
            </w:pPr>
            <w:proofErr w:type="spellStart"/>
            <w:r>
              <w:rPr>
                <w:rFonts w:ascii="Times New Roman" w:hAnsi="Times New Roman" w:cs="Times New Roman"/>
              </w:rPr>
              <w:t>Broton</w:t>
            </w:r>
            <w:proofErr w:type="spellEnd"/>
            <w:r>
              <w:rPr>
                <w:rFonts w:ascii="Times New Roman" w:hAnsi="Times New Roman" w:cs="Times New Roman"/>
              </w:rPr>
              <w:t xml:space="preserve"> et al., 2017</w:t>
            </w:r>
          </w:p>
          <w:p w14:paraId="0AC59D8A" w14:textId="77777777" w:rsidR="008E4D45" w:rsidRDefault="008E4D45" w:rsidP="003F57C8">
            <w:pPr>
              <w:rPr>
                <w:rFonts w:ascii="Times New Roman" w:hAnsi="Times New Roman" w:cs="Times New Roman"/>
              </w:rPr>
            </w:pPr>
            <w:r>
              <w:rPr>
                <w:rFonts w:ascii="Times New Roman" w:hAnsi="Times New Roman" w:cs="Times New Roman"/>
              </w:rPr>
              <w:t>Elliott, 2019</w:t>
            </w:r>
          </w:p>
          <w:p w14:paraId="05744FA0" w14:textId="5E695A9A" w:rsidR="003F57C8" w:rsidRPr="00F877B5" w:rsidRDefault="003F57C8" w:rsidP="003F57C8">
            <w:pPr>
              <w:rPr>
                <w:rFonts w:ascii="Times New Roman" w:hAnsi="Times New Roman" w:cs="Times New Roman"/>
              </w:rPr>
            </w:pPr>
          </w:p>
        </w:tc>
      </w:tr>
      <w:tr w:rsidR="008E4D45" w:rsidRPr="00F877B5" w14:paraId="5D61C4E7" w14:textId="77777777" w:rsidTr="002970BE">
        <w:tc>
          <w:tcPr>
            <w:tcW w:w="3960" w:type="dxa"/>
          </w:tcPr>
          <w:p w14:paraId="0295B0EE" w14:textId="77777777" w:rsidR="008E4D45" w:rsidRPr="00F877B5" w:rsidRDefault="008E4D45" w:rsidP="0078236D">
            <w:pPr>
              <w:rPr>
                <w:rFonts w:ascii="Times New Roman" w:hAnsi="Times New Roman" w:cs="Times New Roman"/>
              </w:rPr>
            </w:pPr>
            <w:r w:rsidRPr="00F877B5">
              <w:rPr>
                <w:rFonts w:ascii="Times New Roman" w:hAnsi="Times New Roman" w:cs="Times New Roman"/>
              </w:rPr>
              <w:t xml:space="preserve">I have missed class because of my lack of money for food.   </w:t>
            </w:r>
          </w:p>
        </w:tc>
        <w:tc>
          <w:tcPr>
            <w:tcW w:w="2880" w:type="dxa"/>
          </w:tcPr>
          <w:p w14:paraId="43B1464B" w14:textId="77777777" w:rsidR="008E4D45" w:rsidRPr="00F877B5" w:rsidRDefault="008E4D45" w:rsidP="0078236D">
            <w:pPr>
              <w:jc w:val="center"/>
              <w:rPr>
                <w:rFonts w:ascii="Times New Roman" w:hAnsi="Times New Roman" w:cs="Times New Roman"/>
              </w:rPr>
            </w:pPr>
            <w:r>
              <w:rPr>
                <w:rFonts w:ascii="Times New Roman" w:hAnsi="Times New Roman" w:cs="Times New Roman"/>
              </w:rPr>
              <w:t>Risk-academic progress</w:t>
            </w:r>
          </w:p>
        </w:tc>
        <w:tc>
          <w:tcPr>
            <w:tcW w:w="1980" w:type="dxa"/>
            <w:gridSpan w:val="3"/>
          </w:tcPr>
          <w:p w14:paraId="7C23EBE5" w14:textId="77777777" w:rsidR="003F57C8" w:rsidRDefault="003F57C8" w:rsidP="003F57C8">
            <w:pPr>
              <w:rPr>
                <w:rFonts w:ascii="Times New Roman" w:hAnsi="Times New Roman" w:cs="Times New Roman"/>
              </w:rPr>
            </w:pPr>
            <w:proofErr w:type="spellStart"/>
            <w:r>
              <w:rPr>
                <w:rFonts w:ascii="Times New Roman" w:hAnsi="Times New Roman" w:cs="Times New Roman"/>
              </w:rPr>
              <w:t>Broton</w:t>
            </w:r>
            <w:proofErr w:type="spellEnd"/>
            <w:r>
              <w:rPr>
                <w:rFonts w:ascii="Times New Roman" w:hAnsi="Times New Roman" w:cs="Times New Roman"/>
              </w:rPr>
              <w:t xml:space="preserve"> et al., 2017</w:t>
            </w:r>
          </w:p>
          <w:p w14:paraId="091DBB90" w14:textId="77777777" w:rsidR="003F57C8" w:rsidRDefault="003F57C8" w:rsidP="003F57C8">
            <w:pPr>
              <w:rPr>
                <w:rFonts w:ascii="Times New Roman" w:hAnsi="Times New Roman" w:cs="Times New Roman"/>
              </w:rPr>
            </w:pPr>
            <w:r>
              <w:rPr>
                <w:rFonts w:ascii="Times New Roman" w:hAnsi="Times New Roman" w:cs="Times New Roman"/>
              </w:rPr>
              <w:t>Elliott, 2019</w:t>
            </w:r>
          </w:p>
          <w:p w14:paraId="4896D477" w14:textId="77777777" w:rsidR="008E4D45" w:rsidRPr="00F877B5" w:rsidRDefault="008E4D45" w:rsidP="0078236D">
            <w:pPr>
              <w:rPr>
                <w:rFonts w:ascii="Times New Roman" w:hAnsi="Times New Roman" w:cs="Times New Roman"/>
              </w:rPr>
            </w:pPr>
          </w:p>
        </w:tc>
      </w:tr>
      <w:tr w:rsidR="008E4D45" w:rsidRPr="00F877B5" w14:paraId="1A806EB0" w14:textId="77777777" w:rsidTr="002970BE">
        <w:tc>
          <w:tcPr>
            <w:tcW w:w="3960" w:type="dxa"/>
          </w:tcPr>
          <w:p w14:paraId="0ACBC370" w14:textId="77777777" w:rsidR="008E4D45" w:rsidRPr="00F877B5" w:rsidRDefault="008E4D45" w:rsidP="0078236D">
            <w:pPr>
              <w:rPr>
                <w:rFonts w:ascii="Times New Roman" w:hAnsi="Times New Roman" w:cs="Times New Roman"/>
              </w:rPr>
            </w:pPr>
            <w:r>
              <w:rPr>
                <w:rFonts w:ascii="Times New Roman" w:hAnsi="Times New Roman" w:cs="Times New Roman"/>
              </w:rPr>
              <w:t>My</w:t>
            </w:r>
            <w:r w:rsidRPr="00F877B5">
              <w:rPr>
                <w:rFonts w:ascii="Times New Roman" w:hAnsi="Times New Roman" w:cs="Times New Roman"/>
              </w:rPr>
              <w:t xml:space="preserve"> academic performance has declined because I did not have enough to eat.</w:t>
            </w:r>
          </w:p>
        </w:tc>
        <w:tc>
          <w:tcPr>
            <w:tcW w:w="2880" w:type="dxa"/>
          </w:tcPr>
          <w:p w14:paraId="46155A48" w14:textId="77777777" w:rsidR="008E4D45" w:rsidRPr="00F877B5" w:rsidRDefault="008E4D45" w:rsidP="0078236D">
            <w:pPr>
              <w:jc w:val="center"/>
              <w:rPr>
                <w:rFonts w:ascii="Times New Roman" w:hAnsi="Times New Roman" w:cs="Times New Roman"/>
              </w:rPr>
            </w:pPr>
            <w:r>
              <w:rPr>
                <w:rFonts w:ascii="Times New Roman" w:hAnsi="Times New Roman" w:cs="Times New Roman"/>
              </w:rPr>
              <w:t>Risk-academic progress</w:t>
            </w:r>
          </w:p>
        </w:tc>
        <w:tc>
          <w:tcPr>
            <w:tcW w:w="1980" w:type="dxa"/>
            <w:gridSpan w:val="3"/>
          </w:tcPr>
          <w:p w14:paraId="6CF1AA1B" w14:textId="77777777" w:rsidR="003F57C8" w:rsidRDefault="003F57C8" w:rsidP="003F57C8">
            <w:pPr>
              <w:rPr>
                <w:rFonts w:ascii="Times New Roman" w:hAnsi="Times New Roman" w:cs="Times New Roman"/>
              </w:rPr>
            </w:pPr>
            <w:proofErr w:type="spellStart"/>
            <w:r>
              <w:rPr>
                <w:rFonts w:ascii="Times New Roman" w:hAnsi="Times New Roman" w:cs="Times New Roman"/>
              </w:rPr>
              <w:t>Broton</w:t>
            </w:r>
            <w:proofErr w:type="spellEnd"/>
            <w:r>
              <w:rPr>
                <w:rFonts w:ascii="Times New Roman" w:hAnsi="Times New Roman" w:cs="Times New Roman"/>
              </w:rPr>
              <w:t xml:space="preserve"> et al., 2017</w:t>
            </w:r>
          </w:p>
          <w:p w14:paraId="0E17CC97" w14:textId="77777777" w:rsidR="003F57C8" w:rsidRDefault="003F57C8" w:rsidP="003F57C8">
            <w:pPr>
              <w:rPr>
                <w:rFonts w:ascii="Times New Roman" w:hAnsi="Times New Roman" w:cs="Times New Roman"/>
              </w:rPr>
            </w:pPr>
            <w:r>
              <w:rPr>
                <w:rFonts w:ascii="Times New Roman" w:hAnsi="Times New Roman" w:cs="Times New Roman"/>
              </w:rPr>
              <w:t>Elliott, 2019</w:t>
            </w:r>
          </w:p>
          <w:p w14:paraId="65702676" w14:textId="77777777" w:rsidR="008E4D45" w:rsidRPr="00F877B5" w:rsidRDefault="008E4D45" w:rsidP="0078236D">
            <w:pPr>
              <w:rPr>
                <w:rFonts w:ascii="Times New Roman" w:hAnsi="Times New Roman" w:cs="Times New Roman"/>
              </w:rPr>
            </w:pPr>
          </w:p>
        </w:tc>
      </w:tr>
      <w:tr w:rsidR="008E4D45" w:rsidRPr="00F877B5" w14:paraId="09B2C8A3" w14:textId="77777777" w:rsidTr="002970BE">
        <w:tc>
          <w:tcPr>
            <w:tcW w:w="3960" w:type="dxa"/>
          </w:tcPr>
          <w:p w14:paraId="4C23060B" w14:textId="77777777" w:rsidR="008E4D45" w:rsidRPr="00F877B5" w:rsidRDefault="008E4D45" w:rsidP="0078236D">
            <w:pPr>
              <w:rPr>
                <w:rFonts w:ascii="Times New Roman" w:hAnsi="Times New Roman" w:cs="Times New Roman"/>
              </w:rPr>
            </w:pPr>
            <w:r>
              <w:rPr>
                <w:rFonts w:ascii="Times New Roman" w:hAnsi="Times New Roman" w:cs="Times New Roman"/>
              </w:rPr>
              <w:t>My</w:t>
            </w:r>
            <w:r w:rsidRPr="00F877B5">
              <w:rPr>
                <w:rFonts w:ascii="Times New Roman" w:hAnsi="Times New Roman" w:cs="Times New Roman"/>
              </w:rPr>
              <w:t xml:space="preserve"> planned graduation date has changed because of my lack of money for food.</w:t>
            </w:r>
          </w:p>
        </w:tc>
        <w:tc>
          <w:tcPr>
            <w:tcW w:w="2880" w:type="dxa"/>
          </w:tcPr>
          <w:p w14:paraId="76AB9EFF" w14:textId="77777777" w:rsidR="008E4D45" w:rsidRPr="00F877B5" w:rsidRDefault="008E4D45" w:rsidP="0078236D">
            <w:pPr>
              <w:jc w:val="center"/>
              <w:rPr>
                <w:rFonts w:ascii="Times New Roman" w:hAnsi="Times New Roman" w:cs="Times New Roman"/>
              </w:rPr>
            </w:pPr>
            <w:r>
              <w:rPr>
                <w:rFonts w:ascii="Times New Roman" w:hAnsi="Times New Roman" w:cs="Times New Roman"/>
              </w:rPr>
              <w:t>Risk-academic progress</w:t>
            </w:r>
          </w:p>
        </w:tc>
        <w:tc>
          <w:tcPr>
            <w:tcW w:w="1980" w:type="dxa"/>
            <w:gridSpan w:val="3"/>
          </w:tcPr>
          <w:p w14:paraId="30FF9606" w14:textId="77777777" w:rsidR="008E4D45" w:rsidRDefault="008E4D45" w:rsidP="0078236D">
            <w:pPr>
              <w:rPr>
                <w:rFonts w:ascii="Times New Roman" w:hAnsi="Times New Roman" w:cs="Times New Roman"/>
              </w:rPr>
            </w:pPr>
            <w:proofErr w:type="spellStart"/>
            <w:r>
              <w:rPr>
                <w:rFonts w:ascii="Times New Roman" w:hAnsi="Times New Roman" w:cs="Times New Roman"/>
              </w:rPr>
              <w:t>Broten</w:t>
            </w:r>
            <w:proofErr w:type="spellEnd"/>
            <w:r>
              <w:rPr>
                <w:rFonts w:ascii="Times New Roman" w:hAnsi="Times New Roman" w:cs="Times New Roman"/>
              </w:rPr>
              <w:t xml:space="preserve"> et al, 2017; Hagedorn &amp; Olfert, 2018</w:t>
            </w:r>
          </w:p>
          <w:p w14:paraId="582B218B" w14:textId="77777777" w:rsidR="008E4D45" w:rsidRPr="00F877B5" w:rsidRDefault="008E4D45" w:rsidP="0078236D">
            <w:pPr>
              <w:rPr>
                <w:rFonts w:ascii="Times New Roman" w:hAnsi="Times New Roman" w:cs="Times New Roman"/>
              </w:rPr>
            </w:pPr>
          </w:p>
        </w:tc>
      </w:tr>
      <w:tr w:rsidR="008E4D45" w:rsidRPr="00F877B5" w14:paraId="6C3BEC0A" w14:textId="77777777" w:rsidTr="002970BE">
        <w:tc>
          <w:tcPr>
            <w:tcW w:w="3960" w:type="dxa"/>
          </w:tcPr>
          <w:p w14:paraId="2AC7C159" w14:textId="77777777" w:rsidR="008E4D45" w:rsidRPr="00F877B5" w:rsidRDefault="008E4D45" w:rsidP="0078236D">
            <w:pPr>
              <w:rPr>
                <w:rFonts w:ascii="Times New Roman" w:hAnsi="Times New Roman" w:cs="Times New Roman"/>
              </w:rPr>
            </w:pPr>
            <w:r w:rsidRPr="00F877B5">
              <w:rPr>
                <w:rFonts w:ascii="Times New Roman" w:hAnsi="Times New Roman" w:cs="Times New Roman"/>
              </w:rPr>
              <w:t>I have experienced bodily weakness and/or other health symptoms because of limited food intake.</w:t>
            </w:r>
          </w:p>
        </w:tc>
        <w:tc>
          <w:tcPr>
            <w:tcW w:w="2880" w:type="dxa"/>
          </w:tcPr>
          <w:p w14:paraId="4C514CA5" w14:textId="77777777" w:rsidR="008E4D45" w:rsidRPr="00F877B5" w:rsidRDefault="008E4D45" w:rsidP="0078236D">
            <w:pPr>
              <w:jc w:val="center"/>
              <w:rPr>
                <w:rFonts w:ascii="Times New Roman" w:hAnsi="Times New Roman" w:cs="Times New Roman"/>
              </w:rPr>
            </w:pPr>
            <w:r>
              <w:rPr>
                <w:rFonts w:ascii="Times New Roman" w:hAnsi="Times New Roman" w:cs="Times New Roman"/>
              </w:rPr>
              <w:t>Risk-student health</w:t>
            </w:r>
          </w:p>
        </w:tc>
        <w:tc>
          <w:tcPr>
            <w:tcW w:w="1980" w:type="dxa"/>
            <w:gridSpan w:val="3"/>
          </w:tcPr>
          <w:p w14:paraId="65F6438F" w14:textId="77777777" w:rsidR="008E4D45" w:rsidRDefault="008E4D45" w:rsidP="0078236D">
            <w:pPr>
              <w:rPr>
                <w:rFonts w:ascii="Times New Roman" w:hAnsi="Times New Roman" w:cs="Times New Roman"/>
              </w:rPr>
            </w:pPr>
            <w:r>
              <w:rPr>
                <w:rFonts w:ascii="Times New Roman" w:hAnsi="Times New Roman" w:cs="Times New Roman"/>
              </w:rPr>
              <w:t>Hagedorn &amp; Olfert, 2018; McArthur et al., 2018</w:t>
            </w:r>
          </w:p>
          <w:p w14:paraId="338ABB30" w14:textId="77777777" w:rsidR="008E4D45" w:rsidRPr="00F877B5" w:rsidRDefault="008E4D45" w:rsidP="0078236D">
            <w:pPr>
              <w:rPr>
                <w:rFonts w:ascii="Times New Roman" w:hAnsi="Times New Roman" w:cs="Times New Roman"/>
              </w:rPr>
            </w:pPr>
          </w:p>
        </w:tc>
      </w:tr>
      <w:tr w:rsidR="008E4D45" w:rsidRPr="00F877B5" w14:paraId="040B2497" w14:textId="77777777" w:rsidTr="00365A73">
        <w:tc>
          <w:tcPr>
            <w:tcW w:w="3960" w:type="dxa"/>
          </w:tcPr>
          <w:p w14:paraId="51DB2009" w14:textId="77777777" w:rsidR="008E4D45" w:rsidRPr="00F877B5" w:rsidRDefault="008E4D45" w:rsidP="0078236D">
            <w:pPr>
              <w:rPr>
                <w:rFonts w:ascii="Times New Roman" w:hAnsi="Times New Roman" w:cs="Times New Roman"/>
              </w:rPr>
            </w:pPr>
            <w:r w:rsidRPr="00F877B5">
              <w:rPr>
                <w:rFonts w:ascii="Times New Roman" w:hAnsi="Times New Roman" w:cs="Times New Roman"/>
              </w:rPr>
              <w:t xml:space="preserve">I have lost weight because I did not have enough money to buy food.  </w:t>
            </w:r>
          </w:p>
        </w:tc>
        <w:tc>
          <w:tcPr>
            <w:tcW w:w="2880" w:type="dxa"/>
          </w:tcPr>
          <w:p w14:paraId="5E68E264" w14:textId="77777777" w:rsidR="008E4D45" w:rsidRPr="00F877B5" w:rsidRDefault="008E4D45" w:rsidP="0078236D">
            <w:pPr>
              <w:jc w:val="center"/>
              <w:rPr>
                <w:rFonts w:ascii="Times New Roman" w:hAnsi="Times New Roman" w:cs="Times New Roman"/>
              </w:rPr>
            </w:pPr>
            <w:r>
              <w:rPr>
                <w:rFonts w:ascii="Times New Roman" w:hAnsi="Times New Roman" w:cs="Times New Roman"/>
              </w:rPr>
              <w:t>Risk-student health</w:t>
            </w:r>
          </w:p>
        </w:tc>
        <w:tc>
          <w:tcPr>
            <w:tcW w:w="1980" w:type="dxa"/>
            <w:gridSpan w:val="3"/>
          </w:tcPr>
          <w:p w14:paraId="78C21075" w14:textId="77777777" w:rsidR="008E4D45" w:rsidRDefault="008E4D45" w:rsidP="0078236D">
            <w:pPr>
              <w:rPr>
                <w:rFonts w:ascii="Times New Roman" w:hAnsi="Times New Roman" w:cs="Times New Roman"/>
              </w:rPr>
            </w:pPr>
            <w:proofErr w:type="spellStart"/>
            <w:r>
              <w:rPr>
                <w:rFonts w:ascii="Times New Roman" w:hAnsi="Times New Roman" w:cs="Times New Roman"/>
              </w:rPr>
              <w:t>Broton</w:t>
            </w:r>
            <w:proofErr w:type="spellEnd"/>
            <w:r>
              <w:rPr>
                <w:rFonts w:ascii="Times New Roman" w:hAnsi="Times New Roman" w:cs="Times New Roman"/>
              </w:rPr>
              <w:t xml:space="preserve"> et al., 2017; Hagedorn &amp; Olfert, 2018; McArthur et al., 2018</w:t>
            </w:r>
          </w:p>
          <w:p w14:paraId="47FE5B8E" w14:textId="77777777" w:rsidR="008E4D45" w:rsidRPr="00F877B5" w:rsidRDefault="008E4D45" w:rsidP="0078236D">
            <w:pPr>
              <w:rPr>
                <w:rFonts w:ascii="Times New Roman" w:hAnsi="Times New Roman" w:cs="Times New Roman"/>
              </w:rPr>
            </w:pPr>
          </w:p>
        </w:tc>
      </w:tr>
      <w:tr w:rsidR="008E4D45" w:rsidRPr="00F877B5" w14:paraId="3B464A70" w14:textId="77777777" w:rsidTr="00365A73">
        <w:tc>
          <w:tcPr>
            <w:tcW w:w="3960" w:type="dxa"/>
          </w:tcPr>
          <w:p w14:paraId="3A876BB4" w14:textId="77777777" w:rsidR="008E4D45" w:rsidRDefault="008E4D45" w:rsidP="0078236D">
            <w:pPr>
              <w:rPr>
                <w:rFonts w:ascii="Times New Roman" w:hAnsi="Times New Roman" w:cs="Times New Roman"/>
              </w:rPr>
            </w:pPr>
            <w:r w:rsidRPr="00F877B5">
              <w:rPr>
                <w:rFonts w:ascii="Times New Roman" w:hAnsi="Times New Roman" w:cs="Times New Roman"/>
              </w:rPr>
              <w:t>I have skipped meals because I didn’t have enough money for food.</w:t>
            </w:r>
          </w:p>
          <w:p w14:paraId="783BB0BA" w14:textId="77777777" w:rsidR="008E4D45" w:rsidRPr="00F877B5" w:rsidRDefault="008E4D45" w:rsidP="0078236D">
            <w:pPr>
              <w:rPr>
                <w:rFonts w:ascii="Times New Roman" w:hAnsi="Times New Roman" w:cs="Times New Roman"/>
              </w:rPr>
            </w:pPr>
          </w:p>
        </w:tc>
        <w:tc>
          <w:tcPr>
            <w:tcW w:w="2880" w:type="dxa"/>
          </w:tcPr>
          <w:p w14:paraId="24F7D5B2" w14:textId="77777777" w:rsidR="008E4D45" w:rsidRDefault="008E4D45" w:rsidP="0078236D">
            <w:pPr>
              <w:jc w:val="center"/>
              <w:rPr>
                <w:rFonts w:ascii="Times New Roman" w:hAnsi="Times New Roman" w:cs="Times New Roman"/>
              </w:rPr>
            </w:pPr>
            <w:r>
              <w:rPr>
                <w:rFonts w:ascii="Times New Roman" w:hAnsi="Times New Roman" w:cs="Times New Roman"/>
              </w:rPr>
              <w:t>Risk- student health</w:t>
            </w:r>
          </w:p>
        </w:tc>
        <w:tc>
          <w:tcPr>
            <w:tcW w:w="1980" w:type="dxa"/>
            <w:gridSpan w:val="3"/>
          </w:tcPr>
          <w:p w14:paraId="52CDC689" w14:textId="77777777" w:rsidR="008E4D45" w:rsidRPr="00F877B5" w:rsidRDefault="008E4D45" w:rsidP="0078236D">
            <w:pPr>
              <w:rPr>
                <w:rFonts w:ascii="Times New Roman" w:hAnsi="Times New Roman" w:cs="Times New Roman"/>
              </w:rPr>
            </w:pPr>
            <w:proofErr w:type="spellStart"/>
            <w:r>
              <w:rPr>
                <w:rFonts w:ascii="Times New Roman" w:hAnsi="Times New Roman" w:cs="Times New Roman"/>
              </w:rPr>
              <w:t>Camelo</w:t>
            </w:r>
            <w:proofErr w:type="spellEnd"/>
            <w:r>
              <w:rPr>
                <w:rFonts w:ascii="Times New Roman" w:hAnsi="Times New Roman" w:cs="Times New Roman"/>
              </w:rPr>
              <w:t xml:space="preserve"> &amp; Elliott, 2019</w:t>
            </w:r>
          </w:p>
        </w:tc>
      </w:tr>
      <w:tr w:rsidR="006A13CA" w:rsidRPr="00F877B5" w14:paraId="69B171B4" w14:textId="77777777" w:rsidTr="00365A73">
        <w:tc>
          <w:tcPr>
            <w:tcW w:w="3960" w:type="dxa"/>
          </w:tcPr>
          <w:p w14:paraId="17A9D2C9" w14:textId="77777777" w:rsidR="00365A73" w:rsidRDefault="00365A73" w:rsidP="0078236D">
            <w:pPr>
              <w:rPr>
                <w:rFonts w:ascii="Times New Roman" w:hAnsi="Times New Roman" w:cs="Times New Roman"/>
                <w:b/>
                <w:bCs/>
              </w:rPr>
            </w:pPr>
          </w:p>
          <w:p w14:paraId="15AA5FC9" w14:textId="164CB433" w:rsidR="006A13CA" w:rsidRPr="006A13CA" w:rsidRDefault="006A13CA" w:rsidP="0078236D">
            <w:pPr>
              <w:rPr>
                <w:rFonts w:ascii="Times New Roman" w:hAnsi="Times New Roman" w:cs="Times New Roman"/>
                <w:b/>
                <w:bCs/>
              </w:rPr>
            </w:pPr>
            <w:r w:rsidRPr="006A13CA">
              <w:rPr>
                <w:rFonts w:ascii="Times New Roman" w:hAnsi="Times New Roman" w:cs="Times New Roman"/>
                <w:b/>
                <w:bCs/>
              </w:rPr>
              <w:t>Table 6 (continued).</w:t>
            </w:r>
          </w:p>
        </w:tc>
        <w:tc>
          <w:tcPr>
            <w:tcW w:w="2880" w:type="dxa"/>
          </w:tcPr>
          <w:p w14:paraId="442963CF" w14:textId="77777777" w:rsidR="006A13CA" w:rsidRDefault="006A13CA" w:rsidP="0078236D">
            <w:pPr>
              <w:jc w:val="center"/>
            </w:pPr>
          </w:p>
        </w:tc>
        <w:tc>
          <w:tcPr>
            <w:tcW w:w="1980" w:type="dxa"/>
            <w:gridSpan w:val="3"/>
          </w:tcPr>
          <w:p w14:paraId="02E6C21D" w14:textId="77777777" w:rsidR="006A13CA" w:rsidRDefault="006A13CA" w:rsidP="0078236D"/>
        </w:tc>
      </w:tr>
      <w:tr w:rsidR="008E4D45" w:rsidRPr="00F877B5" w14:paraId="14623B6D" w14:textId="77777777" w:rsidTr="006A13CA">
        <w:tc>
          <w:tcPr>
            <w:tcW w:w="3960" w:type="dxa"/>
            <w:tcBorders>
              <w:top w:val="single" w:sz="4" w:space="0" w:color="auto"/>
            </w:tcBorders>
          </w:tcPr>
          <w:p w14:paraId="53D28282" w14:textId="77777777" w:rsidR="002970BE" w:rsidRDefault="002970BE" w:rsidP="0078236D">
            <w:pPr>
              <w:rPr>
                <w:rFonts w:ascii="Times New Roman" w:hAnsi="Times New Roman" w:cs="Times New Roman"/>
              </w:rPr>
            </w:pPr>
          </w:p>
          <w:p w14:paraId="12A28E45" w14:textId="6E6E978D" w:rsidR="008E4D45" w:rsidRDefault="008E4D45" w:rsidP="006A13CA">
            <w:pPr>
              <w:rPr>
                <w:rFonts w:ascii="Times New Roman" w:hAnsi="Times New Roman" w:cs="Times New Roman"/>
              </w:rPr>
            </w:pPr>
            <w:r w:rsidRPr="00F877B5">
              <w:rPr>
                <w:rFonts w:ascii="Times New Roman" w:hAnsi="Times New Roman" w:cs="Times New Roman"/>
              </w:rPr>
              <w:t>I have taken a day off from eating because I didn’t have enough money for food.</w:t>
            </w:r>
          </w:p>
          <w:p w14:paraId="0138AFE8" w14:textId="77777777" w:rsidR="008E4D45" w:rsidRPr="00F877B5" w:rsidRDefault="008E4D45" w:rsidP="0078236D">
            <w:pPr>
              <w:rPr>
                <w:rFonts w:ascii="Times New Roman" w:hAnsi="Times New Roman" w:cs="Times New Roman"/>
              </w:rPr>
            </w:pPr>
          </w:p>
        </w:tc>
        <w:tc>
          <w:tcPr>
            <w:tcW w:w="2880" w:type="dxa"/>
            <w:tcBorders>
              <w:top w:val="single" w:sz="4" w:space="0" w:color="auto"/>
            </w:tcBorders>
          </w:tcPr>
          <w:p w14:paraId="7A88F287" w14:textId="77777777" w:rsidR="002970BE" w:rsidRDefault="002970BE" w:rsidP="000A5BCD">
            <w:pPr>
              <w:rPr>
                <w:rFonts w:ascii="Times New Roman" w:hAnsi="Times New Roman" w:cs="Times New Roman"/>
              </w:rPr>
            </w:pPr>
          </w:p>
          <w:p w14:paraId="1014CAD7" w14:textId="77777777" w:rsidR="00DB700F" w:rsidRDefault="00DB700F" w:rsidP="00DB700F">
            <w:pPr>
              <w:rPr>
                <w:rFonts w:ascii="Times New Roman" w:hAnsi="Times New Roman" w:cs="Times New Roman"/>
              </w:rPr>
            </w:pPr>
          </w:p>
          <w:p w14:paraId="76C10BA7" w14:textId="698C30F1" w:rsidR="008E4D45" w:rsidRDefault="008E4D45" w:rsidP="0078236D">
            <w:pPr>
              <w:jc w:val="center"/>
              <w:rPr>
                <w:rFonts w:ascii="Times New Roman" w:hAnsi="Times New Roman" w:cs="Times New Roman"/>
              </w:rPr>
            </w:pPr>
            <w:r>
              <w:rPr>
                <w:rFonts w:ascii="Times New Roman" w:hAnsi="Times New Roman" w:cs="Times New Roman"/>
              </w:rPr>
              <w:t>Risk- student health</w:t>
            </w:r>
          </w:p>
        </w:tc>
        <w:tc>
          <w:tcPr>
            <w:tcW w:w="1980" w:type="dxa"/>
            <w:gridSpan w:val="3"/>
            <w:tcBorders>
              <w:top w:val="single" w:sz="4" w:space="0" w:color="auto"/>
            </w:tcBorders>
          </w:tcPr>
          <w:p w14:paraId="1C626603" w14:textId="77777777" w:rsidR="002970BE" w:rsidRDefault="002970BE" w:rsidP="0078236D">
            <w:pPr>
              <w:rPr>
                <w:rFonts w:ascii="Times New Roman" w:hAnsi="Times New Roman" w:cs="Times New Roman"/>
              </w:rPr>
            </w:pPr>
          </w:p>
          <w:p w14:paraId="6A99D823" w14:textId="77777777" w:rsidR="00DB700F" w:rsidRDefault="00DB700F" w:rsidP="0078236D">
            <w:pPr>
              <w:rPr>
                <w:rFonts w:ascii="Times New Roman" w:hAnsi="Times New Roman" w:cs="Times New Roman"/>
              </w:rPr>
            </w:pPr>
          </w:p>
          <w:p w14:paraId="66E90498" w14:textId="61F762E5" w:rsidR="008E4D45" w:rsidRPr="00F877B5" w:rsidRDefault="008E4D45" w:rsidP="0078236D">
            <w:pPr>
              <w:rPr>
                <w:rFonts w:ascii="Times New Roman" w:hAnsi="Times New Roman" w:cs="Times New Roman"/>
              </w:rPr>
            </w:pPr>
            <w:r>
              <w:rPr>
                <w:rFonts w:ascii="Times New Roman" w:hAnsi="Times New Roman" w:cs="Times New Roman"/>
              </w:rPr>
              <w:t>McArthur et al., 2018</w:t>
            </w:r>
          </w:p>
        </w:tc>
      </w:tr>
      <w:tr w:rsidR="008E4D45" w:rsidRPr="00F877B5" w14:paraId="2F5847FE" w14:textId="77777777" w:rsidTr="006A13CA">
        <w:tc>
          <w:tcPr>
            <w:tcW w:w="3960" w:type="dxa"/>
          </w:tcPr>
          <w:p w14:paraId="178E6FE9" w14:textId="77777777" w:rsidR="008E4D45" w:rsidRDefault="008E4D45" w:rsidP="0078236D">
            <w:pPr>
              <w:rPr>
                <w:rFonts w:ascii="Times New Roman" w:hAnsi="Times New Roman" w:cs="Times New Roman"/>
              </w:rPr>
            </w:pPr>
            <w:r w:rsidRPr="00F877B5">
              <w:rPr>
                <w:rFonts w:ascii="Times New Roman" w:hAnsi="Times New Roman" w:cs="Times New Roman"/>
              </w:rPr>
              <w:t>I could not afford to eat balanced meals.</w:t>
            </w:r>
          </w:p>
          <w:p w14:paraId="4E67F0AC" w14:textId="77777777" w:rsidR="008E4D45" w:rsidRPr="00F877B5" w:rsidRDefault="008E4D45" w:rsidP="0078236D">
            <w:pPr>
              <w:rPr>
                <w:rFonts w:ascii="Times New Roman" w:hAnsi="Times New Roman" w:cs="Times New Roman"/>
              </w:rPr>
            </w:pPr>
          </w:p>
        </w:tc>
        <w:tc>
          <w:tcPr>
            <w:tcW w:w="2880" w:type="dxa"/>
          </w:tcPr>
          <w:p w14:paraId="0488C4B7" w14:textId="77777777" w:rsidR="008E4D45" w:rsidRDefault="008E4D45" w:rsidP="0078236D">
            <w:pPr>
              <w:jc w:val="center"/>
              <w:rPr>
                <w:rFonts w:ascii="Times New Roman" w:hAnsi="Times New Roman" w:cs="Times New Roman"/>
              </w:rPr>
            </w:pPr>
            <w:r>
              <w:rPr>
                <w:rFonts w:ascii="Times New Roman" w:hAnsi="Times New Roman" w:cs="Times New Roman"/>
              </w:rPr>
              <w:t>Risk- student health</w:t>
            </w:r>
          </w:p>
        </w:tc>
        <w:tc>
          <w:tcPr>
            <w:tcW w:w="1980" w:type="dxa"/>
            <w:gridSpan w:val="3"/>
          </w:tcPr>
          <w:p w14:paraId="0DEF45E0" w14:textId="77777777" w:rsidR="008E4D45" w:rsidRPr="00F877B5" w:rsidRDefault="008E4D45" w:rsidP="0078236D">
            <w:pPr>
              <w:rPr>
                <w:rFonts w:ascii="Times New Roman" w:hAnsi="Times New Roman" w:cs="Times New Roman"/>
              </w:rPr>
            </w:pPr>
            <w:r>
              <w:rPr>
                <w:rFonts w:ascii="Times New Roman" w:hAnsi="Times New Roman" w:cs="Times New Roman"/>
              </w:rPr>
              <w:t>McArthur et al., 2018</w:t>
            </w:r>
          </w:p>
        </w:tc>
      </w:tr>
      <w:tr w:rsidR="002970BE" w14:paraId="74B0677B" w14:textId="77777777" w:rsidTr="0029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0" w:type="dxa"/>
            <w:tcBorders>
              <w:top w:val="nil"/>
              <w:left w:val="nil"/>
              <w:bottom w:val="nil"/>
              <w:right w:val="nil"/>
            </w:tcBorders>
          </w:tcPr>
          <w:p w14:paraId="5C6C4C5C" w14:textId="77777777" w:rsidR="002970BE" w:rsidRPr="00F877B5" w:rsidRDefault="002970BE" w:rsidP="00581B21">
            <w:r w:rsidRPr="00F877B5">
              <w:rPr>
                <w:rFonts w:ascii="Times New Roman" w:hAnsi="Times New Roman" w:cs="Times New Roman"/>
              </w:rPr>
              <w:t>Held more than 1 part- or full-time jobs</w:t>
            </w:r>
            <w:r>
              <w:rPr>
                <w:rFonts w:ascii="Times New Roman" w:hAnsi="Times New Roman" w:cs="Times New Roman"/>
              </w:rPr>
              <w:t>.</w:t>
            </w:r>
          </w:p>
        </w:tc>
        <w:tc>
          <w:tcPr>
            <w:tcW w:w="2880" w:type="dxa"/>
            <w:tcBorders>
              <w:top w:val="nil"/>
              <w:left w:val="nil"/>
              <w:bottom w:val="nil"/>
              <w:right w:val="nil"/>
            </w:tcBorders>
          </w:tcPr>
          <w:p w14:paraId="41BA59B6" w14:textId="77777777" w:rsidR="002970BE" w:rsidRDefault="002970BE" w:rsidP="00581B21">
            <w:pPr>
              <w:jc w:val="center"/>
              <w:rPr>
                <w:rFonts w:ascii="Times New Roman" w:hAnsi="Times New Roman" w:cs="Times New Roman"/>
              </w:rPr>
            </w:pPr>
            <w:r w:rsidRPr="005147A6">
              <w:rPr>
                <w:rFonts w:ascii="Times New Roman" w:hAnsi="Times New Roman" w:cs="Times New Roman"/>
              </w:rPr>
              <w:t>Risk- financial and academic success</w:t>
            </w:r>
          </w:p>
          <w:p w14:paraId="2510715D" w14:textId="77777777" w:rsidR="002970BE" w:rsidRPr="005147A6" w:rsidRDefault="002970BE" w:rsidP="00581B21">
            <w:pPr>
              <w:jc w:val="center"/>
              <w:rPr>
                <w:rFonts w:ascii="Times New Roman" w:hAnsi="Times New Roman" w:cs="Times New Roman"/>
              </w:rPr>
            </w:pPr>
          </w:p>
        </w:tc>
        <w:tc>
          <w:tcPr>
            <w:tcW w:w="1980" w:type="dxa"/>
            <w:gridSpan w:val="3"/>
            <w:tcBorders>
              <w:top w:val="nil"/>
              <w:left w:val="nil"/>
              <w:bottom w:val="nil"/>
              <w:right w:val="nil"/>
            </w:tcBorders>
          </w:tcPr>
          <w:p w14:paraId="02D9B2E3" w14:textId="77777777" w:rsidR="002970BE" w:rsidRDefault="002970BE" w:rsidP="00581B21">
            <w:r>
              <w:t>Martinez</w:t>
            </w:r>
            <w:r>
              <w:rPr>
                <w:rFonts w:ascii="Times New Roman" w:hAnsi="Times New Roman" w:cs="Times New Roman"/>
              </w:rPr>
              <w:t xml:space="preserve"> et al., 2018; </w:t>
            </w:r>
            <w:proofErr w:type="spellStart"/>
            <w:r>
              <w:rPr>
                <w:rFonts w:ascii="Times New Roman" w:hAnsi="Times New Roman" w:cs="Times New Roman"/>
              </w:rPr>
              <w:t>Zigmone</w:t>
            </w:r>
            <w:proofErr w:type="spellEnd"/>
            <w:r>
              <w:rPr>
                <w:rFonts w:ascii="Times New Roman" w:hAnsi="Times New Roman" w:cs="Times New Roman"/>
              </w:rPr>
              <w:t xml:space="preserve"> et al., 2019</w:t>
            </w:r>
          </w:p>
        </w:tc>
      </w:tr>
      <w:tr w:rsidR="002970BE" w:rsidRPr="00F877B5" w14:paraId="14C172A6" w14:textId="77777777" w:rsidTr="0029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0" w:type="dxa"/>
            <w:tcBorders>
              <w:top w:val="nil"/>
              <w:left w:val="nil"/>
              <w:bottom w:val="nil"/>
              <w:right w:val="nil"/>
            </w:tcBorders>
          </w:tcPr>
          <w:p w14:paraId="2E7EE2A8" w14:textId="77777777" w:rsidR="002970BE" w:rsidRDefault="002970BE" w:rsidP="00581B21">
            <w:pPr>
              <w:rPr>
                <w:rFonts w:ascii="Times New Roman" w:hAnsi="Times New Roman" w:cs="Times New Roman"/>
              </w:rPr>
            </w:pPr>
            <w:r w:rsidRPr="00F877B5">
              <w:rPr>
                <w:rFonts w:ascii="Times New Roman" w:hAnsi="Times New Roman" w:cs="Times New Roman"/>
              </w:rPr>
              <w:t>Obtained food from a food bank or pantry</w:t>
            </w:r>
            <w:r>
              <w:rPr>
                <w:rFonts w:ascii="Times New Roman" w:hAnsi="Times New Roman" w:cs="Times New Roman"/>
              </w:rPr>
              <w:t>.</w:t>
            </w:r>
          </w:p>
          <w:p w14:paraId="54CA1315" w14:textId="77777777" w:rsidR="002970BE" w:rsidRPr="00F877B5" w:rsidRDefault="002970BE" w:rsidP="00581B21">
            <w:pPr>
              <w:rPr>
                <w:rFonts w:ascii="Times New Roman" w:hAnsi="Times New Roman" w:cs="Times New Roman"/>
              </w:rPr>
            </w:pPr>
          </w:p>
        </w:tc>
        <w:tc>
          <w:tcPr>
            <w:tcW w:w="2880" w:type="dxa"/>
            <w:tcBorders>
              <w:top w:val="nil"/>
              <w:left w:val="nil"/>
              <w:bottom w:val="nil"/>
              <w:right w:val="nil"/>
            </w:tcBorders>
          </w:tcPr>
          <w:p w14:paraId="674AF47A" w14:textId="77777777" w:rsidR="002970BE" w:rsidRDefault="002970BE" w:rsidP="00581B21">
            <w:pPr>
              <w:jc w:val="center"/>
              <w:rPr>
                <w:rFonts w:ascii="Times New Roman" w:hAnsi="Times New Roman" w:cs="Times New Roman"/>
              </w:rPr>
            </w:pPr>
            <w:r>
              <w:rPr>
                <w:rFonts w:ascii="Times New Roman" w:hAnsi="Times New Roman" w:cs="Times New Roman"/>
              </w:rPr>
              <w:t>Protective</w:t>
            </w:r>
          </w:p>
        </w:tc>
        <w:tc>
          <w:tcPr>
            <w:tcW w:w="1980" w:type="dxa"/>
            <w:gridSpan w:val="3"/>
            <w:tcBorders>
              <w:top w:val="nil"/>
              <w:left w:val="nil"/>
              <w:bottom w:val="nil"/>
              <w:right w:val="nil"/>
            </w:tcBorders>
          </w:tcPr>
          <w:p w14:paraId="4191E315" w14:textId="77777777" w:rsidR="002970BE" w:rsidRPr="00F877B5" w:rsidRDefault="002970BE" w:rsidP="00581B21">
            <w:pPr>
              <w:rPr>
                <w:rFonts w:ascii="Times New Roman" w:hAnsi="Times New Roman" w:cs="Times New Roman"/>
              </w:rPr>
            </w:pPr>
            <w:proofErr w:type="spellStart"/>
            <w:r>
              <w:rPr>
                <w:rFonts w:ascii="Times New Roman" w:hAnsi="Times New Roman" w:cs="Times New Roman"/>
              </w:rPr>
              <w:t>Broton</w:t>
            </w:r>
            <w:proofErr w:type="spellEnd"/>
            <w:r>
              <w:rPr>
                <w:rFonts w:ascii="Times New Roman" w:hAnsi="Times New Roman" w:cs="Times New Roman"/>
              </w:rPr>
              <w:t xml:space="preserve"> et al., 2017; McArthur et al., 2018</w:t>
            </w:r>
          </w:p>
        </w:tc>
      </w:tr>
      <w:tr w:rsidR="002970BE" w:rsidRPr="00F877B5" w14:paraId="38A76DDF" w14:textId="77777777" w:rsidTr="0029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0" w:type="dxa"/>
            <w:tcBorders>
              <w:top w:val="nil"/>
              <w:left w:val="nil"/>
              <w:bottom w:val="nil"/>
              <w:right w:val="nil"/>
            </w:tcBorders>
          </w:tcPr>
          <w:p w14:paraId="5C5811DC" w14:textId="77777777" w:rsidR="002970BE" w:rsidRDefault="002970BE" w:rsidP="00581B21">
            <w:pPr>
              <w:rPr>
                <w:rFonts w:ascii="Times New Roman" w:hAnsi="Times New Roman" w:cs="Times New Roman"/>
              </w:rPr>
            </w:pPr>
            <w:r>
              <w:rPr>
                <w:rFonts w:ascii="Times New Roman" w:hAnsi="Times New Roman" w:cs="Times New Roman"/>
              </w:rPr>
              <w:t>Attended an event or meeting because they offered free food.</w:t>
            </w:r>
          </w:p>
          <w:p w14:paraId="39B210AB" w14:textId="77777777" w:rsidR="002970BE" w:rsidRPr="00F877B5" w:rsidRDefault="002970BE" w:rsidP="00581B21">
            <w:pPr>
              <w:rPr>
                <w:rFonts w:ascii="Times New Roman" w:hAnsi="Times New Roman" w:cs="Times New Roman"/>
              </w:rPr>
            </w:pPr>
          </w:p>
        </w:tc>
        <w:tc>
          <w:tcPr>
            <w:tcW w:w="2880" w:type="dxa"/>
            <w:tcBorders>
              <w:top w:val="nil"/>
              <w:left w:val="nil"/>
              <w:bottom w:val="nil"/>
              <w:right w:val="nil"/>
            </w:tcBorders>
          </w:tcPr>
          <w:p w14:paraId="7F365199" w14:textId="77777777" w:rsidR="002970BE" w:rsidRDefault="002970BE" w:rsidP="00581B21">
            <w:pPr>
              <w:jc w:val="center"/>
              <w:rPr>
                <w:rFonts w:ascii="Times New Roman" w:hAnsi="Times New Roman" w:cs="Times New Roman"/>
              </w:rPr>
            </w:pPr>
            <w:r>
              <w:rPr>
                <w:rFonts w:ascii="Times New Roman" w:hAnsi="Times New Roman" w:cs="Times New Roman"/>
              </w:rPr>
              <w:t>Protective</w:t>
            </w:r>
          </w:p>
        </w:tc>
        <w:tc>
          <w:tcPr>
            <w:tcW w:w="1980" w:type="dxa"/>
            <w:gridSpan w:val="3"/>
            <w:tcBorders>
              <w:top w:val="nil"/>
              <w:left w:val="nil"/>
              <w:bottom w:val="nil"/>
              <w:right w:val="nil"/>
            </w:tcBorders>
          </w:tcPr>
          <w:p w14:paraId="61E566D9" w14:textId="77777777" w:rsidR="002970BE" w:rsidRPr="00F877B5" w:rsidRDefault="002970BE" w:rsidP="00581B21">
            <w:pPr>
              <w:rPr>
                <w:rFonts w:ascii="Times New Roman" w:hAnsi="Times New Roman" w:cs="Times New Roman"/>
              </w:rPr>
            </w:pPr>
            <w:r>
              <w:rPr>
                <w:rFonts w:ascii="Times New Roman" w:hAnsi="Times New Roman" w:cs="Times New Roman"/>
              </w:rPr>
              <w:t>McArthur et al., 2018</w:t>
            </w:r>
          </w:p>
        </w:tc>
      </w:tr>
      <w:tr w:rsidR="002970BE" w:rsidRPr="00F877B5" w14:paraId="53760EBE" w14:textId="77777777" w:rsidTr="0029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0" w:type="dxa"/>
            <w:tcBorders>
              <w:top w:val="nil"/>
              <w:left w:val="nil"/>
              <w:bottom w:val="nil"/>
              <w:right w:val="nil"/>
            </w:tcBorders>
          </w:tcPr>
          <w:p w14:paraId="0A2ED217" w14:textId="77777777" w:rsidR="002970BE" w:rsidRDefault="002970BE" w:rsidP="00581B21">
            <w:pPr>
              <w:rPr>
                <w:rFonts w:ascii="Times New Roman" w:hAnsi="Times New Roman" w:cs="Times New Roman"/>
              </w:rPr>
            </w:pPr>
            <w:r w:rsidRPr="00F877B5">
              <w:rPr>
                <w:rFonts w:ascii="Times New Roman" w:hAnsi="Times New Roman" w:cs="Times New Roman"/>
              </w:rPr>
              <w:t>Asked parents/guardians or other relatives for money to buy food.</w:t>
            </w:r>
          </w:p>
          <w:p w14:paraId="413E7A2C" w14:textId="77777777" w:rsidR="002970BE" w:rsidRPr="00F877B5" w:rsidRDefault="002970BE" w:rsidP="00581B21">
            <w:pPr>
              <w:rPr>
                <w:rFonts w:ascii="Times New Roman" w:hAnsi="Times New Roman" w:cs="Times New Roman"/>
              </w:rPr>
            </w:pPr>
          </w:p>
        </w:tc>
        <w:tc>
          <w:tcPr>
            <w:tcW w:w="2880" w:type="dxa"/>
            <w:tcBorders>
              <w:top w:val="nil"/>
              <w:left w:val="nil"/>
              <w:bottom w:val="nil"/>
              <w:right w:val="nil"/>
            </w:tcBorders>
          </w:tcPr>
          <w:p w14:paraId="14E1BE35" w14:textId="77777777" w:rsidR="002970BE" w:rsidRDefault="002970BE" w:rsidP="00581B21">
            <w:pPr>
              <w:jc w:val="center"/>
              <w:rPr>
                <w:rFonts w:ascii="Times New Roman" w:hAnsi="Times New Roman" w:cs="Times New Roman"/>
              </w:rPr>
            </w:pPr>
            <w:r>
              <w:rPr>
                <w:rFonts w:ascii="Times New Roman" w:hAnsi="Times New Roman" w:cs="Times New Roman"/>
              </w:rPr>
              <w:t>Protective</w:t>
            </w:r>
          </w:p>
        </w:tc>
        <w:tc>
          <w:tcPr>
            <w:tcW w:w="1980" w:type="dxa"/>
            <w:gridSpan w:val="3"/>
            <w:tcBorders>
              <w:top w:val="nil"/>
              <w:left w:val="nil"/>
              <w:bottom w:val="nil"/>
              <w:right w:val="nil"/>
            </w:tcBorders>
          </w:tcPr>
          <w:p w14:paraId="334AB106" w14:textId="77777777" w:rsidR="002970BE" w:rsidRPr="00F877B5" w:rsidRDefault="002970BE" w:rsidP="00581B21">
            <w:pPr>
              <w:rPr>
                <w:rFonts w:ascii="Times New Roman" w:hAnsi="Times New Roman" w:cs="Times New Roman"/>
              </w:rPr>
            </w:pPr>
            <w:r>
              <w:rPr>
                <w:rFonts w:ascii="Times New Roman" w:hAnsi="Times New Roman" w:cs="Times New Roman"/>
              </w:rPr>
              <w:t>McArthur et al., 2018</w:t>
            </w:r>
          </w:p>
        </w:tc>
      </w:tr>
      <w:tr w:rsidR="002970BE" w:rsidRPr="00F877B5" w14:paraId="72CBB1A1" w14:textId="77777777" w:rsidTr="0029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0" w:type="dxa"/>
            <w:tcBorders>
              <w:top w:val="nil"/>
              <w:left w:val="nil"/>
              <w:bottom w:val="nil"/>
              <w:right w:val="nil"/>
            </w:tcBorders>
          </w:tcPr>
          <w:p w14:paraId="73206783" w14:textId="77777777" w:rsidR="002970BE" w:rsidRDefault="002970BE" w:rsidP="00581B21">
            <w:pPr>
              <w:rPr>
                <w:rFonts w:ascii="Times New Roman" w:hAnsi="Times New Roman" w:cs="Times New Roman"/>
              </w:rPr>
            </w:pPr>
            <w:r>
              <w:rPr>
                <w:rFonts w:ascii="Times New Roman" w:hAnsi="Times New Roman" w:cs="Times New Roman"/>
              </w:rPr>
              <w:t>Asked friends for money to buy food.</w:t>
            </w:r>
          </w:p>
          <w:p w14:paraId="3D2FFA49" w14:textId="77777777" w:rsidR="002970BE" w:rsidRPr="00F877B5" w:rsidRDefault="002970BE" w:rsidP="00581B21">
            <w:pPr>
              <w:rPr>
                <w:rFonts w:ascii="Times New Roman" w:hAnsi="Times New Roman" w:cs="Times New Roman"/>
              </w:rPr>
            </w:pPr>
          </w:p>
        </w:tc>
        <w:tc>
          <w:tcPr>
            <w:tcW w:w="2880" w:type="dxa"/>
            <w:tcBorders>
              <w:top w:val="nil"/>
              <w:left w:val="nil"/>
              <w:bottom w:val="nil"/>
              <w:right w:val="nil"/>
            </w:tcBorders>
          </w:tcPr>
          <w:p w14:paraId="74A1995C" w14:textId="77777777" w:rsidR="002970BE" w:rsidRDefault="002970BE" w:rsidP="00581B21">
            <w:pPr>
              <w:jc w:val="center"/>
              <w:rPr>
                <w:rFonts w:ascii="Times New Roman" w:hAnsi="Times New Roman" w:cs="Times New Roman"/>
              </w:rPr>
            </w:pPr>
            <w:r>
              <w:rPr>
                <w:rFonts w:ascii="Times New Roman" w:hAnsi="Times New Roman" w:cs="Times New Roman"/>
              </w:rPr>
              <w:t>Protective</w:t>
            </w:r>
          </w:p>
        </w:tc>
        <w:tc>
          <w:tcPr>
            <w:tcW w:w="1980" w:type="dxa"/>
            <w:gridSpan w:val="3"/>
            <w:tcBorders>
              <w:top w:val="nil"/>
              <w:left w:val="nil"/>
              <w:bottom w:val="nil"/>
              <w:right w:val="nil"/>
            </w:tcBorders>
          </w:tcPr>
          <w:p w14:paraId="76854C44" w14:textId="77777777" w:rsidR="002970BE" w:rsidRPr="00F877B5" w:rsidRDefault="002970BE" w:rsidP="00581B21">
            <w:pPr>
              <w:rPr>
                <w:rFonts w:ascii="Times New Roman" w:hAnsi="Times New Roman" w:cs="Times New Roman"/>
              </w:rPr>
            </w:pPr>
            <w:r>
              <w:rPr>
                <w:rFonts w:ascii="Times New Roman" w:hAnsi="Times New Roman" w:cs="Times New Roman"/>
              </w:rPr>
              <w:t>McArthur et al., 2018</w:t>
            </w:r>
          </w:p>
        </w:tc>
      </w:tr>
      <w:tr w:rsidR="002970BE" w:rsidRPr="00F877B5" w14:paraId="14B90D6B" w14:textId="77777777" w:rsidTr="0029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0" w:type="dxa"/>
            <w:tcBorders>
              <w:top w:val="nil"/>
              <w:left w:val="nil"/>
              <w:bottom w:val="nil"/>
              <w:right w:val="nil"/>
            </w:tcBorders>
          </w:tcPr>
          <w:p w14:paraId="0B6A611B" w14:textId="77777777" w:rsidR="002970BE" w:rsidRDefault="002970BE" w:rsidP="00581B21">
            <w:pPr>
              <w:rPr>
                <w:rFonts w:ascii="Times New Roman" w:hAnsi="Times New Roman" w:cs="Times New Roman"/>
              </w:rPr>
            </w:pPr>
            <w:r w:rsidRPr="00C72F60">
              <w:rPr>
                <w:rFonts w:ascii="Times New Roman" w:hAnsi="Times New Roman" w:cs="Times New Roman"/>
              </w:rPr>
              <w:t>Visited family on weekends to bring food back to school</w:t>
            </w:r>
            <w:r>
              <w:rPr>
                <w:rFonts w:ascii="Times New Roman" w:hAnsi="Times New Roman" w:cs="Times New Roman"/>
              </w:rPr>
              <w:t>.</w:t>
            </w:r>
          </w:p>
          <w:p w14:paraId="0B1C06C7" w14:textId="77777777" w:rsidR="002970BE" w:rsidRDefault="002970BE" w:rsidP="00581B21">
            <w:pPr>
              <w:rPr>
                <w:rFonts w:ascii="Times New Roman" w:hAnsi="Times New Roman" w:cs="Times New Roman"/>
              </w:rPr>
            </w:pPr>
          </w:p>
        </w:tc>
        <w:tc>
          <w:tcPr>
            <w:tcW w:w="2880" w:type="dxa"/>
            <w:tcBorders>
              <w:top w:val="nil"/>
              <w:left w:val="nil"/>
              <w:bottom w:val="nil"/>
              <w:right w:val="nil"/>
            </w:tcBorders>
          </w:tcPr>
          <w:p w14:paraId="4D3CBC16" w14:textId="77777777" w:rsidR="002970BE" w:rsidRDefault="002970BE" w:rsidP="00581B21">
            <w:pPr>
              <w:jc w:val="center"/>
              <w:rPr>
                <w:rFonts w:ascii="Times New Roman" w:hAnsi="Times New Roman" w:cs="Times New Roman"/>
              </w:rPr>
            </w:pPr>
            <w:r>
              <w:rPr>
                <w:rFonts w:ascii="Times New Roman" w:hAnsi="Times New Roman" w:cs="Times New Roman"/>
              </w:rPr>
              <w:t>Protective</w:t>
            </w:r>
          </w:p>
        </w:tc>
        <w:tc>
          <w:tcPr>
            <w:tcW w:w="1980" w:type="dxa"/>
            <w:gridSpan w:val="3"/>
            <w:tcBorders>
              <w:top w:val="nil"/>
              <w:left w:val="nil"/>
              <w:bottom w:val="nil"/>
              <w:right w:val="nil"/>
            </w:tcBorders>
          </w:tcPr>
          <w:p w14:paraId="2E086FE2" w14:textId="77777777" w:rsidR="002970BE" w:rsidRPr="00F877B5" w:rsidRDefault="002970BE" w:rsidP="00581B21">
            <w:pPr>
              <w:rPr>
                <w:rFonts w:ascii="Times New Roman" w:hAnsi="Times New Roman" w:cs="Times New Roman"/>
              </w:rPr>
            </w:pPr>
            <w:r>
              <w:rPr>
                <w:rFonts w:ascii="Times New Roman" w:hAnsi="Times New Roman" w:cs="Times New Roman"/>
              </w:rPr>
              <w:t>McArthur et al., 2018</w:t>
            </w:r>
          </w:p>
        </w:tc>
      </w:tr>
      <w:tr w:rsidR="002970BE" w:rsidRPr="00F877B5" w14:paraId="4828F7A1" w14:textId="77777777" w:rsidTr="0029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60" w:type="dxa"/>
            <w:tcBorders>
              <w:top w:val="nil"/>
              <w:left w:val="nil"/>
              <w:bottom w:val="single" w:sz="4" w:space="0" w:color="auto"/>
              <w:right w:val="nil"/>
            </w:tcBorders>
          </w:tcPr>
          <w:p w14:paraId="1A446CF5" w14:textId="77777777" w:rsidR="002970BE" w:rsidRPr="00C72F60" w:rsidRDefault="002970BE" w:rsidP="00581B21">
            <w:pPr>
              <w:rPr>
                <w:rFonts w:ascii="Times New Roman" w:hAnsi="Times New Roman" w:cs="Times New Roman"/>
              </w:rPr>
            </w:pPr>
            <w:r w:rsidRPr="00950CD7">
              <w:rPr>
                <w:rFonts w:ascii="Times New Roman" w:hAnsi="Times New Roman" w:cs="Times New Roman"/>
              </w:rPr>
              <w:t xml:space="preserve">Joined a group (e.g., </w:t>
            </w:r>
            <w:r>
              <w:rPr>
                <w:rFonts w:ascii="Times New Roman" w:hAnsi="Times New Roman" w:cs="Times New Roman"/>
              </w:rPr>
              <w:t xml:space="preserve">a </w:t>
            </w:r>
            <w:r w:rsidRPr="00950CD7">
              <w:rPr>
                <w:rFonts w:ascii="Times New Roman" w:hAnsi="Times New Roman" w:cs="Times New Roman"/>
              </w:rPr>
              <w:t>church</w:t>
            </w:r>
            <w:r>
              <w:rPr>
                <w:rFonts w:ascii="Times New Roman" w:hAnsi="Times New Roman" w:cs="Times New Roman"/>
              </w:rPr>
              <w:t xml:space="preserve"> or a club</w:t>
            </w:r>
            <w:r w:rsidRPr="00950CD7">
              <w:rPr>
                <w:rFonts w:ascii="Times New Roman" w:hAnsi="Times New Roman" w:cs="Times New Roman"/>
              </w:rPr>
              <w:t>) where free meals are provided</w:t>
            </w:r>
            <w:r>
              <w:rPr>
                <w:rFonts w:ascii="Times New Roman" w:hAnsi="Times New Roman" w:cs="Times New Roman"/>
              </w:rPr>
              <w:t>.</w:t>
            </w:r>
          </w:p>
        </w:tc>
        <w:tc>
          <w:tcPr>
            <w:tcW w:w="2880" w:type="dxa"/>
            <w:tcBorders>
              <w:top w:val="nil"/>
              <w:left w:val="nil"/>
              <w:bottom w:val="single" w:sz="4" w:space="0" w:color="auto"/>
              <w:right w:val="nil"/>
            </w:tcBorders>
          </w:tcPr>
          <w:p w14:paraId="4E14B77D" w14:textId="77777777" w:rsidR="002970BE" w:rsidRDefault="002970BE" w:rsidP="00581B21">
            <w:pPr>
              <w:jc w:val="center"/>
              <w:rPr>
                <w:rFonts w:ascii="Times New Roman" w:hAnsi="Times New Roman" w:cs="Times New Roman"/>
              </w:rPr>
            </w:pPr>
            <w:r>
              <w:rPr>
                <w:rFonts w:ascii="Times New Roman" w:hAnsi="Times New Roman" w:cs="Times New Roman"/>
              </w:rPr>
              <w:t>Protective</w:t>
            </w:r>
          </w:p>
        </w:tc>
        <w:tc>
          <w:tcPr>
            <w:tcW w:w="1980" w:type="dxa"/>
            <w:gridSpan w:val="3"/>
            <w:tcBorders>
              <w:top w:val="nil"/>
              <w:left w:val="nil"/>
              <w:bottom w:val="single" w:sz="4" w:space="0" w:color="auto"/>
              <w:right w:val="nil"/>
            </w:tcBorders>
          </w:tcPr>
          <w:p w14:paraId="0BD01101" w14:textId="77777777" w:rsidR="002970BE" w:rsidRPr="00F877B5" w:rsidRDefault="002970BE" w:rsidP="00581B21">
            <w:pPr>
              <w:rPr>
                <w:rFonts w:ascii="Times New Roman" w:hAnsi="Times New Roman" w:cs="Times New Roman"/>
              </w:rPr>
            </w:pPr>
            <w:r>
              <w:rPr>
                <w:rFonts w:ascii="Times New Roman" w:hAnsi="Times New Roman" w:cs="Times New Roman"/>
              </w:rPr>
              <w:t xml:space="preserve">McArthur et al., 2018. </w:t>
            </w:r>
          </w:p>
        </w:tc>
      </w:tr>
    </w:tbl>
    <w:p w14:paraId="1422113B" w14:textId="77777777" w:rsidR="005B389D" w:rsidRDefault="005B389D">
      <w:r>
        <w:br w:type="page"/>
      </w:r>
    </w:p>
    <w:p w14:paraId="08495895" w14:textId="219124A6" w:rsidR="00847D91" w:rsidRPr="004B73B2" w:rsidRDefault="00B53C19" w:rsidP="00697872">
      <w:pPr>
        <w:pStyle w:val="Heading2"/>
      </w:pPr>
      <w:bookmarkStart w:id="111" w:name="_Toc105399677"/>
      <w:r>
        <w:lastRenderedPageBreak/>
        <w:t xml:space="preserve">Recruitment of </w:t>
      </w:r>
      <w:r w:rsidR="00847D91" w:rsidRPr="004B73B2">
        <w:t>Participants</w:t>
      </w:r>
      <w:bookmarkEnd w:id="111"/>
    </w:p>
    <w:p w14:paraId="4FB3D82D" w14:textId="72082AF9" w:rsidR="003D2831" w:rsidRDefault="00E542FD" w:rsidP="00847D9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b/>
          <w:bCs/>
        </w:rPr>
        <w:tab/>
      </w:r>
      <w:r w:rsidR="00847D91" w:rsidRPr="00ED1690">
        <w:t>This</w:t>
      </w:r>
      <w:r w:rsidR="001E54F1">
        <w:t xml:space="preserve"> study was </w:t>
      </w:r>
      <w:r w:rsidR="00847D91" w:rsidRPr="00ED1690">
        <w:t>exploratory</w:t>
      </w:r>
      <w:r w:rsidR="00CD1015">
        <w:t>. S</w:t>
      </w:r>
      <w:r w:rsidR="00847D91" w:rsidRPr="00ED1690">
        <w:t xml:space="preserve">tudents </w:t>
      </w:r>
      <w:r w:rsidR="00432751">
        <w:t xml:space="preserve">who were </w:t>
      </w:r>
      <w:r w:rsidR="00847D91" w:rsidRPr="00ED1690">
        <w:t xml:space="preserve">enrolled at a large, </w:t>
      </w:r>
      <w:r w:rsidR="00847D91">
        <w:t>southern</w:t>
      </w:r>
      <w:r w:rsidR="00847D91" w:rsidRPr="00ED1690">
        <w:t xml:space="preserve"> public university of over </w:t>
      </w:r>
      <w:r w:rsidR="00847D91">
        <w:t>31</w:t>
      </w:r>
      <w:r w:rsidR="00847D91" w:rsidRPr="00ED1690">
        <w:t>,</w:t>
      </w:r>
      <w:r w:rsidR="00847D91">
        <w:t>701</w:t>
      </w:r>
      <w:r w:rsidR="00847D91" w:rsidRPr="00ED1690">
        <w:t xml:space="preserve"> students during the spring 2022 semester</w:t>
      </w:r>
      <w:r w:rsidR="00CD1015">
        <w:t xml:space="preserve"> were recruited</w:t>
      </w:r>
      <w:r w:rsidR="00847D91" w:rsidRPr="00ED1690">
        <w:t>.</w:t>
      </w:r>
      <w:r w:rsidR="00847D91" w:rsidRPr="001F278F">
        <w:t xml:space="preserve"> </w:t>
      </w:r>
      <w:r w:rsidR="00847D91">
        <w:t xml:space="preserve">Specifically, </w:t>
      </w:r>
      <w:r w:rsidR="00747CCC">
        <w:t xml:space="preserve">all eligible </w:t>
      </w:r>
      <w:r w:rsidR="00847D91">
        <w:t xml:space="preserve">students </w:t>
      </w:r>
      <w:r w:rsidR="003D2831">
        <w:t xml:space="preserve">(N = 1,414) </w:t>
      </w:r>
      <w:r w:rsidR="00847D91">
        <w:t xml:space="preserve">at the University of Tennessee, Knoxville’s Herbert College of Agriculture </w:t>
      </w:r>
      <w:r w:rsidR="00FA37F0">
        <w:t>comprised the population</w:t>
      </w:r>
      <w:r w:rsidR="00847D91">
        <w:t xml:space="preserve"> for this </w:t>
      </w:r>
      <w:r w:rsidR="00E73158">
        <w:t>exploratory</w:t>
      </w:r>
      <w:r w:rsidR="00847D91">
        <w:t xml:space="preserve"> study. </w:t>
      </w:r>
    </w:p>
    <w:p w14:paraId="77282CA0" w14:textId="59705273" w:rsidR="00BD2BBB" w:rsidRPr="00A306E6" w:rsidRDefault="001A7A71" w:rsidP="00B501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pPr>
      <w:r w:rsidRPr="00ED1690">
        <w:t>Exclusion criteria included individuals</w:t>
      </w:r>
      <w:r>
        <w:t xml:space="preserve"> </w:t>
      </w:r>
      <w:r w:rsidRPr="00ED1690">
        <w:t>w</w:t>
      </w:r>
      <w:r>
        <w:t>ho met any one or more of the following criteria: (1) u</w:t>
      </w:r>
      <w:r w:rsidRPr="00ED1690">
        <w:t>nder the age of 18 years,</w:t>
      </w:r>
      <w:r>
        <w:t xml:space="preserve"> (2) </w:t>
      </w:r>
      <w:r w:rsidRPr="00ED1690">
        <w:t xml:space="preserve">enrolled in completely online academic </w:t>
      </w:r>
      <w:r>
        <w:t>major</w:t>
      </w:r>
      <w:r w:rsidRPr="00ED1690">
        <w:t xml:space="preserve">, or </w:t>
      </w:r>
      <w:r>
        <w:t xml:space="preserve">(3) </w:t>
      </w:r>
      <w:r w:rsidRPr="00ED1690">
        <w:t>a guest student</w:t>
      </w:r>
      <w:r w:rsidR="00FE53AC">
        <w:t>. Two individuals were excluded</w:t>
      </w:r>
      <w:r w:rsidR="00432751">
        <w:t xml:space="preserve"> on one or more of these criteria</w:t>
      </w:r>
      <w:r w:rsidR="003C1CE7">
        <w:t>.</w:t>
      </w:r>
    </w:p>
    <w:p w14:paraId="74028549" w14:textId="008F666C" w:rsidR="008D1A9C" w:rsidRDefault="00847D91" w:rsidP="001A7A71">
      <w:pPr>
        <w:spacing w:line="480" w:lineRule="auto"/>
      </w:pPr>
      <w:r>
        <w:rPr>
          <w:b/>
          <w:bCs/>
        </w:rPr>
        <w:tab/>
      </w:r>
      <w:r w:rsidRPr="00ED1690">
        <w:t>Inclusion criteria</w:t>
      </w:r>
      <w:r>
        <w:t xml:space="preserve"> </w:t>
      </w:r>
      <w:r w:rsidRPr="00ED1690">
        <w:t>include</w:t>
      </w:r>
      <w:r>
        <w:t>d</w:t>
      </w:r>
      <w:r w:rsidRPr="00ED1690">
        <w:t xml:space="preserve"> students who</w:t>
      </w:r>
      <w:r w:rsidR="00333EA0">
        <w:t xml:space="preserve"> met both criteria of (1) </w:t>
      </w:r>
      <w:r w:rsidRPr="00ED1690">
        <w:t xml:space="preserve">18 years or older and </w:t>
      </w:r>
      <w:r w:rsidR="00EA5A74">
        <w:t>(</w:t>
      </w:r>
      <w:r w:rsidR="00333EA0">
        <w:t xml:space="preserve">2) </w:t>
      </w:r>
      <w:r w:rsidRPr="00ED1690">
        <w:t>enrolled in a major within the Herbert College of Agriculture at the University of Tennessee, Knoxville.</w:t>
      </w:r>
      <w:r w:rsidR="00BD6704">
        <w:t xml:space="preserve"> </w:t>
      </w:r>
      <w:r w:rsidRPr="00ED1690">
        <w:t>All students meeting inclusion criteria (N</w:t>
      </w:r>
      <w:r w:rsidR="009D2251">
        <w:t xml:space="preserve"> </w:t>
      </w:r>
      <w:r w:rsidRPr="00ED1690">
        <w:t>=</w:t>
      </w:r>
      <w:r w:rsidR="009D2251">
        <w:t xml:space="preserve"> </w:t>
      </w:r>
      <w:r>
        <w:t>1,41</w:t>
      </w:r>
      <w:r w:rsidR="009D2251">
        <w:t>2</w:t>
      </w:r>
      <w:r w:rsidRPr="00ED1690">
        <w:t>)</w:t>
      </w:r>
      <w:r>
        <w:t xml:space="preserve"> </w:t>
      </w:r>
      <w:r w:rsidRPr="00ED1690">
        <w:t>receive</w:t>
      </w:r>
      <w:r>
        <w:t>d</w:t>
      </w:r>
      <w:r w:rsidRPr="00ED1690">
        <w:t xml:space="preserve"> an invitation via </w:t>
      </w:r>
      <w:r>
        <w:t xml:space="preserve">their </w:t>
      </w:r>
      <w:r w:rsidRPr="00ED1690">
        <w:t>university</w:t>
      </w:r>
      <w:r>
        <w:t xml:space="preserve"> </w:t>
      </w:r>
      <w:r w:rsidRPr="00ED1690">
        <w:t>e</w:t>
      </w:r>
      <w:bookmarkStart w:id="112" w:name="_Toc57913550"/>
      <w:bookmarkStart w:id="113" w:name="_Toc101608903"/>
      <w:r w:rsidR="008D1A9C">
        <w:t>mail</w:t>
      </w:r>
      <w:r w:rsidR="00463589">
        <w:t xml:space="preserve"> address.</w:t>
      </w:r>
      <w:r w:rsidR="008D1A9C">
        <w:t xml:space="preserve"> </w:t>
      </w:r>
      <w:r w:rsidR="00442F34" w:rsidRPr="00442F34">
        <w:t xml:space="preserve"> </w:t>
      </w:r>
    </w:p>
    <w:p w14:paraId="3D1D574B" w14:textId="0712B6FC" w:rsidR="00442F34" w:rsidRPr="007E3172" w:rsidRDefault="00442F34" w:rsidP="00697872">
      <w:pPr>
        <w:pStyle w:val="Heading2"/>
      </w:pPr>
      <w:bookmarkStart w:id="114" w:name="_Toc105399678"/>
      <w:r w:rsidRPr="007E3172">
        <w:t>Mode of Administration</w:t>
      </w:r>
      <w:bookmarkEnd w:id="112"/>
      <w:bookmarkEnd w:id="113"/>
      <w:bookmarkEnd w:id="114"/>
    </w:p>
    <w:p w14:paraId="141A2C32" w14:textId="4517E10A" w:rsidR="00442F34" w:rsidRDefault="00442F34" w:rsidP="00854C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The survey</w:t>
      </w:r>
      <w:r w:rsidR="00511892">
        <w:t xml:space="preserve"> instrument</w:t>
      </w:r>
      <w:r>
        <w:t xml:space="preserve"> was </w:t>
      </w:r>
      <w:r w:rsidRPr="00640195">
        <w:t xml:space="preserve">administered online via </w:t>
      </w:r>
      <w:r w:rsidRPr="00442078">
        <w:t>Qualtrics Experience Management (XM)</w:t>
      </w:r>
      <w:r w:rsidRPr="00640195">
        <w:t xml:space="preserve">, an online survey software that the </w:t>
      </w:r>
      <w:r>
        <w:t>I was</w:t>
      </w:r>
      <w:r w:rsidRPr="00640195">
        <w:t xml:space="preserve"> able to access as a </w:t>
      </w:r>
      <w:r>
        <w:t xml:space="preserve">University of Tennessee (UT) </w:t>
      </w:r>
      <w:r w:rsidRPr="00640195">
        <w:t>student and employee.</w:t>
      </w:r>
      <w:r w:rsidR="00B003E7">
        <w:t xml:space="preserve"> </w:t>
      </w:r>
      <w:r>
        <w:t>I</w:t>
      </w:r>
      <w:r w:rsidRPr="00640195">
        <w:t xml:space="preserve"> coordinate</w:t>
      </w:r>
      <w:r>
        <w:t>d</w:t>
      </w:r>
      <w:r w:rsidRPr="00640195">
        <w:t xml:space="preserve"> the administration of the </w:t>
      </w:r>
      <w:r>
        <w:t xml:space="preserve">survey instrument </w:t>
      </w:r>
      <w:r w:rsidRPr="00640195">
        <w:t xml:space="preserve">with the </w:t>
      </w:r>
      <w:r w:rsidR="00B003E7">
        <w:t>IRB</w:t>
      </w:r>
      <w:r w:rsidR="005D4D73">
        <w:t xml:space="preserve"> to en</w:t>
      </w:r>
      <w:r w:rsidRPr="00640195">
        <w:t xml:space="preserve">sure survey ethics and protocols </w:t>
      </w:r>
      <w:r>
        <w:t>w</w:t>
      </w:r>
      <w:r w:rsidRPr="00640195">
        <w:t>e</w:t>
      </w:r>
      <w:r>
        <w:t>re</w:t>
      </w:r>
      <w:r w:rsidRPr="00640195">
        <w:t xml:space="preserve"> addressed</w:t>
      </w:r>
      <w:r>
        <w:t xml:space="preserve"> (see Appendix C). </w:t>
      </w:r>
      <w:r w:rsidRPr="00ED1690">
        <w:t xml:space="preserve">Students </w:t>
      </w:r>
      <w:r>
        <w:t>were</w:t>
      </w:r>
      <w:r w:rsidRPr="00ED1690">
        <w:t xml:space="preserve"> informed that all responses were confidential.</w:t>
      </w:r>
      <w:r>
        <w:t xml:space="preserve"> The email was sent by the University of Tennessee, Knoxville, Herbert College of Agriculture’s Coordinator of Communications and Student Relations.</w:t>
      </w:r>
      <w:r w:rsidR="00854C96">
        <w:t xml:space="preserve"> </w:t>
      </w:r>
      <w:r>
        <w:t>P</w:t>
      </w:r>
      <w:r w:rsidRPr="00640195">
        <w:t xml:space="preserve">articipants </w:t>
      </w:r>
      <w:r>
        <w:t xml:space="preserve">had </w:t>
      </w:r>
      <w:r w:rsidR="003E27F6">
        <w:t>two</w:t>
      </w:r>
      <w:r w:rsidR="00854C96">
        <w:t xml:space="preserve"> </w:t>
      </w:r>
      <w:r w:rsidRPr="00640195">
        <w:t xml:space="preserve">weeks to complete the survey. </w:t>
      </w:r>
      <w:r>
        <w:t xml:space="preserve">The survey opened on Wednesday, April 6, 2022, and collection stopped on Wednesday, April 20, 2022. </w:t>
      </w:r>
      <w:r w:rsidRPr="00640195">
        <w:t xml:space="preserve">After the </w:t>
      </w:r>
      <w:r w:rsidRPr="00640195">
        <w:lastRenderedPageBreak/>
        <w:t>initial recruitment email</w:t>
      </w:r>
      <w:r>
        <w:t xml:space="preserve"> on April 6 was sent</w:t>
      </w:r>
      <w:r w:rsidRPr="00640195">
        <w:t xml:space="preserve">, </w:t>
      </w:r>
      <w:r>
        <w:t>one</w:t>
      </w:r>
      <w:r w:rsidRPr="00640195">
        <w:t xml:space="preserve"> subsequent reminder</w:t>
      </w:r>
      <w:r>
        <w:t xml:space="preserve"> was sent</w:t>
      </w:r>
      <w:r w:rsidRPr="00640195">
        <w:t xml:space="preserve"> </w:t>
      </w:r>
      <w:r w:rsidR="00E77FD5">
        <w:t xml:space="preserve">to </w:t>
      </w:r>
      <w:r w:rsidRPr="00640195">
        <w:t>the group</w:t>
      </w:r>
      <w:r>
        <w:t xml:space="preserve"> the following Wednesday on April 13, 2022.</w:t>
      </w:r>
    </w:p>
    <w:p w14:paraId="018CC351" w14:textId="78F017CF" w:rsidR="00AD0D09" w:rsidRPr="00AD0D09" w:rsidRDefault="001C1730" w:rsidP="00697872">
      <w:pPr>
        <w:pStyle w:val="Heading2"/>
      </w:pPr>
      <w:bookmarkStart w:id="115" w:name="_Toc105399679"/>
      <w:r w:rsidRPr="002A1FAA">
        <w:t xml:space="preserve">Exploratory </w:t>
      </w:r>
      <w:r w:rsidR="00AD0D09" w:rsidRPr="002A1FAA">
        <w:t>Factor</w:t>
      </w:r>
      <w:r w:rsidR="00AD0D09" w:rsidRPr="00AD0D09">
        <w:t xml:space="preserve"> Analysis Results</w:t>
      </w:r>
      <w:bookmarkEnd w:id="115"/>
    </w:p>
    <w:p w14:paraId="5F43DF93" w14:textId="3D57B0F3" w:rsidR="00873088" w:rsidRPr="00FB15D0" w:rsidRDefault="00E77FD5" w:rsidP="007E3172">
      <w:pPr>
        <w:spacing w:line="480" w:lineRule="auto"/>
        <w:ind w:firstLine="720"/>
      </w:pPr>
      <w:r>
        <w:t xml:space="preserve">Exploratory factor analysis </w:t>
      </w:r>
      <w:r w:rsidR="001C1730">
        <w:t>is</w:t>
      </w:r>
      <w:r>
        <w:t xml:space="preserve"> used to identify the </w:t>
      </w:r>
      <w:r w:rsidR="001C1730">
        <w:t xml:space="preserve">smallest number of hypothetical unobservable characteristics (factors) that can explain the variation in an observed variable, in this case, food insecurity. </w:t>
      </w:r>
      <w:r w:rsidR="00D53C9C">
        <w:t>For this section of the methods, I discuss t</w:t>
      </w:r>
      <w:r w:rsidR="00C76293">
        <w:t xml:space="preserve">he </w:t>
      </w:r>
      <w:r w:rsidR="00873088" w:rsidRPr="00FB15D0">
        <w:t>analysis of the initial reliability, intercorrelations, and assumptions</w:t>
      </w:r>
      <w:r w:rsidR="0084150D">
        <w:t xml:space="preserve"> considered prior to</w:t>
      </w:r>
      <w:r w:rsidR="0084150D" w:rsidRPr="00FB15D0">
        <w:t xml:space="preserve"> rotating the facto</w:t>
      </w:r>
      <w:r w:rsidR="0084150D">
        <w:t>r matrix</w:t>
      </w:r>
      <w:r w:rsidR="00C76293">
        <w:t xml:space="preserve">. </w:t>
      </w:r>
      <w:r w:rsidR="00873088" w:rsidRPr="00FB15D0">
        <w:t>I used</w:t>
      </w:r>
      <w:r w:rsidR="0084150D">
        <w:t xml:space="preserve"> </w:t>
      </w:r>
      <w:r w:rsidR="00873088" w:rsidRPr="00FB15D0">
        <w:t xml:space="preserve">the results of the scree plot, eigenvalues, item factor loadings, reliability statistics, and general factor </w:t>
      </w:r>
      <w:r w:rsidR="00873088" w:rsidRPr="00D55972">
        <w:t>interpretability (See Appendix D)</w:t>
      </w:r>
      <w:r w:rsidR="00873088" w:rsidRPr="00FB15D0">
        <w:t xml:space="preserve"> to</w:t>
      </w:r>
      <w:r w:rsidR="004B25D2">
        <w:t xml:space="preserve"> assist in </w:t>
      </w:r>
      <w:r w:rsidR="009F08C5">
        <w:t>determining</w:t>
      </w:r>
      <w:r w:rsidR="00873088" w:rsidRPr="00FB15D0">
        <w:t xml:space="preserve"> the factor solution. As a result, statistical information for a four-factor solution was evaluated.</w:t>
      </w:r>
    </w:p>
    <w:p w14:paraId="29285E84" w14:textId="2571EF85" w:rsidR="001C1730" w:rsidRDefault="00873088" w:rsidP="00065821">
      <w:pPr>
        <w:spacing w:line="480" w:lineRule="auto"/>
        <w:ind w:firstLine="720"/>
      </w:pPr>
      <w:r w:rsidRPr="00FB15D0">
        <w:t xml:space="preserve">The sample size, sample adequacy, and </w:t>
      </w:r>
      <w:r w:rsidRPr="00D55972">
        <w:t>sphericity (See Appendix D)</w:t>
      </w:r>
      <w:r w:rsidRPr="00FB15D0">
        <w:t xml:space="preserve"> are elements that must be included when conducting an EFA. De Winter et al. (2000) suggests that a</w:t>
      </w:r>
      <w:r w:rsidR="00DB209F">
        <w:t xml:space="preserve"> sample size</w:t>
      </w:r>
      <w:r w:rsidRPr="00FB15D0">
        <w:t xml:space="preserve"> of 50 is the absolute minimum for conducting an EFA.</w:t>
      </w:r>
      <w:r w:rsidR="00DB209F" w:rsidRPr="00DB209F">
        <w:t xml:space="preserve"> </w:t>
      </w:r>
      <w:r w:rsidR="00DB209F" w:rsidRPr="00FB15D0">
        <w:t xml:space="preserve">The sample of 208 </w:t>
      </w:r>
      <w:r w:rsidR="00DB209F">
        <w:t>was</w:t>
      </w:r>
      <w:r w:rsidR="00DB209F" w:rsidRPr="00FB15D0">
        <w:t xml:space="preserve"> sufficient</w:t>
      </w:r>
      <w:r w:rsidR="00D20771">
        <w:t>.</w:t>
      </w:r>
    </w:p>
    <w:p w14:paraId="37C3196B" w14:textId="28486291" w:rsidR="00DB209F" w:rsidRDefault="00873088" w:rsidP="00065821">
      <w:pPr>
        <w:spacing w:line="480" w:lineRule="auto"/>
        <w:ind w:firstLine="720"/>
      </w:pPr>
      <w:r w:rsidRPr="001D5F7F">
        <w:t xml:space="preserve">However, </w:t>
      </w:r>
      <w:r w:rsidR="006F6A9D">
        <w:t>the s</w:t>
      </w:r>
      <w:r w:rsidR="008F5A8E">
        <w:t>ample (the survey respondents)</w:t>
      </w:r>
      <w:r w:rsidRPr="001D5F7F">
        <w:t xml:space="preserve"> </w:t>
      </w:r>
      <w:r w:rsidR="001C1730">
        <w:t>was</w:t>
      </w:r>
      <w:r w:rsidRPr="001D5F7F">
        <w:t xml:space="preserve"> not representative of the population</w:t>
      </w:r>
      <w:r w:rsidR="00B03C34">
        <w:t xml:space="preserve"> (</w:t>
      </w:r>
      <w:r w:rsidR="008F5A8E">
        <w:t>Herbert College of Agriculture)</w:t>
      </w:r>
      <w:r w:rsidR="00DB209F">
        <w:t xml:space="preserve"> with respect to some characteristics</w:t>
      </w:r>
      <w:r w:rsidRPr="001D5F7F">
        <w:t xml:space="preserve">. The sample of 208 </w:t>
      </w:r>
      <w:r w:rsidR="00A0272A">
        <w:t>was</w:t>
      </w:r>
      <w:r w:rsidRPr="001D5F7F">
        <w:t xml:space="preserve"> over 90% female and the </w:t>
      </w:r>
      <w:r w:rsidR="00F44298">
        <w:t xml:space="preserve">population </w:t>
      </w:r>
      <w:r w:rsidR="00A0272A">
        <w:t>was</w:t>
      </w:r>
      <w:r w:rsidRPr="001D5F7F">
        <w:t xml:space="preserve"> 56% female. </w:t>
      </w:r>
      <w:r w:rsidR="00DB209F">
        <w:t>Thus, female respondent</w:t>
      </w:r>
      <w:r w:rsidR="00D20771">
        <w:t>s</w:t>
      </w:r>
      <w:r w:rsidR="00DB209F">
        <w:t xml:space="preserve"> were over-represented in the data. </w:t>
      </w:r>
      <w:r w:rsidR="007C0CFE">
        <w:t xml:space="preserve">Regarding </w:t>
      </w:r>
      <w:r w:rsidR="00D20771">
        <w:t xml:space="preserve">self-reported </w:t>
      </w:r>
      <w:r w:rsidR="007C0CFE">
        <w:t>race, the sample and population were approximately the same percentage</w:t>
      </w:r>
      <w:r w:rsidRPr="001D5F7F">
        <w:t>.</w:t>
      </w:r>
      <w:r w:rsidR="00065821">
        <w:t xml:space="preserve"> </w:t>
      </w:r>
    </w:p>
    <w:p w14:paraId="6F67F56C" w14:textId="34183F10" w:rsidR="00873088" w:rsidRPr="00FB15D0" w:rsidRDefault="00873088" w:rsidP="00065821">
      <w:pPr>
        <w:spacing w:line="480" w:lineRule="auto"/>
        <w:ind w:firstLine="720"/>
      </w:pPr>
      <w:r w:rsidRPr="00FB15D0">
        <w:t>T</w:t>
      </w:r>
      <w:r w:rsidR="009170DC">
        <w:t xml:space="preserve">o measure the sampling adequacy of the initial 54 items </w:t>
      </w:r>
      <w:r w:rsidR="00DB209F">
        <w:t>t</w:t>
      </w:r>
      <w:r w:rsidRPr="00FB15D0">
        <w:t xml:space="preserve">he Kaiser-Meyer-Olkin measure </w:t>
      </w:r>
      <w:r w:rsidR="009170DC">
        <w:t>was used.</w:t>
      </w:r>
      <w:r w:rsidRPr="00FB15D0">
        <w:t xml:space="preserve"> </w:t>
      </w:r>
      <w:r w:rsidR="00A035D0">
        <w:t xml:space="preserve">These </w:t>
      </w:r>
      <w:r w:rsidRPr="00FB15D0">
        <w:t xml:space="preserve">results were considered adequate for a factor analysis </w:t>
      </w:r>
      <w:r w:rsidR="00E874DC">
        <w:t xml:space="preserve">based on the specifications provided by </w:t>
      </w:r>
      <w:r w:rsidRPr="00FB15D0">
        <w:t>Beavers et al. (2013)</w:t>
      </w:r>
      <w:r w:rsidR="009170DC">
        <w:t xml:space="preserve"> with a Kaiser-Meyer-Olkin of</w:t>
      </w:r>
      <w:r w:rsidR="009170DC" w:rsidRPr="00FB15D0">
        <w:t xml:space="preserve"> 0.873</w:t>
      </w:r>
      <w:r w:rsidRPr="00FB15D0">
        <w:t xml:space="preserve">. </w:t>
      </w:r>
    </w:p>
    <w:p w14:paraId="023F26ED" w14:textId="77777777" w:rsidR="00873088" w:rsidRPr="00EF2342" w:rsidRDefault="00873088" w:rsidP="00ED1847">
      <w:pPr>
        <w:pStyle w:val="Heading3"/>
      </w:pPr>
      <w:bookmarkStart w:id="116" w:name="_Toc105399680"/>
      <w:r w:rsidRPr="00EF2342">
        <w:lastRenderedPageBreak/>
        <w:t>Unrotated Solution</w:t>
      </w:r>
      <w:bookmarkEnd w:id="116"/>
    </w:p>
    <w:p w14:paraId="7B6BC1D8" w14:textId="3D405547" w:rsidR="00671207" w:rsidRDefault="001A00CB" w:rsidP="006C5912">
      <w:pPr>
        <w:spacing w:line="480" w:lineRule="auto"/>
        <w:ind w:firstLine="720"/>
      </w:pPr>
      <w:r>
        <w:t xml:space="preserve">Based on the threshold and criteria set forth by Kaiser </w:t>
      </w:r>
      <w:r w:rsidR="00873088" w:rsidRPr="00FB15D0">
        <w:t xml:space="preserve">(1960) factors that are greater than 1 were </w:t>
      </w:r>
      <w:r w:rsidR="00716028">
        <w:t>reviewed.</w:t>
      </w:r>
      <w:r w:rsidR="00873088" w:rsidRPr="00FB15D0">
        <w:t xml:space="preserve"> </w:t>
      </w:r>
      <w:r w:rsidR="00716028">
        <w:t>A</w:t>
      </w:r>
      <w:r w:rsidR="00873088" w:rsidRPr="00FB15D0">
        <w:t>n eigenvalue equal to or greater than 1 explains more variance that a single observed variable. A total of 92.1</w:t>
      </w:r>
      <w:r w:rsidR="00E21675">
        <w:t>3</w:t>
      </w:r>
      <w:r w:rsidR="00873088" w:rsidRPr="00FB15D0">
        <w:t xml:space="preserve">% of the variance was </w:t>
      </w:r>
      <w:r w:rsidR="0010543F">
        <w:t xml:space="preserve">accounted for </w:t>
      </w:r>
      <w:r w:rsidR="00873088" w:rsidRPr="00FB15D0">
        <w:t xml:space="preserve">by 15 factors with eigenvalues that were </w:t>
      </w:r>
      <w:r w:rsidR="00693A16">
        <w:t xml:space="preserve">one or </w:t>
      </w:r>
      <w:r w:rsidR="00873088" w:rsidRPr="00FB15D0">
        <w:t xml:space="preserve">greater. </w:t>
      </w:r>
      <w:r w:rsidR="00237F91">
        <w:t xml:space="preserve">A scree plot </w:t>
      </w:r>
      <w:r w:rsidR="00F546FD">
        <w:t xml:space="preserve">(see Figure 1) </w:t>
      </w:r>
      <w:r w:rsidR="00237F91">
        <w:t xml:space="preserve">was </w:t>
      </w:r>
      <w:r w:rsidR="00C20579">
        <w:t>examined to determine</w:t>
      </w:r>
      <w:r w:rsidR="00873088" w:rsidRPr="00FB15D0">
        <w:t xml:space="preserve"> </w:t>
      </w:r>
      <w:r w:rsidR="00F546FD">
        <w:t>prospective relevant</w:t>
      </w:r>
      <w:r w:rsidR="00873088" w:rsidRPr="00FB15D0">
        <w:t xml:space="preserve"> factors. </w:t>
      </w:r>
      <w:r w:rsidR="00F546FD">
        <w:t xml:space="preserve">A </w:t>
      </w:r>
      <w:r w:rsidR="00873088" w:rsidRPr="00FB15D0">
        <w:t>total of four factors had eigenvalues</w:t>
      </w:r>
      <w:r w:rsidR="00F148CA">
        <w:t xml:space="preserve"> greater than 1 and</w:t>
      </w:r>
      <w:r w:rsidR="00873088" w:rsidRPr="00FB15D0">
        <w:t xml:space="preserve"> each </w:t>
      </w:r>
      <w:r w:rsidR="00F148CA">
        <w:t xml:space="preserve">factor </w:t>
      </w:r>
      <w:r w:rsidR="00873088" w:rsidRPr="00FB15D0">
        <w:t>accounted for more than 5% of the variance</w:t>
      </w:r>
      <w:r w:rsidR="000E045C">
        <w:t xml:space="preserve"> in this </w:t>
      </w:r>
      <w:r w:rsidR="00E73158">
        <w:t>exploratory</w:t>
      </w:r>
      <w:r w:rsidR="000E045C">
        <w:t xml:space="preserve"> study</w:t>
      </w:r>
      <w:r w:rsidR="00873088" w:rsidRPr="00FB15D0">
        <w:t>. In addition, the four factors that are included explained a total of 45.54% of the variance.</w:t>
      </w:r>
    </w:p>
    <w:p w14:paraId="6FF878E5" w14:textId="77777777" w:rsidR="00671207" w:rsidRPr="00D639CD" w:rsidRDefault="00671207" w:rsidP="00ED1847">
      <w:pPr>
        <w:pStyle w:val="Heading3"/>
      </w:pPr>
      <w:bookmarkStart w:id="117" w:name="_Toc105399681"/>
      <w:r w:rsidRPr="00D639CD">
        <w:t>Rotation Results</w:t>
      </w:r>
      <w:bookmarkEnd w:id="117"/>
    </w:p>
    <w:p w14:paraId="646814C8" w14:textId="605A3910" w:rsidR="00671207" w:rsidRDefault="00671207" w:rsidP="00E130C8">
      <w:pPr>
        <w:spacing w:line="480" w:lineRule="auto"/>
        <w:ind w:firstLine="720"/>
      </w:pPr>
      <w:r>
        <w:t>The</w:t>
      </w:r>
      <w:r w:rsidRPr="006C5912">
        <w:t xml:space="preserve"> recommendations of </w:t>
      </w:r>
      <w:proofErr w:type="spellStart"/>
      <w:r w:rsidR="00A900B6">
        <w:t>Pituch</w:t>
      </w:r>
      <w:proofErr w:type="spellEnd"/>
      <w:r w:rsidR="00A900B6">
        <w:t xml:space="preserve"> &amp; Stevens</w:t>
      </w:r>
      <w:r w:rsidRPr="006C5912">
        <w:t xml:space="preserve"> (20</w:t>
      </w:r>
      <w:r w:rsidR="00A900B6">
        <w:t>15</w:t>
      </w:r>
      <w:r w:rsidRPr="006C5912">
        <w:t xml:space="preserve">) </w:t>
      </w:r>
      <w:r>
        <w:t xml:space="preserve">require that </w:t>
      </w:r>
      <w:r w:rsidRPr="006C5912">
        <w:t>the minimum critical factor loadings are 0.364 for this sample of 208.</w:t>
      </w:r>
      <w:r>
        <w:t xml:space="preserve"> </w:t>
      </w:r>
      <w:r w:rsidRPr="00B62FFB">
        <w:t xml:space="preserve">Communalities were </w:t>
      </w:r>
      <w:r w:rsidR="0081347F">
        <w:t>adequate</w:t>
      </w:r>
      <w:r w:rsidRPr="00B62FFB">
        <w:t xml:space="preserve">, </w:t>
      </w:r>
      <w:r w:rsidR="0081347F">
        <w:t>varying</w:t>
      </w:r>
      <w:r w:rsidRPr="00B62FFB">
        <w:t xml:space="preserve"> from 0.3 to 0.826, except for sixteen items, that </w:t>
      </w:r>
      <w:r w:rsidR="00486B3C">
        <w:t xml:space="preserve">did not amply </w:t>
      </w:r>
      <w:r w:rsidRPr="00B62FFB">
        <w:t>load</w:t>
      </w:r>
      <w:r w:rsidR="00486B3C">
        <w:t xml:space="preserve"> </w:t>
      </w:r>
      <w:r w:rsidRPr="00B62FFB">
        <w:t>on any factor</w:t>
      </w:r>
      <w:r>
        <w:t xml:space="preserve">. The minimum level suggested by </w:t>
      </w:r>
      <w:proofErr w:type="spellStart"/>
      <w:r w:rsidR="00F238A9">
        <w:t>Pituch</w:t>
      </w:r>
      <w:proofErr w:type="spellEnd"/>
      <w:r w:rsidR="00F238A9">
        <w:t xml:space="preserve"> &amp; </w:t>
      </w:r>
      <w:r>
        <w:t>Stevens (20</w:t>
      </w:r>
      <w:r w:rsidR="00F238A9">
        <w:t>15</w:t>
      </w:r>
      <w:r>
        <w:t xml:space="preserve">) was true for four factors. </w:t>
      </w:r>
      <w:r w:rsidRPr="00B62FFB">
        <w:t xml:space="preserve">After the removal of the survey </w:t>
      </w:r>
      <w:r>
        <w:t xml:space="preserve">instrument </w:t>
      </w:r>
      <w:r w:rsidRPr="00B62FFB">
        <w:t xml:space="preserve">items based on the criteria explained, a factor </w:t>
      </w:r>
      <w:r w:rsidR="00504D4D">
        <w:t>design</w:t>
      </w:r>
      <w:r w:rsidRPr="00B62FFB">
        <w:t xml:space="preserve"> and the loadings were </w:t>
      </w:r>
      <w:r w:rsidR="006667CB">
        <w:t>explainable</w:t>
      </w:r>
      <w:r w:rsidRPr="00B62FFB">
        <w:t xml:space="preserve">. </w:t>
      </w:r>
      <w:r w:rsidR="008D1792">
        <w:t xml:space="preserve">There </w:t>
      </w:r>
      <w:r w:rsidR="00A0272A">
        <w:t>were</w:t>
      </w:r>
      <w:r w:rsidRPr="00B62FFB">
        <w:t xml:space="preserve"> 31 </w:t>
      </w:r>
      <w:r w:rsidR="00A67A50">
        <w:t xml:space="preserve">survey </w:t>
      </w:r>
      <w:r w:rsidRPr="00B62FFB">
        <w:t>items</w:t>
      </w:r>
      <w:r w:rsidR="002A1FAA">
        <w:t>/statements</w:t>
      </w:r>
      <w:r w:rsidRPr="00B62FFB">
        <w:t xml:space="preserve"> </w:t>
      </w:r>
      <w:r w:rsidR="00A67A50">
        <w:t xml:space="preserve">that </w:t>
      </w:r>
      <w:r w:rsidR="006667CB">
        <w:t>character</w:t>
      </w:r>
      <w:r w:rsidR="00A67A50">
        <w:t>ize</w:t>
      </w:r>
      <w:r w:rsidR="00D20771">
        <w:t>d</w:t>
      </w:r>
      <w:r w:rsidR="00A67A50">
        <w:t xml:space="preserve"> </w:t>
      </w:r>
      <w:r w:rsidRPr="00B62FFB">
        <w:t xml:space="preserve">the four factors. Factor 1 </w:t>
      </w:r>
      <w:r w:rsidR="00D20771">
        <w:t xml:space="preserve">(behaviors of food insecurity) </w:t>
      </w:r>
      <w:r w:rsidR="003E798B">
        <w:t>is comprised</w:t>
      </w:r>
      <w:r w:rsidRPr="00B62FFB">
        <w:t xml:space="preserve"> of 15 items, factor 2 </w:t>
      </w:r>
      <w:r w:rsidR="00D20771">
        <w:t xml:space="preserve">(access to food options) </w:t>
      </w:r>
      <w:r w:rsidR="00855D14">
        <w:t>include</w:t>
      </w:r>
      <w:r w:rsidR="00D20771">
        <w:t>d</w:t>
      </w:r>
      <w:r w:rsidR="00855D14">
        <w:t xml:space="preserve"> </w:t>
      </w:r>
      <w:r w:rsidRPr="00B62FFB">
        <w:t>7 items, factor 3</w:t>
      </w:r>
      <w:r w:rsidR="00D20771">
        <w:t xml:space="preserve"> (support and resources for food insecure students) </w:t>
      </w:r>
      <w:r w:rsidR="00FD2D25">
        <w:t>in</w:t>
      </w:r>
      <w:r w:rsidR="001F091F">
        <w:t>clude</w:t>
      </w:r>
      <w:r w:rsidR="00D20771">
        <w:t xml:space="preserve">d </w:t>
      </w:r>
      <w:r w:rsidRPr="00B62FFB">
        <w:t xml:space="preserve">6 items, and factor 4 </w:t>
      </w:r>
      <w:r w:rsidR="00D20771">
        <w:t xml:space="preserve">(food purchasing behaviors) </w:t>
      </w:r>
      <w:r w:rsidR="00855D14">
        <w:t>contain</w:t>
      </w:r>
      <w:r w:rsidR="00D20771">
        <w:t>ed</w:t>
      </w:r>
      <w:r w:rsidR="00855D14">
        <w:t xml:space="preserve"> </w:t>
      </w:r>
      <w:r w:rsidRPr="00B62FFB">
        <w:t xml:space="preserve">3 items. The factor loadings </w:t>
      </w:r>
      <w:r w:rsidR="00C66195">
        <w:t>varied</w:t>
      </w:r>
      <w:r w:rsidRPr="00B62FFB">
        <w:t xml:space="preserve"> from </w:t>
      </w:r>
      <w:r>
        <w:t>0</w:t>
      </w:r>
      <w:r w:rsidRPr="00B62FFB">
        <w:t xml:space="preserve">.35 to </w:t>
      </w:r>
      <w:r>
        <w:t>0</w:t>
      </w:r>
      <w:r w:rsidRPr="00B62FFB">
        <w:t>.8</w:t>
      </w:r>
      <w:r w:rsidR="00D20771">
        <w:t>3</w:t>
      </w:r>
      <w:r w:rsidRPr="00B62FFB">
        <w:t>. The factor loadings of the items can be found in Tables 7, 8, 9, and 10</w:t>
      </w:r>
      <w:r w:rsidR="00394E54">
        <w:t>,</w:t>
      </w:r>
      <w:r w:rsidRPr="00B62FFB">
        <w:t xml:space="preserve"> respectively. </w:t>
      </w:r>
    </w:p>
    <w:p w14:paraId="7583A979" w14:textId="77777777" w:rsidR="002E7C29" w:rsidRDefault="00671207" w:rsidP="0029148D">
      <w:pPr>
        <w:spacing w:line="480" w:lineRule="auto"/>
        <w:ind w:firstLine="720"/>
      </w:pPr>
      <w:r w:rsidRPr="00285157">
        <w:rPr>
          <w:rStyle w:val="Heading4Char"/>
          <w:b/>
          <w:bCs/>
        </w:rPr>
        <w:t>Behaviors of Food Insecurity</w:t>
      </w:r>
      <w:r w:rsidR="0029148D">
        <w:rPr>
          <w:b/>
          <w:bCs/>
        </w:rPr>
        <w:t xml:space="preserve">. </w:t>
      </w:r>
      <w:r w:rsidRPr="000D6D41">
        <w:t xml:space="preserve">The </w:t>
      </w:r>
      <w:r w:rsidR="00394E54">
        <w:t>b</w:t>
      </w:r>
      <w:r w:rsidRPr="000D6D41">
        <w:t xml:space="preserve">ehaviors of </w:t>
      </w:r>
      <w:r w:rsidR="00394E54">
        <w:t>f</w:t>
      </w:r>
      <w:r w:rsidRPr="000D6D41">
        <w:t xml:space="preserve">ood </w:t>
      </w:r>
      <w:r w:rsidR="00394E54">
        <w:t>i</w:t>
      </w:r>
      <w:r w:rsidRPr="000D6D41">
        <w:t xml:space="preserve">nsecurity </w:t>
      </w:r>
      <w:r w:rsidR="004D740D">
        <w:t>factor</w:t>
      </w:r>
      <w:r w:rsidRPr="000D6D41">
        <w:t xml:space="preserve"> </w:t>
      </w:r>
      <w:proofErr w:type="gramStart"/>
      <w:r w:rsidRPr="000D6D41">
        <w:t>was</w:t>
      </w:r>
      <w:proofErr w:type="gramEnd"/>
      <w:r w:rsidRPr="000D6D41">
        <w:t xml:space="preserve"> different than the other three </w:t>
      </w:r>
      <w:r w:rsidR="004D740D">
        <w:t xml:space="preserve">factors as the </w:t>
      </w:r>
      <w:r w:rsidRPr="000D6D41">
        <w:t>behaviors</w:t>
      </w:r>
      <w:r w:rsidR="00F70B73">
        <w:t xml:space="preserve"> </w:t>
      </w:r>
      <w:r w:rsidR="004D740D">
        <w:t xml:space="preserve">of college students </w:t>
      </w:r>
      <w:r w:rsidR="00F70B73">
        <w:t xml:space="preserve">emerged </w:t>
      </w:r>
      <w:r w:rsidRPr="000D6D41">
        <w:t xml:space="preserve">within </w:t>
      </w:r>
      <w:r w:rsidR="00F70B73">
        <w:t>their daily activities</w:t>
      </w:r>
      <w:r w:rsidR="004D740D">
        <w:t xml:space="preserve"> and reported choices</w:t>
      </w:r>
      <w:r w:rsidRPr="000D6D41">
        <w:t>.</w:t>
      </w:r>
      <w:r>
        <w:t xml:space="preserve"> Some of the </w:t>
      </w:r>
      <w:r w:rsidRPr="00137401">
        <w:t xml:space="preserve">items making up the behaviors of food insecurity component </w:t>
      </w:r>
      <w:r w:rsidR="00394E54">
        <w:lastRenderedPageBreak/>
        <w:t>were</w:t>
      </w:r>
      <w:r w:rsidRPr="00137401">
        <w:t xml:space="preserve"> more subjective</w:t>
      </w:r>
      <w:r>
        <w:t xml:space="preserve"> tha</w:t>
      </w:r>
      <w:r w:rsidR="00394E54">
        <w:t>n</w:t>
      </w:r>
      <w:r>
        <w:t xml:space="preserve"> the items</w:t>
      </w:r>
      <w:r w:rsidR="00394E54">
        <w:t xml:space="preserve"> in other factors</w:t>
      </w:r>
      <w:r w:rsidRPr="00137401">
        <w:t xml:space="preserve">. Consistent with other studies in the literature, the behaviors of food insecure students </w:t>
      </w:r>
      <w:r w:rsidR="00394E54">
        <w:t>were</w:t>
      </w:r>
      <w:r w:rsidRPr="00137401">
        <w:t xml:space="preserve"> important to note </w:t>
      </w:r>
      <w:r w:rsidR="007C071D">
        <w:t>as they had the potential to affect</w:t>
      </w:r>
      <w:r w:rsidRPr="00137401">
        <w:t xml:space="preserve"> academic results and overall expenditures (Hagedorn et al., 2019: </w:t>
      </w:r>
      <w:proofErr w:type="spellStart"/>
      <w:r w:rsidRPr="00137401">
        <w:t>Knol</w:t>
      </w:r>
      <w:proofErr w:type="spellEnd"/>
      <w:r w:rsidRPr="00137401">
        <w:t xml:space="preserve"> et al., 2019; Larson et al., 2020).</w:t>
      </w:r>
    </w:p>
    <w:p w14:paraId="570986B5" w14:textId="77777777" w:rsidR="002E7C29" w:rsidRPr="007E3172" w:rsidRDefault="002E7C29" w:rsidP="002E7C29">
      <w:pPr>
        <w:spacing w:line="480" w:lineRule="auto"/>
        <w:ind w:firstLine="720"/>
        <w:rPr>
          <w:b/>
          <w:bCs/>
        </w:rPr>
      </w:pPr>
      <w:r w:rsidRPr="00285157">
        <w:rPr>
          <w:rStyle w:val="Heading4Char"/>
          <w:b/>
          <w:bCs/>
        </w:rPr>
        <w:t>Access to Food Options on Campus</w:t>
      </w:r>
      <w:r>
        <w:rPr>
          <w:b/>
          <w:bCs/>
        </w:rPr>
        <w:t xml:space="preserve">. </w:t>
      </w:r>
      <w:r w:rsidRPr="00716ADC">
        <w:t xml:space="preserve">The food access component examined behaviors and options to access food while attending classes and work. The </w:t>
      </w:r>
      <w:r>
        <w:t>questions</w:t>
      </w:r>
      <w:r w:rsidRPr="00716ADC">
        <w:t xml:space="preserve"> within this component were primarily concerned with the levels of difficulty accessing and finding food while on campus. </w:t>
      </w:r>
      <w:r>
        <w:t xml:space="preserve">This factor </w:t>
      </w:r>
      <w:r w:rsidRPr="00716ADC">
        <w:t>encompasse</w:t>
      </w:r>
      <w:r>
        <w:t>d</w:t>
      </w:r>
      <w:r w:rsidRPr="00716ADC">
        <w:t xml:space="preserve"> questions that involved where </w:t>
      </w:r>
      <w:r>
        <w:t>students</w:t>
      </w:r>
      <w:r w:rsidRPr="00716ADC">
        <w:t xml:space="preserve"> shop</w:t>
      </w:r>
      <w:r>
        <w:t>ped</w:t>
      </w:r>
      <w:r w:rsidRPr="00716ADC">
        <w:t xml:space="preserve"> and how they obtain</w:t>
      </w:r>
      <w:r>
        <w:t>ed</w:t>
      </w:r>
      <w:r w:rsidRPr="00716ADC">
        <w:t xml:space="preserve"> food. </w:t>
      </w:r>
      <w:r>
        <w:t xml:space="preserve">Some students reported joining a club or going to an event to get free food (41.2% of respondents). A few students retrieved food from a dumpster or the garbage (6.2% of respondents). As a higher education administrator or leader, it would be important to know where your students were obtaining food and what types of food choices to offer in student dining options. </w:t>
      </w:r>
    </w:p>
    <w:p w14:paraId="2381C26B" w14:textId="77777777" w:rsidR="002E7C29" w:rsidRPr="007E3172" w:rsidRDefault="002E7C29" w:rsidP="002E7C29">
      <w:pPr>
        <w:spacing w:line="480" w:lineRule="auto"/>
        <w:ind w:firstLine="720"/>
        <w:rPr>
          <w:b/>
          <w:bCs/>
        </w:rPr>
      </w:pPr>
      <w:r w:rsidRPr="00285157">
        <w:rPr>
          <w:rStyle w:val="Heading4Char"/>
          <w:b/>
          <w:bCs/>
        </w:rPr>
        <w:t>Support and Resources for Food Insecure Students</w:t>
      </w:r>
      <w:r>
        <w:rPr>
          <w:b/>
          <w:bCs/>
        </w:rPr>
        <w:t xml:space="preserve">. </w:t>
      </w:r>
      <w:r>
        <w:t>E</w:t>
      </w:r>
      <w:r w:rsidRPr="008E2913">
        <w:t>stimates</w:t>
      </w:r>
      <w:r>
        <w:t xml:space="preserve"> for this component</w:t>
      </w:r>
      <w:r w:rsidRPr="00773021">
        <w:t xml:space="preserve"> indicate</w:t>
      </w:r>
      <w:r>
        <w:t>d</w:t>
      </w:r>
      <w:r w:rsidRPr="00773021">
        <w:t xml:space="preserve"> that 1 in 4 college students receive</w:t>
      </w:r>
      <w:r>
        <w:t>d</w:t>
      </w:r>
      <w:r w:rsidRPr="00773021">
        <w:t xml:space="preserve"> SNAP benefits (</w:t>
      </w:r>
      <w:r>
        <w:rPr>
          <w:rStyle w:val="muxgbd"/>
        </w:rPr>
        <w:t>Freudenberg</w:t>
      </w:r>
      <w:r w:rsidRPr="00773021">
        <w:t>, 201</w:t>
      </w:r>
      <w:r>
        <w:t>9</w:t>
      </w:r>
      <w:r w:rsidRPr="00773021">
        <w:t>).</w:t>
      </w:r>
      <w:r>
        <w:t xml:space="preserve"> Yet, for this sample m</w:t>
      </w:r>
      <w:r w:rsidRPr="001C2573">
        <w:t xml:space="preserve">ore than 80% of those surveyed did not know of support or resources for </w:t>
      </w:r>
      <w:r>
        <w:t>food-insecure</w:t>
      </w:r>
      <w:r w:rsidRPr="001C2573">
        <w:t xml:space="preserve"> students</w:t>
      </w:r>
      <w:r>
        <w:t>. In addition, they reported being unaware</w:t>
      </w:r>
      <w:r w:rsidRPr="001C2573">
        <w:t xml:space="preserve"> of SNAP benefit</w:t>
      </w:r>
      <w:r>
        <w:t xml:space="preserve"> availability</w:t>
      </w:r>
      <w:r w:rsidRPr="001C2573">
        <w:t xml:space="preserve"> for college students</w:t>
      </w:r>
      <w:r>
        <w:t>. Students (9.5%) reported participating in some type of</w:t>
      </w:r>
      <w:r w:rsidRPr="007B21A1">
        <w:t xml:space="preserve"> food assistance program</w:t>
      </w:r>
      <w:r>
        <w:t>.</w:t>
      </w:r>
    </w:p>
    <w:p w14:paraId="3DEA91AE" w14:textId="4CA49D62" w:rsidR="00873088" w:rsidRDefault="002E7C29" w:rsidP="002E7C29">
      <w:pPr>
        <w:spacing w:line="480" w:lineRule="auto"/>
        <w:ind w:firstLine="720"/>
      </w:pPr>
      <w:r w:rsidRPr="00285157">
        <w:rPr>
          <w:rStyle w:val="Heading4Char"/>
          <w:b/>
          <w:bCs/>
        </w:rPr>
        <w:t>Food Purchasing</w:t>
      </w:r>
      <w:r>
        <w:rPr>
          <w:b/>
          <w:bCs/>
        </w:rPr>
        <w:t xml:space="preserve">. </w:t>
      </w:r>
      <w:r w:rsidRPr="00FA5ABC">
        <w:t xml:space="preserve">The food purchasing component provided a glimpse into how and why students determine what food options to buy. </w:t>
      </w:r>
      <w:r>
        <w:t xml:space="preserve">This ties well into the access factor in this study. </w:t>
      </w:r>
      <w:r w:rsidRPr="00FA5ABC">
        <w:t>Th</w:t>
      </w:r>
      <w:r>
        <w:t>is</w:t>
      </w:r>
      <w:r w:rsidRPr="00FA5ABC">
        <w:t xml:space="preserve"> study revealed that price, quality of food, and pro</w:t>
      </w:r>
      <w:r>
        <w:t>ximity</w:t>
      </w:r>
      <w:r w:rsidRPr="00FA5ABC">
        <w:t xml:space="preserve"> to their classes or </w:t>
      </w:r>
      <w:r>
        <w:t xml:space="preserve">places of </w:t>
      </w:r>
      <w:r w:rsidRPr="00FA5ABC">
        <w:t xml:space="preserve">residences were important factors for them. </w:t>
      </w:r>
      <w:r w:rsidR="00873088">
        <w:br w:type="page"/>
      </w:r>
    </w:p>
    <w:p w14:paraId="7E7A7310" w14:textId="77777777" w:rsidR="00FA09C8" w:rsidRPr="0029148D" w:rsidRDefault="00FA09C8" w:rsidP="0029148D">
      <w:pPr>
        <w:spacing w:line="480" w:lineRule="auto"/>
        <w:ind w:firstLine="720"/>
        <w:rPr>
          <w:b/>
          <w:bCs/>
        </w:rPr>
      </w:pPr>
    </w:p>
    <w:p w14:paraId="50E66A0E" w14:textId="43F8F354" w:rsidR="008C1C4D" w:rsidRDefault="00873088" w:rsidP="008C1C4D">
      <w:pPr>
        <w:spacing w:line="480" w:lineRule="auto"/>
        <w:jc w:val="center"/>
        <w:rPr>
          <w:i/>
          <w:iCs/>
        </w:rPr>
      </w:pPr>
      <w:r>
        <w:rPr>
          <w:i/>
          <w:iCs/>
          <w:noProof/>
        </w:rPr>
        <w:drawing>
          <wp:inline distT="0" distB="0" distL="0" distR="0" wp14:anchorId="7F19E2E8" wp14:editId="1F22E647">
            <wp:extent cx="5944235" cy="3493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3493135"/>
                    </a:xfrm>
                    <a:prstGeom prst="rect">
                      <a:avLst/>
                    </a:prstGeom>
                    <a:noFill/>
                  </pic:spPr>
                </pic:pic>
              </a:graphicData>
            </a:graphic>
          </wp:inline>
        </w:drawing>
      </w:r>
    </w:p>
    <w:p w14:paraId="26724F54" w14:textId="77777777" w:rsidR="008C1C4D" w:rsidRPr="00347E3F" w:rsidRDefault="008C1C4D" w:rsidP="008C1C4D">
      <w:pPr>
        <w:spacing w:line="480" w:lineRule="auto"/>
        <w:rPr>
          <w:b/>
          <w:bCs/>
        </w:rPr>
      </w:pPr>
      <w:r w:rsidRPr="00347E3F">
        <w:rPr>
          <w:b/>
          <w:bCs/>
        </w:rPr>
        <w:t>Figure 1</w:t>
      </w:r>
    </w:p>
    <w:p w14:paraId="0A5A1725" w14:textId="77777777" w:rsidR="008C1C4D" w:rsidRPr="00885F60" w:rsidRDefault="008C1C4D" w:rsidP="008C1C4D">
      <w:pPr>
        <w:spacing w:line="480" w:lineRule="auto"/>
        <w:rPr>
          <w:i/>
          <w:iCs/>
        </w:rPr>
      </w:pPr>
      <w:r w:rsidRPr="00885F60">
        <w:rPr>
          <w:i/>
          <w:iCs/>
        </w:rPr>
        <w:t>Cattell’s Scree Test</w:t>
      </w:r>
    </w:p>
    <w:p w14:paraId="5D8A8738" w14:textId="77777777" w:rsidR="008C1C4D" w:rsidRDefault="008C1C4D" w:rsidP="008C1C4D">
      <w:pPr>
        <w:spacing w:line="480" w:lineRule="auto"/>
        <w:rPr>
          <w:i/>
          <w:iCs/>
        </w:rPr>
      </w:pPr>
    </w:p>
    <w:p w14:paraId="3298CB6C" w14:textId="6645CB69" w:rsidR="00873088" w:rsidRPr="00B46CFB" w:rsidRDefault="00873088" w:rsidP="00873088">
      <w:pPr>
        <w:rPr>
          <w:i/>
          <w:iCs/>
        </w:rPr>
      </w:pPr>
      <w:r>
        <w:rPr>
          <w:i/>
          <w:iCs/>
        </w:rPr>
        <w:br w:type="page"/>
      </w:r>
    </w:p>
    <w:p w14:paraId="4C22F6D0" w14:textId="38B39754" w:rsidR="00873088" w:rsidRPr="00977667" w:rsidRDefault="00873088" w:rsidP="00873088">
      <w:pPr>
        <w:rPr>
          <w:b/>
          <w:bCs/>
        </w:rPr>
      </w:pPr>
      <w:r w:rsidRPr="00D04FFD">
        <w:rPr>
          <w:b/>
          <w:bCs/>
        </w:rPr>
        <w:lastRenderedPageBreak/>
        <w:t xml:space="preserve">Table </w:t>
      </w:r>
      <w:r w:rsidR="009231EC" w:rsidRPr="00D04FFD">
        <w:rPr>
          <w:b/>
          <w:bCs/>
        </w:rPr>
        <w:t>7</w:t>
      </w:r>
    </w:p>
    <w:p w14:paraId="74637A67" w14:textId="77777777" w:rsidR="00873088" w:rsidRDefault="00873088" w:rsidP="00873088"/>
    <w:p w14:paraId="038AA042" w14:textId="23E5EC0F" w:rsidR="00873088" w:rsidRDefault="00873088" w:rsidP="00873088">
      <w:pPr>
        <w:rPr>
          <w:i/>
          <w:iCs/>
        </w:rPr>
      </w:pPr>
      <w:r w:rsidRPr="003601AC">
        <w:rPr>
          <w:i/>
          <w:iCs/>
        </w:rPr>
        <w:t>Summary of Direct Oblimin Rotation for Factor 1</w:t>
      </w:r>
    </w:p>
    <w:p w14:paraId="469DBA50" w14:textId="77777777" w:rsidR="00020D91" w:rsidRDefault="00020D91" w:rsidP="00873088">
      <w:pPr>
        <w:rPr>
          <w:i/>
          <w:iCs/>
        </w:rPr>
      </w:pPr>
    </w:p>
    <w:tbl>
      <w:tblPr>
        <w:tblStyle w:val="TableGrid"/>
        <w:tblW w:w="93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
        <w:gridCol w:w="13"/>
        <w:gridCol w:w="4263"/>
        <w:gridCol w:w="13"/>
        <w:gridCol w:w="1010"/>
        <w:gridCol w:w="13"/>
        <w:gridCol w:w="1010"/>
        <w:gridCol w:w="13"/>
        <w:gridCol w:w="1010"/>
        <w:gridCol w:w="13"/>
        <w:gridCol w:w="1011"/>
        <w:gridCol w:w="13"/>
      </w:tblGrid>
      <w:tr w:rsidR="009107EB" w:rsidRPr="009623B0" w14:paraId="199EC037" w14:textId="77777777" w:rsidTr="00654B2A">
        <w:trPr>
          <w:gridAfter w:val="1"/>
          <w:wAfter w:w="13" w:type="dxa"/>
          <w:trHeight w:val="288"/>
          <w:jc w:val="center"/>
        </w:trPr>
        <w:tc>
          <w:tcPr>
            <w:tcW w:w="981" w:type="dxa"/>
            <w:tcBorders>
              <w:top w:val="single" w:sz="4" w:space="0" w:color="auto"/>
              <w:bottom w:val="single" w:sz="4" w:space="0" w:color="auto"/>
            </w:tcBorders>
            <w:noWrap/>
            <w:vAlign w:val="center"/>
            <w:hideMark/>
          </w:tcPr>
          <w:p w14:paraId="7832B2BB" w14:textId="77777777" w:rsidR="009107EB" w:rsidRPr="009623B0" w:rsidRDefault="009107EB" w:rsidP="009231EC">
            <w:pPr>
              <w:jc w:val="center"/>
            </w:pPr>
            <w:r>
              <w:t>Item</w:t>
            </w:r>
          </w:p>
        </w:tc>
        <w:tc>
          <w:tcPr>
            <w:tcW w:w="4276" w:type="dxa"/>
            <w:gridSpan w:val="2"/>
            <w:tcBorders>
              <w:top w:val="single" w:sz="4" w:space="0" w:color="auto"/>
              <w:bottom w:val="single" w:sz="4" w:space="0" w:color="auto"/>
            </w:tcBorders>
            <w:noWrap/>
            <w:vAlign w:val="center"/>
            <w:hideMark/>
          </w:tcPr>
          <w:p w14:paraId="4BFF96F6" w14:textId="77777777" w:rsidR="009107EB" w:rsidRPr="009623B0" w:rsidRDefault="009107EB" w:rsidP="009231EC">
            <w:pPr>
              <w:jc w:val="center"/>
            </w:pPr>
            <w:r w:rsidRPr="009623B0">
              <w:t>Item Description</w:t>
            </w:r>
          </w:p>
        </w:tc>
        <w:tc>
          <w:tcPr>
            <w:tcW w:w="4093" w:type="dxa"/>
            <w:gridSpan w:val="8"/>
            <w:tcBorders>
              <w:top w:val="single" w:sz="4" w:space="0" w:color="auto"/>
              <w:bottom w:val="single" w:sz="4" w:space="0" w:color="auto"/>
            </w:tcBorders>
            <w:noWrap/>
            <w:vAlign w:val="center"/>
            <w:hideMark/>
          </w:tcPr>
          <w:p w14:paraId="3A02D47E" w14:textId="0E3F97B8" w:rsidR="009107EB" w:rsidRPr="009623B0" w:rsidRDefault="009107EB" w:rsidP="009107EB">
            <w:pPr>
              <w:jc w:val="center"/>
            </w:pPr>
            <w:r w:rsidRPr="009623B0">
              <w:t>Factor</w:t>
            </w:r>
            <w:r>
              <w:t xml:space="preserve"> </w:t>
            </w:r>
            <w:r w:rsidR="00753F80">
              <w:t>L</w:t>
            </w:r>
            <w:r>
              <w:t>oadings</w:t>
            </w:r>
          </w:p>
        </w:tc>
      </w:tr>
      <w:tr w:rsidR="00BC6DDF" w:rsidRPr="009623B0" w14:paraId="43B59730" w14:textId="77777777" w:rsidTr="00654B2A">
        <w:trPr>
          <w:gridAfter w:val="1"/>
          <w:wAfter w:w="13" w:type="dxa"/>
          <w:trHeight w:val="288"/>
          <w:jc w:val="center"/>
        </w:trPr>
        <w:tc>
          <w:tcPr>
            <w:tcW w:w="981" w:type="dxa"/>
            <w:tcBorders>
              <w:top w:val="single" w:sz="4" w:space="0" w:color="auto"/>
            </w:tcBorders>
            <w:noWrap/>
            <w:vAlign w:val="center"/>
            <w:hideMark/>
          </w:tcPr>
          <w:p w14:paraId="7A40BAAB" w14:textId="77777777" w:rsidR="00873088" w:rsidRPr="009623B0" w:rsidRDefault="00873088" w:rsidP="009231EC">
            <w:pPr>
              <w:jc w:val="center"/>
            </w:pPr>
          </w:p>
        </w:tc>
        <w:tc>
          <w:tcPr>
            <w:tcW w:w="4276" w:type="dxa"/>
            <w:gridSpan w:val="2"/>
            <w:tcBorders>
              <w:top w:val="single" w:sz="4" w:space="0" w:color="auto"/>
            </w:tcBorders>
            <w:noWrap/>
            <w:vAlign w:val="center"/>
            <w:hideMark/>
          </w:tcPr>
          <w:p w14:paraId="20463745" w14:textId="77777777" w:rsidR="00873088" w:rsidRPr="009623B0" w:rsidRDefault="00873088" w:rsidP="009231EC">
            <w:pPr>
              <w:jc w:val="center"/>
            </w:pPr>
          </w:p>
        </w:tc>
        <w:tc>
          <w:tcPr>
            <w:tcW w:w="1023" w:type="dxa"/>
            <w:gridSpan w:val="2"/>
            <w:tcBorders>
              <w:top w:val="single" w:sz="4" w:space="0" w:color="auto"/>
              <w:bottom w:val="single" w:sz="4" w:space="0" w:color="auto"/>
            </w:tcBorders>
            <w:noWrap/>
            <w:vAlign w:val="center"/>
            <w:hideMark/>
          </w:tcPr>
          <w:p w14:paraId="40C3235D" w14:textId="77777777" w:rsidR="00873088" w:rsidRPr="009623B0" w:rsidRDefault="00873088" w:rsidP="009107EB">
            <w:pPr>
              <w:jc w:val="center"/>
            </w:pPr>
            <w:r w:rsidRPr="009623B0">
              <w:t>1</w:t>
            </w:r>
          </w:p>
        </w:tc>
        <w:tc>
          <w:tcPr>
            <w:tcW w:w="1023" w:type="dxa"/>
            <w:gridSpan w:val="2"/>
            <w:tcBorders>
              <w:top w:val="single" w:sz="4" w:space="0" w:color="auto"/>
              <w:bottom w:val="single" w:sz="4" w:space="0" w:color="auto"/>
            </w:tcBorders>
            <w:noWrap/>
            <w:vAlign w:val="center"/>
            <w:hideMark/>
          </w:tcPr>
          <w:p w14:paraId="193083B3" w14:textId="77777777" w:rsidR="00873088" w:rsidRPr="009623B0" w:rsidRDefault="00873088" w:rsidP="009107EB">
            <w:pPr>
              <w:jc w:val="center"/>
            </w:pPr>
            <w:r w:rsidRPr="009623B0">
              <w:t>2</w:t>
            </w:r>
          </w:p>
        </w:tc>
        <w:tc>
          <w:tcPr>
            <w:tcW w:w="1023" w:type="dxa"/>
            <w:gridSpan w:val="2"/>
            <w:tcBorders>
              <w:top w:val="single" w:sz="4" w:space="0" w:color="auto"/>
              <w:bottom w:val="single" w:sz="4" w:space="0" w:color="auto"/>
            </w:tcBorders>
            <w:noWrap/>
            <w:vAlign w:val="center"/>
            <w:hideMark/>
          </w:tcPr>
          <w:p w14:paraId="7539267E" w14:textId="77777777" w:rsidR="00873088" w:rsidRPr="009623B0" w:rsidRDefault="00873088" w:rsidP="009107EB">
            <w:pPr>
              <w:jc w:val="center"/>
            </w:pPr>
            <w:r w:rsidRPr="009623B0">
              <w:t>3</w:t>
            </w:r>
          </w:p>
        </w:tc>
        <w:tc>
          <w:tcPr>
            <w:tcW w:w="1024" w:type="dxa"/>
            <w:gridSpan w:val="2"/>
            <w:tcBorders>
              <w:top w:val="single" w:sz="4" w:space="0" w:color="auto"/>
              <w:bottom w:val="single" w:sz="4" w:space="0" w:color="auto"/>
            </w:tcBorders>
            <w:noWrap/>
            <w:vAlign w:val="center"/>
            <w:hideMark/>
          </w:tcPr>
          <w:p w14:paraId="2C86A004" w14:textId="77777777" w:rsidR="00873088" w:rsidRPr="009623B0" w:rsidRDefault="00873088" w:rsidP="009107EB">
            <w:pPr>
              <w:jc w:val="center"/>
            </w:pPr>
            <w:r w:rsidRPr="009623B0">
              <w:t>4</w:t>
            </w:r>
          </w:p>
        </w:tc>
      </w:tr>
      <w:tr w:rsidR="00BC6DDF" w:rsidRPr="009623B0" w14:paraId="57F8878F" w14:textId="77777777" w:rsidTr="00654B2A">
        <w:trPr>
          <w:gridAfter w:val="1"/>
          <w:wAfter w:w="13" w:type="dxa"/>
          <w:trHeight w:val="288"/>
          <w:jc w:val="center"/>
        </w:trPr>
        <w:tc>
          <w:tcPr>
            <w:tcW w:w="981" w:type="dxa"/>
            <w:noWrap/>
            <w:vAlign w:val="center"/>
            <w:hideMark/>
          </w:tcPr>
          <w:p w14:paraId="2875EF32" w14:textId="77777777" w:rsidR="00873088" w:rsidRPr="009623B0" w:rsidRDefault="00873088" w:rsidP="009231EC">
            <w:pPr>
              <w:jc w:val="center"/>
            </w:pPr>
          </w:p>
        </w:tc>
        <w:tc>
          <w:tcPr>
            <w:tcW w:w="4276" w:type="dxa"/>
            <w:gridSpan w:val="2"/>
            <w:noWrap/>
            <w:vAlign w:val="center"/>
            <w:hideMark/>
          </w:tcPr>
          <w:p w14:paraId="4F661413" w14:textId="77777777" w:rsidR="00873088" w:rsidRPr="009623B0" w:rsidRDefault="00873088" w:rsidP="009231EC">
            <w:pPr>
              <w:jc w:val="center"/>
              <w:rPr>
                <w:b/>
                <w:bCs/>
              </w:rPr>
            </w:pPr>
            <w:r w:rsidRPr="009623B0">
              <w:rPr>
                <w:b/>
                <w:bCs/>
              </w:rPr>
              <w:t>Behaviors of Food Insecurity (15 items)</w:t>
            </w:r>
          </w:p>
        </w:tc>
        <w:tc>
          <w:tcPr>
            <w:tcW w:w="1023" w:type="dxa"/>
            <w:gridSpan w:val="2"/>
            <w:tcBorders>
              <w:top w:val="single" w:sz="4" w:space="0" w:color="auto"/>
            </w:tcBorders>
            <w:noWrap/>
            <w:vAlign w:val="center"/>
            <w:hideMark/>
          </w:tcPr>
          <w:p w14:paraId="1A1CFE9D" w14:textId="77777777" w:rsidR="00873088" w:rsidRPr="009623B0" w:rsidRDefault="00873088" w:rsidP="009107EB">
            <w:pPr>
              <w:jc w:val="center"/>
              <w:rPr>
                <w:i/>
                <w:iCs/>
              </w:rPr>
            </w:pPr>
          </w:p>
        </w:tc>
        <w:tc>
          <w:tcPr>
            <w:tcW w:w="1023" w:type="dxa"/>
            <w:gridSpan w:val="2"/>
            <w:tcBorders>
              <w:top w:val="single" w:sz="4" w:space="0" w:color="auto"/>
            </w:tcBorders>
            <w:noWrap/>
            <w:vAlign w:val="center"/>
            <w:hideMark/>
          </w:tcPr>
          <w:p w14:paraId="65607B1D" w14:textId="77777777" w:rsidR="00873088" w:rsidRPr="009623B0" w:rsidRDefault="00873088" w:rsidP="009107EB">
            <w:pPr>
              <w:jc w:val="center"/>
            </w:pPr>
          </w:p>
        </w:tc>
        <w:tc>
          <w:tcPr>
            <w:tcW w:w="1023" w:type="dxa"/>
            <w:gridSpan w:val="2"/>
            <w:tcBorders>
              <w:top w:val="single" w:sz="4" w:space="0" w:color="auto"/>
            </w:tcBorders>
            <w:noWrap/>
            <w:vAlign w:val="center"/>
            <w:hideMark/>
          </w:tcPr>
          <w:p w14:paraId="415FFC93" w14:textId="77777777" w:rsidR="00873088" w:rsidRPr="009623B0" w:rsidRDefault="00873088" w:rsidP="009107EB">
            <w:pPr>
              <w:jc w:val="center"/>
            </w:pPr>
          </w:p>
        </w:tc>
        <w:tc>
          <w:tcPr>
            <w:tcW w:w="1024" w:type="dxa"/>
            <w:gridSpan w:val="2"/>
            <w:tcBorders>
              <w:top w:val="single" w:sz="4" w:space="0" w:color="auto"/>
            </w:tcBorders>
            <w:noWrap/>
            <w:vAlign w:val="center"/>
            <w:hideMark/>
          </w:tcPr>
          <w:p w14:paraId="1A69629B" w14:textId="77777777" w:rsidR="00873088" w:rsidRPr="009623B0" w:rsidRDefault="00873088" w:rsidP="009107EB">
            <w:pPr>
              <w:jc w:val="center"/>
            </w:pPr>
          </w:p>
        </w:tc>
      </w:tr>
      <w:tr w:rsidR="00BC6DDF" w:rsidRPr="009623B0" w14:paraId="04CCFFDE" w14:textId="77777777" w:rsidTr="00654B2A">
        <w:trPr>
          <w:trHeight w:val="288"/>
          <w:jc w:val="center"/>
        </w:trPr>
        <w:tc>
          <w:tcPr>
            <w:tcW w:w="994" w:type="dxa"/>
            <w:gridSpan w:val="2"/>
            <w:noWrap/>
            <w:hideMark/>
          </w:tcPr>
          <w:p w14:paraId="74755C14" w14:textId="77777777" w:rsidR="00873088" w:rsidRPr="009623B0" w:rsidRDefault="00873088" w:rsidP="00110347">
            <w:r w:rsidRPr="009623B0">
              <w:t>Q21_4</w:t>
            </w:r>
          </w:p>
        </w:tc>
        <w:tc>
          <w:tcPr>
            <w:tcW w:w="4276" w:type="dxa"/>
            <w:gridSpan w:val="2"/>
            <w:noWrap/>
            <w:hideMark/>
          </w:tcPr>
          <w:p w14:paraId="555A5104" w14:textId="77777777" w:rsidR="00873088" w:rsidRPr="009623B0" w:rsidRDefault="00873088" w:rsidP="00110347">
            <w:r w:rsidRPr="009623B0">
              <w:t>I missed class because there was not enough money for food.</w:t>
            </w:r>
          </w:p>
        </w:tc>
        <w:tc>
          <w:tcPr>
            <w:tcW w:w="1023" w:type="dxa"/>
            <w:gridSpan w:val="2"/>
            <w:shd w:val="clear" w:color="000000" w:fill="FFFFFF"/>
            <w:noWrap/>
            <w:vAlign w:val="center"/>
            <w:hideMark/>
          </w:tcPr>
          <w:p w14:paraId="04E2FA12" w14:textId="7DC86228" w:rsidR="00873088" w:rsidRPr="00F00B00" w:rsidRDefault="00873088" w:rsidP="009107EB">
            <w:pPr>
              <w:jc w:val="center"/>
              <w:rPr>
                <w:b/>
                <w:bCs/>
              </w:rPr>
            </w:pPr>
            <w:r w:rsidRPr="00F00B00">
              <w:t>0.8</w:t>
            </w:r>
            <w:r w:rsidR="00D67901">
              <w:t>3</w:t>
            </w:r>
          </w:p>
        </w:tc>
        <w:tc>
          <w:tcPr>
            <w:tcW w:w="1023" w:type="dxa"/>
            <w:gridSpan w:val="2"/>
            <w:shd w:val="clear" w:color="000000" w:fill="FFFFFF"/>
            <w:noWrap/>
            <w:vAlign w:val="center"/>
            <w:hideMark/>
          </w:tcPr>
          <w:p w14:paraId="12A0426F" w14:textId="7522393F" w:rsidR="00873088" w:rsidRPr="00F00B00" w:rsidRDefault="00873088" w:rsidP="009107EB">
            <w:pPr>
              <w:jc w:val="center"/>
              <w:rPr>
                <w:b/>
                <w:bCs/>
              </w:rPr>
            </w:pPr>
          </w:p>
        </w:tc>
        <w:tc>
          <w:tcPr>
            <w:tcW w:w="1023" w:type="dxa"/>
            <w:gridSpan w:val="2"/>
            <w:shd w:val="clear" w:color="000000" w:fill="FFFFFF"/>
            <w:noWrap/>
            <w:vAlign w:val="center"/>
            <w:hideMark/>
          </w:tcPr>
          <w:p w14:paraId="29215126" w14:textId="3CFB2DCF" w:rsidR="00873088" w:rsidRPr="00F00B00" w:rsidRDefault="00873088" w:rsidP="009107EB">
            <w:pPr>
              <w:jc w:val="center"/>
            </w:pPr>
          </w:p>
        </w:tc>
        <w:tc>
          <w:tcPr>
            <w:tcW w:w="1024" w:type="dxa"/>
            <w:gridSpan w:val="2"/>
            <w:shd w:val="clear" w:color="000000" w:fill="FFFFFF"/>
            <w:noWrap/>
            <w:vAlign w:val="center"/>
            <w:hideMark/>
          </w:tcPr>
          <w:p w14:paraId="7E32FAD0" w14:textId="50BF733A" w:rsidR="00873088" w:rsidRPr="00F00B00" w:rsidRDefault="00873088" w:rsidP="009107EB">
            <w:pPr>
              <w:jc w:val="center"/>
            </w:pPr>
            <w:r w:rsidRPr="00F00B00">
              <w:t>-0.37</w:t>
            </w:r>
          </w:p>
        </w:tc>
      </w:tr>
      <w:tr w:rsidR="00BC6DDF" w:rsidRPr="009623B0" w14:paraId="77DC247B" w14:textId="77777777" w:rsidTr="00654B2A">
        <w:trPr>
          <w:trHeight w:val="288"/>
          <w:jc w:val="center"/>
        </w:trPr>
        <w:tc>
          <w:tcPr>
            <w:tcW w:w="994" w:type="dxa"/>
            <w:gridSpan w:val="2"/>
            <w:noWrap/>
            <w:hideMark/>
          </w:tcPr>
          <w:p w14:paraId="47809654" w14:textId="77777777" w:rsidR="00873088" w:rsidRPr="009623B0" w:rsidRDefault="00873088" w:rsidP="00110347">
            <w:r w:rsidRPr="009623B0">
              <w:t>Q21_7</w:t>
            </w:r>
          </w:p>
        </w:tc>
        <w:tc>
          <w:tcPr>
            <w:tcW w:w="4276" w:type="dxa"/>
            <w:gridSpan w:val="2"/>
            <w:noWrap/>
            <w:hideMark/>
          </w:tcPr>
          <w:p w14:paraId="2B13F493" w14:textId="77777777" w:rsidR="00873088" w:rsidRPr="009623B0" w:rsidRDefault="00873088" w:rsidP="00110347">
            <w:r w:rsidRPr="009623B0">
              <w:t>My planned graduation date has changed because of my lack of money for food.</w:t>
            </w:r>
          </w:p>
        </w:tc>
        <w:tc>
          <w:tcPr>
            <w:tcW w:w="1023" w:type="dxa"/>
            <w:gridSpan w:val="2"/>
            <w:shd w:val="clear" w:color="000000" w:fill="FFFFFF"/>
            <w:noWrap/>
            <w:vAlign w:val="center"/>
            <w:hideMark/>
          </w:tcPr>
          <w:p w14:paraId="379A7FFF" w14:textId="0B6A881A" w:rsidR="00873088" w:rsidRPr="00F00B00" w:rsidRDefault="00873088" w:rsidP="009107EB">
            <w:pPr>
              <w:jc w:val="center"/>
              <w:rPr>
                <w:b/>
                <w:bCs/>
              </w:rPr>
            </w:pPr>
            <w:r w:rsidRPr="00F00B00">
              <w:t>0.77</w:t>
            </w:r>
          </w:p>
        </w:tc>
        <w:tc>
          <w:tcPr>
            <w:tcW w:w="1023" w:type="dxa"/>
            <w:gridSpan w:val="2"/>
            <w:shd w:val="clear" w:color="000000" w:fill="FFFFFF"/>
            <w:noWrap/>
            <w:vAlign w:val="center"/>
            <w:hideMark/>
          </w:tcPr>
          <w:p w14:paraId="3D2D3640" w14:textId="0B1924DC" w:rsidR="00873088" w:rsidRPr="00F00B00" w:rsidRDefault="00873088" w:rsidP="009107EB">
            <w:pPr>
              <w:jc w:val="center"/>
              <w:rPr>
                <w:b/>
                <w:bCs/>
              </w:rPr>
            </w:pPr>
          </w:p>
        </w:tc>
        <w:tc>
          <w:tcPr>
            <w:tcW w:w="1023" w:type="dxa"/>
            <w:gridSpan w:val="2"/>
            <w:shd w:val="clear" w:color="000000" w:fill="FFFFFF"/>
            <w:noWrap/>
            <w:vAlign w:val="center"/>
            <w:hideMark/>
          </w:tcPr>
          <w:p w14:paraId="0A86FC36" w14:textId="5EA7CA69" w:rsidR="00873088" w:rsidRPr="00F00B00" w:rsidRDefault="00873088" w:rsidP="009107EB">
            <w:pPr>
              <w:jc w:val="center"/>
            </w:pPr>
          </w:p>
        </w:tc>
        <w:tc>
          <w:tcPr>
            <w:tcW w:w="1024" w:type="dxa"/>
            <w:gridSpan w:val="2"/>
            <w:shd w:val="clear" w:color="000000" w:fill="FFFFFF"/>
            <w:noWrap/>
            <w:vAlign w:val="center"/>
            <w:hideMark/>
          </w:tcPr>
          <w:p w14:paraId="7786579D" w14:textId="660D0AB7" w:rsidR="00873088" w:rsidRPr="00F00B00" w:rsidRDefault="00873088" w:rsidP="009107EB">
            <w:pPr>
              <w:jc w:val="center"/>
            </w:pPr>
          </w:p>
        </w:tc>
      </w:tr>
      <w:tr w:rsidR="00BC6DDF" w:rsidRPr="009623B0" w14:paraId="1061162B" w14:textId="77777777" w:rsidTr="00654B2A">
        <w:trPr>
          <w:trHeight w:val="288"/>
          <w:jc w:val="center"/>
        </w:trPr>
        <w:tc>
          <w:tcPr>
            <w:tcW w:w="994" w:type="dxa"/>
            <w:gridSpan w:val="2"/>
            <w:noWrap/>
            <w:hideMark/>
          </w:tcPr>
          <w:p w14:paraId="53708C07" w14:textId="77777777" w:rsidR="00873088" w:rsidRPr="009623B0" w:rsidRDefault="00873088" w:rsidP="00110347">
            <w:r w:rsidRPr="009623B0">
              <w:t>Q21_5</w:t>
            </w:r>
          </w:p>
        </w:tc>
        <w:tc>
          <w:tcPr>
            <w:tcW w:w="4276" w:type="dxa"/>
            <w:gridSpan w:val="2"/>
            <w:noWrap/>
            <w:hideMark/>
          </w:tcPr>
          <w:p w14:paraId="1FB8C070" w14:textId="77777777" w:rsidR="00873088" w:rsidRPr="009623B0" w:rsidRDefault="00873088" w:rsidP="00110347">
            <w:r w:rsidRPr="009623B0">
              <w:t>My academic performance has declined because I did not have enough to eat.</w:t>
            </w:r>
          </w:p>
        </w:tc>
        <w:tc>
          <w:tcPr>
            <w:tcW w:w="1023" w:type="dxa"/>
            <w:gridSpan w:val="2"/>
            <w:shd w:val="clear" w:color="000000" w:fill="FFFFFF"/>
            <w:noWrap/>
            <w:vAlign w:val="center"/>
            <w:hideMark/>
          </w:tcPr>
          <w:p w14:paraId="0DBB3EA4" w14:textId="10F412C2" w:rsidR="00873088" w:rsidRPr="00F00B00" w:rsidRDefault="00873088" w:rsidP="009107EB">
            <w:pPr>
              <w:jc w:val="center"/>
              <w:rPr>
                <w:b/>
                <w:bCs/>
              </w:rPr>
            </w:pPr>
            <w:r w:rsidRPr="00F00B00">
              <w:t>0.77</w:t>
            </w:r>
          </w:p>
        </w:tc>
        <w:tc>
          <w:tcPr>
            <w:tcW w:w="1023" w:type="dxa"/>
            <w:gridSpan w:val="2"/>
            <w:shd w:val="clear" w:color="000000" w:fill="FFFFFF"/>
            <w:noWrap/>
            <w:vAlign w:val="center"/>
            <w:hideMark/>
          </w:tcPr>
          <w:p w14:paraId="635EC4A9" w14:textId="1D60EFE4" w:rsidR="00873088" w:rsidRPr="00F00B00" w:rsidRDefault="00873088" w:rsidP="009107EB">
            <w:pPr>
              <w:jc w:val="center"/>
              <w:rPr>
                <w:b/>
                <w:bCs/>
              </w:rPr>
            </w:pPr>
          </w:p>
        </w:tc>
        <w:tc>
          <w:tcPr>
            <w:tcW w:w="1023" w:type="dxa"/>
            <w:gridSpan w:val="2"/>
            <w:shd w:val="clear" w:color="000000" w:fill="FFFFFF"/>
            <w:noWrap/>
            <w:vAlign w:val="center"/>
            <w:hideMark/>
          </w:tcPr>
          <w:p w14:paraId="45AB723E" w14:textId="2ADFB667" w:rsidR="00873088" w:rsidRPr="00F00B00" w:rsidRDefault="00873088" w:rsidP="009107EB">
            <w:pPr>
              <w:jc w:val="center"/>
            </w:pPr>
          </w:p>
        </w:tc>
        <w:tc>
          <w:tcPr>
            <w:tcW w:w="1024" w:type="dxa"/>
            <w:gridSpan w:val="2"/>
            <w:shd w:val="clear" w:color="000000" w:fill="FFFFFF"/>
            <w:noWrap/>
            <w:vAlign w:val="center"/>
            <w:hideMark/>
          </w:tcPr>
          <w:p w14:paraId="5D4A8F1C" w14:textId="63654636" w:rsidR="00873088" w:rsidRPr="00F00B00" w:rsidRDefault="00873088" w:rsidP="009107EB">
            <w:pPr>
              <w:jc w:val="center"/>
            </w:pPr>
          </w:p>
        </w:tc>
      </w:tr>
      <w:tr w:rsidR="00BC6DDF" w:rsidRPr="009623B0" w14:paraId="44446DA1" w14:textId="77777777" w:rsidTr="00654B2A">
        <w:trPr>
          <w:trHeight w:val="288"/>
          <w:jc w:val="center"/>
        </w:trPr>
        <w:tc>
          <w:tcPr>
            <w:tcW w:w="994" w:type="dxa"/>
            <w:gridSpan w:val="2"/>
            <w:noWrap/>
            <w:hideMark/>
          </w:tcPr>
          <w:p w14:paraId="779C1FCC" w14:textId="77777777" w:rsidR="00873088" w:rsidRPr="009623B0" w:rsidRDefault="00873088" w:rsidP="00110347">
            <w:r w:rsidRPr="009623B0">
              <w:t>Q21_6</w:t>
            </w:r>
          </w:p>
        </w:tc>
        <w:tc>
          <w:tcPr>
            <w:tcW w:w="4276" w:type="dxa"/>
            <w:gridSpan w:val="2"/>
            <w:noWrap/>
            <w:hideMark/>
          </w:tcPr>
          <w:p w14:paraId="3B7CCD72" w14:textId="77777777" w:rsidR="00873088" w:rsidRPr="009623B0" w:rsidRDefault="00873088" w:rsidP="00110347">
            <w:r w:rsidRPr="009623B0">
              <w:t>My academic performance has declined because I had to work more hours to buy food.</w:t>
            </w:r>
          </w:p>
        </w:tc>
        <w:tc>
          <w:tcPr>
            <w:tcW w:w="1023" w:type="dxa"/>
            <w:gridSpan w:val="2"/>
            <w:shd w:val="clear" w:color="000000" w:fill="FFFFFF"/>
            <w:noWrap/>
            <w:vAlign w:val="center"/>
            <w:hideMark/>
          </w:tcPr>
          <w:p w14:paraId="3DE25D77" w14:textId="7E8050A0" w:rsidR="00873088" w:rsidRPr="00F00B00" w:rsidRDefault="00873088" w:rsidP="009107EB">
            <w:pPr>
              <w:jc w:val="center"/>
              <w:rPr>
                <w:b/>
                <w:bCs/>
              </w:rPr>
            </w:pPr>
            <w:r w:rsidRPr="00F00B00">
              <w:t>0.74</w:t>
            </w:r>
          </w:p>
        </w:tc>
        <w:tc>
          <w:tcPr>
            <w:tcW w:w="1023" w:type="dxa"/>
            <w:gridSpan w:val="2"/>
            <w:shd w:val="clear" w:color="000000" w:fill="FFFFFF"/>
            <w:noWrap/>
            <w:vAlign w:val="center"/>
            <w:hideMark/>
          </w:tcPr>
          <w:p w14:paraId="302869E9" w14:textId="3F4379AE" w:rsidR="00873088" w:rsidRPr="00F00B00" w:rsidRDefault="00873088" w:rsidP="009107EB">
            <w:pPr>
              <w:jc w:val="center"/>
              <w:rPr>
                <w:b/>
                <w:bCs/>
              </w:rPr>
            </w:pPr>
          </w:p>
        </w:tc>
        <w:tc>
          <w:tcPr>
            <w:tcW w:w="1023" w:type="dxa"/>
            <w:gridSpan w:val="2"/>
            <w:shd w:val="clear" w:color="000000" w:fill="FFFFFF"/>
            <w:noWrap/>
            <w:vAlign w:val="center"/>
            <w:hideMark/>
          </w:tcPr>
          <w:p w14:paraId="1973D4A8" w14:textId="1A9FEFEA" w:rsidR="00873088" w:rsidRPr="00F00B00" w:rsidRDefault="00873088" w:rsidP="009107EB">
            <w:pPr>
              <w:jc w:val="center"/>
            </w:pPr>
          </w:p>
        </w:tc>
        <w:tc>
          <w:tcPr>
            <w:tcW w:w="1024" w:type="dxa"/>
            <w:gridSpan w:val="2"/>
            <w:shd w:val="clear" w:color="000000" w:fill="FFFFFF"/>
            <w:noWrap/>
            <w:vAlign w:val="center"/>
            <w:hideMark/>
          </w:tcPr>
          <w:p w14:paraId="0BB1EFAD" w14:textId="04C3A679" w:rsidR="00873088" w:rsidRPr="00F00B00" w:rsidRDefault="00873088" w:rsidP="009107EB">
            <w:pPr>
              <w:jc w:val="center"/>
            </w:pPr>
          </w:p>
        </w:tc>
      </w:tr>
      <w:tr w:rsidR="00BC6DDF" w:rsidRPr="009623B0" w14:paraId="3EFCEA0F" w14:textId="77777777" w:rsidTr="00654B2A">
        <w:trPr>
          <w:trHeight w:val="288"/>
          <w:jc w:val="center"/>
        </w:trPr>
        <w:tc>
          <w:tcPr>
            <w:tcW w:w="994" w:type="dxa"/>
            <w:gridSpan w:val="2"/>
            <w:noWrap/>
            <w:hideMark/>
          </w:tcPr>
          <w:p w14:paraId="102E92A8" w14:textId="77777777" w:rsidR="00873088" w:rsidRPr="009623B0" w:rsidRDefault="00873088" w:rsidP="00110347">
            <w:r w:rsidRPr="009623B0">
              <w:t>Q21_9</w:t>
            </w:r>
          </w:p>
        </w:tc>
        <w:tc>
          <w:tcPr>
            <w:tcW w:w="4276" w:type="dxa"/>
            <w:gridSpan w:val="2"/>
            <w:noWrap/>
            <w:hideMark/>
          </w:tcPr>
          <w:p w14:paraId="65BCF059" w14:textId="77777777" w:rsidR="00873088" w:rsidRPr="009623B0" w:rsidRDefault="00873088" w:rsidP="00110347">
            <w:r w:rsidRPr="009623B0">
              <w:t xml:space="preserve"> I have lost weight because I did not have enough money to buy food.</w:t>
            </w:r>
          </w:p>
        </w:tc>
        <w:tc>
          <w:tcPr>
            <w:tcW w:w="1023" w:type="dxa"/>
            <w:gridSpan w:val="2"/>
            <w:shd w:val="clear" w:color="000000" w:fill="FFFFFF"/>
            <w:noWrap/>
            <w:vAlign w:val="center"/>
            <w:hideMark/>
          </w:tcPr>
          <w:p w14:paraId="1C5D84D0" w14:textId="1BA1F427" w:rsidR="00873088" w:rsidRPr="00F00B00" w:rsidRDefault="00873088" w:rsidP="009107EB">
            <w:pPr>
              <w:jc w:val="center"/>
              <w:rPr>
                <w:b/>
                <w:bCs/>
              </w:rPr>
            </w:pPr>
            <w:r w:rsidRPr="00F00B00">
              <w:t>0.74</w:t>
            </w:r>
          </w:p>
        </w:tc>
        <w:tc>
          <w:tcPr>
            <w:tcW w:w="1023" w:type="dxa"/>
            <w:gridSpan w:val="2"/>
            <w:shd w:val="clear" w:color="000000" w:fill="FFFFFF"/>
            <w:noWrap/>
            <w:vAlign w:val="center"/>
            <w:hideMark/>
          </w:tcPr>
          <w:p w14:paraId="4ABCEA6A" w14:textId="60D627DA" w:rsidR="00873088" w:rsidRPr="00F00B00" w:rsidRDefault="00873088" w:rsidP="009107EB">
            <w:pPr>
              <w:jc w:val="center"/>
              <w:rPr>
                <w:b/>
                <w:bCs/>
              </w:rPr>
            </w:pPr>
          </w:p>
        </w:tc>
        <w:tc>
          <w:tcPr>
            <w:tcW w:w="1023" w:type="dxa"/>
            <w:gridSpan w:val="2"/>
            <w:shd w:val="clear" w:color="000000" w:fill="FFFFFF"/>
            <w:noWrap/>
            <w:vAlign w:val="center"/>
            <w:hideMark/>
          </w:tcPr>
          <w:p w14:paraId="4C79CFF4" w14:textId="12C3C35E" w:rsidR="00873088" w:rsidRPr="00F00B00" w:rsidRDefault="00873088" w:rsidP="009107EB">
            <w:pPr>
              <w:jc w:val="center"/>
            </w:pPr>
          </w:p>
        </w:tc>
        <w:tc>
          <w:tcPr>
            <w:tcW w:w="1024" w:type="dxa"/>
            <w:gridSpan w:val="2"/>
            <w:shd w:val="clear" w:color="000000" w:fill="FFFFFF"/>
            <w:noWrap/>
            <w:vAlign w:val="center"/>
            <w:hideMark/>
          </w:tcPr>
          <w:p w14:paraId="782BAF9C" w14:textId="7B2AB992" w:rsidR="00873088" w:rsidRPr="00F00B00" w:rsidRDefault="00873088" w:rsidP="009107EB">
            <w:pPr>
              <w:jc w:val="center"/>
            </w:pPr>
          </w:p>
        </w:tc>
      </w:tr>
      <w:tr w:rsidR="00BC6DDF" w:rsidRPr="009623B0" w14:paraId="7FF0EE44" w14:textId="77777777" w:rsidTr="00654B2A">
        <w:trPr>
          <w:trHeight w:val="288"/>
          <w:jc w:val="center"/>
        </w:trPr>
        <w:tc>
          <w:tcPr>
            <w:tcW w:w="994" w:type="dxa"/>
            <w:gridSpan w:val="2"/>
            <w:noWrap/>
            <w:hideMark/>
          </w:tcPr>
          <w:p w14:paraId="07AC1AFE" w14:textId="77777777" w:rsidR="00873088" w:rsidRPr="009623B0" w:rsidRDefault="00873088" w:rsidP="00110347">
            <w:r w:rsidRPr="009623B0">
              <w:t>Q21_3</w:t>
            </w:r>
          </w:p>
        </w:tc>
        <w:tc>
          <w:tcPr>
            <w:tcW w:w="4276" w:type="dxa"/>
            <w:gridSpan w:val="2"/>
            <w:noWrap/>
            <w:hideMark/>
          </w:tcPr>
          <w:p w14:paraId="70943812" w14:textId="77777777" w:rsidR="00873088" w:rsidRPr="009623B0" w:rsidRDefault="00873088" w:rsidP="00110347">
            <w:r w:rsidRPr="009623B0">
              <w:t>Other adults in my home cut the size of meals because there was not enough money for food.</w:t>
            </w:r>
          </w:p>
        </w:tc>
        <w:tc>
          <w:tcPr>
            <w:tcW w:w="1023" w:type="dxa"/>
            <w:gridSpan w:val="2"/>
            <w:shd w:val="clear" w:color="000000" w:fill="FFFFFF"/>
            <w:noWrap/>
            <w:vAlign w:val="center"/>
            <w:hideMark/>
          </w:tcPr>
          <w:p w14:paraId="0137F46B" w14:textId="09AEBD1E" w:rsidR="00873088" w:rsidRPr="00F00B00" w:rsidRDefault="00873088" w:rsidP="009107EB">
            <w:pPr>
              <w:jc w:val="center"/>
              <w:rPr>
                <w:b/>
                <w:bCs/>
              </w:rPr>
            </w:pPr>
            <w:r w:rsidRPr="00F00B00">
              <w:t>0.7</w:t>
            </w:r>
            <w:r w:rsidR="00D67901">
              <w:t>2</w:t>
            </w:r>
          </w:p>
        </w:tc>
        <w:tc>
          <w:tcPr>
            <w:tcW w:w="1023" w:type="dxa"/>
            <w:gridSpan w:val="2"/>
            <w:shd w:val="clear" w:color="000000" w:fill="FFFFFF"/>
            <w:noWrap/>
            <w:vAlign w:val="center"/>
            <w:hideMark/>
          </w:tcPr>
          <w:p w14:paraId="5AA8534F" w14:textId="311E20BC" w:rsidR="00873088" w:rsidRPr="00F00B00" w:rsidRDefault="00873088" w:rsidP="009107EB">
            <w:pPr>
              <w:jc w:val="center"/>
              <w:rPr>
                <w:b/>
                <w:bCs/>
              </w:rPr>
            </w:pPr>
          </w:p>
        </w:tc>
        <w:tc>
          <w:tcPr>
            <w:tcW w:w="1023" w:type="dxa"/>
            <w:gridSpan w:val="2"/>
            <w:shd w:val="clear" w:color="000000" w:fill="FFFFFF"/>
            <w:noWrap/>
            <w:vAlign w:val="center"/>
            <w:hideMark/>
          </w:tcPr>
          <w:p w14:paraId="0690DE83" w14:textId="6BDA882A" w:rsidR="00873088" w:rsidRPr="00F00B00" w:rsidRDefault="00873088" w:rsidP="009107EB">
            <w:pPr>
              <w:jc w:val="center"/>
            </w:pPr>
          </w:p>
        </w:tc>
        <w:tc>
          <w:tcPr>
            <w:tcW w:w="1024" w:type="dxa"/>
            <w:gridSpan w:val="2"/>
            <w:shd w:val="clear" w:color="000000" w:fill="FFFFFF"/>
            <w:noWrap/>
            <w:vAlign w:val="center"/>
            <w:hideMark/>
          </w:tcPr>
          <w:p w14:paraId="7EB4FA3D" w14:textId="39A6921E" w:rsidR="00873088" w:rsidRPr="00F00B00" w:rsidRDefault="00873088" w:rsidP="009107EB">
            <w:pPr>
              <w:jc w:val="center"/>
            </w:pPr>
          </w:p>
        </w:tc>
      </w:tr>
      <w:tr w:rsidR="00BC6DDF" w:rsidRPr="009623B0" w14:paraId="61192566" w14:textId="77777777" w:rsidTr="00654B2A">
        <w:trPr>
          <w:trHeight w:val="288"/>
          <w:jc w:val="center"/>
        </w:trPr>
        <w:tc>
          <w:tcPr>
            <w:tcW w:w="994" w:type="dxa"/>
            <w:gridSpan w:val="2"/>
            <w:noWrap/>
            <w:hideMark/>
          </w:tcPr>
          <w:p w14:paraId="58F1AD7F" w14:textId="77777777" w:rsidR="00873088" w:rsidRPr="009623B0" w:rsidRDefault="00873088" w:rsidP="00110347">
            <w:r w:rsidRPr="009623B0">
              <w:t>Q4_5</w:t>
            </w:r>
          </w:p>
        </w:tc>
        <w:tc>
          <w:tcPr>
            <w:tcW w:w="4276" w:type="dxa"/>
            <w:gridSpan w:val="2"/>
            <w:noWrap/>
            <w:hideMark/>
          </w:tcPr>
          <w:p w14:paraId="4A99D8A6" w14:textId="77777777" w:rsidR="00873088" w:rsidRPr="009623B0" w:rsidRDefault="00873088" w:rsidP="00110347">
            <w:r w:rsidRPr="009623B0">
              <w:t>I could not afford to eat balanced meals.</w:t>
            </w:r>
          </w:p>
        </w:tc>
        <w:tc>
          <w:tcPr>
            <w:tcW w:w="1023" w:type="dxa"/>
            <w:gridSpan w:val="2"/>
            <w:shd w:val="clear" w:color="000000" w:fill="FFFFFF"/>
            <w:noWrap/>
            <w:vAlign w:val="center"/>
            <w:hideMark/>
          </w:tcPr>
          <w:p w14:paraId="0B192748" w14:textId="4ECF9BC9" w:rsidR="00873088" w:rsidRPr="00F00B00" w:rsidRDefault="00873088" w:rsidP="009107EB">
            <w:pPr>
              <w:jc w:val="center"/>
              <w:rPr>
                <w:b/>
                <w:bCs/>
              </w:rPr>
            </w:pPr>
            <w:r w:rsidRPr="00F00B00">
              <w:t>0.6</w:t>
            </w:r>
            <w:r w:rsidR="00D67901">
              <w:t>9</w:t>
            </w:r>
          </w:p>
        </w:tc>
        <w:tc>
          <w:tcPr>
            <w:tcW w:w="1023" w:type="dxa"/>
            <w:gridSpan w:val="2"/>
            <w:shd w:val="clear" w:color="000000" w:fill="FFFFFF"/>
            <w:noWrap/>
            <w:vAlign w:val="center"/>
            <w:hideMark/>
          </w:tcPr>
          <w:p w14:paraId="5F04B9DD" w14:textId="4640613D" w:rsidR="00873088" w:rsidRPr="00F00B00" w:rsidRDefault="00873088" w:rsidP="009107EB">
            <w:pPr>
              <w:jc w:val="center"/>
              <w:rPr>
                <w:b/>
                <w:bCs/>
              </w:rPr>
            </w:pPr>
          </w:p>
        </w:tc>
        <w:tc>
          <w:tcPr>
            <w:tcW w:w="1023" w:type="dxa"/>
            <w:gridSpan w:val="2"/>
            <w:shd w:val="clear" w:color="000000" w:fill="FFFFFF"/>
            <w:noWrap/>
            <w:vAlign w:val="center"/>
            <w:hideMark/>
          </w:tcPr>
          <w:p w14:paraId="535B42C7" w14:textId="2EDF40EB" w:rsidR="00873088" w:rsidRPr="00F00B00" w:rsidRDefault="00873088" w:rsidP="009107EB">
            <w:pPr>
              <w:jc w:val="center"/>
            </w:pPr>
          </w:p>
        </w:tc>
        <w:tc>
          <w:tcPr>
            <w:tcW w:w="1024" w:type="dxa"/>
            <w:gridSpan w:val="2"/>
            <w:shd w:val="clear" w:color="000000" w:fill="FFFFFF"/>
            <w:noWrap/>
            <w:vAlign w:val="center"/>
            <w:hideMark/>
          </w:tcPr>
          <w:p w14:paraId="6F1DB0EB" w14:textId="0ACF60C1" w:rsidR="00873088" w:rsidRPr="00F00B00" w:rsidRDefault="00873088" w:rsidP="009107EB">
            <w:pPr>
              <w:jc w:val="center"/>
            </w:pPr>
            <w:r w:rsidRPr="00F00B00">
              <w:t>0.3</w:t>
            </w:r>
            <w:r w:rsidR="00D67901">
              <w:t>6</w:t>
            </w:r>
          </w:p>
        </w:tc>
      </w:tr>
      <w:tr w:rsidR="00BC6DDF" w:rsidRPr="009623B0" w14:paraId="5E19B300" w14:textId="77777777" w:rsidTr="00654B2A">
        <w:trPr>
          <w:trHeight w:val="288"/>
          <w:jc w:val="center"/>
        </w:trPr>
        <w:tc>
          <w:tcPr>
            <w:tcW w:w="994" w:type="dxa"/>
            <w:gridSpan w:val="2"/>
            <w:noWrap/>
            <w:hideMark/>
          </w:tcPr>
          <w:p w14:paraId="1CBCA7FA" w14:textId="77777777" w:rsidR="00873088" w:rsidRPr="009623B0" w:rsidRDefault="00873088" w:rsidP="00110347">
            <w:r w:rsidRPr="009623B0">
              <w:t>Q4_4</w:t>
            </w:r>
          </w:p>
        </w:tc>
        <w:tc>
          <w:tcPr>
            <w:tcW w:w="4276" w:type="dxa"/>
            <w:gridSpan w:val="2"/>
            <w:noWrap/>
            <w:hideMark/>
          </w:tcPr>
          <w:p w14:paraId="0C84E735" w14:textId="77777777" w:rsidR="00873088" w:rsidRPr="009623B0" w:rsidRDefault="00873088" w:rsidP="00110347">
            <w:r w:rsidRPr="009623B0">
              <w:t>I was concerned that my food would run out before I had the money to buy more.</w:t>
            </w:r>
          </w:p>
        </w:tc>
        <w:tc>
          <w:tcPr>
            <w:tcW w:w="1023" w:type="dxa"/>
            <w:gridSpan w:val="2"/>
            <w:shd w:val="clear" w:color="000000" w:fill="FFFFFF"/>
            <w:noWrap/>
            <w:vAlign w:val="center"/>
            <w:hideMark/>
          </w:tcPr>
          <w:p w14:paraId="61A6975F" w14:textId="0D983F6F" w:rsidR="00873088" w:rsidRPr="00F00B00" w:rsidRDefault="00873088" w:rsidP="009107EB">
            <w:pPr>
              <w:jc w:val="center"/>
              <w:rPr>
                <w:b/>
                <w:bCs/>
              </w:rPr>
            </w:pPr>
            <w:r w:rsidRPr="00F00B00">
              <w:t>0.67</w:t>
            </w:r>
          </w:p>
        </w:tc>
        <w:tc>
          <w:tcPr>
            <w:tcW w:w="1023" w:type="dxa"/>
            <w:gridSpan w:val="2"/>
            <w:shd w:val="clear" w:color="000000" w:fill="FFFFFF"/>
            <w:noWrap/>
            <w:vAlign w:val="center"/>
            <w:hideMark/>
          </w:tcPr>
          <w:p w14:paraId="4F09FD6A" w14:textId="45CA5674" w:rsidR="00873088" w:rsidRPr="00F00B00" w:rsidRDefault="00873088" w:rsidP="009107EB">
            <w:pPr>
              <w:jc w:val="center"/>
              <w:rPr>
                <w:b/>
                <w:bCs/>
              </w:rPr>
            </w:pPr>
          </w:p>
        </w:tc>
        <w:tc>
          <w:tcPr>
            <w:tcW w:w="1023" w:type="dxa"/>
            <w:gridSpan w:val="2"/>
            <w:shd w:val="clear" w:color="000000" w:fill="FFFFFF"/>
            <w:noWrap/>
            <w:vAlign w:val="center"/>
            <w:hideMark/>
          </w:tcPr>
          <w:p w14:paraId="4D4BA68C" w14:textId="7E638D3C" w:rsidR="00873088" w:rsidRPr="00F00B00" w:rsidRDefault="00873088" w:rsidP="009107EB">
            <w:pPr>
              <w:jc w:val="center"/>
            </w:pPr>
          </w:p>
        </w:tc>
        <w:tc>
          <w:tcPr>
            <w:tcW w:w="1024" w:type="dxa"/>
            <w:gridSpan w:val="2"/>
            <w:shd w:val="clear" w:color="000000" w:fill="FFFFFF"/>
            <w:noWrap/>
            <w:vAlign w:val="center"/>
            <w:hideMark/>
          </w:tcPr>
          <w:p w14:paraId="6A4116EF" w14:textId="3153CBC5" w:rsidR="00873088" w:rsidRPr="00F00B00" w:rsidRDefault="00873088" w:rsidP="009107EB">
            <w:pPr>
              <w:jc w:val="center"/>
            </w:pPr>
            <w:r w:rsidRPr="00F00B00">
              <w:t>0.38</w:t>
            </w:r>
          </w:p>
        </w:tc>
      </w:tr>
      <w:tr w:rsidR="00BC6DDF" w:rsidRPr="009623B0" w14:paraId="70D11AA1" w14:textId="77777777" w:rsidTr="00654B2A">
        <w:trPr>
          <w:trHeight w:val="288"/>
          <w:jc w:val="center"/>
        </w:trPr>
        <w:tc>
          <w:tcPr>
            <w:tcW w:w="994" w:type="dxa"/>
            <w:gridSpan w:val="2"/>
            <w:noWrap/>
            <w:hideMark/>
          </w:tcPr>
          <w:p w14:paraId="1AF50196" w14:textId="77777777" w:rsidR="00873088" w:rsidRPr="009623B0" w:rsidRDefault="00873088" w:rsidP="00110347">
            <w:r w:rsidRPr="009623B0">
              <w:t>Q21_10</w:t>
            </w:r>
          </w:p>
        </w:tc>
        <w:tc>
          <w:tcPr>
            <w:tcW w:w="4276" w:type="dxa"/>
            <w:gridSpan w:val="2"/>
            <w:noWrap/>
            <w:hideMark/>
          </w:tcPr>
          <w:p w14:paraId="444A9143" w14:textId="77777777" w:rsidR="00873088" w:rsidRPr="009623B0" w:rsidRDefault="00873088" w:rsidP="00110347">
            <w:r w:rsidRPr="009623B0">
              <w:t>I ate less healthy meals to eat more food.</w:t>
            </w:r>
          </w:p>
        </w:tc>
        <w:tc>
          <w:tcPr>
            <w:tcW w:w="1023" w:type="dxa"/>
            <w:gridSpan w:val="2"/>
            <w:shd w:val="clear" w:color="000000" w:fill="FFFFFF"/>
            <w:noWrap/>
            <w:vAlign w:val="center"/>
            <w:hideMark/>
          </w:tcPr>
          <w:p w14:paraId="7BB392E6" w14:textId="20B87909" w:rsidR="00873088" w:rsidRPr="00F00B00" w:rsidRDefault="00873088" w:rsidP="009107EB">
            <w:pPr>
              <w:jc w:val="center"/>
              <w:rPr>
                <w:b/>
                <w:bCs/>
              </w:rPr>
            </w:pPr>
            <w:r w:rsidRPr="00F00B00">
              <w:t>0.6</w:t>
            </w:r>
            <w:r w:rsidR="00D67901">
              <w:t>7</w:t>
            </w:r>
          </w:p>
        </w:tc>
        <w:tc>
          <w:tcPr>
            <w:tcW w:w="1023" w:type="dxa"/>
            <w:gridSpan w:val="2"/>
            <w:shd w:val="clear" w:color="000000" w:fill="FFFFFF"/>
            <w:noWrap/>
            <w:vAlign w:val="center"/>
            <w:hideMark/>
          </w:tcPr>
          <w:p w14:paraId="33178069" w14:textId="4C2E229E" w:rsidR="00873088" w:rsidRPr="00F00B00" w:rsidRDefault="00873088" w:rsidP="009107EB">
            <w:pPr>
              <w:jc w:val="center"/>
              <w:rPr>
                <w:b/>
                <w:bCs/>
              </w:rPr>
            </w:pPr>
          </w:p>
        </w:tc>
        <w:tc>
          <w:tcPr>
            <w:tcW w:w="1023" w:type="dxa"/>
            <w:gridSpan w:val="2"/>
            <w:shd w:val="clear" w:color="000000" w:fill="FFFFFF"/>
            <w:noWrap/>
            <w:vAlign w:val="center"/>
            <w:hideMark/>
          </w:tcPr>
          <w:p w14:paraId="27A6038E" w14:textId="20F2EFED" w:rsidR="00873088" w:rsidRPr="00F00B00" w:rsidRDefault="00873088" w:rsidP="009107EB">
            <w:pPr>
              <w:jc w:val="center"/>
            </w:pPr>
          </w:p>
        </w:tc>
        <w:tc>
          <w:tcPr>
            <w:tcW w:w="1024" w:type="dxa"/>
            <w:gridSpan w:val="2"/>
            <w:shd w:val="clear" w:color="000000" w:fill="FFFFFF"/>
            <w:noWrap/>
            <w:vAlign w:val="center"/>
            <w:hideMark/>
          </w:tcPr>
          <w:p w14:paraId="26E31609" w14:textId="22EB197C" w:rsidR="00873088" w:rsidRPr="00F00B00" w:rsidRDefault="00873088" w:rsidP="009107EB">
            <w:pPr>
              <w:jc w:val="center"/>
            </w:pPr>
          </w:p>
        </w:tc>
      </w:tr>
      <w:tr w:rsidR="00BC6DDF" w:rsidRPr="009623B0" w14:paraId="4DAEB996" w14:textId="77777777" w:rsidTr="00654B2A">
        <w:trPr>
          <w:trHeight w:val="288"/>
          <w:jc w:val="center"/>
        </w:trPr>
        <w:tc>
          <w:tcPr>
            <w:tcW w:w="994" w:type="dxa"/>
            <w:gridSpan w:val="2"/>
            <w:noWrap/>
            <w:hideMark/>
          </w:tcPr>
          <w:p w14:paraId="20F777A5" w14:textId="77777777" w:rsidR="00873088" w:rsidRPr="009623B0" w:rsidRDefault="00873088" w:rsidP="00110347">
            <w:r w:rsidRPr="009623B0">
              <w:t>Q21_1</w:t>
            </w:r>
          </w:p>
        </w:tc>
        <w:tc>
          <w:tcPr>
            <w:tcW w:w="4276" w:type="dxa"/>
            <w:gridSpan w:val="2"/>
            <w:noWrap/>
            <w:hideMark/>
          </w:tcPr>
          <w:p w14:paraId="50B5B0CF" w14:textId="77777777" w:rsidR="00873088" w:rsidRPr="009623B0" w:rsidRDefault="00873088" w:rsidP="00110347">
            <w:r w:rsidRPr="009623B0">
              <w:t>I enrolled in fewer classes to have money for food.</w:t>
            </w:r>
          </w:p>
        </w:tc>
        <w:tc>
          <w:tcPr>
            <w:tcW w:w="1023" w:type="dxa"/>
            <w:gridSpan w:val="2"/>
            <w:shd w:val="clear" w:color="000000" w:fill="FFFFFF"/>
            <w:noWrap/>
            <w:vAlign w:val="center"/>
            <w:hideMark/>
          </w:tcPr>
          <w:p w14:paraId="654CD40E" w14:textId="6CF57CCE" w:rsidR="00873088" w:rsidRPr="00F00B00" w:rsidRDefault="00873088" w:rsidP="009107EB">
            <w:pPr>
              <w:jc w:val="center"/>
              <w:rPr>
                <w:b/>
                <w:bCs/>
              </w:rPr>
            </w:pPr>
            <w:r w:rsidRPr="00F00B00">
              <w:t>0.6</w:t>
            </w:r>
            <w:r w:rsidR="00D67901">
              <w:t>6</w:t>
            </w:r>
          </w:p>
        </w:tc>
        <w:tc>
          <w:tcPr>
            <w:tcW w:w="1023" w:type="dxa"/>
            <w:gridSpan w:val="2"/>
            <w:shd w:val="clear" w:color="000000" w:fill="FFFFFF"/>
            <w:noWrap/>
            <w:vAlign w:val="center"/>
            <w:hideMark/>
          </w:tcPr>
          <w:p w14:paraId="4F701BA4" w14:textId="303D8157" w:rsidR="00873088" w:rsidRPr="00F00B00" w:rsidRDefault="00873088" w:rsidP="009107EB">
            <w:pPr>
              <w:jc w:val="center"/>
              <w:rPr>
                <w:b/>
                <w:bCs/>
              </w:rPr>
            </w:pPr>
          </w:p>
        </w:tc>
        <w:tc>
          <w:tcPr>
            <w:tcW w:w="1023" w:type="dxa"/>
            <w:gridSpan w:val="2"/>
            <w:shd w:val="clear" w:color="000000" w:fill="FFFFFF"/>
            <w:noWrap/>
            <w:vAlign w:val="center"/>
            <w:hideMark/>
          </w:tcPr>
          <w:p w14:paraId="1AE13467" w14:textId="4297B189" w:rsidR="00873088" w:rsidRPr="00F00B00" w:rsidRDefault="00873088" w:rsidP="009107EB">
            <w:pPr>
              <w:jc w:val="center"/>
            </w:pPr>
          </w:p>
        </w:tc>
        <w:tc>
          <w:tcPr>
            <w:tcW w:w="1024" w:type="dxa"/>
            <w:gridSpan w:val="2"/>
            <w:shd w:val="clear" w:color="000000" w:fill="FFFFFF"/>
            <w:noWrap/>
            <w:vAlign w:val="center"/>
            <w:hideMark/>
          </w:tcPr>
          <w:p w14:paraId="4CA41461" w14:textId="0F75B2AA" w:rsidR="00873088" w:rsidRPr="00F00B00" w:rsidRDefault="00873088" w:rsidP="009107EB">
            <w:pPr>
              <w:jc w:val="center"/>
            </w:pPr>
            <w:r w:rsidRPr="00F00B00">
              <w:t>-0.4</w:t>
            </w:r>
            <w:r w:rsidR="00D67901">
              <w:t>6</w:t>
            </w:r>
          </w:p>
        </w:tc>
      </w:tr>
      <w:tr w:rsidR="00BC6DDF" w:rsidRPr="009623B0" w14:paraId="48F2FD0C" w14:textId="77777777" w:rsidTr="00654B2A">
        <w:trPr>
          <w:trHeight w:val="288"/>
          <w:jc w:val="center"/>
        </w:trPr>
        <w:tc>
          <w:tcPr>
            <w:tcW w:w="994" w:type="dxa"/>
            <w:gridSpan w:val="2"/>
            <w:noWrap/>
            <w:hideMark/>
          </w:tcPr>
          <w:p w14:paraId="43127BFE" w14:textId="77777777" w:rsidR="00873088" w:rsidRPr="009623B0" w:rsidRDefault="00873088" w:rsidP="00110347">
            <w:r w:rsidRPr="009623B0">
              <w:t>Q4_3</w:t>
            </w:r>
          </w:p>
        </w:tc>
        <w:tc>
          <w:tcPr>
            <w:tcW w:w="4276" w:type="dxa"/>
            <w:gridSpan w:val="2"/>
            <w:noWrap/>
            <w:hideMark/>
          </w:tcPr>
          <w:p w14:paraId="372BAA92" w14:textId="77777777" w:rsidR="00873088" w:rsidRPr="009623B0" w:rsidRDefault="00873088" w:rsidP="00110347">
            <w:r w:rsidRPr="009623B0">
              <w:t>I have taken a day off from eating because I didn't have enough money for food.</w:t>
            </w:r>
          </w:p>
        </w:tc>
        <w:tc>
          <w:tcPr>
            <w:tcW w:w="1023" w:type="dxa"/>
            <w:gridSpan w:val="2"/>
            <w:shd w:val="clear" w:color="000000" w:fill="FFFFFF"/>
            <w:noWrap/>
            <w:vAlign w:val="center"/>
            <w:hideMark/>
          </w:tcPr>
          <w:p w14:paraId="213B8114" w14:textId="3DB4E241" w:rsidR="00873088" w:rsidRPr="00F00B00" w:rsidRDefault="00873088" w:rsidP="009107EB">
            <w:pPr>
              <w:jc w:val="center"/>
              <w:rPr>
                <w:b/>
                <w:bCs/>
              </w:rPr>
            </w:pPr>
            <w:r w:rsidRPr="00F00B00">
              <w:t>0.6</w:t>
            </w:r>
            <w:r w:rsidR="00D67901">
              <w:t>5</w:t>
            </w:r>
          </w:p>
        </w:tc>
        <w:tc>
          <w:tcPr>
            <w:tcW w:w="1023" w:type="dxa"/>
            <w:gridSpan w:val="2"/>
            <w:shd w:val="clear" w:color="000000" w:fill="FFFFFF"/>
            <w:noWrap/>
            <w:vAlign w:val="center"/>
            <w:hideMark/>
          </w:tcPr>
          <w:p w14:paraId="02D38E2C" w14:textId="5082A0D2" w:rsidR="00873088" w:rsidRPr="00F00B00" w:rsidRDefault="00873088" w:rsidP="009107EB">
            <w:pPr>
              <w:jc w:val="center"/>
              <w:rPr>
                <w:b/>
                <w:bCs/>
              </w:rPr>
            </w:pPr>
          </w:p>
        </w:tc>
        <w:tc>
          <w:tcPr>
            <w:tcW w:w="1023" w:type="dxa"/>
            <w:gridSpan w:val="2"/>
            <w:shd w:val="clear" w:color="000000" w:fill="FFFFFF"/>
            <w:noWrap/>
            <w:vAlign w:val="center"/>
            <w:hideMark/>
          </w:tcPr>
          <w:p w14:paraId="0901E06A" w14:textId="11565654" w:rsidR="00873088" w:rsidRPr="00F00B00" w:rsidRDefault="00873088" w:rsidP="009107EB">
            <w:pPr>
              <w:jc w:val="center"/>
            </w:pPr>
            <w:r w:rsidRPr="00F00B00">
              <w:t>-0.44</w:t>
            </w:r>
          </w:p>
        </w:tc>
        <w:tc>
          <w:tcPr>
            <w:tcW w:w="1024" w:type="dxa"/>
            <w:gridSpan w:val="2"/>
            <w:shd w:val="clear" w:color="000000" w:fill="FFFFFF"/>
            <w:noWrap/>
            <w:vAlign w:val="center"/>
            <w:hideMark/>
          </w:tcPr>
          <w:p w14:paraId="280AFF5B" w14:textId="383A7CD4" w:rsidR="00873088" w:rsidRPr="00F00B00" w:rsidRDefault="00873088" w:rsidP="009107EB">
            <w:pPr>
              <w:jc w:val="center"/>
            </w:pPr>
            <w:r w:rsidRPr="00F00B00">
              <w:t>0.34</w:t>
            </w:r>
          </w:p>
        </w:tc>
      </w:tr>
      <w:tr w:rsidR="00BC6DDF" w:rsidRPr="009623B0" w14:paraId="000E2D22" w14:textId="77777777" w:rsidTr="00654B2A">
        <w:trPr>
          <w:trHeight w:val="288"/>
          <w:jc w:val="center"/>
        </w:trPr>
        <w:tc>
          <w:tcPr>
            <w:tcW w:w="994" w:type="dxa"/>
            <w:gridSpan w:val="2"/>
            <w:noWrap/>
            <w:hideMark/>
          </w:tcPr>
          <w:p w14:paraId="2CE28C64" w14:textId="77777777" w:rsidR="00873088" w:rsidRPr="009623B0" w:rsidRDefault="00873088" w:rsidP="00110347">
            <w:r w:rsidRPr="009623B0">
              <w:t>Q21_2</w:t>
            </w:r>
          </w:p>
        </w:tc>
        <w:tc>
          <w:tcPr>
            <w:tcW w:w="4276" w:type="dxa"/>
            <w:gridSpan w:val="2"/>
            <w:noWrap/>
            <w:hideMark/>
          </w:tcPr>
          <w:p w14:paraId="0A309E04" w14:textId="77777777" w:rsidR="00873088" w:rsidRPr="009623B0" w:rsidRDefault="00873088" w:rsidP="00110347">
            <w:r w:rsidRPr="009623B0">
              <w:t>I enrolled in fewer classes to work so I could have money to buy food.</w:t>
            </w:r>
          </w:p>
        </w:tc>
        <w:tc>
          <w:tcPr>
            <w:tcW w:w="1023" w:type="dxa"/>
            <w:gridSpan w:val="2"/>
            <w:shd w:val="clear" w:color="000000" w:fill="FFFFFF"/>
            <w:noWrap/>
            <w:vAlign w:val="center"/>
            <w:hideMark/>
          </w:tcPr>
          <w:p w14:paraId="062AB016" w14:textId="27AD8BED" w:rsidR="00873088" w:rsidRPr="00F00B00" w:rsidRDefault="00873088" w:rsidP="009107EB">
            <w:pPr>
              <w:jc w:val="center"/>
              <w:rPr>
                <w:b/>
                <w:bCs/>
              </w:rPr>
            </w:pPr>
            <w:r w:rsidRPr="00F00B00">
              <w:t>0.6</w:t>
            </w:r>
            <w:r w:rsidR="00D67901">
              <w:t>4</w:t>
            </w:r>
          </w:p>
        </w:tc>
        <w:tc>
          <w:tcPr>
            <w:tcW w:w="1023" w:type="dxa"/>
            <w:gridSpan w:val="2"/>
            <w:shd w:val="clear" w:color="000000" w:fill="FFFFFF"/>
            <w:noWrap/>
            <w:vAlign w:val="center"/>
            <w:hideMark/>
          </w:tcPr>
          <w:p w14:paraId="2EB1EB0C" w14:textId="7C8F2DB2" w:rsidR="00873088" w:rsidRPr="00F00B00" w:rsidRDefault="00873088" w:rsidP="009107EB">
            <w:pPr>
              <w:jc w:val="center"/>
            </w:pPr>
            <w:r w:rsidRPr="00F00B00">
              <w:t>0.3</w:t>
            </w:r>
            <w:r w:rsidR="00D67901">
              <w:t>7</w:t>
            </w:r>
          </w:p>
        </w:tc>
        <w:tc>
          <w:tcPr>
            <w:tcW w:w="1023" w:type="dxa"/>
            <w:gridSpan w:val="2"/>
            <w:shd w:val="clear" w:color="000000" w:fill="FFFFFF"/>
            <w:noWrap/>
            <w:vAlign w:val="center"/>
            <w:hideMark/>
          </w:tcPr>
          <w:p w14:paraId="7A9307E4" w14:textId="3E608024" w:rsidR="00873088" w:rsidRPr="00F00B00" w:rsidRDefault="00873088" w:rsidP="009107EB">
            <w:pPr>
              <w:jc w:val="center"/>
            </w:pPr>
          </w:p>
        </w:tc>
        <w:tc>
          <w:tcPr>
            <w:tcW w:w="1024" w:type="dxa"/>
            <w:gridSpan w:val="2"/>
            <w:shd w:val="clear" w:color="000000" w:fill="FFFFFF"/>
            <w:noWrap/>
            <w:vAlign w:val="center"/>
            <w:hideMark/>
          </w:tcPr>
          <w:p w14:paraId="75A2C28A" w14:textId="1720B57B" w:rsidR="00873088" w:rsidRPr="00F00B00" w:rsidRDefault="00873088" w:rsidP="009107EB">
            <w:pPr>
              <w:jc w:val="center"/>
            </w:pPr>
          </w:p>
        </w:tc>
      </w:tr>
      <w:tr w:rsidR="00BC6DDF" w:rsidRPr="009623B0" w14:paraId="7C71F2A1" w14:textId="77777777" w:rsidTr="00654B2A">
        <w:trPr>
          <w:trHeight w:val="288"/>
          <w:jc w:val="center"/>
        </w:trPr>
        <w:tc>
          <w:tcPr>
            <w:tcW w:w="994" w:type="dxa"/>
            <w:gridSpan w:val="2"/>
            <w:noWrap/>
            <w:hideMark/>
          </w:tcPr>
          <w:p w14:paraId="3AE634B6" w14:textId="77777777" w:rsidR="00873088" w:rsidRPr="009623B0" w:rsidRDefault="00873088" w:rsidP="00110347">
            <w:r w:rsidRPr="009623B0">
              <w:t>Q7_6</w:t>
            </w:r>
          </w:p>
        </w:tc>
        <w:tc>
          <w:tcPr>
            <w:tcW w:w="4276" w:type="dxa"/>
            <w:gridSpan w:val="2"/>
            <w:noWrap/>
            <w:hideMark/>
          </w:tcPr>
          <w:p w14:paraId="2C810F46" w14:textId="77777777" w:rsidR="00873088" w:rsidRPr="009623B0" w:rsidRDefault="00873088" w:rsidP="00110347">
            <w:r w:rsidRPr="009623B0">
              <w:t>Importance of cleanliness in your decisions about what food to buy.</w:t>
            </w:r>
          </w:p>
        </w:tc>
        <w:tc>
          <w:tcPr>
            <w:tcW w:w="1023" w:type="dxa"/>
            <w:gridSpan w:val="2"/>
            <w:shd w:val="clear" w:color="000000" w:fill="FFFFFF"/>
            <w:noWrap/>
            <w:vAlign w:val="center"/>
            <w:hideMark/>
          </w:tcPr>
          <w:p w14:paraId="6E33B9C8" w14:textId="47DDBC31" w:rsidR="00873088" w:rsidRPr="00F00B00" w:rsidRDefault="00873088" w:rsidP="009107EB">
            <w:pPr>
              <w:jc w:val="center"/>
              <w:rPr>
                <w:b/>
                <w:bCs/>
              </w:rPr>
            </w:pPr>
            <w:r w:rsidRPr="00F00B00">
              <w:t>0.59</w:t>
            </w:r>
          </w:p>
        </w:tc>
        <w:tc>
          <w:tcPr>
            <w:tcW w:w="1023" w:type="dxa"/>
            <w:gridSpan w:val="2"/>
            <w:shd w:val="clear" w:color="000000" w:fill="FFFFFF"/>
            <w:noWrap/>
            <w:vAlign w:val="center"/>
            <w:hideMark/>
          </w:tcPr>
          <w:p w14:paraId="516B2730" w14:textId="5CDEDF56" w:rsidR="00873088" w:rsidRPr="00F00B00" w:rsidRDefault="00873088" w:rsidP="009107EB">
            <w:pPr>
              <w:jc w:val="center"/>
              <w:rPr>
                <w:b/>
                <w:bCs/>
              </w:rPr>
            </w:pPr>
          </w:p>
        </w:tc>
        <w:tc>
          <w:tcPr>
            <w:tcW w:w="1023" w:type="dxa"/>
            <w:gridSpan w:val="2"/>
            <w:shd w:val="clear" w:color="000000" w:fill="FFFFFF"/>
            <w:noWrap/>
            <w:vAlign w:val="center"/>
            <w:hideMark/>
          </w:tcPr>
          <w:p w14:paraId="16CB4E42" w14:textId="6D2AD429" w:rsidR="00873088" w:rsidRPr="00F00B00" w:rsidRDefault="00873088" w:rsidP="009107EB">
            <w:pPr>
              <w:jc w:val="center"/>
            </w:pPr>
          </w:p>
        </w:tc>
        <w:tc>
          <w:tcPr>
            <w:tcW w:w="1024" w:type="dxa"/>
            <w:gridSpan w:val="2"/>
            <w:shd w:val="clear" w:color="000000" w:fill="FFFFFF"/>
            <w:noWrap/>
            <w:vAlign w:val="center"/>
            <w:hideMark/>
          </w:tcPr>
          <w:p w14:paraId="1085EA15" w14:textId="3C7FA559" w:rsidR="00873088" w:rsidRPr="00F00B00" w:rsidRDefault="00873088" w:rsidP="009107EB">
            <w:pPr>
              <w:jc w:val="center"/>
            </w:pPr>
            <w:r w:rsidRPr="00F00B00">
              <w:t>-0.3</w:t>
            </w:r>
            <w:r w:rsidR="00D67901">
              <w:t>3</w:t>
            </w:r>
          </w:p>
        </w:tc>
      </w:tr>
      <w:tr w:rsidR="00BC6DDF" w:rsidRPr="009623B0" w14:paraId="239E957A" w14:textId="77777777" w:rsidTr="00654B2A">
        <w:trPr>
          <w:trHeight w:val="288"/>
          <w:jc w:val="center"/>
        </w:trPr>
        <w:tc>
          <w:tcPr>
            <w:tcW w:w="994" w:type="dxa"/>
            <w:gridSpan w:val="2"/>
            <w:noWrap/>
            <w:hideMark/>
          </w:tcPr>
          <w:p w14:paraId="3A7603DF" w14:textId="77777777" w:rsidR="00873088" w:rsidRPr="009623B0" w:rsidRDefault="00873088" w:rsidP="00110347">
            <w:r w:rsidRPr="009623B0">
              <w:t>Q4_2</w:t>
            </w:r>
          </w:p>
        </w:tc>
        <w:tc>
          <w:tcPr>
            <w:tcW w:w="4276" w:type="dxa"/>
            <w:gridSpan w:val="2"/>
            <w:noWrap/>
            <w:hideMark/>
          </w:tcPr>
          <w:p w14:paraId="5C7F65BD" w14:textId="77777777" w:rsidR="00873088" w:rsidRPr="009623B0" w:rsidRDefault="00873088" w:rsidP="00110347">
            <w:r w:rsidRPr="009623B0">
              <w:t>I skipped meals because I didn't have enough money for food.</w:t>
            </w:r>
          </w:p>
        </w:tc>
        <w:tc>
          <w:tcPr>
            <w:tcW w:w="1023" w:type="dxa"/>
            <w:gridSpan w:val="2"/>
            <w:shd w:val="clear" w:color="000000" w:fill="FFFFFF"/>
            <w:noWrap/>
            <w:vAlign w:val="center"/>
            <w:hideMark/>
          </w:tcPr>
          <w:p w14:paraId="1E6EFACC" w14:textId="20898D61" w:rsidR="00873088" w:rsidRPr="00F00B00" w:rsidRDefault="00873088" w:rsidP="009107EB">
            <w:pPr>
              <w:jc w:val="center"/>
              <w:rPr>
                <w:b/>
                <w:bCs/>
              </w:rPr>
            </w:pPr>
            <w:r w:rsidRPr="00F00B00">
              <w:t>0.56</w:t>
            </w:r>
          </w:p>
        </w:tc>
        <w:tc>
          <w:tcPr>
            <w:tcW w:w="1023" w:type="dxa"/>
            <w:gridSpan w:val="2"/>
            <w:shd w:val="clear" w:color="000000" w:fill="FFFFFF"/>
            <w:noWrap/>
            <w:vAlign w:val="center"/>
            <w:hideMark/>
          </w:tcPr>
          <w:p w14:paraId="2298369C" w14:textId="1F1A14A5" w:rsidR="00873088" w:rsidRPr="00F00B00" w:rsidRDefault="00873088" w:rsidP="009107EB">
            <w:pPr>
              <w:jc w:val="center"/>
              <w:rPr>
                <w:b/>
                <w:bCs/>
              </w:rPr>
            </w:pPr>
          </w:p>
        </w:tc>
        <w:tc>
          <w:tcPr>
            <w:tcW w:w="1023" w:type="dxa"/>
            <w:gridSpan w:val="2"/>
            <w:shd w:val="clear" w:color="000000" w:fill="FFFFFF"/>
            <w:noWrap/>
            <w:vAlign w:val="center"/>
            <w:hideMark/>
          </w:tcPr>
          <w:p w14:paraId="4473B1A0" w14:textId="43398955" w:rsidR="00873088" w:rsidRPr="00F00B00" w:rsidRDefault="00873088" w:rsidP="009107EB">
            <w:pPr>
              <w:jc w:val="center"/>
            </w:pPr>
            <w:r w:rsidRPr="00F00B00">
              <w:t>-0.3</w:t>
            </w:r>
            <w:r w:rsidR="00D67901">
              <w:t>5</w:t>
            </w:r>
          </w:p>
        </w:tc>
        <w:tc>
          <w:tcPr>
            <w:tcW w:w="1024" w:type="dxa"/>
            <w:gridSpan w:val="2"/>
            <w:shd w:val="clear" w:color="000000" w:fill="FFFFFF"/>
            <w:noWrap/>
            <w:vAlign w:val="center"/>
            <w:hideMark/>
          </w:tcPr>
          <w:p w14:paraId="25720E62" w14:textId="07F72D2A" w:rsidR="00873088" w:rsidRPr="00F00B00" w:rsidRDefault="00873088" w:rsidP="009107EB">
            <w:pPr>
              <w:jc w:val="center"/>
            </w:pPr>
            <w:r w:rsidRPr="00F00B00">
              <w:t>0.55</w:t>
            </w:r>
          </w:p>
        </w:tc>
      </w:tr>
      <w:tr w:rsidR="00BC6DDF" w:rsidRPr="009623B0" w14:paraId="680F1DAF" w14:textId="77777777" w:rsidTr="00654B2A">
        <w:trPr>
          <w:trHeight w:val="288"/>
          <w:jc w:val="center"/>
        </w:trPr>
        <w:tc>
          <w:tcPr>
            <w:tcW w:w="994" w:type="dxa"/>
            <w:gridSpan w:val="2"/>
            <w:tcBorders>
              <w:bottom w:val="single" w:sz="4" w:space="0" w:color="auto"/>
            </w:tcBorders>
            <w:noWrap/>
            <w:hideMark/>
          </w:tcPr>
          <w:p w14:paraId="15D934ED" w14:textId="77777777" w:rsidR="00873088" w:rsidRPr="009623B0" w:rsidRDefault="00873088" w:rsidP="00110347">
            <w:r w:rsidRPr="009623B0">
              <w:t>Q7_5</w:t>
            </w:r>
          </w:p>
        </w:tc>
        <w:tc>
          <w:tcPr>
            <w:tcW w:w="4276" w:type="dxa"/>
            <w:gridSpan w:val="2"/>
            <w:tcBorders>
              <w:bottom w:val="single" w:sz="4" w:space="0" w:color="auto"/>
            </w:tcBorders>
            <w:noWrap/>
            <w:hideMark/>
          </w:tcPr>
          <w:p w14:paraId="48D02623" w14:textId="77777777" w:rsidR="00873088" w:rsidRPr="009623B0" w:rsidRDefault="00873088" w:rsidP="00110347">
            <w:r w:rsidRPr="009623B0">
              <w:t>Importance of Locally Grown your decisions about what food to buy</w:t>
            </w:r>
          </w:p>
        </w:tc>
        <w:tc>
          <w:tcPr>
            <w:tcW w:w="1023" w:type="dxa"/>
            <w:gridSpan w:val="2"/>
            <w:tcBorders>
              <w:bottom w:val="single" w:sz="4" w:space="0" w:color="auto"/>
            </w:tcBorders>
            <w:shd w:val="clear" w:color="000000" w:fill="FFFFFF"/>
            <w:noWrap/>
            <w:vAlign w:val="center"/>
            <w:hideMark/>
          </w:tcPr>
          <w:p w14:paraId="7453F5D6" w14:textId="55CA9A62" w:rsidR="00873088" w:rsidRPr="00F00B00" w:rsidRDefault="00873088" w:rsidP="009107EB">
            <w:pPr>
              <w:jc w:val="center"/>
              <w:rPr>
                <w:b/>
                <w:bCs/>
              </w:rPr>
            </w:pPr>
            <w:r w:rsidRPr="00F00B00">
              <w:t>0.8</w:t>
            </w:r>
            <w:r w:rsidR="00D67901">
              <w:t>3</w:t>
            </w:r>
          </w:p>
        </w:tc>
        <w:tc>
          <w:tcPr>
            <w:tcW w:w="1023" w:type="dxa"/>
            <w:gridSpan w:val="2"/>
            <w:tcBorders>
              <w:bottom w:val="single" w:sz="4" w:space="0" w:color="auto"/>
            </w:tcBorders>
            <w:shd w:val="clear" w:color="000000" w:fill="FFFFFF"/>
            <w:noWrap/>
            <w:vAlign w:val="center"/>
            <w:hideMark/>
          </w:tcPr>
          <w:p w14:paraId="540B0CE0" w14:textId="4696B936" w:rsidR="00873088" w:rsidRPr="00F00B00" w:rsidRDefault="00873088" w:rsidP="009107EB">
            <w:pPr>
              <w:jc w:val="center"/>
            </w:pPr>
          </w:p>
        </w:tc>
        <w:tc>
          <w:tcPr>
            <w:tcW w:w="1023" w:type="dxa"/>
            <w:gridSpan w:val="2"/>
            <w:tcBorders>
              <w:bottom w:val="single" w:sz="4" w:space="0" w:color="auto"/>
            </w:tcBorders>
            <w:shd w:val="clear" w:color="000000" w:fill="FFFFFF"/>
            <w:noWrap/>
            <w:vAlign w:val="center"/>
            <w:hideMark/>
          </w:tcPr>
          <w:p w14:paraId="46F9CA36" w14:textId="1F4C1A18" w:rsidR="00873088" w:rsidRPr="00F00B00" w:rsidRDefault="00873088" w:rsidP="009107EB">
            <w:pPr>
              <w:jc w:val="center"/>
            </w:pPr>
          </w:p>
        </w:tc>
        <w:tc>
          <w:tcPr>
            <w:tcW w:w="1024" w:type="dxa"/>
            <w:gridSpan w:val="2"/>
            <w:tcBorders>
              <w:bottom w:val="single" w:sz="4" w:space="0" w:color="auto"/>
            </w:tcBorders>
            <w:shd w:val="clear" w:color="000000" w:fill="FFFFFF"/>
            <w:noWrap/>
            <w:vAlign w:val="center"/>
            <w:hideMark/>
          </w:tcPr>
          <w:p w14:paraId="77CF557A" w14:textId="308C51F7" w:rsidR="00873088" w:rsidRPr="00F00B00" w:rsidRDefault="00873088" w:rsidP="009107EB">
            <w:pPr>
              <w:jc w:val="center"/>
            </w:pPr>
            <w:r w:rsidRPr="00F00B00">
              <w:t>-0.37</w:t>
            </w:r>
          </w:p>
        </w:tc>
      </w:tr>
    </w:tbl>
    <w:p w14:paraId="26F29FDD" w14:textId="77777777" w:rsidR="00873088" w:rsidRDefault="00873088" w:rsidP="00873088"/>
    <w:p w14:paraId="44EB9A3B" w14:textId="1B71E564" w:rsidR="00873088" w:rsidRPr="00D015A1" w:rsidRDefault="00873088" w:rsidP="00873088">
      <w:pPr>
        <w:rPr>
          <w:b/>
        </w:rPr>
      </w:pPr>
      <w:r>
        <w:br w:type="page"/>
      </w:r>
      <w:r w:rsidRPr="00B76A0F">
        <w:rPr>
          <w:b/>
        </w:rPr>
        <w:lastRenderedPageBreak/>
        <w:t xml:space="preserve">Table </w:t>
      </w:r>
      <w:r w:rsidR="009231EC" w:rsidRPr="00B76A0F">
        <w:rPr>
          <w:b/>
        </w:rPr>
        <w:t>8</w:t>
      </w:r>
    </w:p>
    <w:p w14:paraId="1D88A513" w14:textId="77777777" w:rsidR="00873088" w:rsidRDefault="00873088" w:rsidP="00873088">
      <w:pPr>
        <w:rPr>
          <w:bCs/>
        </w:rPr>
      </w:pPr>
    </w:p>
    <w:p w14:paraId="6C7B5A35" w14:textId="23ED4243" w:rsidR="00873088" w:rsidRPr="00D015A1" w:rsidRDefault="00873088" w:rsidP="00873088">
      <w:pPr>
        <w:rPr>
          <w:bCs/>
          <w:i/>
          <w:iCs/>
        </w:rPr>
      </w:pPr>
      <w:r w:rsidRPr="00B41B01">
        <w:rPr>
          <w:bCs/>
          <w:i/>
          <w:iCs/>
        </w:rPr>
        <w:t>Summary of Direct Oblimin Rotation for Factor 2</w:t>
      </w:r>
    </w:p>
    <w:p w14:paraId="5340A0D5" w14:textId="77777777" w:rsidR="00873088" w:rsidRDefault="00873088" w:rsidP="00873088">
      <w:pPr>
        <w:rPr>
          <w:bCs/>
          <w:i/>
          <w:iCs/>
        </w:rPr>
      </w:pPr>
    </w:p>
    <w:tbl>
      <w:tblPr>
        <w:tblStyle w:val="TableGrid"/>
        <w:tblpPr w:leftFromText="180" w:rightFromText="180" w:vertAnchor="text" w:horzAnchor="margin" w:tblpXSpec="center" w:tblpY="-26"/>
        <w:tblOverlap w:val="never"/>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5"/>
        <w:gridCol w:w="4680"/>
        <w:gridCol w:w="11"/>
        <w:gridCol w:w="799"/>
        <w:gridCol w:w="1175"/>
        <w:gridCol w:w="895"/>
        <w:gridCol w:w="905"/>
      </w:tblGrid>
      <w:tr w:rsidR="00C42DF8" w:rsidRPr="009623B0" w14:paraId="624BBB6E" w14:textId="77777777" w:rsidTr="000831D1">
        <w:trPr>
          <w:trHeight w:val="288"/>
        </w:trPr>
        <w:tc>
          <w:tcPr>
            <w:tcW w:w="1075" w:type="dxa"/>
            <w:tcBorders>
              <w:top w:val="single" w:sz="4" w:space="0" w:color="auto"/>
              <w:bottom w:val="single" w:sz="4" w:space="0" w:color="auto"/>
            </w:tcBorders>
            <w:noWrap/>
            <w:vAlign w:val="center"/>
            <w:hideMark/>
          </w:tcPr>
          <w:p w14:paraId="7166F5B3" w14:textId="77777777" w:rsidR="00C42DF8" w:rsidRPr="009623B0" w:rsidRDefault="00C42DF8" w:rsidP="00C42DF8">
            <w:pPr>
              <w:jc w:val="center"/>
            </w:pPr>
            <w:r>
              <w:t>Item</w:t>
            </w:r>
          </w:p>
        </w:tc>
        <w:tc>
          <w:tcPr>
            <w:tcW w:w="4691" w:type="dxa"/>
            <w:gridSpan w:val="2"/>
            <w:tcBorders>
              <w:top w:val="single" w:sz="4" w:space="0" w:color="auto"/>
              <w:bottom w:val="single" w:sz="4" w:space="0" w:color="auto"/>
            </w:tcBorders>
            <w:noWrap/>
            <w:vAlign w:val="center"/>
            <w:hideMark/>
          </w:tcPr>
          <w:p w14:paraId="15ECCA91" w14:textId="77777777" w:rsidR="00C42DF8" w:rsidRPr="009623B0" w:rsidRDefault="00C42DF8" w:rsidP="00C42DF8">
            <w:pPr>
              <w:jc w:val="center"/>
            </w:pPr>
            <w:r w:rsidRPr="009623B0">
              <w:t>Item Description</w:t>
            </w:r>
          </w:p>
        </w:tc>
        <w:tc>
          <w:tcPr>
            <w:tcW w:w="3774" w:type="dxa"/>
            <w:gridSpan w:val="4"/>
            <w:tcBorders>
              <w:top w:val="single" w:sz="4" w:space="0" w:color="auto"/>
              <w:bottom w:val="single" w:sz="4" w:space="0" w:color="auto"/>
            </w:tcBorders>
            <w:noWrap/>
            <w:vAlign w:val="center"/>
            <w:hideMark/>
          </w:tcPr>
          <w:p w14:paraId="2C7D69AC" w14:textId="411C3AB7" w:rsidR="00C42DF8" w:rsidRPr="009623B0" w:rsidRDefault="00C42DF8" w:rsidP="00C42DF8">
            <w:pPr>
              <w:jc w:val="center"/>
            </w:pPr>
            <w:r w:rsidRPr="009623B0">
              <w:t>Factor</w:t>
            </w:r>
            <w:r>
              <w:t xml:space="preserve"> </w:t>
            </w:r>
            <w:r w:rsidR="00753F80">
              <w:t>L</w:t>
            </w:r>
            <w:r>
              <w:t>oading</w:t>
            </w:r>
            <w:r w:rsidR="00020D91">
              <w:t>s</w:t>
            </w:r>
          </w:p>
        </w:tc>
      </w:tr>
      <w:tr w:rsidR="00873088" w:rsidRPr="009623B0" w14:paraId="0C76D05E" w14:textId="77777777" w:rsidTr="000831D1">
        <w:trPr>
          <w:trHeight w:val="288"/>
        </w:trPr>
        <w:tc>
          <w:tcPr>
            <w:tcW w:w="1075" w:type="dxa"/>
            <w:tcBorders>
              <w:top w:val="single" w:sz="4" w:space="0" w:color="auto"/>
            </w:tcBorders>
            <w:noWrap/>
            <w:vAlign w:val="center"/>
            <w:hideMark/>
          </w:tcPr>
          <w:p w14:paraId="0E6263E6" w14:textId="77777777" w:rsidR="00873088" w:rsidRPr="009623B0" w:rsidRDefault="00873088" w:rsidP="009231EC">
            <w:pPr>
              <w:jc w:val="center"/>
            </w:pPr>
          </w:p>
        </w:tc>
        <w:tc>
          <w:tcPr>
            <w:tcW w:w="4691" w:type="dxa"/>
            <w:gridSpan w:val="2"/>
            <w:tcBorders>
              <w:top w:val="single" w:sz="4" w:space="0" w:color="auto"/>
            </w:tcBorders>
            <w:noWrap/>
            <w:vAlign w:val="center"/>
            <w:hideMark/>
          </w:tcPr>
          <w:p w14:paraId="6F9F2879" w14:textId="77777777" w:rsidR="00873088" w:rsidRPr="009623B0" w:rsidRDefault="00873088" w:rsidP="009231EC">
            <w:pPr>
              <w:jc w:val="center"/>
            </w:pPr>
          </w:p>
        </w:tc>
        <w:tc>
          <w:tcPr>
            <w:tcW w:w="799" w:type="dxa"/>
            <w:tcBorders>
              <w:top w:val="single" w:sz="4" w:space="0" w:color="auto"/>
              <w:bottom w:val="single" w:sz="4" w:space="0" w:color="auto"/>
            </w:tcBorders>
            <w:noWrap/>
            <w:vAlign w:val="center"/>
            <w:hideMark/>
          </w:tcPr>
          <w:p w14:paraId="47E09375" w14:textId="77777777" w:rsidR="00873088" w:rsidRPr="009623B0" w:rsidRDefault="00873088" w:rsidP="00894C72">
            <w:pPr>
              <w:jc w:val="center"/>
            </w:pPr>
            <w:r w:rsidRPr="009623B0">
              <w:t>1</w:t>
            </w:r>
          </w:p>
        </w:tc>
        <w:tc>
          <w:tcPr>
            <w:tcW w:w="1175" w:type="dxa"/>
            <w:tcBorders>
              <w:top w:val="single" w:sz="4" w:space="0" w:color="auto"/>
              <w:bottom w:val="single" w:sz="4" w:space="0" w:color="auto"/>
            </w:tcBorders>
            <w:noWrap/>
            <w:vAlign w:val="center"/>
            <w:hideMark/>
          </w:tcPr>
          <w:p w14:paraId="0D85BFC1" w14:textId="77777777" w:rsidR="00873088" w:rsidRPr="009623B0" w:rsidRDefault="00873088" w:rsidP="00894C72">
            <w:pPr>
              <w:jc w:val="center"/>
            </w:pPr>
            <w:r w:rsidRPr="009623B0">
              <w:t>2</w:t>
            </w:r>
          </w:p>
        </w:tc>
        <w:tc>
          <w:tcPr>
            <w:tcW w:w="895" w:type="dxa"/>
            <w:tcBorders>
              <w:top w:val="single" w:sz="4" w:space="0" w:color="auto"/>
              <w:bottom w:val="single" w:sz="4" w:space="0" w:color="auto"/>
            </w:tcBorders>
            <w:noWrap/>
            <w:vAlign w:val="center"/>
            <w:hideMark/>
          </w:tcPr>
          <w:p w14:paraId="5F1A1731" w14:textId="77777777" w:rsidR="00873088" w:rsidRPr="009623B0" w:rsidRDefault="00873088" w:rsidP="00894C72">
            <w:pPr>
              <w:jc w:val="center"/>
            </w:pPr>
            <w:r w:rsidRPr="009623B0">
              <w:t>3</w:t>
            </w:r>
          </w:p>
        </w:tc>
        <w:tc>
          <w:tcPr>
            <w:tcW w:w="905" w:type="dxa"/>
            <w:tcBorders>
              <w:top w:val="single" w:sz="4" w:space="0" w:color="auto"/>
              <w:bottom w:val="single" w:sz="4" w:space="0" w:color="auto"/>
            </w:tcBorders>
            <w:noWrap/>
            <w:vAlign w:val="center"/>
            <w:hideMark/>
          </w:tcPr>
          <w:p w14:paraId="06F8A8F7" w14:textId="77777777" w:rsidR="00873088" w:rsidRPr="009623B0" w:rsidRDefault="00873088" w:rsidP="00894C72">
            <w:pPr>
              <w:jc w:val="center"/>
            </w:pPr>
            <w:r w:rsidRPr="009623B0">
              <w:t>4</w:t>
            </w:r>
          </w:p>
        </w:tc>
      </w:tr>
      <w:tr w:rsidR="00873088" w:rsidRPr="009623B0" w14:paraId="4137C704" w14:textId="77777777" w:rsidTr="000831D1">
        <w:trPr>
          <w:trHeight w:val="288"/>
        </w:trPr>
        <w:tc>
          <w:tcPr>
            <w:tcW w:w="1075" w:type="dxa"/>
            <w:noWrap/>
            <w:vAlign w:val="center"/>
          </w:tcPr>
          <w:p w14:paraId="4524684F" w14:textId="77777777" w:rsidR="00873088" w:rsidRPr="009623B0" w:rsidRDefault="00873088" w:rsidP="009231EC">
            <w:pPr>
              <w:jc w:val="center"/>
            </w:pPr>
          </w:p>
        </w:tc>
        <w:tc>
          <w:tcPr>
            <w:tcW w:w="4680" w:type="dxa"/>
            <w:noWrap/>
            <w:vAlign w:val="center"/>
          </w:tcPr>
          <w:p w14:paraId="20C28774" w14:textId="77777777" w:rsidR="00873088" w:rsidRPr="009623B0" w:rsidRDefault="00873088" w:rsidP="009231EC">
            <w:pPr>
              <w:jc w:val="center"/>
            </w:pPr>
            <w:r w:rsidRPr="002F3AC7">
              <w:rPr>
                <w:b/>
                <w:bCs/>
              </w:rPr>
              <w:t>Access to Food Options (7 items</w:t>
            </w:r>
            <w:r>
              <w:t>)</w:t>
            </w:r>
          </w:p>
        </w:tc>
        <w:tc>
          <w:tcPr>
            <w:tcW w:w="810" w:type="dxa"/>
            <w:gridSpan w:val="2"/>
            <w:noWrap/>
            <w:vAlign w:val="center"/>
          </w:tcPr>
          <w:p w14:paraId="61D31E11" w14:textId="77777777" w:rsidR="00873088" w:rsidRPr="009623B0" w:rsidRDefault="00873088" w:rsidP="00894C72">
            <w:pPr>
              <w:jc w:val="center"/>
              <w:rPr>
                <w:b/>
                <w:bCs/>
              </w:rPr>
            </w:pPr>
          </w:p>
        </w:tc>
        <w:tc>
          <w:tcPr>
            <w:tcW w:w="1175" w:type="dxa"/>
            <w:noWrap/>
            <w:vAlign w:val="center"/>
          </w:tcPr>
          <w:p w14:paraId="7B356377" w14:textId="77777777" w:rsidR="00873088" w:rsidRPr="009623B0" w:rsidRDefault="00873088" w:rsidP="00894C72">
            <w:pPr>
              <w:jc w:val="center"/>
              <w:rPr>
                <w:b/>
                <w:bCs/>
              </w:rPr>
            </w:pPr>
          </w:p>
        </w:tc>
        <w:tc>
          <w:tcPr>
            <w:tcW w:w="895" w:type="dxa"/>
            <w:noWrap/>
            <w:vAlign w:val="center"/>
          </w:tcPr>
          <w:p w14:paraId="4A35BEA5" w14:textId="77777777" w:rsidR="00873088" w:rsidRPr="009623B0" w:rsidRDefault="00873088" w:rsidP="00894C72">
            <w:pPr>
              <w:jc w:val="center"/>
            </w:pPr>
          </w:p>
        </w:tc>
        <w:tc>
          <w:tcPr>
            <w:tcW w:w="905" w:type="dxa"/>
            <w:noWrap/>
            <w:vAlign w:val="center"/>
          </w:tcPr>
          <w:p w14:paraId="0ADFA7DF" w14:textId="77777777" w:rsidR="00873088" w:rsidRDefault="00873088" w:rsidP="00894C72">
            <w:pPr>
              <w:jc w:val="center"/>
            </w:pPr>
          </w:p>
        </w:tc>
      </w:tr>
      <w:tr w:rsidR="00873088" w:rsidRPr="009623B0" w14:paraId="012BFD34" w14:textId="77777777" w:rsidTr="000831D1">
        <w:trPr>
          <w:trHeight w:val="288"/>
        </w:trPr>
        <w:tc>
          <w:tcPr>
            <w:tcW w:w="1075" w:type="dxa"/>
            <w:noWrap/>
            <w:hideMark/>
          </w:tcPr>
          <w:p w14:paraId="13DAB65A" w14:textId="77777777" w:rsidR="00873088" w:rsidRPr="009623B0" w:rsidRDefault="00873088" w:rsidP="00432224">
            <w:pPr>
              <w:jc w:val="center"/>
            </w:pPr>
            <w:r w:rsidRPr="009623B0">
              <w:t>Q23_1</w:t>
            </w:r>
          </w:p>
        </w:tc>
        <w:tc>
          <w:tcPr>
            <w:tcW w:w="4680" w:type="dxa"/>
            <w:noWrap/>
            <w:hideMark/>
          </w:tcPr>
          <w:p w14:paraId="489262A0" w14:textId="77777777" w:rsidR="00873088" w:rsidRPr="009623B0" w:rsidRDefault="00873088" w:rsidP="00C42DF8">
            <w:r w:rsidRPr="009623B0">
              <w:t>Obtained food from a food bank or pantry.</w:t>
            </w:r>
          </w:p>
        </w:tc>
        <w:tc>
          <w:tcPr>
            <w:tcW w:w="810" w:type="dxa"/>
            <w:gridSpan w:val="2"/>
            <w:shd w:val="clear" w:color="000000" w:fill="FFFFFF"/>
            <w:noWrap/>
            <w:vAlign w:val="center"/>
            <w:hideMark/>
          </w:tcPr>
          <w:p w14:paraId="32DE7C5A" w14:textId="6E13DC16" w:rsidR="00873088" w:rsidRPr="006E01AE" w:rsidRDefault="00873088" w:rsidP="00894C72">
            <w:pPr>
              <w:jc w:val="center"/>
              <w:rPr>
                <w:b/>
                <w:bCs/>
              </w:rPr>
            </w:pPr>
          </w:p>
        </w:tc>
        <w:tc>
          <w:tcPr>
            <w:tcW w:w="1175" w:type="dxa"/>
            <w:shd w:val="clear" w:color="000000" w:fill="FFFFFF"/>
            <w:noWrap/>
            <w:vAlign w:val="center"/>
            <w:hideMark/>
          </w:tcPr>
          <w:p w14:paraId="1C555593" w14:textId="33682224" w:rsidR="00873088" w:rsidRPr="006E01AE" w:rsidRDefault="00873088" w:rsidP="00894C72">
            <w:pPr>
              <w:jc w:val="center"/>
              <w:rPr>
                <w:b/>
                <w:bCs/>
              </w:rPr>
            </w:pPr>
            <w:r w:rsidRPr="006E01AE">
              <w:t>0.79</w:t>
            </w:r>
          </w:p>
        </w:tc>
        <w:tc>
          <w:tcPr>
            <w:tcW w:w="895" w:type="dxa"/>
            <w:shd w:val="clear" w:color="000000" w:fill="FFFFFF"/>
            <w:noWrap/>
            <w:vAlign w:val="center"/>
            <w:hideMark/>
          </w:tcPr>
          <w:p w14:paraId="10C0A9D1" w14:textId="0AEF2A56" w:rsidR="00873088" w:rsidRPr="006E01AE" w:rsidRDefault="00873088" w:rsidP="00894C72">
            <w:pPr>
              <w:jc w:val="center"/>
            </w:pPr>
          </w:p>
        </w:tc>
        <w:tc>
          <w:tcPr>
            <w:tcW w:w="905" w:type="dxa"/>
            <w:shd w:val="clear" w:color="000000" w:fill="FFFFFF"/>
            <w:noWrap/>
            <w:vAlign w:val="center"/>
            <w:hideMark/>
          </w:tcPr>
          <w:p w14:paraId="4A3F805B" w14:textId="1437DFEA" w:rsidR="00873088" w:rsidRPr="006E01AE" w:rsidRDefault="00873088" w:rsidP="00894C72">
            <w:pPr>
              <w:jc w:val="center"/>
            </w:pPr>
          </w:p>
        </w:tc>
      </w:tr>
      <w:tr w:rsidR="00873088" w:rsidRPr="009623B0" w14:paraId="766E1A4B" w14:textId="77777777" w:rsidTr="000831D1">
        <w:trPr>
          <w:trHeight w:val="288"/>
        </w:trPr>
        <w:tc>
          <w:tcPr>
            <w:tcW w:w="1075" w:type="dxa"/>
            <w:noWrap/>
            <w:hideMark/>
          </w:tcPr>
          <w:p w14:paraId="0F9D54B6" w14:textId="77777777" w:rsidR="00873088" w:rsidRPr="009623B0" w:rsidRDefault="00873088" w:rsidP="00432224">
            <w:pPr>
              <w:jc w:val="center"/>
            </w:pPr>
            <w:r w:rsidRPr="009623B0">
              <w:t>Q3</w:t>
            </w:r>
          </w:p>
        </w:tc>
        <w:tc>
          <w:tcPr>
            <w:tcW w:w="4680" w:type="dxa"/>
            <w:noWrap/>
            <w:hideMark/>
          </w:tcPr>
          <w:p w14:paraId="21C79307" w14:textId="77777777" w:rsidR="00873088" w:rsidRPr="009623B0" w:rsidRDefault="00873088" w:rsidP="00110347">
            <w:r w:rsidRPr="009623B0">
              <w:t>I am familiar with the term food security</w:t>
            </w:r>
          </w:p>
        </w:tc>
        <w:tc>
          <w:tcPr>
            <w:tcW w:w="810" w:type="dxa"/>
            <w:gridSpan w:val="2"/>
            <w:shd w:val="clear" w:color="000000" w:fill="FFFFFF"/>
            <w:noWrap/>
            <w:vAlign w:val="center"/>
            <w:hideMark/>
          </w:tcPr>
          <w:p w14:paraId="00602869" w14:textId="3E95D01A" w:rsidR="00873088" w:rsidRPr="006E01AE" w:rsidRDefault="00873088" w:rsidP="00894C72">
            <w:pPr>
              <w:jc w:val="center"/>
              <w:rPr>
                <w:b/>
                <w:bCs/>
              </w:rPr>
            </w:pPr>
          </w:p>
        </w:tc>
        <w:tc>
          <w:tcPr>
            <w:tcW w:w="1175" w:type="dxa"/>
            <w:shd w:val="clear" w:color="000000" w:fill="FFFFFF"/>
            <w:noWrap/>
            <w:vAlign w:val="center"/>
            <w:hideMark/>
          </w:tcPr>
          <w:p w14:paraId="03FAEA1A" w14:textId="3AC04DD3" w:rsidR="00873088" w:rsidRPr="006E01AE" w:rsidRDefault="00873088" w:rsidP="00894C72">
            <w:pPr>
              <w:jc w:val="center"/>
              <w:rPr>
                <w:b/>
                <w:bCs/>
              </w:rPr>
            </w:pPr>
            <w:r w:rsidRPr="006E01AE">
              <w:t>0.7</w:t>
            </w:r>
            <w:r w:rsidR="00DD39B5">
              <w:t>7</w:t>
            </w:r>
          </w:p>
        </w:tc>
        <w:tc>
          <w:tcPr>
            <w:tcW w:w="895" w:type="dxa"/>
            <w:shd w:val="clear" w:color="000000" w:fill="FFFFFF"/>
            <w:noWrap/>
            <w:vAlign w:val="center"/>
            <w:hideMark/>
          </w:tcPr>
          <w:p w14:paraId="4BF387C7" w14:textId="145D42D9" w:rsidR="00873088" w:rsidRPr="006E01AE" w:rsidRDefault="00873088" w:rsidP="00894C72">
            <w:pPr>
              <w:jc w:val="center"/>
            </w:pPr>
          </w:p>
        </w:tc>
        <w:tc>
          <w:tcPr>
            <w:tcW w:w="905" w:type="dxa"/>
            <w:shd w:val="clear" w:color="000000" w:fill="FFFFFF"/>
            <w:noWrap/>
            <w:vAlign w:val="center"/>
            <w:hideMark/>
          </w:tcPr>
          <w:p w14:paraId="58ACC0D2" w14:textId="58DA4AA9" w:rsidR="00873088" w:rsidRPr="006E01AE" w:rsidRDefault="00873088" w:rsidP="00894C72">
            <w:pPr>
              <w:jc w:val="center"/>
            </w:pPr>
          </w:p>
        </w:tc>
      </w:tr>
      <w:tr w:rsidR="00873088" w:rsidRPr="009623B0" w14:paraId="26C39402" w14:textId="77777777" w:rsidTr="000831D1">
        <w:trPr>
          <w:trHeight w:val="288"/>
        </w:trPr>
        <w:tc>
          <w:tcPr>
            <w:tcW w:w="1075" w:type="dxa"/>
            <w:noWrap/>
            <w:hideMark/>
          </w:tcPr>
          <w:p w14:paraId="78F39F8F" w14:textId="77777777" w:rsidR="00873088" w:rsidRPr="009623B0" w:rsidRDefault="00873088" w:rsidP="00432224">
            <w:pPr>
              <w:jc w:val="center"/>
            </w:pPr>
            <w:r w:rsidRPr="009623B0">
              <w:t>Q8</w:t>
            </w:r>
          </w:p>
        </w:tc>
        <w:tc>
          <w:tcPr>
            <w:tcW w:w="4680" w:type="dxa"/>
            <w:noWrap/>
            <w:hideMark/>
          </w:tcPr>
          <w:p w14:paraId="353D3BF1" w14:textId="77777777" w:rsidR="00873088" w:rsidRPr="009623B0" w:rsidRDefault="00873088" w:rsidP="00110347">
            <w:r w:rsidRPr="009623B0">
              <w:t>Where do you regularly get food from?</w:t>
            </w:r>
          </w:p>
        </w:tc>
        <w:tc>
          <w:tcPr>
            <w:tcW w:w="810" w:type="dxa"/>
            <w:gridSpan w:val="2"/>
            <w:shd w:val="clear" w:color="000000" w:fill="FFFFFF"/>
            <w:noWrap/>
            <w:vAlign w:val="center"/>
            <w:hideMark/>
          </w:tcPr>
          <w:p w14:paraId="0931644C" w14:textId="496F0857" w:rsidR="00873088" w:rsidRPr="006E01AE" w:rsidRDefault="00873088" w:rsidP="00894C72">
            <w:pPr>
              <w:jc w:val="center"/>
              <w:rPr>
                <w:b/>
                <w:bCs/>
              </w:rPr>
            </w:pPr>
          </w:p>
        </w:tc>
        <w:tc>
          <w:tcPr>
            <w:tcW w:w="1175" w:type="dxa"/>
            <w:shd w:val="clear" w:color="000000" w:fill="FFFFFF"/>
            <w:noWrap/>
            <w:vAlign w:val="center"/>
            <w:hideMark/>
          </w:tcPr>
          <w:p w14:paraId="46E15F9F" w14:textId="7E765ED5" w:rsidR="00873088" w:rsidRPr="006E01AE" w:rsidRDefault="00873088" w:rsidP="00894C72">
            <w:pPr>
              <w:jc w:val="center"/>
              <w:rPr>
                <w:b/>
                <w:bCs/>
              </w:rPr>
            </w:pPr>
            <w:r w:rsidRPr="006E01AE">
              <w:t>0.64</w:t>
            </w:r>
          </w:p>
        </w:tc>
        <w:tc>
          <w:tcPr>
            <w:tcW w:w="895" w:type="dxa"/>
            <w:shd w:val="clear" w:color="000000" w:fill="FFFFFF"/>
            <w:noWrap/>
            <w:vAlign w:val="center"/>
            <w:hideMark/>
          </w:tcPr>
          <w:p w14:paraId="4F1E3073" w14:textId="439FCE5E" w:rsidR="00873088" w:rsidRPr="006E01AE" w:rsidRDefault="00873088" w:rsidP="00894C72">
            <w:pPr>
              <w:jc w:val="center"/>
            </w:pPr>
          </w:p>
        </w:tc>
        <w:tc>
          <w:tcPr>
            <w:tcW w:w="905" w:type="dxa"/>
            <w:shd w:val="clear" w:color="000000" w:fill="FFFFFF"/>
            <w:noWrap/>
            <w:vAlign w:val="center"/>
            <w:hideMark/>
          </w:tcPr>
          <w:p w14:paraId="543595E0" w14:textId="77777777" w:rsidR="00873088" w:rsidRPr="006E01AE" w:rsidRDefault="00873088" w:rsidP="00894C72">
            <w:pPr>
              <w:jc w:val="center"/>
            </w:pPr>
            <w:r w:rsidRPr="006E01AE">
              <w:t>-0.33</w:t>
            </w:r>
          </w:p>
        </w:tc>
      </w:tr>
      <w:tr w:rsidR="00873088" w:rsidRPr="009623B0" w14:paraId="4923A6A9" w14:textId="77777777" w:rsidTr="000831D1">
        <w:trPr>
          <w:trHeight w:val="288"/>
        </w:trPr>
        <w:tc>
          <w:tcPr>
            <w:tcW w:w="1075" w:type="dxa"/>
            <w:noWrap/>
            <w:hideMark/>
          </w:tcPr>
          <w:p w14:paraId="3811DE34" w14:textId="77777777" w:rsidR="00873088" w:rsidRPr="009623B0" w:rsidRDefault="00873088" w:rsidP="00432224">
            <w:pPr>
              <w:jc w:val="center"/>
            </w:pPr>
            <w:r w:rsidRPr="009623B0">
              <w:t>Q6_3</w:t>
            </w:r>
          </w:p>
        </w:tc>
        <w:tc>
          <w:tcPr>
            <w:tcW w:w="4680" w:type="dxa"/>
            <w:noWrap/>
            <w:hideMark/>
          </w:tcPr>
          <w:p w14:paraId="208643B0" w14:textId="77777777" w:rsidR="00873088" w:rsidRPr="009623B0" w:rsidRDefault="00873088" w:rsidP="00110347">
            <w:r w:rsidRPr="009623B0">
              <w:t>How easy or difficult is it to travel by car to buy food?</w:t>
            </w:r>
          </w:p>
        </w:tc>
        <w:tc>
          <w:tcPr>
            <w:tcW w:w="810" w:type="dxa"/>
            <w:gridSpan w:val="2"/>
            <w:shd w:val="clear" w:color="000000" w:fill="FFFFFF"/>
            <w:noWrap/>
            <w:vAlign w:val="center"/>
            <w:hideMark/>
          </w:tcPr>
          <w:p w14:paraId="59DF85C3" w14:textId="64BCC10A" w:rsidR="00873088" w:rsidRPr="006E01AE" w:rsidRDefault="00873088" w:rsidP="00894C72">
            <w:pPr>
              <w:jc w:val="center"/>
              <w:rPr>
                <w:b/>
                <w:bCs/>
              </w:rPr>
            </w:pPr>
          </w:p>
        </w:tc>
        <w:tc>
          <w:tcPr>
            <w:tcW w:w="1175" w:type="dxa"/>
            <w:shd w:val="clear" w:color="000000" w:fill="FFFFFF"/>
            <w:noWrap/>
            <w:vAlign w:val="center"/>
            <w:hideMark/>
          </w:tcPr>
          <w:p w14:paraId="6F1B66F9" w14:textId="1E2100A6" w:rsidR="00873088" w:rsidRPr="006E01AE" w:rsidRDefault="00873088" w:rsidP="00894C72">
            <w:pPr>
              <w:jc w:val="center"/>
              <w:rPr>
                <w:b/>
                <w:bCs/>
              </w:rPr>
            </w:pPr>
            <w:r w:rsidRPr="006E01AE">
              <w:t>0.60</w:t>
            </w:r>
          </w:p>
        </w:tc>
        <w:tc>
          <w:tcPr>
            <w:tcW w:w="895" w:type="dxa"/>
            <w:shd w:val="clear" w:color="000000" w:fill="FFFFFF"/>
            <w:noWrap/>
            <w:vAlign w:val="center"/>
            <w:hideMark/>
          </w:tcPr>
          <w:p w14:paraId="094A5632" w14:textId="3846951E" w:rsidR="00873088" w:rsidRPr="006E01AE" w:rsidRDefault="00873088" w:rsidP="00894C72">
            <w:pPr>
              <w:jc w:val="center"/>
            </w:pPr>
          </w:p>
        </w:tc>
        <w:tc>
          <w:tcPr>
            <w:tcW w:w="905" w:type="dxa"/>
            <w:shd w:val="clear" w:color="000000" w:fill="FFFFFF"/>
            <w:noWrap/>
            <w:vAlign w:val="center"/>
            <w:hideMark/>
          </w:tcPr>
          <w:p w14:paraId="03D979D6" w14:textId="06D37CBD" w:rsidR="00873088" w:rsidRPr="006E01AE" w:rsidRDefault="00873088" w:rsidP="00894C72">
            <w:pPr>
              <w:jc w:val="center"/>
            </w:pPr>
          </w:p>
        </w:tc>
      </w:tr>
      <w:tr w:rsidR="00873088" w:rsidRPr="009623B0" w14:paraId="49E742DA" w14:textId="77777777" w:rsidTr="000831D1">
        <w:trPr>
          <w:trHeight w:val="288"/>
        </w:trPr>
        <w:tc>
          <w:tcPr>
            <w:tcW w:w="1075" w:type="dxa"/>
            <w:noWrap/>
            <w:hideMark/>
          </w:tcPr>
          <w:p w14:paraId="77BD89C4" w14:textId="77777777" w:rsidR="00873088" w:rsidRPr="009623B0" w:rsidRDefault="00873088" w:rsidP="00432224">
            <w:pPr>
              <w:jc w:val="center"/>
            </w:pPr>
            <w:r w:rsidRPr="009623B0">
              <w:t>Q10</w:t>
            </w:r>
          </w:p>
        </w:tc>
        <w:tc>
          <w:tcPr>
            <w:tcW w:w="4680" w:type="dxa"/>
            <w:noWrap/>
            <w:hideMark/>
          </w:tcPr>
          <w:p w14:paraId="3D5B2561" w14:textId="77777777" w:rsidR="00873088" w:rsidRPr="009623B0" w:rsidRDefault="00873088" w:rsidP="00110347">
            <w:r w:rsidRPr="009623B0">
              <w:t>How easy or difficult is it to find food options on the Ag Campus?</w:t>
            </w:r>
          </w:p>
        </w:tc>
        <w:tc>
          <w:tcPr>
            <w:tcW w:w="810" w:type="dxa"/>
            <w:gridSpan w:val="2"/>
            <w:shd w:val="clear" w:color="000000" w:fill="FFFFFF"/>
            <w:noWrap/>
            <w:vAlign w:val="center"/>
            <w:hideMark/>
          </w:tcPr>
          <w:p w14:paraId="6CB5D9C5" w14:textId="7A651428" w:rsidR="00873088" w:rsidRPr="006E01AE" w:rsidRDefault="00873088" w:rsidP="00894C72">
            <w:pPr>
              <w:jc w:val="center"/>
              <w:rPr>
                <w:b/>
                <w:bCs/>
              </w:rPr>
            </w:pPr>
          </w:p>
        </w:tc>
        <w:tc>
          <w:tcPr>
            <w:tcW w:w="1175" w:type="dxa"/>
            <w:shd w:val="clear" w:color="000000" w:fill="FFFFFF"/>
            <w:noWrap/>
            <w:vAlign w:val="center"/>
            <w:hideMark/>
          </w:tcPr>
          <w:p w14:paraId="17704B1D" w14:textId="41459793" w:rsidR="00873088" w:rsidRPr="006E01AE" w:rsidRDefault="00873088" w:rsidP="00894C72">
            <w:pPr>
              <w:jc w:val="center"/>
              <w:rPr>
                <w:b/>
                <w:bCs/>
              </w:rPr>
            </w:pPr>
            <w:r w:rsidRPr="006E01AE">
              <w:t>0.5</w:t>
            </w:r>
            <w:r w:rsidR="00DD39B5">
              <w:t>9</w:t>
            </w:r>
          </w:p>
        </w:tc>
        <w:tc>
          <w:tcPr>
            <w:tcW w:w="895" w:type="dxa"/>
            <w:shd w:val="clear" w:color="000000" w:fill="FFFFFF"/>
            <w:noWrap/>
            <w:vAlign w:val="center"/>
            <w:hideMark/>
          </w:tcPr>
          <w:p w14:paraId="49FE446B" w14:textId="12C336E6" w:rsidR="00873088" w:rsidRPr="006E01AE" w:rsidRDefault="00873088" w:rsidP="00894C72">
            <w:pPr>
              <w:jc w:val="center"/>
            </w:pPr>
          </w:p>
        </w:tc>
        <w:tc>
          <w:tcPr>
            <w:tcW w:w="905" w:type="dxa"/>
            <w:shd w:val="clear" w:color="000000" w:fill="FFFFFF"/>
            <w:noWrap/>
            <w:vAlign w:val="center"/>
            <w:hideMark/>
          </w:tcPr>
          <w:p w14:paraId="3A938F25" w14:textId="661DCC7A" w:rsidR="00873088" w:rsidRPr="006E01AE" w:rsidRDefault="00873088" w:rsidP="00894C72">
            <w:pPr>
              <w:jc w:val="center"/>
            </w:pPr>
          </w:p>
        </w:tc>
      </w:tr>
      <w:tr w:rsidR="00873088" w:rsidRPr="009623B0" w14:paraId="0CEBDD33" w14:textId="77777777" w:rsidTr="000831D1">
        <w:trPr>
          <w:trHeight w:val="288"/>
        </w:trPr>
        <w:tc>
          <w:tcPr>
            <w:tcW w:w="1075" w:type="dxa"/>
            <w:noWrap/>
            <w:hideMark/>
          </w:tcPr>
          <w:p w14:paraId="47FC78D1" w14:textId="77777777" w:rsidR="00873088" w:rsidRPr="009623B0" w:rsidRDefault="00873088" w:rsidP="00432224">
            <w:pPr>
              <w:jc w:val="center"/>
            </w:pPr>
            <w:r w:rsidRPr="009623B0">
              <w:t>Q9</w:t>
            </w:r>
          </w:p>
        </w:tc>
        <w:tc>
          <w:tcPr>
            <w:tcW w:w="4680" w:type="dxa"/>
            <w:noWrap/>
            <w:hideMark/>
          </w:tcPr>
          <w:p w14:paraId="3BB3B8AD" w14:textId="77777777" w:rsidR="00873088" w:rsidRPr="009623B0" w:rsidRDefault="00873088" w:rsidP="00110347">
            <w:r w:rsidRPr="009623B0">
              <w:t>Do you buy food on the Ag Campus?</w:t>
            </w:r>
          </w:p>
        </w:tc>
        <w:tc>
          <w:tcPr>
            <w:tcW w:w="810" w:type="dxa"/>
            <w:gridSpan w:val="2"/>
            <w:shd w:val="clear" w:color="000000" w:fill="FFFFFF"/>
            <w:noWrap/>
            <w:vAlign w:val="center"/>
            <w:hideMark/>
          </w:tcPr>
          <w:p w14:paraId="78C09B03" w14:textId="203A43A2" w:rsidR="00873088" w:rsidRPr="006E01AE" w:rsidRDefault="00873088" w:rsidP="00894C72">
            <w:pPr>
              <w:jc w:val="center"/>
              <w:rPr>
                <w:b/>
                <w:bCs/>
              </w:rPr>
            </w:pPr>
          </w:p>
        </w:tc>
        <w:tc>
          <w:tcPr>
            <w:tcW w:w="1175" w:type="dxa"/>
            <w:shd w:val="clear" w:color="000000" w:fill="FFFFFF"/>
            <w:noWrap/>
            <w:vAlign w:val="center"/>
            <w:hideMark/>
          </w:tcPr>
          <w:p w14:paraId="1007BDF3" w14:textId="25D4CB27" w:rsidR="00873088" w:rsidRPr="006E01AE" w:rsidRDefault="00873088" w:rsidP="00894C72">
            <w:pPr>
              <w:jc w:val="center"/>
              <w:rPr>
                <w:b/>
                <w:bCs/>
              </w:rPr>
            </w:pPr>
            <w:r w:rsidRPr="006E01AE">
              <w:t>0.57</w:t>
            </w:r>
          </w:p>
        </w:tc>
        <w:tc>
          <w:tcPr>
            <w:tcW w:w="895" w:type="dxa"/>
            <w:shd w:val="clear" w:color="000000" w:fill="FFFFFF"/>
            <w:noWrap/>
            <w:vAlign w:val="center"/>
            <w:hideMark/>
          </w:tcPr>
          <w:p w14:paraId="140ED07F" w14:textId="7641531F" w:rsidR="00873088" w:rsidRPr="006E01AE" w:rsidRDefault="00873088" w:rsidP="00894C72">
            <w:pPr>
              <w:jc w:val="center"/>
            </w:pPr>
            <w:r w:rsidRPr="006E01AE">
              <w:t>0.39</w:t>
            </w:r>
          </w:p>
        </w:tc>
        <w:tc>
          <w:tcPr>
            <w:tcW w:w="905" w:type="dxa"/>
            <w:shd w:val="clear" w:color="000000" w:fill="FFFFFF"/>
            <w:noWrap/>
            <w:vAlign w:val="center"/>
            <w:hideMark/>
          </w:tcPr>
          <w:p w14:paraId="17615AFA" w14:textId="431ED215" w:rsidR="00873088" w:rsidRPr="006E01AE" w:rsidRDefault="00873088" w:rsidP="00894C72">
            <w:pPr>
              <w:jc w:val="center"/>
            </w:pPr>
          </w:p>
        </w:tc>
      </w:tr>
      <w:tr w:rsidR="00873088" w:rsidRPr="009623B0" w14:paraId="0900CECC" w14:textId="77777777" w:rsidTr="000831D1">
        <w:trPr>
          <w:trHeight w:val="288"/>
        </w:trPr>
        <w:tc>
          <w:tcPr>
            <w:tcW w:w="1075" w:type="dxa"/>
            <w:noWrap/>
            <w:hideMark/>
          </w:tcPr>
          <w:p w14:paraId="4F919FBB" w14:textId="77777777" w:rsidR="00873088" w:rsidRPr="009623B0" w:rsidRDefault="00873088" w:rsidP="00432224">
            <w:pPr>
              <w:jc w:val="center"/>
            </w:pPr>
            <w:r w:rsidRPr="009623B0">
              <w:t>Q23_2</w:t>
            </w:r>
          </w:p>
        </w:tc>
        <w:tc>
          <w:tcPr>
            <w:tcW w:w="4680" w:type="dxa"/>
            <w:noWrap/>
            <w:hideMark/>
          </w:tcPr>
          <w:p w14:paraId="20A9973C" w14:textId="77777777" w:rsidR="00873088" w:rsidRPr="009623B0" w:rsidRDefault="00873088" w:rsidP="00110347">
            <w:r w:rsidRPr="009623B0">
              <w:t>Attended an event or meeting because they offered free food.</w:t>
            </w:r>
          </w:p>
        </w:tc>
        <w:tc>
          <w:tcPr>
            <w:tcW w:w="810" w:type="dxa"/>
            <w:gridSpan w:val="2"/>
            <w:shd w:val="clear" w:color="000000" w:fill="FFFFFF"/>
            <w:noWrap/>
            <w:vAlign w:val="center"/>
            <w:hideMark/>
          </w:tcPr>
          <w:p w14:paraId="251BAB85" w14:textId="106E595B" w:rsidR="00873088" w:rsidRPr="006E01AE" w:rsidRDefault="00873088" w:rsidP="00894C72">
            <w:pPr>
              <w:jc w:val="center"/>
              <w:rPr>
                <w:b/>
                <w:bCs/>
              </w:rPr>
            </w:pPr>
          </w:p>
        </w:tc>
        <w:tc>
          <w:tcPr>
            <w:tcW w:w="1175" w:type="dxa"/>
            <w:shd w:val="clear" w:color="000000" w:fill="FFFFFF"/>
            <w:noWrap/>
            <w:vAlign w:val="center"/>
            <w:hideMark/>
          </w:tcPr>
          <w:p w14:paraId="318FD52D" w14:textId="6F826E75" w:rsidR="00873088" w:rsidRPr="006E01AE" w:rsidRDefault="00873088" w:rsidP="00894C72">
            <w:pPr>
              <w:jc w:val="center"/>
              <w:rPr>
                <w:b/>
                <w:bCs/>
              </w:rPr>
            </w:pPr>
            <w:r w:rsidRPr="006E01AE">
              <w:t>0.50</w:t>
            </w:r>
          </w:p>
        </w:tc>
        <w:tc>
          <w:tcPr>
            <w:tcW w:w="895" w:type="dxa"/>
            <w:shd w:val="clear" w:color="000000" w:fill="FFFFFF"/>
            <w:noWrap/>
            <w:vAlign w:val="center"/>
            <w:hideMark/>
          </w:tcPr>
          <w:p w14:paraId="75F1DA3D" w14:textId="7466B6D8" w:rsidR="00873088" w:rsidRPr="006E01AE" w:rsidRDefault="00873088" w:rsidP="00894C72">
            <w:pPr>
              <w:jc w:val="center"/>
            </w:pPr>
            <w:r w:rsidRPr="006E01AE">
              <w:t>-0.43</w:t>
            </w:r>
          </w:p>
        </w:tc>
        <w:tc>
          <w:tcPr>
            <w:tcW w:w="905" w:type="dxa"/>
            <w:shd w:val="clear" w:color="000000" w:fill="FFFFFF"/>
            <w:noWrap/>
            <w:vAlign w:val="center"/>
            <w:hideMark/>
          </w:tcPr>
          <w:p w14:paraId="5A4E4D85" w14:textId="238184EA" w:rsidR="00873088" w:rsidRPr="006E01AE" w:rsidRDefault="00873088" w:rsidP="00894C72">
            <w:pPr>
              <w:jc w:val="center"/>
            </w:pPr>
          </w:p>
        </w:tc>
      </w:tr>
      <w:tr w:rsidR="00873088" w:rsidRPr="009623B0" w14:paraId="326404EF" w14:textId="77777777" w:rsidTr="000831D1">
        <w:trPr>
          <w:trHeight w:val="288"/>
        </w:trPr>
        <w:tc>
          <w:tcPr>
            <w:tcW w:w="1075" w:type="dxa"/>
            <w:noWrap/>
            <w:hideMark/>
          </w:tcPr>
          <w:p w14:paraId="7F0A15AA" w14:textId="77777777" w:rsidR="00873088" w:rsidRPr="009623B0" w:rsidRDefault="00873088" w:rsidP="00432224">
            <w:pPr>
              <w:jc w:val="center"/>
            </w:pPr>
            <w:r w:rsidRPr="009623B0">
              <w:t>Q4_4</w:t>
            </w:r>
          </w:p>
        </w:tc>
        <w:tc>
          <w:tcPr>
            <w:tcW w:w="4680" w:type="dxa"/>
            <w:noWrap/>
            <w:hideMark/>
          </w:tcPr>
          <w:p w14:paraId="40EE0562" w14:textId="77777777" w:rsidR="00873088" w:rsidRPr="009623B0" w:rsidRDefault="00873088" w:rsidP="00110347">
            <w:r w:rsidRPr="009623B0">
              <w:t>I was concerned that my food would run out before I had the money to buy more.</w:t>
            </w:r>
          </w:p>
        </w:tc>
        <w:tc>
          <w:tcPr>
            <w:tcW w:w="810" w:type="dxa"/>
            <w:gridSpan w:val="2"/>
            <w:shd w:val="clear" w:color="000000" w:fill="FFFFFF"/>
            <w:noWrap/>
            <w:vAlign w:val="center"/>
            <w:hideMark/>
          </w:tcPr>
          <w:p w14:paraId="0651465D" w14:textId="1530A4A9" w:rsidR="00873088" w:rsidRPr="006E01AE" w:rsidRDefault="00873088" w:rsidP="00894C72">
            <w:pPr>
              <w:jc w:val="center"/>
              <w:rPr>
                <w:b/>
                <w:bCs/>
              </w:rPr>
            </w:pPr>
            <w:r w:rsidRPr="006E01AE">
              <w:t>0.3</w:t>
            </w:r>
            <w:r w:rsidR="00DD39B5">
              <w:t>6</w:t>
            </w:r>
          </w:p>
        </w:tc>
        <w:tc>
          <w:tcPr>
            <w:tcW w:w="1175" w:type="dxa"/>
            <w:shd w:val="clear" w:color="000000" w:fill="FFFFFF"/>
            <w:noWrap/>
            <w:vAlign w:val="center"/>
            <w:hideMark/>
          </w:tcPr>
          <w:p w14:paraId="77051561" w14:textId="79D46FCB" w:rsidR="00873088" w:rsidRPr="006E01AE" w:rsidRDefault="00873088" w:rsidP="00894C72">
            <w:pPr>
              <w:jc w:val="center"/>
              <w:rPr>
                <w:b/>
                <w:bCs/>
              </w:rPr>
            </w:pPr>
            <w:r w:rsidRPr="006E01AE">
              <w:t>-0.50</w:t>
            </w:r>
          </w:p>
        </w:tc>
        <w:tc>
          <w:tcPr>
            <w:tcW w:w="895" w:type="dxa"/>
            <w:shd w:val="clear" w:color="000000" w:fill="FFFFFF"/>
            <w:noWrap/>
            <w:vAlign w:val="center"/>
            <w:hideMark/>
          </w:tcPr>
          <w:p w14:paraId="191221E7" w14:textId="06A320F3" w:rsidR="00873088" w:rsidRPr="006E01AE" w:rsidRDefault="00873088" w:rsidP="00894C72">
            <w:pPr>
              <w:jc w:val="center"/>
            </w:pPr>
          </w:p>
        </w:tc>
        <w:tc>
          <w:tcPr>
            <w:tcW w:w="905" w:type="dxa"/>
            <w:shd w:val="clear" w:color="000000" w:fill="FFFFFF"/>
            <w:noWrap/>
            <w:vAlign w:val="center"/>
            <w:hideMark/>
          </w:tcPr>
          <w:p w14:paraId="67AB518A" w14:textId="732745E2" w:rsidR="00873088" w:rsidRPr="006E01AE" w:rsidRDefault="00873088" w:rsidP="00894C72">
            <w:pPr>
              <w:jc w:val="center"/>
            </w:pPr>
          </w:p>
        </w:tc>
      </w:tr>
      <w:tr w:rsidR="00873088" w:rsidRPr="009623B0" w14:paraId="2649DD53" w14:textId="77777777" w:rsidTr="000831D1">
        <w:trPr>
          <w:trHeight w:val="288"/>
        </w:trPr>
        <w:tc>
          <w:tcPr>
            <w:tcW w:w="1075" w:type="dxa"/>
            <w:noWrap/>
            <w:hideMark/>
          </w:tcPr>
          <w:p w14:paraId="421E0A95" w14:textId="1F252300" w:rsidR="00873088" w:rsidRPr="009623B0" w:rsidRDefault="00873088" w:rsidP="00432224">
            <w:pPr>
              <w:jc w:val="center"/>
            </w:pPr>
            <w:r w:rsidRPr="009623B0">
              <w:t>Q21_1</w:t>
            </w:r>
            <w:r w:rsidR="00F577B8">
              <w:t>0</w:t>
            </w:r>
          </w:p>
        </w:tc>
        <w:tc>
          <w:tcPr>
            <w:tcW w:w="4680" w:type="dxa"/>
            <w:noWrap/>
            <w:hideMark/>
          </w:tcPr>
          <w:p w14:paraId="1588D418" w14:textId="77777777" w:rsidR="00873088" w:rsidRPr="009623B0" w:rsidRDefault="00873088" w:rsidP="00110347">
            <w:r w:rsidRPr="009623B0">
              <w:t>I ate less healthy meals to eat more food.</w:t>
            </w:r>
          </w:p>
        </w:tc>
        <w:tc>
          <w:tcPr>
            <w:tcW w:w="810" w:type="dxa"/>
            <w:gridSpan w:val="2"/>
            <w:shd w:val="clear" w:color="000000" w:fill="FFFFFF"/>
            <w:noWrap/>
            <w:vAlign w:val="center"/>
            <w:hideMark/>
          </w:tcPr>
          <w:p w14:paraId="3D3D47A7" w14:textId="77777777" w:rsidR="00873088" w:rsidRPr="006E01AE" w:rsidRDefault="00873088" w:rsidP="00894C72">
            <w:pPr>
              <w:jc w:val="center"/>
              <w:rPr>
                <w:b/>
                <w:bCs/>
              </w:rPr>
            </w:pPr>
            <w:r w:rsidRPr="006E01AE">
              <w:t>-0.32</w:t>
            </w:r>
          </w:p>
        </w:tc>
        <w:tc>
          <w:tcPr>
            <w:tcW w:w="1175" w:type="dxa"/>
            <w:shd w:val="clear" w:color="000000" w:fill="FFFFFF"/>
            <w:noWrap/>
            <w:vAlign w:val="center"/>
            <w:hideMark/>
          </w:tcPr>
          <w:p w14:paraId="72F2AE94" w14:textId="220EF08E" w:rsidR="00873088" w:rsidRPr="006E01AE" w:rsidRDefault="00873088" w:rsidP="00894C72">
            <w:pPr>
              <w:jc w:val="center"/>
              <w:rPr>
                <w:b/>
                <w:bCs/>
              </w:rPr>
            </w:pPr>
            <w:r w:rsidRPr="006E01AE">
              <w:t>0.4</w:t>
            </w:r>
            <w:r w:rsidR="00DD39B5">
              <w:t>8</w:t>
            </w:r>
          </w:p>
        </w:tc>
        <w:tc>
          <w:tcPr>
            <w:tcW w:w="895" w:type="dxa"/>
            <w:shd w:val="clear" w:color="000000" w:fill="FFFFFF"/>
            <w:noWrap/>
            <w:vAlign w:val="center"/>
            <w:hideMark/>
          </w:tcPr>
          <w:p w14:paraId="63204698" w14:textId="3AD4D602" w:rsidR="00873088" w:rsidRPr="006E01AE" w:rsidRDefault="00873088" w:rsidP="00894C72">
            <w:pPr>
              <w:jc w:val="center"/>
            </w:pPr>
          </w:p>
        </w:tc>
        <w:tc>
          <w:tcPr>
            <w:tcW w:w="905" w:type="dxa"/>
            <w:shd w:val="clear" w:color="000000" w:fill="FFFFFF"/>
            <w:noWrap/>
            <w:vAlign w:val="center"/>
            <w:hideMark/>
          </w:tcPr>
          <w:p w14:paraId="68412589" w14:textId="1222CBC4" w:rsidR="00873088" w:rsidRPr="006E01AE" w:rsidRDefault="00873088" w:rsidP="00894C72">
            <w:pPr>
              <w:jc w:val="center"/>
            </w:pPr>
          </w:p>
        </w:tc>
      </w:tr>
      <w:tr w:rsidR="00873088" w:rsidRPr="009623B0" w14:paraId="7FE5BB5C" w14:textId="77777777" w:rsidTr="000831D1">
        <w:trPr>
          <w:trHeight w:val="288"/>
        </w:trPr>
        <w:tc>
          <w:tcPr>
            <w:tcW w:w="1075" w:type="dxa"/>
            <w:noWrap/>
            <w:hideMark/>
          </w:tcPr>
          <w:p w14:paraId="7ABC89D9" w14:textId="77777777" w:rsidR="00873088" w:rsidRPr="009623B0" w:rsidRDefault="00873088" w:rsidP="00432224">
            <w:pPr>
              <w:jc w:val="center"/>
            </w:pPr>
            <w:r w:rsidRPr="009623B0">
              <w:t>Q21_1</w:t>
            </w:r>
          </w:p>
        </w:tc>
        <w:tc>
          <w:tcPr>
            <w:tcW w:w="4680" w:type="dxa"/>
            <w:noWrap/>
            <w:hideMark/>
          </w:tcPr>
          <w:p w14:paraId="2E013BB9" w14:textId="77777777" w:rsidR="00873088" w:rsidRPr="009623B0" w:rsidRDefault="00873088" w:rsidP="00110347">
            <w:r w:rsidRPr="009623B0">
              <w:t>I enrolled in fewer classes to have money for food.</w:t>
            </w:r>
          </w:p>
        </w:tc>
        <w:tc>
          <w:tcPr>
            <w:tcW w:w="810" w:type="dxa"/>
            <w:gridSpan w:val="2"/>
            <w:shd w:val="clear" w:color="000000" w:fill="FFFFFF"/>
            <w:noWrap/>
            <w:vAlign w:val="center"/>
            <w:hideMark/>
          </w:tcPr>
          <w:p w14:paraId="005D05A6" w14:textId="5BEFEB27" w:rsidR="00873088" w:rsidRPr="006E01AE" w:rsidRDefault="00873088" w:rsidP="00894C72">
            <w:pPr>
              <w:jc w:val="center"/>
              <w:rPr>
                <w:b/>
                <w:bCs/>
              </w:rPr>
            </w:pPr>
          </w:p>
        </w:tc>
        <w:tc>
          <w:tcPr>
            <w:tcW w:w="1175" w:type="dxa"/>
            <w:shd w:val="clear" w:color="000000" w:fill="FFFFFF"/>
            <w:noWrap/>
            <w:vAlign w:val="center"/>
            <w:hideMark/>
          </w:tcPr>
          <w:p w14:paraId="0BAE51D4" w14:textId="322F4477" w:rsidR="00873088" w:rsidRPr="006E01AE" w:rsidRDefault="00873088" w:rsidP="00894C72">
            <w:pPr>
              <w:jc w:val="center"/>
              <w:rPr>
                <w:b/>
                <w:bCs/>
              </w:rPr>
            </w:pPr>
            <w:r w:rsidRPr="006E01AE">
              <w:t>0.79</w:t>
            </w:r>
          </w:p>
        </w:tc>
        <w:tc>
          <w:tcPr>
            <w:tcW w:w="895" w:type="dxa"/>
            <w:shd w:val="clear" w:color="000000" w:fill="FFFFFF"/>
            <w:noWrap/>
            <w:vAlign w:val="center"/>
            <w:hideMark/>
          </w:tcPr>
          <w:p w14:paraId="3985DF0D" w14:textId="1E1D25EA" w:rsidR="00873088" w:rsidRPr="006E01AE" w:rsidRDefault="00873088" w:rsidP="00894C72">
            <w:pPr>
              <w:jc w:val="center"/>
            </w:pPr>
          </w:p>
        </w:tc>
        <w:tc>
          <w:tcPr>
            <w:tcW w:w="905" w:type="dxa"/>
            <w:shd w:val="clear" w:color="000000" w:fill="FFFFFF"/>
            <w:noWrap/>
            <w:vAlign w:val="center"/>
            <w:hideMark/>
          </w:tcPr>
          <w:p w14:paraId="5FCABDF1" w14:textId="5F444751" w:rsidR="00873088" w:rsidRPr="006E01AE" w:rsidRDefault="00873088" w:rsidP="00894C72">
            <w:pPr>
              <w:jc w:val="center"/>
            </w:pPr>
          </w:p>
        </w:tc>
      </w:tr>
      <w:tr w:rsidR="00873088" w:rsidRPr="009623B0" w14:paraId="0FB58426" w14:textId="77777777" w:rsidTr="000831D1">
        <w:trPr>
          <w:trHeight w:val="288"/>
        </w:trPr>
        <w:tc>
          <w:tcPr>
            <w:tcW w:w="1075" w:type="dxa"/>
            <w:noWrap/>
            <w:hideMark/>
          </w:tcPr>
          <w:p w14:paraId="2B51BF72" w14:textId="77777777" w:rsidR="00873088" w:rsidRPr="009623B0" w:rsidRDefault="00873088" w:rsidP="00432224">
            <w:pPr>
              <w:jc w:val="center"/>
            </w:pPr>
            <w:r w:rsidRPr="009623B0">
              <w:t>Q4_3</w:t>
            </w:r>
          </w:p>
        </w:tc>
        <w:tc>
          <w:tcPr>
            <w:tcW w:w="4680" w:type="dxa"/>
            <w:noWrap/>
            <w:hideMark/>
          </w:tcPr>
          <w:p w14:paraId="7A2A382D" w14:textId="77777777" w:rsidR="00873088" w:rsidRPr="009623B0" w:rsidRDefault="00873088" w:rsidP="00110347">
            <w:r w:rsidRPr="009623B0">
              <w:t>I have taken a day off from eating because I didn't have enough money for food.</w:t>
            </w:r>
          </w:p>
        </w:tc>
        <w:tc>
          <w:tcPr>
            <w:tcW w:w="810" w:type="dxa"/>
            <w:gridSpan w:val="2"/>
            <w:shd w:val="clear" w:color="000000" w:fill="FFFFFF"/>
            <w:noWrap/>
            <w:vAlign w:val="center"/>
            <w:hideMark/>
          </w:tcPr>
          <w:p w14:paraId="40BA064A" w14:textId="5970C8F0" w:rsidR="00873088" w:rsidRPr="006E01AE" w:rsidRDefault="00873088" w:rsidP="00894C72">
            <w:pPr>
              <w:jc w:val="center"/>
              <w:rPr>
                <w:b/>
                <w:bCs/>
              </w:rPr>
            </w:pPr>
          </w:p>
        </w:tc>
        <w:tc>
          <w:tcPr>
            <w:tcW w:w="1175" w:type="dxa"/>
            <w:shd w:val="clear" w:color="000000" w:fill="FFFFFF"/>
            <w:noWrap/>
            <w:vAlign w:val="center"/>
            <w:hideMark/>
          </w:tcPr>
          <w:p w14:paraId="3B902D1C" w14:textId="46FBC7A6" w:rsidR="00873088" w:rsidRPr="006E01AE" w:rsidRDefault="00873088" w:rsidP="00894C72">
            <w:pPr>
              <w:jc w:val="center"/>
              <w:rPr>
                <w:b/>
                <w:bCs/>
              </w:rPr>
            </w:pPr>
            <w:r w:rsidRPr="006E01AE">
              <w:t>0.7</w:t>
            </w:r>
            <w:r w:rsidR="00DD39B5">
              <w:t>7</w:t>
            </w:r>
          </w:p>
        </w:tc>
        <w:tc>
          <w:tcPr>
            <w:tcW w:w="895" w:type="dxa"/>
            <w:shd w:val="clear" w:color="000000" w:fill="FFFFFF"/>
            <w:noWrap/>
            <w:vAlign w:val="center"/>
            <w:hideMark/>
          </w:tcPr>
          <w:p w14:paraId="251F580D" w14:textId="56D98936" w:rsidR="00873088" w:rsidRPr="006E01AE" w:rsidRDefault="00873088" w:rsidP="00894C72">
            <w:pPr>
              <w:jc w:val="center"/>
            </w:pPr>
          </w:p>
        </w:tc>
        <w:tc>
          <w:tcPr>
            <w:tcW w:w="905" w:type="dxa"/>
            <w:shd w:val="clear" w:color="000000" w:fill="FFFFFF"/>
            <w:noWrap/>
            <w:vAlign w:val="center"/>
            <w:hideMark/>
          </w:tcPr>
          <w:p w14:paraId="3E81AC23" w14:textId="7271B747" w:rsidR="00873088" w:rsidRPr="006E01AE" w:rsidRDefault="00873088" w:rsidP="00894C72">
            <w:pPr>
              <w:jc w:val="center"/>
            </w:pPr>
          </w:p>
        </w:tc>
      </w:tr>
      <w:tr w:rsidR="00873088" w:rsidRPr="009623B0" w14:paraId="7E909118" w14:textId="77777777" w:rsidTr="000831D1">
        <w:trPr>
          <w:trHeight w:val="288"/>
        </w:trPr>
        <w:tc>
          <w:tcPr>
            <w:tcW w:w="1075" w:type="dxa"/>
            <w:noWrap/>
            <w:hideMark/>
          </w:tcPr>
          <w:p w14:paraId="419B5995" w14:textId="77777777" w:rsidR="00873088" w:rsidRPr="009623B0" w:rsidRDefault="00873088" w:rsidP="00432224">
            <w:pPr>
              <w:jc w:val="center"/>
            </w:pPr>
            <w:r w:rsidRPr="009623B0">
              <w:t>Q21_2</w:t>
            </w:r>
          </w:p>
        </w:tc>
        <w:tc>
          <w:tcPr>
            <w:tcW w:w="4680" w:type="dxa"/>
            <w:noWrap/>
            <w:hideMark/>
          </w:tcPr>
          <w:p w14:paraId="7FC8704F" w14:textId="77777777" w:rsidR="00873088" w:rsidRPr="009623B0" w:rsidRDefault="00873088" w:rsidP="00110347">
            <w:r w:rsidRPr="009623B0">
              <w:t>I enrolled in fewer classes to work so I could have money to buy food.</w:t>
            </w:r>
          </w:p>
        </w:tc>
        <w:tc>
          <w:tcPr>
            <w:tcW w:w="810" w:type="dxa"/>
            <w:gridSpan w:val="2"/>
            <w:shd w:val="clear" w:color="000000" w:fill="FFFFFF"/>
            <w:noWrap/>
            <w:vAlign w:val="center"/>
            <w:hideMark/>
          </w:tcPr>
          <w:p w14:paraId="478975F8" w14:textId="0F9116C2" w:rsidR="00873088" w:rsidRPr="006E01AE" w:rsidRDefault="00873088" w:rsidP="00894C72">
            <w:pPr>
              <w:jc w:val="center"/>
              <w:rPr>
                <w:b/>
                <w:bCs/>
              </w:rPr>
            </w:pPr>
          </w:p>
        </w:tc>
        <w:tc>
          <w:tcPr>
            <w:tcW w:w="1175" w:type="dxa"/>
            <w:shd w:val="clear" w:color="000000" w:fill="FFFFFF"/>
            <w:noWrap/>
            <w:vAlign w:val="center"/>
            <w:hideMark/>
          </w:tcPr>
          <w:p w14:paraId="7F7F7AE4" w14:textId="442718DA" w:rsidR="00873088" w:rsidRPr="006E01AE" w:rsidRDefault="00873088" w:rsidP="00894C72">
            <w:pPr>
              <w:jc w:val="center"/>
            </w:pPr>
            <w:r w:rsidRPr="006E01AE">
              <w:t>0.64</w:t>
            </w:r>
          </w:p>
        </w:tc>
        <w:tc>
          <w:tcPr>
            <w:tcW w:w="895" w:type="dxa"/>
            <w:shd w:val="clear" w:color="000000" w:fill="FFFFFF"/>
            <w:noWrap/>
            <w:vAlign w:val="center"/>
            <w:hideMark/>
          </w:tcPr>
          <w:p w14:paraId="589A67D3" w14:textId="4C22BC9C" w:rsidR="00873088" w:rsidRPr="006E01AE" w:rsidRDefault="00873088" w:rsidP="00894C72">
            <w:pPr>
              <w:jc w:val="center"/>
            </w:pPr>
          </w:p>
        </w:tc>
        <w:tc>
          <w:tcPr>
            <w:tcW w:w="905" w:type="dxa"/>
            <w:shd w:val="clear" w:color="000000" w:fill="FFFFFF"/>
            <w:noWrap/>
            <w:vAlign w:val="center"/>
            <w:hideMark/>
          </w:tcPr>
          <w:p w14:paraId="368DF22E" w14:textId="77777777" w:rsidR="00873088" w:rsidRPr="006E01AE" w:rsidRDefault="00873088" w:rsidP="00894C72">
            <w:pPr>
              <w:jc w:val="center"/>
            </w:pPr>
            <w:r>
              <w:t>-</w:t>
            </w:r>
            <w:r w:rsidRPr="006E01AE">
              <w:t>0.33</w:t>
            </w:r>
          </w:p>
        </w:tc>
      </w:tr>
      <w:tr w:rsidR="00873088" w:rsidRPr="009623B0" w14:paraId="3D8D59F3" w14:textId="77777777" w:rsidTr="000831D1">
        <w:trPr>
          <w:trHeight w:val="288"/>
        </w:trPr>
        <w:tc>
          <w:tcPr>
            <w:tcW w:w="1075" w:type="dxa"/>
            <w:noWrap/>
            <w:hideMark/>
          </w:tcPr>
          <w:p w14:paraId="0B1B4361" w14:textId="77777777" w:rsidR="00873088" w:rsidRPr="009623B0" w:rsidRDefault="00873088" w:rsidP="00432224">
            <w:pPr>
              <w:jc w:val="center"/>
            </w:pPr>
            <w:r w:rsidRPr="009623B0">
              <w:t>Q7_6</w:t>
            </w:r>
          </w:p>
        </w:tc>
        <w:tc>
          <w:tcPr>
            <w:tcW w:w="4680" w:type="dxa"/>
            <w:noWrap/>
            <w:hideMark/>
          </w:tcPr>
          <w:p w14:paraId="2FF484E1" w14:textId="77777777" w:rsidR="00873088" w:rsidRPr="009623B0" w:rsidRDefault="00873088" w:rsidP="00110347">
            <w:r w:rsidRPr="009623B0">
              <w:t>Importance of cleanliness in your decisions about what food to buy.</w:t>
            </w:r>
          </w:p>
        </w:tc>
        <w:tc>
          <w:tcPr>
            <w:tcW w:w="810" w:type="dxa"/>
            <w:gridSpan w:val="2"/>
            <w:shd w:val="clear" w:color="000000" w:fill="FFFFFF"/>
            <w:noWrap/>
            <w:vAlign w:val="center"/>
            <w:hideMark/>
          </w:tcPr>
          <w:p w14:paraId="529A7EC2" w14:textId="6BAA85FC" w:rsidR="00873088" w:rsidRPr="006E01AE" w:rsidRDefault="00873088" w:rsidP="00894C72">
            <w:pPr>
              <w:jc w:val="center"/>
              <w:rPr>
                <w:b/>
                <w:bCs/>
              </w:rPr>
            </w:pPr>
          </w:p>
        </w:tc>
        <w:tc>
          <w:tcPr>
            <w:tcW w:w="1175" w:type="dxa"/>
            <w:shd w:val="clear" w:color="000000" w:fill="FFFFFF"/>
            <w:noWrap/>
            <w:vAlign w:val="center"/>
            <w:hideMark/>
          </w:tcPr>
          <w:p w14:paraId="0BFDBC36" w14:textId="2AF12C1A" w:rsidR="00873088" w:rsidRPr="006E01AE" w:rsidRDefault="00873088" w:rsidP="00894C72">
            <w:pPr>
              <w:jc w:val="center"/>
              <w:rPr>
                <w:b/>
                <w:bCs/>
              </w:rPr>
            </w:pPr>
            <w:r w:rsidRPr="006E01AE">
              <w:t>0.60</w:t>
            </w:r>
          </w:p>
        </w:tc>
        <w:tc>
          <w:tcPr>
            <w:tcW w:w="895" w:type="dxa"/>
            <w:shd w:val="clear" w:color="000000" w:fill="FFFFFF"/>
            <w:noWrap/>
            <w:vAlign w:val="center"/>
            <w:hideMark/>
          </w:tcPr>
          <w:p w14:paraId="202A0E07" w14:textId="07E3022C" w:rsidR="00873088" w:rsidRPr="006E01AE" w:rsidRDefault="00873088" w:rsidP="00894C72">
            <w:pPr>
              <w:jc w:val="center"/>
            </w:pPr>
          </w:p>
        </w:tc>
        <w:tc>
          <w:tcPr>
            <w:tcW w:w="905" w:type="dxa"/>
            <w:shd w:val="clear" w:color="000000" w:fill="FFFFFF"/>
            <w:noWrap/>
            <w:vAlign w:val="center"/>
            <w:hideMark/>
          </w:tcPr>
          <w:p w14:paraId="0868F50B" w14:textId="2AD6FB92" w:rsidR="00873088" w:rsidRPr="006E01AE" w:rsidRDefault="00873088" w:rsidP="00894C72">
            <w:pPr>
              <w:jc w:val="center"/>
            </w:pPr>
          </w:p>
        </w:tc>
      </w:tr>
      <w:tr w:rsidR="00873088" w:rsidRPr="009623B0" w14:paraId="22CAC47B" w14:textId="77777777" w:rsidTr="000831D1">
        <w:trPr>
          <w:trHeight w:val="288"/>
        </w:trPr>
        <w:tc>
          <w:tcPr>
            <w:tcW w:w="1075" w:type="dxa"/>
            <w:noWrap/>
            <w:hideMark/>
          </w:tcPr>
          <w:p w14:paraId="72C08688" w14:textId="77777777" w:rsidR="00873088" w:rsidRPr="009623B0" w:rsidRDefault="00873088" w:rsidP="00432224">
            <w:pPr>
              <w:jc w:val="center"/>
            </w:pPr>
            <w:r w:rsidRPr="009623B0">
              <w:t>Q4_2</w:t>
            </w:r>
          </w:p>
        </w:tc>
        <w:tc>
          <w:tcPr>
            <w:tcW w:w="4680" w:type="dxa"/>
            <w:noWrap/>
            <w:hideMark/>
          </w:tcPr>
          <w:p w14:paraId="5EF605A4" w14:textId="77777777" w:rsidR="00873088" w:rsidRPr="009623B0" w:rsidRDefault="00873088" w:rsidP="00110347">
            <w:r w:rsidRPr="009623B0">
              <w:t>I skipped meals because I didn't have enough money for food.</w:t>
            </w:r>
          </w:p>
        </w:tc>
        <w:tc>
          <w:tcPr>
            <w:tcW w:w="810" w:type="dxa"/>
            <w:gridSpan w:val="2"/>
            <w:shd w:val="clear" w:color="000000" w:fill="FFFFFF"/>
            <w:noWrap/>
            <w:vAlign w:val="center"/>
            <w:hideMark/>
          </w:tcPr>
          <w:p w14:paraId="1F4356B2" w14:textId="147DE29D" w:rsidR="00873088" w:rsidRPr="006E01AE" w:rsidRDefault="00873088" w:rsidP="00894C72">
            <w:pPr>
              <w:jc w:val="center"/>
              <w:rPr>
                <w:b/>
                <w:bCs/>
              </w:rPr>
            </w:pPr>
          </w:p>
        </w:tc>
        <w:tc>
          <w:tcPr>
            <w:tcW w:w="1175" w:type="dxa"/>
            <w:shd w:val="clear" w:color="000000" w:fill="FFFFFF"/>
            <w:noWrap/>
            <w:vAlign w:val="center"/>
            <w:hideMark/>
          </w:tcPr>
          <w:p w14:paraId="7561B6A3" w14:textId="759EA6F3" w:rsidR="00873088" w:rsidRPr="006E01AE" w:rsidRDefault="00873088" w:rsidP="00894C72">
            <w:pPr>
              <w:jc w:val="center"/>
              <w:rPr>
                <w:b/>
                <w:bCs/>
              </w:rPr>
            </w:pPr>
            <w:r w:rsidRPr="006E01AE">
              <w:t>0.5</w:t>
            </w:r>
            <w:r w:rsidR="00DD39B5">
              <w:t>9</w:t>
            </w:r>
          </w:p>
        </w:tc>
        <w:tc>
          <w:tcPr>
            <w:tcW w:w="895" w:type="dxa"/>
            <w:shd w:val="clear" w:color="000000" w:fill="FFFFFF"/>
            <w:noWrap/>
            <w:vAlign w:val="center"/>
            <w:hideMark/>
          </w:tcPr>
          <w:p w14:paraId="40A89276" w14:textId="3C6B5AF5" w:rsidR="00873088" w:rsidRPr="006E01AE" w:rsidRDefault="00873088" w:rsidP="00894C72">
            <w:pPr>
              <w:jc w:val="center"/>
            </w:pPr>
          </w:p>
        </w:tc>
        <w:tc>
          <w:tcPr>
            <w:tcW w:w="905" w:type="dxa"/>
            <w:shd w:val="clear" w:color="000000" w:fill="FFFFFF"/>
            <w:noWrap/>
            <w:vAlign w:val="center"/>
            <w:hideMark/>
          </w:tcPr>
          <w:p w14:paraId="1E078D77" w14:textId="7D8D2C23" w:rsidR="00873088" w:rsidRPr="006E01AE" w:rsidRDefault="00873088" w:rsidP="00894C72">
            <w:pPr>
              <w:jc w:val="center"/>
            </w:pPr>
          </w:p>
        </w:tc>
      </w:tr>
      <w:tr w:rsidR="00873088" w:rsidRPr="009623B0" w14:paraId="771CEA68" w14:textId="77777777" w:rsidTr="000831D1">
        <w:trPr>
          <w:trHeight w:val="288"/>
        </w:trPr>
        <w:tc>
          <w:tcPr>
            <w:tcW w:w="1075" w:type="dxa"/>
            <w:tcBorders>
              <w:bottom w:val="single" w:sz="4" w:space="0" w:color="auto"/>
            </w:tcBorders>
            <w:noWrap/>
            <w:hideMark/>
          </w:tcPr>
          <w:p w14:paraId="57E069A4" w14:textId="77777777" w:rsidR="00873088" w:rsidRPr="009623B0" w:rsidRDefault="00873088" w:rsidP="00432224">
            <w:pPr>
              <w:jc w:val="center"/>
            </w:pPr>
            <w:r w:rsidRPr="009623B0">
              <w:t>Q7_5</w:t>
            </w:r>
          </w:p>
        </w:tc>
        <w:tc>
          <w:tcPr>
            <w:tcW w:w="4680" w:type="dxa"/>
            <w:tcBorders>
              <w:bottom w:val="single" w:sz="4" w:space="0" w:color="auto"/>
            </w:tcBorders>
            <w:noWrap/>
            <w:hideMark/>
          </w:tcPr>
          <w:p w14:paraId="574192F1" w14:textId="77777777" w:rsidR="00873088" w:rsidRPr="009623B0" w:rsidRDefault="00873088" w:rsidP="00110347">
            <w:r w:rsidRPr="009623B0">
              <w:t>Importance of Locally Grown your decisions about what food to buy</w:t>
            </w:r>
          </w:p>
        </w:tc>
        <w:tc>
          <w:tcPr>
            <w:tcW w:w="810" w:type="dxa"/>
            <w:gridSpan w:val="2"/>
            <w:tcBorders>
              <w:bottom w:val="single" w:sz="4" w:space="0" w:color="auto"/>
            </w:tcBorders>
            <w:shd w:val="clear" w:color="000000" w:fill="FFFFFF"/>
            <w:noWrap/>
            <w:vAlign w:val="center"/>
            <w:hideMark/>
          </w:tcPr>
          <w:p w14:paraId="09AF03A4" w14:textId="2BE33154" w:rsidR="00873088" w:rsidRPr="006E01AE" w:rsidRDefault="00873088" w:rsidP="00894C72">
            <w:pPr>
              <w:jc w:val="center"/>
              <w:rPr>
                <w:b/>
                <w:bCs/>
              </w:rPr>
            </w:pPr>
          </w:p>
        </w:tc>
        <w:tc>
          <w:tcPr>
            <w:tcW w:w="1175" w:type="dxa"/>
            <w:tcBorders>
              <w:bottom w:val="single" w:sz="4" w:space="0" w:color="auto"/>
            </w:tcBorders>
            <w:shd w:val="clear" w:color="000000" w:fill="FFFFFF"/>
            <w:noWrap/>
            <w:vAlign w:val="center"/>
            <w:hideMark/>
          </w:tcPr>
          <w:p w14:paraId="1A2B671F" w14:textId="6277AC26" w:rsidR="00873088" w:rsidRPr="006E01AE" w:rsidRDefault="00873088" w:rsidP="00894C72">
            <w:pPr>
              <w:jc w:val="center"/>
              <w:rPr>
                <w:b/>
                <w:bCs/>
              </w:rPr>
            </w:pPr>
            <w:r w:rsidRPr="006E01AE">
              <w:t>0.57</w:t>
            </w:r>
          </w:p>
        </w:tc>
        <w:tc>
          <w:tcPr>
            <w:tcW w:w="895" w:type="dxa"/>
            <w:tcBorders>
              <w:bottom w:val="single" w:sz="4" w:space="0" w:color="auto"/>
            </w:tcBorders>
            <w:shd w:val="clear" w:color="000000" w:fill="FFFFFF"/>
            <w:noWrap/>
            <w:vAlign w:val="center"/>
            <w:hideMark/>
          </w:tcPr>
          <w:p w14:paraId="0E1FE11D" w14:textId="45E82BAC" w:rsidR="00873088" w:rsidRPr="006E01AE" w:rsidRDefault="00873088" w:rsidP="00894C72">
            <w:pPr>
              <w:jc w:val="center"/>
            </w:pPr>
            <w:r w:rsidRPr="006E01AE">
              <w:t>0.39</w:t>
            </w:r>
          </w:p>
        </w:tc>
        <w:tc>
          <w:tcPr>
            <w:tcW w:w="905" w:type="dxa"/>
            <w:tcBorders>
              <w:bottom w:val="single" w:sz="4" w:space="0" w:color="auto"/>
            </w:tcBorders>
            <w:shd w:val="clear" w:color="000000" w:fill="FFFFFF"/>
            <w:noWrap/>
            <w:vAlign w:val="center"/>
            <w:hideMark/>
          </w:tcPr>
          <w:p w14:paraId="780BC8A2" w14:textId="76E03C40" w:rsidR="00873088" w:rsidRPr="006E01AE" w:rsidRDefault="00873088" w:rsidP="00894C72">
            <w:pPr>
              <w:jc w:val="center"/>
            </w:pPr>
          </w:p>
        </w:tc>
      </w:tr>
    </w:tbl>
    <w:p w14:paraId="2B5985DA" w14:textId="77777777" w:rsidR="00873088" w:rsidRDefault="00873088" w:rsidP="00873088">
      <w:pPr>
        <w:rPr>
          <w:bCs/>
          <w:i/>
          <w:iCs/>
        </w:rPr>
      </w:pPr>
    </w:p>
    <w:p w14:paraId="2470CF98" w14:textId="77777777" w:rsidR="00873088" w:rsidRDefault="00873088" w:rsidP="00873088">
      <w:pPr>
        <w:rPr>
          <w:bCs/>
          <w:i/>
          <w:iCs/>
        </w:rPr>
      </w:pPr>
      <w:r>
        <w:rPr>
          <w:bCs/>
          <w:i/>
          <w:iCs/>
        </w:rPr>
        <w:br w:type="page"/>
      </w:r>
    </w:p>
    <w:p w14:paraId="16D8B411" w14:textId="7BE1DB3C" w:rsidR="00873088" w:rsidRPr="009231EC" w:rsidRDefault="00873088" w:rsidP="00873088">
      <w:pPr>
        <w:rPr>
          <w:b/>
        </w:rPr>
      </w:pPr>
      <w:r w:rsidRPr="00767E20">
        <w:rPr>
          <w:b/>
        </w:rPr>
        <w:lastRenderedPageBreak/>
        <w:t xml:space="preserve">Table </w:t>
      </w:r>
      <w:r w:rsidR="009231EC" w:rsidRPr="00767E20">
        <w:rPr>
          <w:b/>
        </w:rPr>
        <w:t>9</w:t>
      </w:r>
    </w:p>
    <w:p w14:paraId="1280AC59" w14:textId="77777777" w:rsidR="00873088" w:rsidRDefault="00873088" w:rsidP="00873088">
      <w:pPr>
        <w:rPr>
          <w:bCs/>
          <w:i/>
          <w:iCs/>
        </w:rPr>
      </w:pPr>
    </w:p>
    <w:p w14:paraId="2A285150" w14:textId="609DF18E" w:rsidR="00873088" w:rsidRDefault="00873088" w:rsidP="00EE39C4">
      <w:pPr>
        <w:pBdr>
          <w:bottom w:val="single" w:sz="4" w:space="1" w:color="auto"/>
        </w:pBdr>
        <w:rPr>
          <w:bCs/>
          <w:i/>
          <w:iCs/>
        </w:rPr>
      </w:pPr>
      <w:r>
        <w:rPr>
          <w:bCs/>
          <w:i/>
          <w:iCs/>
        </w:rPr>
        <w:t xml:space="preserve">Summary of Direct Oblimin Rotation for Factor 3 </w:t>
      </w:r>
    </w:p>
    <w:p w14:paraId="2648B505" w14:textId="77777777" w:rsidR="00B95151" w:rsidRDefault="00B95151" w:rsidP="00EE39C4">
      <w:pPr>
        <w:pBdr>
          <w:bottom w:val="single" w:sz="4" w:space="1" w:color="auto"/>
        </w:pBdr>
        <w:rPr>
          <w:bCs/>
          <w:i/>
          <w:iCs/>
        </w:rPr>
      </w:pPr>
    </w:p>
    <w:tbl>
      <w:tblPr>
        <w:tblStyle w:val="TableGrid"/>
        <w:tblW w:w="93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94"/>
        <w:gridCol w:w="4277"/>
        <w:gridCol w:w="439"/>
        <w:gridCol w:w="94"/>
        <w:gridCol w:w="489"/>
        <w:gridCol w:w="402"/>
        <w:gridCol w:w="620"/>
        <w:gridCol w:w="272"/>
        <w:gridCol w:w="750"/>
        <w:gridCol w:w="141"/>
        <w:gridCol w:w="798"/>
        <w:gridCol w:w="83"/>
        <w:gridCol w:w="11"/>
      </w:tblGrid>
      <w:tr w:rsidR="002345B8" w:rsidRPr="00D64ED0" w14:paraId="4A801CB9" w14:textId="77777777" w:rsidTr="00D44CF3">
        <w:trPr>
          <w:gridAfter w:val="2"/>
          <w:wAfter w:w="94" w:type="dxa"/>
          <w:trHeight w:val="288"/>
          <w:jc w:val="center"/>
        </w:trPr>
        <w:tc>
          <w:tcPr>
            <w:tcW w:w="900" w:type="dxa"/>
            <w:tcBorders>
              <w:bottom w:val="single" w:sz="4" w:space="0" w:color="auto"/>
            </w:tcBorders>
            <w:noWrap/>
            <w:vAlign w:val="center"/>
            <w:hideMark/>
          </w:tcPr>
          <w:p w14:paraId="67C43D75" w14:textId="77777777" w:rsidR="002345B8" w:rsidRPr="00D64ED0" w:rsidRDefault="002345B8" w:rsidP="002345B8">
            <w:pPr>
              <w:jc w:val="center"/>
            </w:pPr>
            <w:r w:rsidRPr="00D64ED0">
              <w:t>Item</w:t>
            </w:r>
          </w:p>
        </w:tc>
        <w:tc>
          <w:tcPr>
            <w:tcW w:w="4810" w:type="dxa"/>
            <w:gridSpan w:val="3"/>
            <w:tcBorders>
              <w:bottom w:val="single" w:sz="4" w:space="0" w:color="auto"/>
            </w:tcBorders>
            <w:noWrap/>
            <w:vAlign w:val="center"/>
            <w:hideMark/>
          </w:tcPr>
          <w:p w14:paraId="6E7691B6" w14:textId="77777777" w:rsidR="002345B8" w:rsidRPr="00D64ED0" w:rsidRDefault="002345B8" w:rsidP="002345B8">
            <w:pPr>
              <w:jc w:val="center"/>
            </w:pPr>
            <w:r w:rsidRPr="00D64ED0">
              <w:t>Item Description</w:t>
            </w:r>
          </w:p>
        </w:tc>
        <w:tc>
          <w:tcPr>
            <w:tcW w:w="3566" w:type="dxa"/>
            <w:gridSpan w:val="8"/>
            <w:tcBorders>
              <w:bottom w:val="single" w:sz="4" w:space="0" w:color="auto"/>
            </w:tcBorders>
            <w:noWrap/>
            <w:vAlign w:val="center"/>
            <w:hideMark/>
          </w:tcPr>
          <w:p w14:paraId="79DA65CB" w14:textId="30B800D7" w:rsidR="002345B8" w:rsidRPr="00D64ED0" w:rsidRDefault="002345B8" w:rsidP="002345B8">
            <w:pPr>
              <w:jc w:val="center"/>
            </w:pPr>
            <w:r w:rsidRPr="00D64ED0">
              <w:t xml:space="preserve">Factor </w:t>
            </w:r>
            <w:r w:rsidR="00753F80">
              <w:t>L</w:t>
            </w:r>
            <w:r w:rsidRPr="00D64ED0">
              <w:t>oading</w:t>
            </w:r>
            <w:r w:rsidR="00020D91">
              <w:t>s</w:t>
            </w:r>
          </w:p>
        </w:tc>
      </w:tr>
      <w:tr w:rsidR="00873088" w:rsidRPr="00D64ED0" w14:paraId="05FED3DA" w14:textId="77777777" w:rsidTr="00D44CF3">
        <w:trPr>
          <w:trHeight w:val="288"/>
          <w:jc w:val="center"/>
        </w:trPr>
        <w:tc>
          <w:tcPr>
            <w:tcW w:w="994" w:type="dxa"/>
            <w:gridSpan w:val="2"/>
            <w:tcBorders>
              <w:top w:val="single" w:sz="4" w:space="0" w:color="auto"/>
            </w:tcBorders>
            <w:noWrap/>
            <w:vAlign w:val="center"/>
            <w:hideMark/>
          </w:tcPr>
          <w:p w14:paraId="2FDAC857" w14:textId="77777777" w:rsidR="00873088" w:rsidRPr="00D64ED0" w:rsidRDefault="00873088" w:rsidP="002345B8">
            <w:pPr>
              <w:jc w:val="center"/>
            </w:pPr>
          </w:p>
        </w:tc>
        <w:tc>
          <w:tcPr>
            <w:tcW w:w="4810" w:type="dxa"/>
            <w:gridSpan w:val="3"/>
            <w:tcBorders>
              <w:top w:val="single" w:sz="4" w:space="0" w:color="auto"/>
            </w:tcBorders>
            <w:noWrap/>
            <w:vAlign w:val="center"/>
            <w:hideMark/>
          </w:tcPr>
          <w:p w14:paraId="774470FE" w14:textId="77777777" w:rsidR="00873088" w:rsidRPr="00D64ED0" w:rsidRDefault="00873088" w:rsidP="002345B8">
            <w:pPr>
              <w:jc w:val="center"/>
            </w:pPr>
          </w:p>
        </w:tc>
        <w:tc>
          <w:tcPr>
            <w:tcW w:w="891" w:type="dxa"/>
            <w:gridSpan w:val="2"/>
            <w:tcBorders>
              <w:top w:val="single" w:sz="4" w:space="0" w:color="auto"/>
              <w:bottom w:val="single" w:sz="4" w:space="0" w:color="auto"/>
            </w:tcBorders>
            <w:noWrap/>
            <w:vAlign w:val="center"/>
            <w:hideMark/>
          </w:tcPr>
          <w:p w14:paraId="17AFB3BE" w14:textId="77777777" w:rsidR="00873088" w:rsidRPr="00D64ED0" w:rsidRDefault="00873088" w:rsidP="002345B8">
            <w:pPr>
              <w:jc w:val="center"/>
            </w:pPr>
            <w:r w:rsidRPr="00D64ED0">
              <w:t>1</w:t>
            </w:r>
          </w:p>
        </w:tc>
        <w:tc>
          <w:tcPr>
            <w:tcW w:w="892" w:type="dxa"/>
            <w:gridSpan w:val="2"/>
            <w:tcBorders>
              <w:top w:val="single" w:sz="4" w:space="0" w:color="auto"/>
              <w:bottom w:val="single" w:sz="4" w:space="0" w:color="auto"/>
            </w:tcBorders>
            <w:noWrap/>
            <w:vAlign w:val="center"/>
            <w:hideMark/>
          </w:tcPr>
          <w:p w14:paraId="4A8F300D" w14:textId="77777777" w:rsidR="00873088" w:rsidRPr="00D64ED0" w:rsidRDefault="00873088" w:rsidP="002345B8">
            <w:pPr>
              <w:jc w:val="center"/>
            </w:pPr>
            <w:r w:rsidRPr="00D64ED0">
              <w:t>2</w:t>
            </w:r>
          </w:p>
        </w:tc>
        <w:tc>
          <w:tcPr>
            <w:tcW w:w="891" w:type="dxa"/>
            <w:gridSpan w:val="2"/>
            <w:tcBorders>
              <w:top w:val="single" w:sz="4" w:space="0" w:color="auto"/>
              <w:bottom w:val="single" w:sz="4" w:space="0" w:color="auto"/>
            </w:tcBorders>
            <w:noWrap/>
            <w:vAlign w:val="center"/>
            <w:hideMark/>
          </w:tcPr>
          <w:p w14:paraId="72334D1E" w14:textId="77777777" w:rsidR="00873088" w:rsidRPr="00D64ED0" w:rsidRDefault="00873088" w:rsidP="002345B8">
            <w:pPr>
              <w:jc w:val="center"/>
            </w:pPr>
            <w:r w:rsidRPr="00D64ED0">
              <w:t>3</w:t>
            </w:r>
          </w:p>
        </w:tc>
        <w:tc>
          <w:tcPr>
            <w:tcW w:w="892" w:type="dxa"/>
            <w:gridSpan w:val="3"/>
            <w:tcBorders>
              <w:top w:val="single" w:sz="4" w:space="0" w:color="auto"/>
              <w:bottom w:val="single" w:sz="4" w:space="0" w:color="auto"/>
            </w:tcBorders>
            <w:noWrap/>
            <w:vAlign w:val="center"/>
            <w:hideMark/>
          </w:tcPr>
          <w:p w14:paraId="35227568" w14:textId="77777777" w:rsidR="00873088" w:rsidRPr="00D64ED0" w:rsidRDefault="00873088" w:rsidP="002345B8">
            <w:pPr>
              <w:jc w:val="center"/>
            </w:pPr>
            <w:r w:rsidRPr="00D64ED0">
              <w:t>4</w:t>
            </w:r>
          </w:p>
        </w:tc>
      </w:tr>
      <w:tr w:rsidR="00873088" w:rsidRPr="00D64ED0" w14:paraId="2160E2D1" w14:textId="77777777" w:rsidTr="00D44CF3">
        <w:trPr>
          <w:gridAfter w:val="1"/>
          <w:wAfter w:w="11" w:type="dxa"/>
          <w:trHeight w:val="288"/>
          <w:jc w:val="center"/>
        </w:trPr>
        <w:tc>
          <w:tcPr>
            <w:tcW w:w="994" w:type="dxa"/>
            <w:gridSpan w:val="2"/>
            <w:noWrap/>
            <w:vAlign w:val="center"/>
            <w:hideMark/>
          </w:tcPr>
          <w:p w14:paraId="1C120719" w14:textId="77777777" w:rsidR="00873088" w:rsidRPr="00D64ED0" w:rsidRDefault="00873088" w:rsidP="002345B8">
            <w:pPr>
              <w:jc w:val="center"/>
            </w:pPr>
          </w:p>
        </w:tc>
        <w:tc>
          <w:tcPr>
            <w:tcW w:w="4277" w:type="dxa"/>
            <w:noWrap/>
            <w:vAlign w:val="center"/>
            <w:hideMark/>
          </w:tcPr>
          <w:p w14:paraId="7AA706B2" w14:textId="77777777" w:rsidR="00873088" w:rsidRPr="00D64ED0" w:rsidRDefault="00873088" w:rsidP="00D44CF3">
            <w:r w:rsidRPr="00D64ED0">
              <w:rPr>
                <w:b/>
                <w:bCs/>
              </w:rPr>
              <w:t>Support and Resources for Food Insecure Students (5 items)</w:t>
            </w:r>
          </w:p>
        </w:tc>
        <w:tc>
          <w:tcPr>
            <w:tcW w:w="1022" w:type="dxa"/>
            <w:gridSpan w:val="3"/>
            <w:tcBorders>
              <w:top w:val="single" w:sz="4" w:space="0" w:color="auto"/>
            </w:tcBorders>
            <w:shd w:val="clear" w:color="000000" w:fill="FFFFFF"/>
            <w:noWrap/>
            <w:vAlign w:val="center"/>
            <w:hideMark/>
          </w:tcPr>
          <w:p w14:paraId="74B8D8D7" w14:textId="1DCA4FBC" w:rsidR="00873088" w:rsidRPr="00D64ED0" w:rsidRDefault="00873088" w:rsidP="002345B8">
            <w:pPr>
              <w:jc w:val="center"/>
              <w:rPr>
                <w:b/>
                <w:bCs/>
              </w:rPr>
            </w:pPr>
          </w:p>
        </w:tc>
        <w:tc>
          <w:tcPr>
            <w:tcW w:w="1022" w:type="dxa"/>
            <w:gridSpan w:val="2"/>
            <w:tcBorders>
              <w:top w:val="single" w:sz="4" w:space="0" w:color="auto"/>
            </w:tcBorders>
            <w:shd w:val="clear" w:color="000000" w:fill="FFFFFF"/>
            <w:noWrap/>
            <w:vAlign w:val="center"/>
            <w:hideMark/>
          </w:tcPr>
          <w:p w14:paraId="7263ABCF" w14:textId="75619132" w:rsidR="00873088" w:rsidRPr="00D64ED0" w:rsidRDefault="00873088" w:rsidP="002345B8">
            <w:pPr>
              <w:jc w:val="center"/>
              <w:rPr>
                <w:b/>
                <w:bCs/>
              </w:rPr>
            </w:pPr>
          </w:p>
        </w:tc>
        <w:tc>
          <w:tcPr>
            <w:tcW w:w="1022" w:type="dxa"/>
            <w:gridSpan w:val="2"/>
            <w:tcBorders>
              <w:top w:val="single" w:sz="4" w:space="0" w:color="auto"/>
            </w:tcBorders>
            <w:shd w:val="clear" w:color="000000" w:fill="FFFFFF"/>
            <w:noWrap/>
            <w:vAlign w:val="center"/>
            <w:hideMark/>
          </w:tcPr>
          <w:p w14:paraId="74C32034" w14:textId="0A1C0134" w:rsidR="00873088" w:rsidRPr="00D64ED0" w:rsidRDefault="00873088" w:rsidP="002345B8">
            <w:pPr>
              <w:jc w:val="center"/>
            </w:pPr>
          </w:p>
        </w:tc>
        <w:tc>
          <w:tcPr>
            <w:tcW w:w="1022" w:type="dxa"/>
            <w:gridSpan w:val="3"/>
            <w:tcBorders>
              <w:top w:val="single" w:sz="4" w:space="0" w:color="auto"/>
            </w:tcBorders>
            <w:shd w:val="clear" w:color="000000" w:fill="FFFFFF"/>
            <w:noWrap/>
            <w:vAlign w:val="center"/>
            <w:hideMark/>
          </w:tcPr>
          <w:p w14:paraId="7CB75C67" w14:textId="1C96B2C9" w:rsidR="00873088" w:rsidRPr="00D64ED0" w:rsidRDefault="00873088" w:rsidP="002345B8">
            <w:pPr>
              <w:jc w:val="center"/>
            </w:pPr>
          </w:p>
        </w:tc>
      </w:tr>
      <w:tr w:rsidR="00873088" w:rsidRPr="00D64ED0" w14:paraId="621DDB38" w14:textId="77777777" w:rsidTr="00D44CF3">
        <w:trPr>
          <w:gridAfter w:val="1"/>
          <w:wAfter w:w="11" w:type="dxa"/>
          <w:trHeight w:val="288"/>
          <w:jc w:val="center"/>
        </w:trPr>
        <w:tc>
          <w:tcPr>
            <w:tcW w:w="994" w:type="dxa"/>
            <w:gridSpan w:val="2"/>
            <w:noWrap/>
            <w:vAlign w:val="center"/>
            <w:hideMark/>
          </w:tcPr>
          <w:p w14:paraId="1CEA2818" w14:textId="77777777" w:rsidR="00873088" w:rsidRPr="00D64ED0" w:rsidRDefault="00873088" w:rsidP="002345B8">
            <w:pPr>
              <w:jc w:val="center"/>
            </w:pPr>
            <w:r w:rsidRPr="00D64ED0">
              <w:t>Q22_2</w:t>
            </w:r>
          </w:p>
        </w:tc>
        <w:tc>
          <w:tcPr>
            <w:tcW w:w="4277" w:type="dxa"/>
            <w:noWrap/>
            <w:vAlign w:val="center"/>
            <w:hideMark/>
          </w:tcPr>
          <w:p w14:paraId="5E10F516" w14:textId="77777777" w:rsidR="00873088" w:rsidRPr="00D64ED0" w:rsidRDefault="00873088" w:rsidP="00D44CF3">
            <w:r w:rsidRPr="00D64ED0">
              <w:t>Participated in school/university meal plan.</w:t>
            </w:r>
          </w:p>
        </w:tc>
        <w:tc>
          <w:tcPr>
            <w:tcW w:w="1022" w:type="dxa"/>
            <w:gridSpan w:val="3"/>
            <w:shd w:val="clear" w:color="000000" w:fill="FFFFFF"/>
            <w:noWrap/>
            <w:vAlign w:val="center"/>
            <w:hideMark/>
          </w:tcPr>
          <w:p w14:paraId="4B973B10" w14:textId="3B0C2A51" w:rsidR="00873088" w:rsidRPr="00D64ED0" w:rsidRDefault="00873088" w:rsidP="002345B8">
            <w:pPr>
              <w:jc w:val="center"/>
              <w:rPr>
                <w:b/>
                <w:bCs/>
              </w:rPr>
            </w:pPr>
          </w:p>
        </w:tc>
        <w:tc>
          <w:tcPr>
            <w:tcW w:w="1022" w:type="dxa"/>
            <w:gridSpan w:val="2"/>
            <w:shd w:val="clear" w:color="000000" w:fill="FFFFFF"/>
            <w:noWrap/>
            <w:vAlign w:val="center"/>
            <w:hideMark/>
          </w:tcPr>
          <w:p w14:paraId="03C1A823" w14:textId="07ED3CF1" w:rsidR="00873088" w:rsidRPr="00D64ED0" w:rsidRDefault="00873088" w:rsidP="002345B8">
            <w:pPr>
              <w:jc w:val="center"/>
              <w:rPr>
                <w:b/>
                <w:bCs/>
              </w:rPr>
            </w:pPr>
          </w:p>
        </w:tc>
        <w:tc>
          <w:tcPr>
            <w:tcW w:w="1022" w:type="dxa"/>
            <w:gridSpan w:val="2"/>
            <w:shd w:val="clear" w:color="000000" w:fill="FFFFFF"/>
            <w:noWrap/>
            <w:vAlign w:val="center"/>
            <w:hideMark/>
          </w:tcPr>
          <w:p w14:paraId="375BF998" w14:textId="1E014B97" w:rsidR="00873088" w:rsidRPr="00D64ED0" w:rsidRDefault="00873088" w:rsidP="002345B8">
            <w:pPr>
              <w:jc w:val="center"/>
            </w:pPr>
            <w:r w:rsidRPr="00D64ED0">
              <w:t>0.5</w:t>
            </w:r>
            <w:r w:rsidR="00CE5977">
              <w:t>9</w:t>
            </w:r>
          </w:p>
        </w:tc>
        <w:tc>
          <w:tcPr>
            <w:tcW w:w="1022" w:type="dxa"/>
            <w:gridSpan w:val="3"/>
            <w:shd w:val="clear" w:color="000000" w:fill="FFFFFF"/>
            <w:noWrap/>
            <w:vAlign w:val="center"/>
            <w:hideMark/>
          </w:tcPr>
          <w:p w14:paraId="5E82FC81" w14:textId="67CAAF36" w:rsidR="00873088" w:rsidRPr="00D64ED0" w:rsidRDefault="00EE39C4" w:rsidP="002345B8">
            <w:pPr>
              <w:jc w:val="center"/>
            </w:pPr>
            <w:r w:rsidRPr="00D64ED0">
              <w:t>0.4</w:t>
            </w:r>
            <w:r w:rsidR="00CE5977">
              <w:t>3</w:t>
            </w:r>
          </w:p>
        </w:tc>
      </w:tr>
      <w:tr w:rsidR="00873088" w:rsidRPr="00D64ED0" w14:paraId="019132CD" w14:textId="77777777" w:rsidTr="00D44CF3">
        <w:trPr>
          <w:gridAfter w:val="1"/>
          <w:wAfter w:w="11" w:type="dxa"/>
          <w:trHeight w:val="288"/>
          <w:jc w:val="center"/>
        </w:trPr>
        <w:tc>
          <w:tcPr>
            <w:tcW w:w="994" w:type="dxa"/>
            <w:gridSpan w:val="2"/>
            <w:noWrap/>
            <w:vAlign w:val="center"/>
            <w:hideMark/>
          </w:tcPr>
          <w:p w14:paraId="2E6FE4F0" w14:textId="77777777" w:rsidR="00873088" w:rsidRPr="00D64ED0" w:rsidRDefault="00873088" w:rsidP="002345B8">
            <w:pPr>
              <w:jc w:val="center"/>
            </w:pPr>
            <w:r w:rsidRPr="00D64ED0">
              <w:t>Q25</w:t>
            </w:r>
          </w:p>
        </w:tc>
        <w:tc>
          <w:tcPr>
            <w:tcW w:w="4277" w:type="dxa"/>
            <w:noWrap/>
            <w:vAlign w:val="center"/>
            <w:hideMark/>
          </w:tcPr>
          <w:p w14:paraId="15AE8CC1" w14:textId="77777777" w:rsidR="00873088" w:rsidRPr="00D64ED0" w:rsidRDefault="00873088" w:rsidP="00D44CF3">
            <w:r w:rsidRPr="00D64ED0">
              <w:t>Aware of resources on campus to help you determine eligibility thresholds for Supplemental Nutritional Assistance Program (SNAP) benefits</w:t>
            </w:r>
          </w:p>
        </w:tc>
        <w:tc>
          <w:tcPr>
            <w:tcW w:w="1022" w:type="dxa"/>
            <w:gridSpan w:val="3"/>
            <w:shd w:val="clear" w:color="000000" w:fill="FFFFFF"/>
            <w:noWrap/>
            <w:vAlign w:val="center"/>
            <w:hideMark/>
          </w:tcPr>
          <w:p w14:paraId="645A791D" w14:textId="57B21514" w:rsidR="00873088" w:rsidRPr="00D64ED0" w:rsidRDefault="00873088" w:rsidP="002345B8">
            <w:pPr>
              <w:jc w:val="center"/>
              <w:rPr>
                <w:b/>
                <w:bCs/>
              </w:rPr>
            </w:pPr>
          </w:p>
        </w:tc>
        <w:tc>
          <w:tcPr>
            <w:tcW w:w="1022" w:type="dxa"/>
            <w:gridSpan w:val="2"/>
            <w:shd w:val="clear" w:color="000000" w:fill="FFFFFF"/>
            <w:noWrap/>
            <w:vAlign w:val="center"/>
            <w:hideMark/>
          </w:tcPr>
          <w:p w14:paraId="7DE545CB" w14:textId="65DF8B7C" w:rsidR="00873088" w:rsidRPr="00D64ED0" w:rsidRDefault="00873088" w:rsidP="002345B8">
            <w:pPr>
              <w:jc w:val="center"/>
              <w:rPr>
                <w:b/>
                <w:bCs/>
              </w:rPr>
            </w:pPr>
          </w:p>
        </w:tc>
        <w:tc>
          <w:tcPr>
            <w:tcW w:w="1022" w:type="dxa"/>
            <w:gridSpan w:val="2"/>
            <w:shd w:val="clear" w:color="000000" w:fill="FFFFFF"/>
            <w:noWrap/>
            <w:vAlign w:val="center"/>
            <w:hideMark/>
          </w:tcPr>
          <w:p w14:paraId="5FB36B0A" w14:textId="2DDF12DE" w:rsidR="00873088" w:rsidRPr="00D64ED0" w:rsidRDefault="00873088" w:rsidP="002345B8">
            <w:pPr>
              <w:jc w:val="center"/>
            </w:pPr>
            <w:r w:rsidRPr="00D64ED0">
              <w:t>0.5</w:t>
            </w:r>
            <w:r w:rsidR="00CE5977">
              <w:t>7</w:t>
            </w:r>
          </w:p>
        </w:tc>
        <w:tc>
          <w:tcPr>
            <w:tcW w:w="1022" w:type="dxa"/>
            <w:gridSpan w:val="3"/>
            <w:shd w:val="clear" w:color="000000" w:fill="FFFFFF"/>
            <w:noWrap/>
            <w:vAlign w:val="center"/>
            <w:hideMark/>
          </w:tcPr>
          <w:p w14:paraId="011E46DD" w14:textId="48B5C87D" w:rsidR="00873088" w:rsidRPr="00D64ED0" w:rsidRDefault="00873088" w:rsidP="002345B8">
            <w:pPr>
              <w:jc w:val="center"/>
            </w:pPr>
            <w:r w:rsidRPr="00D64ED0">
              <w:t>0.4</w:t>
            </w:r>
            <w:r w:rsidR="00CE5977">
              <w:t>9</w:t>
            </w:r>
          </w:p>
        </w:tc>
      </w:tr>
      <w:tr w:rsidR="00873088" w:rsidRPr="00D64ED0" w14:paraId="2A2EFD40" w14:textId="77777777" w:rsidTr="00D44CF3">
        <w:trPr>
          <w:gridAfter w:val="1"/>
          <w:wAfter w:w="11" w:type="dxa"/>
          <w:trHeight w:val="288"/>
          <w:jc w:val="center"/>
        </w:trPr>
        <w:tc>
          <w:tcPr>
            <w:tcW w:w="994" w:type="dxa"/>
            <w:gridSpan w:val="2"/>
            <w:noWrap/>
            <w:vAlign w:val="center"/>
            <w:hideMark/>
          </w:tcPr>
          <w:p w14:paraId="3A56A3E3" w14:textId="77777777" w:rsidR="00873088" w:rsidRPr="00D64ED0" w:rsidRDefault="00873088" w:rsidP="002345B8">
            <w:pPr>
              <w:jc w:val="center"/>
            </w:pPr>
            <w:r w:rsidRPr="00D64ED0">
              <w:t>Q22_1</w:t>
            </w:r>
          </w:p>
        </w:tc>
        <w:tc>
          <w:tcPr>
            <w:tcW w:w="4277" w:type="dxa"/>
            <w:noWrap/>
            <w:vAlign w:val="center"/>
            <w:hideMark/>
          </w:tcPr>
          <w:p w14:paraId="28DA1065" w14:textId="77777777" w:rsidR="00873088" w:rsidRPr="00D64ED0" w:rsidRDefault="00873088" w:rsidP="00D44CF3">
            <w:r w:rsidRPr="00D64ED0">
              <w:t>Participated in the food assistance program.</w:t>
            </w:r>
          </w:p>
        </w:tc>
        <w:tc>
          <w:tcPr>
            <w:tcW w:w="1022" w:type="dxa"/>
            <w:gridSpan w:val="3"/>
            <w:shd w:val="clear" w:color="000000" w:fill="FFFFFF"/>
            <w:noWrap/>
            <w:vAlign w:val="center"/>
            <w:hideMark/>
          </w:tcPr>
          <w:p w14:paraId="50B3C483" w14:textId="4BF7117A" w:rsidR="00873088" w:rsidRPr="00D64ED0" w:rsidRDefault="00873088" w:rsidP="002345B8">
            <w:pPr>
              <w:jc w:val="center"/>
              <w:rPr>
                <w:b/>
                <w:bCs/>
              </w:rPr>
            </w:pPr>
          </w:p>
        </w:tc>
        <w:tc>
          <w:tcPr>
            <w:tcW w:w="1022" w:type="dxa"/>
            <w:gridSpan w:val="2"/>
            <w:shd w:val="clear" w:color="000000" w:fill="FFFFFF"/>
            <w:noWrap/>
            <w:vAlign w:val="center"/>
            <w:hideMark/>
          </w:tcPr>
          <w:p w14:paraId="1B86BCEB" w14:textId="529D8696" w:rsidR="00873088" w:rsidRPr="00D64ED0" w:rsidRDefault="00873088" w:rsidP="002345B8">
            <w:pPr>
              <w:jc w:val="center"/>
              <w:rPr>
                <w:b/>
                <w:bCs/>
              </w:rPr>
            </w:pPr>
            <w:r w:rsidRPr="00D64ED0">
              <w:t>0.4</w:t>
            </w:r>
            <w:r w:rsidR="00CE5977">
              <w:t>6</w:t>
            </w:r>
          </w:p>
        </w:tc>
        <w:tc>
          <w:tcPr>
            <w:tcW w:w="1022" w:type="dxa"/>
            <w:gridSpan w:val="2"/>
            <w:shd w:val="clear" w:color="000000" w:fill="FFFFFF"/>
            <w:noWrap/>
            <w:vAlign w:val="center"/>
            <w:hideMark/>
          </w:tcPr>
          <w:p w14:paraId="1B0A495B" w14:textId="265C1A97" w:rsidR="00873088" w:rsidRPr="00D64ED0" w:rsidRDefault="00873088" w:rsidP="002345B8">
            <w:pPr>
              <w:jc w:val="center"/>
            </w:pPr>
            <w:r w:rsidRPr="00D64ED0">
              <w:t>0.5</w:t>
            </w:r>
            <w:r w:rsidR="00CE5977">
              <w:t>2</w:t>
            </w:r>
          </w:p>
        </w:tc>
        <w:tc>
          <w:tcPr>
            <w:tcW w:w="1022" w:type="dxa"/>
            <w:gridSpan w:val="3"/>
            <w:shd w:val="clear" w:color="000000" w:fill="FFFFFF"/>
            <w:noWrap/>
            <w:vAlign w:val="center"/>
            <w:hideMark/>
          </w:tcPr>
          <w:p w14:paraId="74ACF48F" w14:textId="00D9439F" w:rsidR="00873088" w:rsidRPr="00D64ED0" w:rsidRDefault="00873088" w:rsidP="002345B8">
            <w:pPr>
              <w:jc w:val="center"/>
            </w:pPr>
            <w:r w:rsidRPr="00D64ED0">
              <w:t>0.36</w:t>
            </w:r>
          </w:p>
        </w:tc>
      </w:tr>
      <w:tr w:rsidR="00873088" w:rsidRPr="00D64ED0" w14:paraId="5AD13E0F" w14:textId="77777777" w:rsidTr="00D44CF3">
        <w:trPr>
          <w:gridAfter w:val="1"/>
          <w:wAfter w:w="11" w:type="dxa"/>
          <w:trHeight w:val="288"/>
          <w:jc w:val="center"/>
        </w:trPr>
        <w:tc>
          <w:tcPr>
            <w:tcW w:w="994" w:type="dxa"/>
            <w:gridSpan w:val="2"/>
            <w:noWrap/>
            <w:vAlign w:val="center"/>
          </w:tcPr>
          <w:p w14:paraId="67B637EB" w14:textId="77777777" w:rsidR="00873088" w:rsidRPr="00D64ED0" w:rsidRDefault="00873088" w:rsidP="002345B8">
            <w:pPr>
              <w:jc w:val="center"/>
            </w:pPr>
            <w:r w:rsidRPr="00D64ED0">
              <w:t>Q23_6</w:t>
            </w:r>
          </w:p>
        </w:tc>
        <w:tc>
          <w:tcPr>
            <w:tcW w:w="4277" w:type="dxa"/>
            <w:noWrap/>
            <w:vAlign w:val="center"/>
          </w:tcPr>
          <w:p w14:paraId="548C3100" w14:textId="77777777" w:rsidR="00873088" w:rsidRPr="00D64ED0" w:rsidRDefault="00873088" w:rsidP="00D44CF3">
            <w:r w:rsidRPr="00D64ED0">
              <w:t>Talked with someone in the school administration or counselor about not having enough food.</w:t>
            </w:r>
          </w:p>
        </w:tc>
        <w:tc>
          <w:tcPr>
            <w:tcW w:w="1022" w:type="dxa"/>
            <w:gridSpan w:val="3"/>
            <w:shd w:val="clear" w:color="000000" w:fill="FFFFFF"/>
            <w:noWrap/>
            <w:vAlign w:val="center"/>
          </w:tcPr>
          <w:p w14:paraId="2140A5CB" w14:textId="606651B5" w:rsidR="00873088" w:rsidRPr="00D64ED0" w:rsidRDefault="00873088" w:rsidP="002345B8">
            <w:pPr>
              <w:jc w:val="center"/>
            </w:pPr>
          </w:p>
        </w:tc>
        <w:tc>
          <w:tcPr>
            <w:tcW w:w="1022" w:type="dxa"/>
            <w:gridSpan w:val="2"/>
            <w:shd w:val="clear" w:color="000000" w:fill="FFFFFF"/>
            <w:noWrap/>
            <w:vAlign w:val="center"/>
          </w:tcPr>
          <w:p w14:paraId="48251996" w14:textId="07D4BD69" w:rsidR="00873088" w:rsidRPr="00D64ED0" w:rsidRDefault="00873088" w:rsidP="002345B8">
            <w:pPr>
              <w:jc w:val="center"/>
            </w:pPr>
            <w:r w:rsidRPr="00D64ED0">
              <w:t>0.3</w:t>
            </w:r>
            <w:r w:rsidR="00CE5977">
              <w:t>1</w:t>
            </w:r>
          </w:p>
        </w:tc>
        <w:tc>
          <w:tcPr>
            <w:tcW w:w="1022" w:type="dxa"/>
            <w:gridSpan w:val="2"/>
            <w:shd w:val="clear" w:color="000000" w:fill="FFFFFF"/>
            <w:noWrap/>
            <w:vAlign w:val="center"/>
          </w:tcPr>
          <w:p w14:paraId="52537C36" w14:textId="35AF1B93" w:rsidR="00873088" w:rsidRPr="00D64ED0" w:rsidRDefault="00873088" w:rsidP="002345B8">
            <w:pPr>
              <w:jc w:val="center"/>
            </w:pPr>
            <w:r w:rsidRPr="00D64ED0">
              <w:t>0.4</w:t>
            </w:r>
            <w:r w:rsidR="00CE5977">
              <w:t>8</w:t>
            </w:r>
          </w:p>
        </w:tc>
        <w:tc>
          <w:tcPr>
            <w:tcW w:w="1022" w:type="dxa"/>
            <w:gridSpan w:val="3"/>
            <w:shd w:val="clear" w:color="000000" w:fill="FFFFFF"/>
            <w:noWrap/>
            <w:vAlign w:val="center"/>
          </w:tcPr>
          <w:p w14:paraId="67D112F5" w14:textId="5059652B" w:rsidR="00873088" w:rsidRPr="00D64ED0" w:rsidRDefault="00873088" w:rsidP="002345B8">
            <w:pPr>
              <w:jc w:val="center"/>
            </w:pPr>
          </w:p>
        </w:tc>
      </w:tr>
      <w:tr w:rsidR="00873088" w:rsidRPr="00D64ED0" w14:paraId="272782FD" w14:textId="77777777" w:rsidTr="00D44CF3">
        <w:trPr>
          <w:gridAfter w:val="1"/>
          <w:wAfter w:w="11" w:type="dxa"/>
          <w:trHeight w:val="288"/>
          <w:jc w:val="center"/>
        </w:trPr>
        <w:tc>
          <w:tcPr>
            <w:tcW w:w="994" w:type="dxa"/>
            <w:gridSpan w:val="2"/>
            <w:tcBorders>
              <w:bottom w:val="single" w:sz="4" w:space="0" w:color="auto"/>
            </w:tcBorders>
            <w:noWrap/>
            <w:vAlign w:val="center"/>
          </w:tcPr>
          <w:p w14:paraId="2846A55C" w14:textId="77777777" w:rsidR="00873088" w:rsidRPr="00D64ED0" w:rsidRDefault="00873088" w:rsidP="002345B8">
            <w:pPr>
              <w:jc w:val="center"/>
            </w:pPr>
            <w:r w:rsidRPr="00D64ED0">
              <w:t>Q24</w:t>
            </w:r>
          </w:p>
        </w:tc>
        <w:tc>
          <w:tcPr>
            <w:tcW w:w="4277" w:type="dxa"/>
            <w:tcBorders>
              <w:bottom w:val="single" w:sz="4" w:space="0" w:color="auto"/>
            </w:tcBorders>
            <w:noWrap/>
            <w:vAlign w:val="center"/>
          </w:tcPr>
          <w:p w14:paraId="39428114" w14:textId="77777777" w:rsidR="00873088" w:rsidRPr="00D64ED0" w:rsidRDefault="00873088" w:rsidP="00D44CF3">
            <w:r w:rsidRPr="00D64ED0">
              <w:t>Did you know that college students can meet student eligibility for Supplemental Nutrition Assistance Program (SNAP) benefits?</w:t>
            </w:r>
          </w:p>
        </w:tc>
        <w:tc>
          <w:tcPr>
            <w:tcW w:w="1022" w:type="dxa"/>
            <w:gridSpan w:val="3"/>
            <w:tcBorders>
              <w:bottom w:val="single" w:sz="4" w:space="0" w:color="auto"/>
            </w:tcBorders>
            <w:shd w:val="clear" w:color="000000" w:fill="FFFFFF"/>
            <w:noWrap/>
            <w:vAlign w:val="center"/>
          </w:tcPr>
          <w:p w14:paraId="475EC11E" w14:textId="108B095A" w:rsidR="00873088" w:rsidRPr="00D64ED0" w:rsidRDefault="00873088" w:rsidP="002345B8">
            <w:pPr>
              <w:jc w:val="center"/>
            </w:pPr>
          </w:p>
        </w:tc>
        <w:tc>
          <w:tcPr>
            <w:tcW w:w="1022" w:type="dxa"/>
            <w:gridSpan w:val="2"/>
            <w:tcBorders>
              <w:bottom w:val="single" w:sz="4" w:space="0" w:color="auto"/>
            </w:tcBorders>
            <w:shd w:val="clear" w:color="000000" w:fill="FFFFFF"/>
            <w:noWrap/>
            <w:vAlign w:val="center"/>
          </w:tcPr>
          <w:p w14:paraId="19238879" w14:textId="201A60A7" w:rsidR="00873088" w:rsidRPr="00D64ED0" w:rsidRDefault="00873088" w:rsidP="002345B8">
            <w:pPr>
              <w:jc w:val="center"/>
            </w:pPr>
            <w:r w:rsidRPr="00D64ED0">
              <w:t>-0.3</w:t>
            </w:r>
            <w:r w:rsidR="00CE5977">
              <w:t>8</w:t>
            </w:r>
          </w:p>
        </w:tc>
        <w:tc>
          <w:tcPr>
            <w:tcW w:w="1022" w:type="dxa"/>
            <w:gridSpan w:val="2"/>
            <w:tcBorders>
              <w:bottom w:val="single" w:sz="4" w:space="0" w:color="auto"/>
            </w:tcBorders>
            <w:shd w:val="clear" w:color="000000" w:fill="FFFFFF"/>
            <w:noWrap/>
            <w:vAlign w:val="center"/>
          </w:tcPr>
          <w:p w14:paraId="03374501" w14:textId="1D6A17B3" w:rsidR="00873088" w:rsidRPr="00D64ED0" w:rsidRDefault="00873088" w:rsidP="002345B8">
            <w:pPr>
              <w:jc w:val="center"/>
            </w:pPr>
            <w:r w:rsidRPr="00D64ED0">
              <w:t>0.4</w:t>
            </w:r>
            <w:r w:rsidR="00CE5977">
              <w:t>7</w:t>
            </w:r>
          </w:p>
        </w:tc>
        <w:tc>
          <w:tcPr>
            <w:tcW w:w="1022" w:type="dxa"/>
            <w:gridSpan w:val="3"/>
            <w:tcBorders>
              <w:bottom w:val="single" w:sz="4" w:space="0" w:color="auto"/>
            </w:tcBorders>
            <w:shd w:val="clear" w:color="000000" w:fill="FFFFFF"/>
            <w:noWrap/>
            <w:vAlign w:val="center"/>
          </w:tcPr>
          <w:p w14:paraId="7A5EEFEE" w14:textId="40F2764C" w:rsidR="00873088" w:rsidRPr="00D64ED0" w:rsidRDefault="00873088" w:rsidP="002345B8">
            <w:pPr>
              <w:jc w:val="center"/>
            </w:pPr>
          </w:p>
        </w:tc>
      </w:tr>
    </w:tbl>
    <w:p w14:paraId="31D8E254" w14:textId="1E995D27" w:rsidR="00873088" w:rsidRDefault="00873088" w:rsidP="00873088">
      <w:pPr>
        <w:rPr>
          <w:bCs/>
        </w:rPr>
      </w:pPr>
    </w:p>
    <w:p w14:paraId="7CC2EAC5" w14:textId="1DF23521" w:rsidR="00873088" w:rsidRDefault="00873088" w:rsidP="00873088">
      <w:pPr>
        <w:rPr>
          <w:bCs/>
        </w:rPr>
      </w:pPr>
      <w:r>
        <w:rPr>
          <w:bCs/>
        </w:rPr>
        <w:br w:type="page"/>
      </w:r>
    </w:p>
    <w:p w14:paraId="686F6FC1" w14:textId="772D6FBD" w:rsidR="00873088" w:rsidRPr="009231EC" w:rsidRDefault="00873088" w:rsidP="00873088">
      <w:pPr>
        <w:rPr>
          <w:b/>
        </w:rPr>
      </w:pPr>
      <w:r w:rsidRPr="00DB043E">
        <w:rPr>
          <w:b/>
        </w:rPr>
        <w:lastRenderedPageBreak/>
        <w:t>Table 1</w:t>
      </w:r>
      <w:r w:rsidR="009231EC" w:rsidRPr="00DB043E">
        <w:rPr>
          <w:b/>
        </w:rPr>
        <w:t>0</w:t>
      </w:r>
    </w:p>
    <w:p w14:paraId="161F24A5" w14:textId="77777777" w:rsidR="00873088" w:rsidRPr="00213535" w:rsidRDefault="00873088" w:rsidP="00873088">
      <w:pPr>
        <w:rPr>
          <w:bCs/>
        </w:rPr>
      </w:pPr>
    </w:p>
    <w:p w14:paraId="3E9FCF65" w14:textId="4BC8B803" w:rsidR="00873088" w:rsidRDefault="00873088" w:rsidP="00873088">
      <w:pPr>
        <w:rPr>
          <w:bCs/>
          <w:i/>
          <w:iCs/>
        </w:rPr>
      </w:pPr>
      <w:r>
        <w:rPr>
          <w:bCs/>
          <w:i/>
          <w:iCs/>
        </w:rPr>
        <w:t>Summary of Direct Oblimin Rotation for Factor 4</w:t>
      </w:r>
    </w:p>
    <w:p w14:paraId="6E48241A" w14:textId="77777777" w:rsidR="00B95151" w:rsidRDefault="00B95151" w:rsidP="00873088">
      <w:pPr>
        <w:rPr>
          <w:bCs/>
          <w:i/>
          <w:iCs/>
        </w:rPr>
      </w:pPr>
    </w:p>
    <w:tbl>
      <w:tblPr>
        <w:tblStyle w:val="TableGrid"/>
        <w:tblW w:w="93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4865"/>
        <w:gridCol w:w="876"/>
        <w:gridCol w:w="877"/>
        <w:gridCol w:w="876"/>
        <w:gridCol w:w="877"/>
      </w:tblGrid>
      <w:tr w:rsidR="00D3344E" w:rsidRPr="009623B0" w14:paraId="698B097B" w14:textId="77777777" w:rsidTr="001A77FD">
        <w:trPr>
          <w:trHeight w:val="288"/>
          <w:jc w:val="center"/>
        </w:trPr>
        <w:tc>
          <w:tcPr>
            <w:tcW w:w="990" w:type="dxa"/>
            <w:tcBorders>
              <w:top w:val="single" w:sz="4" w:space="0" w:color="auto"/>
              <w:bottom w:val="single" w:sz="4" w:space="0" w:color="auto"/>
            </w:tcBorders>
            <w:noWrap/>
            <w:vAlign w:val="center"/>
            <w:hideMark/>
          </w:tcPr>
          <w:p w14:paraId="13E43800" w14:textId="77777777" w:rsidR="00D3344E" w:rsidRPr="009623B0" w:rsidRDefault="00D3344E" w:rsidP="00BF35C1">
            <w:pPr>
              <w:jc w:val="center"/>
            </w:pPr>
            <w:r>
              <w:t>Item</w:t>
            </w:r>
          </w:p>
        </w:tc>
        <w:tc>
          <w:tcPr>
            <w:tcW w:w="4865" w:type="dxa"/>
            <w:tcBorders>
              <w:top w:val="single" w:sz="4" w:space="0" w:color="auto"/>
              <w:bottom w:val="single" w:sz="4" w:space="0" w:color="auto"/>
            </w:tcBorders>
            <w:noWrap/>
            <w:vAlign w:val="center"/>
            <w:hideMark/>
          </w:tcPr>
          <w:p w14:paraId="35451777" w14:textId="77777777" w:rsidR="00D3344E" w:rsidRPr="009623B0" w:rsidRDefault="00D3344E" w:rsidP="00BF35C1">
            <w:pPr>
              <w:jc w:val="center"/>
            </w:pPr>
            <w:r w:rsidRPr="009623B0">
              <w:t>Item Description</w:t>
            </w:r>
          </w:p>
        </w:tc>
        <w:tc>
          <w:tcPr>
            <w:tcW w:w="3506" w:type="dxa"/>
            <w:gridSpan w:val="4"/>
            <w:tcBorders>
              <w:top w:val="single" w:sz="4" w:space="0" w:color="auto"/>
              <w:bottom w:val="single" w:sz="4" w:space="0" w:color="auto"/>
            </w:tcBorders>
            <w:noWrap/>
            <w:vAlign w:val="center"/>
            <w:hideMark/>
          </w:tcPr>
          <w:p w14:paraId="26175E57" w14:textId="41241270" w:rsidR="00D3344E" w:rsidRPr="009623B0" w:rsidRDefault="00D3344E" w:rsidP="00BF35C1">
            <w:pPr>
              <w:jc w:val="center"/>
            </w:pPr>
            <w:r w:rsidRPr="009623B0">
              <w:t>Factor</w:t>
            </w:r>
            <w:r>
              <w:t xml:space="preserve"> </w:t>
            </w:r>
            <w:r w:rsidR="00753F80">
              <w:t>L</w:t>
            </w:r>
            <w:r>
              <w:t>oading</w:t>
            </w:r>
            <w:r w:rsidR="00020D91">
              <w:t>s</w:t>
            </w:r>
          </w:p>
        </w:tc>
      </w:tr>
      <w:tr w:rsidR="00873088" w:rsidRPr="009623B0" w14:paraId="6EFD19D2" w14:textId="77777777" w:rsidTr="001A77FD">
        <w:trPr>
          <w:trHeight w:val="288"/>
          <w:jc w:val="center"/>
        </w:trPr>
        <w:tc>
          <w:tcPr>
            <w:tcW w:w="990" w:type="dxa"/>
            <w:tcBorders>
              <w:top w:val="single" w:sz="4" w:space="0" w:color="auto"/>
            </w:tcBorders>
            <w:noWrap/>
            <w:vAlign w:val="center"/>
            <w:hideMark/>
          </w:tcPr>
          <w:p w14:paraId="15F79C06" w14:textId="77777777" w:rsidR="00873088" w:rsidRPr="009623B0" w:rsidRDefault="00873088" w:rsidP="00EE39C4">
            <w:pPr>
              <w:jc w:val="center"/>
            </w:pPr>
          </w:p>
        </w:tc>
        <w:tc>
          <w:tcPr>
            <w:tcW w:w="4865" w:type="dxa"/>
            <w:tcBorders>
              <w:top w:val="single" w:sz="4" w:space="0" w:color="auto"/>
            </w:tcBorders>
            <w:noWrap/>
            <w:vAlign w:val="center"/>
            <w:hideMark/>
          </w:tcPr>
          <w:p w14:paraId="5729565D" w14:textId="77777777" w:rsidR="00873088" w:rsidRPr="009623B0" w:rsidRDefault="00873088" w:rsidP="00EE39C4">
            <w:pPr>
              <w:jc w:val="center"/>
            </w:pPr>
          </w:p>
        </w:tc>
        <w:tc>
          <w:tcPr>
            <w:tcW w:w="876" w:type="dxa"/>
            <w:tcBorders>
              <w:top w:val="single" w:sz="4" w:space="0" w:color="auto"/>
              <w:bottom w:val="single" w:sz="4" w:space="0" w:color="auto"/>
            </w:tcBorders>
            <w:noWrap/>
            <w:vAlign w:val="center"/>
            <w:hideMark/>
          </w:tcPr>
          <w:p w14:paraId="67E312DC" w14:textId="77777777" w:rsidR="00873088" w:rsidRPr="009623B0" w:rsidRDefault="00873088" w:rsidP="00EE39C4">
            <w:pPr>
              <w:jc w:val="center"/>
            </w:pPr>
            <w:r w:rsidRPr="009623B0">
              <w:t>1</w:t>
            </w:r>
          </w:p>
        </w:tc>
        <w:tc>
          <w:tcPr>
            <w:tcW w:w="877" w:type="dxa"/>
            <w:tcBorders>
              <w:top w:val="single" w:sz="4" w:space="0" w:color="auto"/>
              <w:bottom w:val="single" w:sz="4" w:space="0" w:color="auto"/>
            </w:tcBorders>
            <w:noWrap/>
            <w:vAlign w:val="center"/>
            <w:hideMark/>
          </w:tcPr>
          <w:p w14:paraId="0D578367" w14:textId="77777777" w:rsidR="00873088" w:rsidRPr="009623B0" w:rsidRDefault="00873088" w:rsidP="00EE39C4">
            <w:pPr>
              <w:jc w:val="center"/>
            </w:pPr>
            <w:r w:rsidRPr="009623B0">
              <w:t>2</w:t>
            </w:r>
          </w:p>
        </w:tc>
        <w:tc>
          <w:tcPr>
            <w:tcW w:w="876" w:type="dxa"/>
            <w:tcBorders>
              <w:top w:val="single" w:sz="4" w:space="0" w:color="auto"/>
              <w:bottom w:val="single" w:sz="4" w:space="0" w:color="auto"/>
            </w:tcBorders>
            <w:noWrap/>
            <w:vAlign w:val="center"/>
            <w:hideMark/>
          </w:tcPr>
          <w:p w14:paraId="7158B518" w14:textId="77777777" w:rsidR="00873088" w:rsidRPr="009623B0" w:rsidRDefault="00873088" w:rsidP="00EE39C4">
            <w:pPr>
              <w:jc w:val="center"/>
            </w:pPr>
            <w:r w:rsidRPr="009623B0">
              <w:t>3</w:t>
            </w:r>
          </w:p>
        </w:tc>
        <w:tc>
          <w:tcPr>
            <w:tcW w:w="877" w:type="dxa"/>
            <w:tcBorders>
              <w:top w:val="single" w:sz="4" w:space="0" w:color="auto"/>
              <w:bottom w:val="single" w:sz="4" w:space="0" w:color="auto"/>
            </w:tcBorders>
            <w:noWrap/>
            <w:vAlign w:val="center"/>
            <w:hideMark/>
          </w:tcPr>
          <w:p w14:paraId="73286023" w14:textId="77777777" w:rsidR="00873088" w:rsidRPr="009623B0" w:rsidRDefault="00873088" w:rsidP="00EE39C4">
            <w:pPr>
              <w:jc w:val="center"/>
            </w:pPr>
            <w:r w:rsidRPr="009623B0">
              <w:t>4</w:t>
            </w:r>
          </w:p>
        </w:tc>
      </w:tr>
      <w:tr w:rsidR="00873088" w:rsidRPr="009623B0" w14:paraId="03B02759" w14:textId="77777777" w:rsidTr="001A77FD">
        <w:trPr>
          <w:trHeight w:val="288"/>
          <w:jc w:val="center"/>
        </w:trPr>
        <w:tc>
          <w:tcPr>
            <w:tcW w:w="990" w:type="dxa"/>
            <w:noWrap/>
            <w:vAlign w:val="center"/>
            <w:hideMark/>
          </w:tcPr>
          <w:p w14:paraId="7ED477E9" w14:textId="77777777" w:rsidR="00873088" w:rsidRPr="009623B0" w:rsidRDefault="00873088" w:rsidP="00F86DF0">
            <w:pPr>
              <w:jc w:val="center"/>
            </w:pPr>
          </w:p>
        </w:tc>
        <w:tc>
          <w:tcPr>
            <w:tcW w:w="4865" w:type="dxa"/>
            <w:noWrap/>
            <w:vAlign w:val="center"/>
            <w:hideMark/>
          </w:tcPr>
          <w:p w14:paraId="380911C4" w14:textId="77777777" w:rsidR="00873088" w:rsidRPr="009623B0" w:rsidRDefault="00873088" w:rsidP="00F86DF0">
            <w:pPr>
              <w:jc w:val="center"/>
            </w:pPr>
            <w:r w:rsidRPr="009623B0">
              <w:rPr>
                <w:b/>
                <w:bCs/>
              </w:rPr>
              <w:t>Food Purchasing Behaviors (3 items)</w:t>
            </w:r>
          </w:p>
        </w:tc>
        <w:tc>
          <w:tcPr>
            <w:tcW w:w="876" w:type="dxa"/>
            <w:tcBorders>
              <w:top w:val="single" w:sz="4" w:space="0" w:color="auto"/>
            </w:tcBorders>
            <w:shd w:val="clear" w:color="000000" w:fill="FFFFFF"/>
            <w:noWrap/>
            <w:vAlign w:val="center"/>
            <w:hideMark/>
          </w:tcPr>
          <w:p w14:paraId="4EFB6A3D" w14:textId="6904ACB9" w:rsidR="00873088" w:rsidRPr="00A44F32" w:rsidRDefault="00873088" w:rsidP="00F86DF0">
            <w:pPr>
              <w:jc w:val="center"/>
              <w:rPr>
                <w:b/>
                <w:bCs/>
              </w:rPr>
            </w:pPr>
          </w:p>
        </w:tc>
        <w:tc>
          <w:tcPr>
            <w:tcW w:w="877" w:type="dxa"/>
            <w:tcBorders>
              <w:top w:val="single" w:sz="4" w:space="0" w:color="auto"/>
            </w:tcBorders>
            <w:shd w:val="clear" w:color="000000" w:fill="FFFFFF"/>
            <w:noWrap/>
            <w:vAlign w:val="center"/>
            <w:hideMark/>
          </w:tcPr>
          <w:p w14:paraId="1E277E6E" w14:textId="7363351B" w:rsidR="00873088" w:rsidRPr="00A44F32" w:rsidRDefault="00873088" w:rsidP="00F86DF0">
            <w:pPr>
              <w:jc w:val="center"/>
              <w:rPr>
                <w:b/>
                <w:bCs/>
              </w:rPr>
            </w:pPr>
          </w:p>
        </w:tc>
        <w:tc>
          <w:tcPr>
            <w:tcW w:w="876" w:type="dxa"/>
            <w:tcBorders>
              <w:top w:val="single" w:sz="4" w:space="0" w:color="auto"/>
            </w:tcBorders>
            <w:shd w:val="clear" w:color="000000" w:fill="FFFFFF"/>
            <w:noWrap/>
            <w:vAlign w:val="center"/>
            <w:hideMark/>
          </w:tcPr>
          <w:p w14:paraId="6C29F463" w14:textId="3FF94F56" w:rsidR="00873088" w:rsidRPr="00A44F32" w:rsidRDefault="00873088" w:rsidP="00F86DF0">
            <w:pPr>
              <w:jc w:val="center"/>
            </w:pPr>
          </w:p>
        </w:tc>
        <w:tc>
          <w:tcPr>
            <w:tcW w:w="877" w:type="dxa"/>
            <w:tcBorders>
              <w:top w:val="single" w:sz="4" w:space="0" w:color="auto"/>
            </w:tcBorders>
            <w:shd w:val="clear" w:color="000000" w:fill="FFFFFF"/>
            <w:noWrap/>
            <w:vAlign w:val="center"/>
            <w:hideMark/>
          </w:tcPr>
          <w:p w14:paraId="20915D2C" w14:textId="69BCE84E" w:rsidR="00873088" w:rsidRPr="00A44F32" w:rsidRDefault="001F21C4" w:rsidP="00F86DF0">
            <w:pPr>
              <w:jc w:val="center"/>
            </w:pPr>
            <w:r>
              <w:t>0.4</w:t>
            </w:r>
            <w:r w:rsidR="00501536">
              <w:t>3</w:t>
            </w:r>
          </w:p>
        </w:tc>
      </w:tr>
      <w:tr w:rsidR="00873088" w:rsidRPr="009623B0" w14:paraId="02207DB6" w14:textId="77777777" w:rsidTr="001A77FD">
        <w:trPr>
          <w:trHeight w:val="288"/>
          <w:jc w:val="center"/>
        </w:trPr>
        <w:tc>
          <w:tcPr>
            <w:tcW w:w="990" w:type="dxa"/>
            <w:noWrap/>
            <w:hideMark/>
          </w:tcPr>
          <w:p w14:paraId="17E223F4" w14:textId="77777777" w:rsidR="00873088" w:rsidRPr="009623B0" w:rsidRDefault="00873088" w:rsidP="00110347">
            <w:pPr>
              <w:jc w:val="center"/>
            </w:pPr>
            <w:r w:rsidRPr="009623B0">
              <w:t>Q23_4</w:t>
            </w:r>
          </w:p>
        </w:tc>
        <w:tc>
          <w:tcPr>
            <w:tcW w:w="4865" w:type="dxa"/>
            <w:noWrap/>
            <w:hideMark/>
          </w:tcPr>
          <w:p w14:paraId="5989F7F8" w14:textId="77777777" w:rsidR="00873088" w:rsidRPr="009623B0" w:rsidRDefault="00873088" w:rsidP="00110347">
            <w:r w:rsidRPr="009623B0">
              <w:t>Asked friends for money to buy food.</w:t>
            </w:r>
          </w:p>
        </w:tc>
        <w:tc>
          <w:tcPr>
            <w:tcW w:w="876" w:type="dxa"/>
            <w:shd w:val="clear" w:color="000000" w:fill="FFFFFF"/>
            <w:noWrap/>
            <w:hideMark/>
          </w:tcPr>
          <w:p w14:paraId="1CFAC501" w14:textId="77777777" w:rsidR="00873088" w:rsidRPr="00A44F32" w:rsidRDefault="00873088" w:rsidP="00110347">
            <w:pPr>
              <w:jc w:val="center"/>
              <w:rPr>
                <w:b/>
                <w:bCs/>
              </w:rPr>
            </w:pPr>
            <w:r w:rsidRPr="00A44F32">
              <w:t> </w:t>
            </w:r>
          </w:p>
        </w:tc>
        <w:tc>
          <w:tcPr>
            <w:tcW w:w="877" w:type="dxa"/>
            <w:shd w:val="clear" w:color="000000" w:fill="FFFFFF"/>
            <w:noWrap/>
            <w:hideMark/>
          </w:tcPr>
          <w:p w14:paraId="5B647E05" w14:textId="77777777" w:rsidR="00873088" w:rsidRPr="00A44F32" w:rsidRDefault="00873088" w:rsidP="00110347">
            <w:pPr>
              <w:jc w:val="center"/>
              <w:rPr>
                <w:b/>
                <w:bCs/>
              </w:rPr>
            </w:pPr>
            <w:r w:rsidRPr="00A44F32">
              <w:t> </w:t>
            </w:r>
          </w:p>
        </w:tc>
        <w:tc>
          <w:tcPr>
            <w:tcW w:w="876" w:type="dxa"/>
            <w:shd w:val="clear" w:color="000000" w:fill="FFFFFF"/>
            <w:noWrap/>
            <w:hideMark/>
          </w:tcPr>
          <w:p w14:paraId="39436AAC" w14:textId="26FDDF2D" w:rsidR="00873088" w:rsidRPr="00A44F32" w:rsidRDefault="00873088" w:rsidP="00110347">
            <w:pPr>
              <w:jc w:val="center"/>
            </w:pPr>
          </w:p>
        </w:tc>
        <w:tc>
          <w:tcPr>
            <w:tcW w:w="877" w:type="dxa"/>
            <w:shd w:val="clear" w:color="000000" w:fill="FFFFFF"/>
            <w:noWrap/>
            <w:hideMark/>
          </w:tcPr>
          <w:p w14:paraId="6A600EB1" w14:textId="185A7892" w:rsidR="00873088" w:rsidRPr="00A44F32" w:rsidRDefault="00873088" w:rsidP="00110347">
            <w:pPr>
              <w:jc w:val="center"/>
            </w:pPr>
            <w:r w:rsidRPr="00A44F32">
              <w:t>0.5</w:t>
            </w:r>
            <w:r w:rsidR="00501536">
              <w:t>8</w:t>
            </w:r>
          </w:p>
        </w:tc>
      </w:tr>
      <w:tr w:rsidR="00873088" w:rsidRPr="009623B0" w14:paraId="712079F2" w14:textId="77777777" w:rsidTr="001A77FD">
        <w:trPr>
          <w:trHeight w:val="288"/>
          <w:jc w:val="center"/>
        </w:trPr>
        <w:tc>
          <w:tcPr>
            <w:tcW w:w="990" w:type="dxa"/>
            <w:noWrap/>
            <w:hideMark/>
          </w:tcPr>
          <w:p w14:paraId="338367B0" w14:textId="77777777" w:rsidR="00873088" w:rsidRPr="009623B0" w:rsidRDefault="00873088" w:rsidP="00110347">
            <w:pPr>
              <w:jc w:val="center"/>
            </w:pPr>
            <w:r w:rsidRPr="009623B0">
              <w:t>Q13</w:t>
            </w:r>
          </w:p>
        </w:tc>
        <w:tc>
          <w:tcPr>
            <w:tcW w:w="4865" w:type="dxa"/>
            <w:noWrap/>
            <w:hideMark/>
          </w:tcPr>
          <w:p w14:paraId="532DAA19" w14:textId="77777777" w:rsidR="00873088" w:rsidRPr="009623B0" w:rsidRDefault="00873088" w:rsidP="00110347">
            <w:r w:rsidRPr="009623B0">
              <w:t>Importance of price of food in your decisions about what food to buy.</w:t>
            </w:r>
          </w:p>
        </w:tc>
        <w:tc>
          <w:tcPr>
            <w:tcW w:w="876" w:type="dxa"/>
            <w:shd w:val="clear" w:color="000000" w:fill="FFFFFF"/>
            <w:noWrap/>
            <w:hideMark/>
          </w:tcPr>
          <w:p w14:paraId="19E365CA" w14:textId="39373676" w:rsidR="00873088" w:rsidRPr="00A44F32" w:rsidRDefault="00873088" w:rsidP="00110347">
            <w:pPr>
              <w:jc w:val="center"/>
              <w:rPr>
                <w:b/>
                <w:bCs/>
              </w:rPr>
            </w:pPr>
            <w:r w:rsidRPr="00A44F32">
              <w:t>0.3</w:t>
            </w:r>
            <w:r w:rsidR="00501536">
              <w:t>3</w:t>
            </w:r>
          </w:p>
        </w:tc>
        <w:tc>
          <w:tcPr>
            <w:tcW w:w="877" w:type="dxa"/>
            <w:shd w:val="clear" w:color="000000" w:fill="FFFFFF"/>
            <w:noWrap/>
            <w:hideMark/>
          </w:tcPr>
          <w:p w14:paraId="43C4AEA7" w14:textId="77777777" w:rsidR="00873088" w:rsidRPr="00A44F32" w:rsidRDefault="00873088" w:rsidP="00110347">
            <w:pPr>
              <w:jc w:val="center"/>
              <w:rPr>
                <w:b/>
                <w:bCs/>
              </w:rPr>
            </w:pPr>
            <w:r w:rsidRPr="00A44F32">
              <w:t> </w:t>
            </w:r>
          </w:p>
        </w:tc>
        <w:tc>
          <w:tcPr>
            <w:tcW w:w="876" w:type="dxa"/>
            <w:shd w:val="clear" w:color="000000" w:fill="FFFFFF"/>
            <w:noWrap/>
            <w:hideMark/>
          </w:tcPr>
          <w:p w14:paraId="6B6D2651" w14:textId="5A904D58" w:rsidR="00873088" w:rsidRPr="00A44F32" w:rsidRDefault="00873088" w:rsidP="00110347">
            <w:pPr>
              <w:jc w:val="center"/>
            </w:pPr>
            <w:r w:rsidRPr="00A44F32">
              <w:t>-0.4</w:t>
            </w:r>
            <w:r w:rsidR="00501536">
              <w:t>6</w:t>
            </w:r>
          </w:p>
        </w:tc>
        <w:tc>
          <w:tcPr>
            <w:tcW w:w="877" w:type="dxa"/>
            <w:shd w:val="clear" w:color="000000" w:fill="FFFFFF"/>
            <w:noWrap/>
            <w:hideMark/>
          </w:tcPr>
          <w:p w14:paraId="5563CF9C" w14:textId="7FA43A45" w:rsidR="00873088" w:rsidRPr="00A44F32" w:rsidRDefault="00873088" w:rsidP="00110347">
            <w:pPr>
              <w:jc w:val="center"/>
            </w:pPr>
            <w:r w:rsidRPr="00A44F32">
              <w:t>0.5</w:t>
            </w:r>
            <w:r w:rsidR="00501536">
              <w:t>2</w:t>
            </w:r>
          </w:p>
        </w:tc>
      </w:tr>
      <w:tr w:rsidR="00873088" w:rsidRPr="009623B0" w14:paraId="7A552146" w14:textId="77777777" w:rsidTr="001A77FD">
        <w:trPr>
          <w:trHeight w:val="288"/>
          <w:jc w:val="center"/>
        </w:trPr>
        <w:tc>
          <w:tcPr>
            <w:tcW w:w="990" w:type="dxa"/>
            <w:tcBorders>
              <w:bottom w:val="single" w:sz="4" w:space="0" w:color="auto"/>
            </w:tcBorders>
            <w:noWrap/>
            <w:hideMark/>
          </w:tcPr>
          <w:p w14:paraId="05F336CC" w14:textId="77777777" w:rsidR="00873088" w:rsidRPr="009623B0" w:rsidRDefault="00873088" w:rsidP="00110347">
            <w:pPr>
              <w:jc w:val="center"/>
            </w:pPr>
            <w:r w:rsidRPr="009623B0">
              <w:t>Q7_3</w:t>
            </w:r>
          </w:p>
        </w:tc>
        <w:tc>
          <w:tcPr>
            <w:tcW w:w="4865" w:type="dxa"/>
            <w:tcBorders>
              <w:bottom w:val="single" w:sz="4" w:space="0" w:color="auto"/>
            </w:tcBorders>
            <w:noWrap/>
            <w:hideMark/>
          </w:tcPr>
          <w:p w14:paraId="5E89E994" w14:textId="77777777" w:rsidR="00873088" w:rsidRPr="009623B0" w:rsidRDefault="00873088" w:rsidP="00110347">
            <w:r w:rsidRPr="009623B0">
              <w:t>Importance of quality of food in your decisions about what food to buy.</w:t>
            </w:r>
          </w:p>
        </w:tc>
        <w:tc>
          <w:tcPr>
            <w:tcW w:w="876" w:type="dxa"/>
            <w:tcBorders>
              <w:bottom w:val="single" w:sz="4" w:space="0" w:color="auto"/>
            </w:tcBorders>
            <w:shd w:val="clear" w:color="000000" w:fill="FFFFFF"/>
            <w:noWrap/>
            <w:hideMark/>
          </w:tcPr>
          <w:p w14:paraId="6BD2B8D1" w14:textId="77777777" w:rsidR="00873088" w:rsidRPr="00A44F32" w:rsidRDefault="00873088" w:rsidP="00110347">
            <w:pPr>
              <w:jc w:val="center"/>
              <w:rPr>
                <w:b/>
                <w:bCs/>
              </w:rPr>
            </w:pPr>
            <w:r w:rsidRPr="00A44F32">
              <w:t> </w:t>
            </w:r>
          </w:p>
        </w:tc>
        <w:tc>
          <w:tcPr>
            <w:tcW w:w="877" w:type="dxa"/>
            <w:tcBorders>
              <w:bottom w:val="single" w:sz="4" w:space="0" w:color="auto"/>
            </w:tcBorders>
            <w:shd w:val="clear" w:color="000000" w:fill="FFFFFF"/>
            <w:noWrap/>
            <w:hideMark/>
          </w:tcPr>
          <w:p w14:paraId="0E0912E7" w14:textId="77777777" w:rsidR="00873088" w:rsidRPr="00A44F32" w:rsidRDefault="00873088" w:rsidP="00110347">
            <w:pPr>
              <w:jc w:val="center"/>
              <w:rPr>
                <w:b/>
                <w:bCs/>
              </w:rPr>
            </w:pPr>
            <w:r w:rsidRPr="00A44F32">
              <w:t> </w:t>
            </w:r>
          </w:p>
        </w:tc>
        <w:tc>
          <w:tcPr>
            <w:tcW w:w="876" w:type="dxa"/>
            <w:tcBorders>
              <w:bottom w:val="single" w:sz="4" w:space="0" w:color="auto"/>
            </w:tcBorders>
            <w:shd w:val="clear" w:color="000000" w:fill="FFFFFF"/>
            <w:noWrap/>
            <w:hideMark/>
          </w:tcPr>
          <w:p w14:paraId="0D26EDD4" w14:textId="77777777" w:rsidR="00873088" w:rsidRPr="00A44F32" w:rsidRDefault="00873088" w:rsidP="00110347">
            <w:pPr>
              <w:jc w:val="center"/>
            </w:pPr>
            <w:r w:rsidRPr="00A44F32">
              <w:t> </w:t>
            </w:r>
          </w:p>
        </w:tc>
        <w:tc>
          <w:tcPr>
            <w:tcW w:w="877" w:type="dxa"/>
            <w:tcBorders>
              <w:bottom w:val="single" w:sz="4" w:space="0" w:color="auto"/>
            </w:tcBorders>
            <w:shd w:val="clear" w:color="000000" w:fill="FFFFFF"/>
            <w:noWrap/>
            <w:hideMark/>
          </w:tcPr>
          <w:p w14:paraId="297EA38D" w14:textId="715CD4C0" w:rsidR="00873088" w:rsidRPr="00A44F32" w:rsidRDefault="00873088" w:rsidP="00110347">
            <w:pPr>
              <w:jc w:val="center"/>
            </w:pPr>
            <w:r w:rsidRPr="00A44F32">
              <w:t>0.5</w:t>
            </w:r>
            <w:r w:rsidR="00501536">
              <w:t>1</w:t>
            </w:r>
          </w:p>
        </w:tc>
      </w:tr>
    </w:tbl>
    <w:p w14:paraId="2EEA7E74" w14:textId="5CB58765" w:rsidR="00873088" w:rsidRDefault="00873088" w:rsidP="00873088">
      <w:pPr>
        <w:keepNext/>
        <w:spacing w:before="120" w:after="120" w:line="480" w:lineRule="auto"/>
        <w:rPr>
          <w:bCs/>
          <w:i/>
          <w:iCs/>
          <w:szCs w:val="20"/>
          <w:lang w:val="sv-SE"/>
        </w:rPr>
      </w:pPr>
    </w:p>
    <w:p w14:paraId="3B180309" w14:textId="233945D7" w:rsidR="00873088" w:rsidRDefault="00873088">
      <w:pPr>
        <w:rPr>
          <w:bCs/>
          <w:i/>
          <w:iCs/>
          <w:szCs w:val="20"/>
          <w:lang w:val="sv-SE"/>
        </w:rPr>
      </w:pPr>
      <w:r>
        <w:rPr>
          <w:bCs/>
          <w:i/>
          <w:iCs/>
          <w:szCs w:val="20"/>
          <w:lang w:val="sv-SE"/>
        </w:rPr>
        <w:br w:type="page"/>
      </w:r>
    </w:p>
    <w:p w14:paraId="1686D9C1" w14:textId="775CABAE" w:rsidR="008C551E" w:rsidRDefault="00873088" w:rsidP="002E7C29">
      <w:pPr>
        <w:spacing w:line="480" w:lineRule="auto"/>
      </w:pPr>
      <w:r>
        <w:lastRenderedPageBreak/>
        <w:t>Th</w:t>
      </w:r>
      <w:r w:rsidR="002E7C29">
        <w:t xml:space="preserve">e food purchasing </w:t>
      </w:r>
      <w:r>
        <w:t xml:space="preserve">factor will be </w:t>
      </w:r>
      <w:r w:rsidRPr="00A101E4">
        <w:t xml:space="preserve">especially important </w:t>
      </w:r>
      <w:r w:rsidR="00CA1E25">
        <w:t xml:space="preserve">in the future </w:t>
      </w:r>
      <w:r w:rsidRPr="00A101E4">
        <w:t>due</w:t>
      </w:r>
      <w:r>
        <w:t xml:space="preserve"> to</w:t>
      </w:r>
      <w:r w:rsidRPr="00A101E4">
        <w:t xml:space="preserve"> </w:t>
      </w:r>
      <w:r w:rsidR="00CA1E25">
        <w:t xml:space="preserve">increased food costs stimulated by </w:t>
      </w:r>
      <w:r w:rsidRPr="00A101E4">
        <w:t xml:space="preserve">rising inflation. The USDA released a report that indicated </w:t>
      </w:r>
      <w:r w:rsidR="005635FE">
        <w:t>f</w:t>
      </w:r>
      <w:r w:rsidRPr="00A101E4">
        <w:t xml:space="preserve">ood price increases are expected to be </w:t>
      </w:r>
      <w:r w:rsidRPr="00A101E4">
        <w:rPr>
          <w:rStyle w:val="Strong"/>
          <w:b w:val="0"/>
          <w:bCs w:val="0"/>
        </w:rPr>
        <w:t>between 3.0</w:t>
      </w:r>
      <w:r w:rsidR="004A27AD">
        <w:rPr>
          <w:rStyle w:val="Strong"/>
          <w:b w:val="0"/>
          <w:bCs w:val="0"/>
        </w:rPr>
        <w:t xml:space="preserve">% </w:t>
      </w:r>
      <w:r w:rsidRPr="008C0C60">
        <w:rPr>
          <w:rStyle w:val="Strong"/>
          <w:b w:val="0"/>
          <w:bCs w:val="0"/>
        </w:rPr>
        <w:t>and 4.0</w:t>
      </w:r>
      <w:r w:rsidR="005635FE" w:rsidRPr="008C0C60">
        <w:rPr>
          <w:rStyle w:val="Strong"/>
          <w:b w:val="0"/>
          <w:bCs w:val="0"/>
        </w:rPr>
        <w:t>%</w:t>
      </w:r>
      <w:r w:rsidR="00CA1E25" w:rsidRPr="008C0C60">
        <w:rPr>
          <w:rStyle w:val="Strong"/>
          <w:b w:val="0"/>
          <w:bCs w:val="0"/>
        </w:rPr>
        <w:t xml:space="preserve"> </w:t>
      </w:r>
      <w:r w:rsidR="00CA1E25" w:rsidRPr="003F7507">
        <w:rPr>
          <w:rStyle w:val="Strong"/>
          <w:b w:val="0"/>
          <w:bCs w:val="0"/>
        </w:rPr>
        <w:t xml:space="preserve">(USDA, </w:t>
      </w:r>
      <w:r w:rsidR="008C0C60" w:rsidRPr="008C0C60">
        <w:rPr>
          <w:rStyle w:val="Strong"/>
          <w:b w:val="0"/>
          <w:bCs w:val="0"/>
        </w:rPr>
        <w:t>2022</w:t>
      </w:r>
      <w:r w:rsidR="00CA1E25" w:rsidRPr="003F7507">
        <w:rPr>
          <w:rStyle w:val="Strong"/>
          <w:b w:val="0"/>
          <w:bCs w:val="0"/>
        </w:rPr>
        <w:t>).</w:t>
      </w:r>
      <w:r w:rsidR="005635FE" w:rsidRPr="008C0C60">
        <w:t xml:space="preserve"> </w:t>
      </w:r>
      <w:r w:rsidRPr="008C0C60">
        <w:t>This</w:t>
      </w:r>
      <w:r>
        <w:t xml:space="preserve"> </w:t>
      </w:r>
      <w:r w:rsidR="00CA1E25">
        <w:t xml:space="preserve">increase </w:t>
      </w:r>
      <w:r>
        <w:t xml:space="preserve">will </w:t>
      </w:r>
      <w:r w:rsidR="00CA1E25">
        <w:t>decrease</w:t>
      </w:r>
      <w:r>
        <w:t xml:space="preserve"> the purchasing power of college students </w:t>
      </w:r>
      <w:r w:rsidR="001471A2">
        <w:t xml:space="preserve">whether they purchase food from the grocery or have an institutional prepared meal plan as both are at the end of supply chain. </w:t>
      </w:r>
    </w:p>
    <w:p w14:paraId="69648A58" w14:textId="2BB7764D" w:rsidR="00152992" w:rsidRDefault="00152992" w:rsidP="00697872">
      <w:pPr>
        <w:pStyle w:val="Heading2"/>
      </w:pPr>
      <w:bookmarkStart w:id="118" w:name="_Toc105399682"/>
      <w:r>
        <w:t>Binary Logistic Regression</w:t>
      </w:r>
      <w:bookmarkEnd w:id="118"/>
    </w:p>
    <w:p w14:paraId="5BEFF344" w14:textId="6E09BAD8" w:rsidR="00B87AA3" w:rsidRDefault="00B87AA3" w:rsidP="00B87AA3">
      <w:pPr>
        <w:spacing w:line="480" w:lineRule="auto"/>
        <w:ind w:firstLine="720"/>
      </w:pPr>
      <w:r w:rsidRPr="00640195">
        <w:t>A</w:t>
      </w:r>
      <w:r>
        <w:t xml:space="preserve"> </w:t>
      </w:r>
      <w:r w:rsidR="00C839E1">
        <w:t xml:space="preserve">binary </w:t>
      </w:r>
      <w:r>
        <w:t>logistic regression was used to compute the food insecurity probability unique to the individual students</w:t>
      </w:r>
      <w:r w:rsidRPr="00640195">
        <w:t>.</w:t>
      </w:r>
      <w:r w:rsidR="00952EBB">
        <w:t xml:space="preserve"> </w:t>
      </w:r>
      <w:r>
        <w:t>I</w:t>
      </w:r>
      <w:r w:rsidRPr="00640195">
        <w:t xml:space="preserve"> </w:t>
      </w:r>
      <w:r>
        <w:t xml:space="preserve">used binary logistic regression to examine </w:t>
      </w:r>
      <w:r w:rsidR="00326A6A">
        <w:t xml:space="preserve">the relationship between important independent </w:t>
      </w:r>
      <w:r>
        <w:t xml:space="preserve">variables </w:t>
      </w:r>
      <w:r w:rsidR="00326A6A">
        <w:t xml:space="preserve">in my </w:t>
      </w:r>
      <w:r w:rsidR="00E73158">
        <w:t>exploratory</w:t>
      </w:r>
      <w:r w:rsidR="00326A6A">
        <w:t xml:space="preserve"> study </w:t>
      </w:r>
      <w:r w:rsidR="00261AC1">
        <w:t xml:space="preserve">and their odds in </w:t>
      </w:r>
      <w:r>
        <w:t xml:space="preserve">predicting food insecurity. </w:t>
      </w:r>
    </w:p>
    <w:p w14:paraId="384220C5" w14:textId="4BB27E6A" w:rsidR="00B87AA3" w:rsidRDefault="00B87AA3" w:rsidP="00B87AA3">
      <w:pPr>
        <w:spacing w:line="480" w:lineRule="auto"/>
        <w:ind w:firstLine="720"/>
      </w:pPr>
      <w:r>
        <w:t>Binary</w:t>
      </w:r>
      <w:r w:rsidRPr="006351F5">
        <w:t xml:space="preserve"> logistic regression models were </w:t>
      </w:r>
      <w:r w:rsidR="00E92816">
        <w:t>created</w:t>
      </w:r>
      <w:r w:rsidRPr="006351F5">
        <w:t xml:space="preserve"> to </w:t>
      </w:r>
      <w:r w:rsidR="004A09A1">
        <w:t>estimate</w:t>
      </w:r>
      <w:r w:rsidRPr="006351F5">
        <w:t xml:space="preserve"> the odds of student </w:t>
      </w:r>
      <w:r>
        <w:t>food security status</w:t>
      </w:r>
      <w:r w:rsidRPr="006351F5">
        <w:t xml:space="preserve"> while controlling for </w:t>
      </w:r>
      <w:r w:rsidR="002C4264">
        <w:t>student demographic variables (</w:t>
      </w:r>
      <w:r w:rsidR="006A6A97">
        <w:t>predictors</w:t>
      </w:r>
      <w:r w:rsidR="002C4264">
        <w:t>)</w:t>
      </w:r>
      <w:r w:rsidRPr="006351F5">
        <w:t>.</w:t>
      </w:r>
      <w:r>
        <w:t xml:space="preserve"> For logistic regression, the dependent variable </w:t>
      </w:r>
      <w:r w:rsidRPr="006F3EF9">
        <w:rPr>
          <w:i/>
          <w:iCs/>
        </w:rPr>
        <w:t>very high</w:t>
      </w:r>
      <w:r>
        <w:t xml:space="preserve"> </w:t>
      </w:r>
      <w:r w:rsidRPr="001D4198">
        <w:rPr>
          <w:i/>
          <w:iCs/>
        </w:rPr>
        <w:t>food secure</w:t>
      </w:r>
      <w:r>
        <w:rPr>
          <w:i/>
        </w:rPr>
        <w:t xml:space="preserve"> </w:t>
      </w:r>
      <w:r>
        <w:t>is dichotomous.</w:t>
      </w:r>
      <w:r w:rsidR="004A09A1">
        <w:t xml:space="preserve"> </w:t>
      </w:r>
      <w:r>
        <w:t xml:space="preserve">The logistic regression computes the food secure possibilities unique to individual students. The </w:t>
      </w:r>
      <w:r w:rsidRPr="00B65A5B">
        <w:rPr>
          <w:i/>
        </w:rPr>
        <w:t>P</w:t>
      </w:r>
      <w:r w:rsidRPr="00B65A5B">
        <w:t xml:space="preserve"> in logistic regression shows the probability of </w:t>
      </w:r>
      <w:r>
        <w:t>food insecurity</w:t>
      </w:r>
      <w:r w:rsidRPr="00B65A5B">
        <w:t xml:space="preserve"> happening, and 1 –</w:t>
      </w:r>
      <w:r w:rsidRPr="00B65A5B">
        <w:rPr>
          <w:i/>
        </w:rPr>
        <w:t>P</w:t>
      </w:r>
      <w:r>
        <w:t xml:space="preserve"> </w:t>
      </w:r>
      <w:r w:rsidRPr="00B65A5B">
        <w:t xml:space="preserve">indicates the probability of </w:t>
      </w:r>
      <w:r>
        <w:t>food insecurity</w:t>
      </w:r>
      <w:r w:rsidRPr="00B65A5B">
        <w:t xml:space="preserve"> not happenin</w:t>
      </w:r>
      <w:r w:rsidR="00F91AA3">
        <w:t>g</w:t>
      </w:r>
      <w:r w:rsidRPr="00B65A5B">
        <w:t>.</w:t>
      </w:r>
    </w:p>
    <w:p w14:paraId="5DA2BB84" w14:textId="5756EE74" w:rsidR="00600B5A" w:rsidRDefault="00F91AA3" w:rsidP="00F171A0">
      <w:pPr>
        <w:spacing w:line="480" w:lineRule="auto"/>
        <w:ind w:firstLine="720"/>
      </w:pPr>
      <w:r>
        <w:t>In this section I will explain the data preparation</w:t>
      </w:r>
      <w:r w:rsidR="00F171A0">
        <w:t xml:space="preserve">, homogeneity of variances, creation of the composite score, the procedure for coding dummy variables, and other considerations for the binary logistic regression. </w:t>
      </w:r>
    </w:p>
    <w:p w14:paraId="20F51361" w14:textId="6AC9EAED" w:rsidR="00C15554" w:rsidRDefault="00C15554" w:rsidP="00ED1847">
      <w:pPr>
        <w:pStyle w:val="Heading3"/>
      </w:pPr>
      <w:bookmarkStart w:id="119" w:name="_Toc57913553"/>
      <w:bookmarkStart w:id="120" w:name="_Toc101608904"/>
      <w:bookmarkStart w:id="121" w:name="_Toc105399683"/>
      <w:r w:rsidRPr="002A2444">
        <w:t xml:space="preserve">Data </w:t>
      </w:r>
      <w:bookmarkEnd w:id="119"/>
      <w:bookmarkEnd w:id="120"/>
      <w:r w:rsidR="00C06DE3">
        <w:t>Preparation</w:t>
      </w:r>
      <w:r w:rsidR="00D639CD">
        <w:t xml:space="preserve"> for Binary </w:t>
      </w:r>
      <w:r w:rsidR="008C715E">
        <w:t xml:space="preserve">Logistic </w:t>
      </w:r>
      <w:r w:rsidR="00643B3B">
        <w:t>Regression</w:t>
      </w:r>
      <w:bookmarkEnd w:id="121"/>
      <w:r w:rsidRPr="002A2444">
        <w:t xml:space="preserve"> </w:t>
      </w:r>
    </w:p>
    <w:p w14:paraId="7CF7AFA8" w14:textId="5521A993" w:rsidR="005D401A" w:rsidRDefault="00354B87" w:rsidP="00354B8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Survey results were exported from Qualtrics into an Excel file and th</w:t>
      </w:r>
      <w:r w:rsidR="008C715E">
        <w:t xml:space="preserve">ose </w:t>
      </w:r>
      <w:r>
        <w:t xml:space="preserve">data were organized for statistical analysis. All data were cleaned as recommended by </w:t>
      </w:r>
      <w:r w:rsidRPr="00984A33">
        <w:t>Morrow</w:t>
      </w:r>
      <w:r w:rsidR="00984A33" w:rsidRPr="00984A33">
        <w:t xml:space="preserve"> </w:t>
      </w:r>
      <w:r w:rsidR="00984A33" w:rsidRPr="00B84476">
        <w:t>(</w:t>
      </w:r>
      <w:r w:rsidR="00B84476" w:rsidRPr="00B84476">
        <w:t xml:space="preserve">J. A. </w:t>
      </w:r>
      <w:r w:rsidR="00B84476" w:rsidRPr="00B84476">
        <w:lastRenderedPageBreak/>
        <w:t>Morrow</w:t>
      </w:r>
      <w:r w:rsidR="00984A33" w:rsidRPr="00B84476">
        <w:t xml:space="preserve">, personal correspondence, October 15, </w:t>
      </w:r>
      <w:r w:rsidRPr="00B84476">
        <w:t>20</w:t>
      </w:r>
      <w:r w:rsidR="00984A33" w:rsidRPr="00B84476">
        <w:t>20</w:t>
      </w:r>
      <w:r w:rsidRPr="00984A33">
        <w:t xml:space="preserve">) prior to analysis. </w:t>
      </w:r>
      <w:r w:rsidR="005D401A">
        <w:t>These steps are listed below.</w:t>
      </w:r>
    </w:p>
    <w:p w14:paraId="077345A5" w14:textId="6C438B3A" w:rsidR="003F7507" w:rsidRPr="003F7507" w:rsidRDefault="003F7507" w:rsidP="003F7507"/>
    <w:p w14:paraId="76412A6D" w14:textId="3D058944" w:rsidR="003F7507" w:rsidRDefault="003F7507" w:rsidP="003F7507"/>
    <w:p w14:paraId="186FBE50" w14:textId="11E4B6EB" w:rsidR="003F7507" w:rsidRPr="003F7507" w:rsidRDefault="003F7507" w:rsidP="003F7507">
      <w:pPr>
        <w:tabs>
          <w:tab w:val="left" w:pos="7008"/>
        </w:tabs>
      </w:pPr>
      <w:r>
        <w:tab/>
      </w:r>
    </w:p>
    <w:p w14:paraId="068EAC89" w14:textId="4088B282" w:rsidR="0007240C" w:rsidRDefault="005D401A" w:rsidP="00401639">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sz w:val="24"/>
          <w:szCs w:val="24"/>
        </w:rPr>
      </w:pPr>
      <w:r>
        <w:rPr>
          <w:rFonts w:ascii="Times New Roman" w:hAnsi="Times New Roman" w:cs="Times New Roman"/>
          <w:sz w:val="24"/>
          <w:szCs w:val="24"/>
        </w:rPr>
        <w:t>The</w:t>
      </w:r>
      <w:r w:rsidR="00354B87" w:rsidRPr="005D401A">
        <w:rPr>
          <w:rFonts w:ascii="Times New Roman" w:hAnsi="Times New Roman" w:cs="Times New Roman"/>
          <w:sz w:val="24"/>
          <w:szCs w:val="24"/>
        </w:rPr>
        <w:t xml:space="preserve"> first step the data cleaning process was to create a codebook of the constructs and variables in the study to include names and labels, value labels, citations, and the reliability of the scale. </w:t>
      </w:r>
    </w:p>
    <w:p w14:paraId="124F0039" w14:textId="10B875C7" w:rsidR="0007240C" w:rsidRDefault="0007240C" w:rsidP="00401639">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sz w:val="24"/>
          <w:szCs w:val="24"/>
        </w:rPr>
      </w:pPr>
      <w:r>
        <w:rPr>
          <w:rFonts w:ascii="Times New Roman" w:hAnsi="Times New Roman" w:cs="Times New Roman"/>
          <w:sz w:val="24"/>
          <w:szCs w:val="24"/>
        </w:rPr>
        <w:t xml:space="preserve">Second, I developed </w:t>
      </w:r>
      <w:r w:rsidR="008E5E39">
        <w:rPr>
          <w:rFonts w:ascii="Times New Roman" w:hAnsi="Times New Roman" w:cs="Times New Roman"/>
          <w:sz w:val="24"/>
          <w:szCs w:val="24"/>
        </w:rPr>
        <w:t>a</w:t>
      </w:r>
      <w:r w:rsidR="00354B87" w:rsidRPr="005D401A">
        <w:rPr>
          <w:rFonts w:ascii="Times New Roman" w:hAnsi="Times New Roman" w:cs="Times New Roman"/>
          <w:sz w:val="24"/>
          <w:szCs w:val="24"/>
        </w:rPr>
        <w:t xml:space="preserve"> data analysis plan that included my research question, variables, and the survey items applied to address each question. </w:t>
      </w:r>
    </w:p>
    <w:p w14:paraId="375E79F5" w14:textId="1FBACA7D" w:rsidR="007F3C61" w:rsidRDefault="0007240C" w:rsidP="00401639">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sz w:val="24"/>
          <w:szCs w:val="24"/>
        </w:rPr>
      </w:pPr>
      <w:r>
        <w:rPr>
          <w:rFonts w:ascii="Times New Roman" w:hAnsi="Times New Roman" w:cs="Times New Roman"/>
          <w:sz w:val="24"/>
          <w:szCs w:val="24"/>
        </w:rPr>
        <w:t>As t</w:t>
      </w:r>
      <w:r w:rsidR="00354B87" w:rsidRPr="005D401A">
        <w:rPr>
          <w:rFonts w:ascii="Times New Roman" w:hAnsi="Times New Roman" w:cs="Times New Roman"/>
          <w:sz w:val="24"/>
          <w:szCs w:val="24"/>
        </w:rPr>
        <w:t>he third step in the process</w:t>
      </w:r>
      <w:r>
        <w:rPr>
          <w:rFonts w:ascii="Times New Roman" w:hAnsi="Times New Roman" w:cs="Times New Roman"/>
          <w:sz w:val="24"/>
          <w:szCs w:val="24"/>
        </w:rPr>
        <w:t>,</w:t>
      </w:r>
      <w:r w:rsidR="00354B87" w:rsidRPr="005D401A">
        <w:rPr>
          <w:rFonts w:ascii="Times New Roman" w:hAnsi="Times New Roman" w:cs="Times New Roman"/>
          <w:sz w:val="24"/>
          <w:szCs w:val="24"/>
        </w:rPr>
        <w:t xml:space="preserve"> </w:t>
      </w:r>
      <w:r>
        <w:rPr>
          <w:rFonts w:ascii="Times New Roman" w:hAnsi="Times New Roman" w:cs="Times New Roman"/>
          <w:sz w:val="24"/>
          <w:szCs w:val="24"/>
        </w:rPr>
        <w:t>I conducted</w:t>
      </w:r>
      <w:r w:rsidR="00354B87" w:rsidRPr="005D401A">
        <w:rPr>
          <w:rFonts w:ascii="Times New Roman" w:hAnsi="Times New Roman" w:cs="Times New Roman"/>
          <w:sz w:val="24"/>
          <w:szCs w:val="24"/>
        </w:rPr>
        <w:t xml:space="preserve"> the primary frequencies and descriptives for the data utilizing the Statistical Package for the Social Sciences (SPSS). This step allowed me to check for basic errors such as coding mistakes and missing values</w:t>
      </w:r>
      <w:r w:rsidR="00BB32E5">
        <w:rPr>
          <w:rFonts w:ascii="Times New Roman" w:hAnsi="Times New Roman" w:cs="Times New Roman"/>
          <w:sz w:val="24"/>
          <w:szCs w:val="24"/>
        </w:rPr>
        <w:t xml:space="preserve"> on all items excluding demographic items</w:t>
      </w:r>
      <w:r w:rsidR="00354B87" w:rsidRPr="005D401A">
        <w:rPr>
          <w:rFonts w:ascii="Times New Roman" w:hAnsi="Times New Roman" w:cs="Times New Roman"/>
          <w:sz w:val="24"/>
          <w:szCs w:val="24"/>
        </w:rPr>
        <w:t>.</w:t>
      </w:r>
      <w:r w:rsidR="007F2E6B">
        <w:rPr>
          <w:rFonts w:ascii="Times New Roman" w:hAnsi="Times New Roman" w:cs="Times New Roman"/>
          <w:sz w:val="24"/>
          <w:szCs w:val="24"/>
        </w:rPr>
        <w:t xml:space="preserve"> </w:t>
      </w:r>
      <w:r w:rsidR="00A75CEB">
        <w:rPr>
          <w:rFonts w:ascii="Times New Roman" w:hAnsi="Times New Roman" w:cs="Times New Roman"/>
          <w:sz w:val="24"/>
          <w:szCs w:val="24"/>
        </w:rPr>
        <w:t>I excluded f</w:t>
      </w:r>
      <w:r w:rsidR="00F60CFE">
        <w:rPr>
          <w:rFonts w:ascii="Times New Roman" w:hAnsi="Times New Roman" w:cs="Times New Roman"/>
          <w:sz w:val="24"/>
          <w:szCs w:val="24"/>
        </w:rPr>
        <w:t>our</w:t>
      </w:r>
      <w:r w:rsidR="00A75CEB">
        <w:rPr>
          <w:rFonts w:ascii="Times New Roman" w:hAnsi="Times New Roman" w:cs="Times New Roman"/>
          <w:sz w:val="24"/>
          <w:szCs w:val="24"/>
        </w:rPr>
        <w:t xml:space="preserve"> surveys for incompleteness</w:t>
      </w:r>
      <w:r w:rsidR="004E01C8">
        <w:rPr>
          <w:rFonts w:ascii="Times New Roman" w:hAnsi="Times New Roman" w:cs="Times New Roman"/>
          <w:sz w:val="24"/>
          <w:szCs w:val="24"/>
        </w:rPr>
        <w:t xml:space="preserve"> regarding non</w:t>
      </w:r>
      <w:r w:rsidR="00D27F9E">
        <w:rPr>
          <w:rFonts w:ascii="Times New Roman" w:hAnsi="Times New Roman" w:cs="Times New Roman"/>
          <w:sz w:val="24"/>
          <w:szCs w:val="24"/>
        </w:rPr>
        <w:t>-</w:t>
      </w:r>
      <w:r w:rsidR="004E01C8">
        <w:rPr>
          <w:rFonts w:ascii="Times New Roman" w:hAnsi="Times New Roman" w:cs="Times New Roman"/>
          <w:sz w:val="24"/>
          <w:szCs w:val="24"/>
        </w:rPr>
        <w:t>demographic items</w:t>
      </w:r>
      <w:r w:rsidR="00A75CEB">
        <w:rPr>
          <w:rFonts w:ascii="Times New Roman" w:hAnsi="Times New Roman" w:cs="Times New Roman"/>
          <w:sz w:val="24"/>
          <w:szCs w:val="24"/>
        </w:rPr>
        <w:t xml:space="preserve">. </w:t>
      </w:r>
      <w:r w:rsidR="00DA3E8A">
        <w:rPr>
          <w:rFonts w:ascii="Times New Roman" w:hAnsi="Times New Roman" w:cs="Times New Roman"/>
          <w:sz w:val="24"/>
          <w:szCs w:val="24"/>
        </w:rPr>
        <w:t xml:space="preserve">There were </w:t>
      </w:r>
      <w:r w:rsidR="00A75CEB">
        <w:rPr>
          <w:rFonts w:ascii="Times New Roman" w:hAnsi="Times New Roman" w:cs="Times New Roman"/>
          <w:sz w:val="24"/>
          <w:szCs w:val="24"/>
        </w:rPr>
        <w:t xml:space="preserve">208 surveys </w:t>
      </w:r>
      <w:r w:rsidR="00C85882">
        <w:rPr>
          <w:rFonts w:ascii="Times New Roman" w:hAnsi="Times New Roman" w:cs="Times New Roman"/>
          <w:sz w:val="24"/>
          <w:szCs w:val="24"/>
        </w:rPr>
        <w:t xml:space="preserve">in which students answered every </w:t>
      </w:r>
      <w:r w:rsidR="00B93A02">
        <w:rPr>
          <w:rFonts w:ascii="Times New Roman" w:hAnsi="Times New Roman" w:cs="Times New Roman"/>
          <w:sz w:val="24"/>
          <w:szCs w:val="24"/>
        </w:rPr>
        <w:t xml:space="preserve">non-demographic </w:t>
      </w:r>
      <w:r w:rsidR="00C85882">
        <w:rPr>
          <w:rFonts w:ascii="Times New Roman" w:hAnsi="Times New Roman" w:cs="Times New Roman"/>
          <w:sz w:val="24"/>
          <w:szCs w:val="24"/>
        </w:rPr>
        <w:t xml:space="preserve">item out of 212 surveys attempted. </w:t>
      </w:r>
      <w:r w:rsidR="00062898">
        <w:rPr>
          <w:rFonts w:ascii="Times New Roman" w:hAnsi="Times New Roman" w:cs="Times New Roman"/>
          <w:sz w:val="24"/>
          <w:szCs w:val="24"/>
        </w:rPr>
        <w:t xml:space="preserve">Some students did not complete every demographic </w:t>
      </w:r>
      <w:r w:rsidR="00A018D9">
        <w:rPr>
          <w:rFonts w:ascii="Times New Roman" w:hAnsi="Times New Roman" w:cs="Times New Roman"/>
          <w:sz w:val="24"/>
          <w:szCs w:val="24"/>
        </w:rPr>
        <w:t>item</w:t>
      </w:r>
      <w:r w:rsidR="00062898">
        <w:rPr>
          <w:rFonts w:ascii="Times New Roman" w:hAnsi="Times New Roman" w:cs="Times New Roman"/>
          <w:sz w:val="24"/>
          <w:szCs w:val="24"/>
        </w:rPr>
        <w:t xml:space="preserve"> such as income. These became the missing system variables. </w:t>
      </w:r>
      <w:r w:rsidR="00C85882">
        <w:rPr>
          <w:rFonts w:ascii="Times New Roman" w:hAnsi="Times New Roman" w:cs="Times New Roman"/>
          <w:sz w:val="24"/>
          <w:szCs w:val="24"/>
        </w:rPr>
        <w:t>M</w:t>
      </w:r>
      <w:r w:rsidR="007F2E6B">
        <w:rPr>
          <w:rFonts w:ascii="Times New Roman" w:hAnsi="Times New Roman" w:cs="Times New Roman"/>
          <w:sz w:val="24"/>
          <w:szCs w:val="24"/>
        </w:rPr>
        <w:t xml:space="preserve">ore detail on how the missing system variables were </w:t>
      </w:r>
      <w:r w:rsidR="009234E3">
        <w:rPr>
          <w:rFonts w:ascii="Times New Roman" w:hAnsi="Times New Roman" w:cs="Times New Roman"/>
          <w:sz w:val="24"/>
          <w:szCs w:val="24"/>
        </w:rPr>
        <w:t xml:space="preserve">coded in the binary logistic regression. </w:t>
      </w:r>
    </w:p>
    <w:p w14:paraId="6573CF68" w14:textId="1AB78F32" w:rsidR="0052091C" w:rsidRDefault="00354B87" w:rsidP="00401639">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sz w:val="24"/>
          <w:szCs w:val="24"/>
        </w:rPr>
      </w:pPr>
      <w:r w:rsidRPr="005D401A">
        <w:rPr>
          <w:rFonts w:ascii="Times New Roman" w:hAnsi="Times New Roman" w:cs="Times New Roman"/>
          <w:sz w:val="24"/>
          <w:szCs w:val="24"/>
        </w:rPr>
        <w:t xml:space="preserve">Following this step, I reverse coded, recoded, and created new variables as needed. </w:t>
      </w:r>
      <w:r w:rsidR="002C2784">
        <w:rPr>
          <w:rFonts w:ascii="Times New Roman" w:hAnsi="Times New Roman" w:cs="Times New Roman"/>
          <w:sz w:val="24"/>
          <w:szCs w:val="24"/>
        </w:rPr>
        <w:t>More detail on specific coding will be provided under the binary logistic regression section.</w:t>
      </w:r>
    </w:p>
    <w:p w14:paraId="34CEE491" w14:textId="4941B891" w:rsidR="0052091C" w:rsidRDefault="00354B87" w:rsidP="00401639">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sz w:val="24"/>
          <w:szCs w:val="24"/>
        </w:rPr>
      </w:pPr>
      <w:r w:rsidRPr="005D401A">
        <w:rPr>
          <w:rFonts w:ascii="Times New Roman" w:hAnsi="Times New Roman" w:cs="Times New Roman"/>
          <w:sz w:val="24"/>
          <w:szCs w:val="24"/>
        </w:rPr>
        <w:t xml:space="preserve">After these initial steps, </w:t>
      </w:r>
      <w:bookmarkStart w:id="122" w:name="_Hlk102074071"/>
      <w:r w:rsidRPr="005D401A">
        <w:rPr>
          <w:rFonts w:ascii="Times New Roman" w:hAnsi="Times New Roman" w:cs="Times New Roman"/>
          <w:sz w:val="24"/>
          <w:szCs w:val="24"/>
        </w:rPr>
        <w:t>I ran frequencies and descriptives in SPSS again for</w:t>
      </w:r>
      <w:r w:rsidR="009F2625">
        <w:rPr>
          <w:rFonts w:ascii="Times New Roman" w:hAnsi="Times New Roman" w:cs="Times New Roman"/>
          <w:sz w:val="24"/>
          <w:szCs w:val="24"/>
        </w:rPr>
        <w:t xml:space="preserve"> the </w:t>
      </w:r>
      <w:r w:rsidRPr="005D401A">
        <w:rPr>
          <w:rFonts w:ascii="Times New Roman" w:hAnsi="Times New Roman" w:cs="Times New Roman"/>
          <w:sz w:val="24"/>
          <w:szCs w:val="24"/>
        </w:rPr>
        <w:t>variables and check for other assumptions.</w:t>
      </w:r>
      <w:bookmarkEnd w:id="122"/>
      <w:r w:rsidRPr="005D401A">
        <w:rPr>
          <w:rFonts w:ascii="Times New Roman" w:hAnsi="Times New Roman" w:cs="Times New Roman"/>
          <w:sz w:val="24"/>
          <w:szCs w:val="24"/>
        </w:rPr>
        <w:t xml:space="preserve"> This </w:t>
      </w:r>
      <w:r w:rsidR="0052091C">
        <w:rPr>
          <w:rFonts w:ascii="Times New Roman" w:hAnsi="Times New Roman" w:cs="Times New Roman"/>
          <w:sz w:val="24"/>
          <w:szCs w:val="24"/>
        </w:rPr>
        <w:t>helped</w:t>
      </w:r>
      <w:r w:rsidR="00021CFF">
        <w:rPr>
          <w:rFonts w:ascii="Times New Roman" w:hAnsi="Times New Roman" w:cs="Times New Roman"/>
          <w:sz w:val="24"/>
          <w:szCs w:val="24"/>
        </w:rPr>
        <w:t xml:space="preserve"> me to</w:t>
      </w:r>
      <w:r w:rsidRPr="005D401A">
        <w:rPr>
          <w:rFonts w:ascii="Times New Roman" w:hAnsi="Times New Roman" w:cs="Times New Roman"/>
          <w:sz w:val="24"/>
          <w:szCs w:val="24"/>
        </w:rPr>
        <w:t xml:space="preserve"> address the outliers in the data set </w:t>
      </w:r>
      <w:r w:rsidRPr="005D401A">
        <w:rPr>
          <w:rFonts w:ascii="Times New Roman" w:hAnsi="Times New Roman" w:cs="Times New Roman"/>
          <w:sz w:val="24"/>
          <w:szCs w:val="24"/>
        </w:rPr>
        <w:lastRenderedPageBreak/>
        <w:t xml:space="preserve">and the make the decisions </w:t>
      </w:r>
      <w:r w:rsidR="00021CFF">
        <w:rPr>
          <w:rFonts w:ascii="Times New Roman" w:hAnsi="Times New Roman" w:cs="Times New Roman"/>
          <w:sz w:val="24"/>
          <w:szCs w:val="24"/>
        </w:rPr>
        <w:t xml:space="preserve">on if they needed </w:t>
      </w:r>
      <w:r w:rsidRPr="005D401A">
        <w:rPr>
          <w:rFonts w:ascii="Times New Roman" w:hAnsi="Times New Roman" w:cs="Times New Roman"/>
          <w:sz w:val="24"/>
          <w:szCs w:val="24"/>
        </w:rPr>
        <w:t xml:space="preserve">to </w:t>
      </w:r>
      <w:r w:rsidR="00021CFF">
        <w:rPr>
          <w:rFonts w:ascii="Times New Roman" w:hAnsi="Times New Roman" w:cs="Times New Roman"/>
          <w:sz w:val="24"/>
          <w:szCs w:val="24"/>
        </w:rPr>
        <w:t xml:space="preserve">be </w:t>
      </w:r>
      <w:r w:rsidRPr="005D401A">
        <w:rPr>
          <w:rFonts w:ascii="Times New Roman" w:hAnsi="Times New Roman" w:cs="Times New Roman"/>
          <w:sz w:val="24"/>
          <w:szCs w:val="24"/>
        </w:rPr>
        <w:t>delete</w:t>
      </w:r>
      <w:r w:rsidR="00021CFF">
        <w:rPr>
          <w:rFonts w:ascii="Times New Roman" w:hAnsi="Times New Roman" w:cs="Times New Roman"/>
          <w:sz w:val="24"/>
          <w:szCs w:val="24"/>
        </w:rPr>
        <w:t>d</w:t>
      </w:r>
      <w:r w:rsidRPr="005D401A">
        <w:rPr>
          <w:rFonts w:ascii="Times New Roman" w:hAnsi="Times New Roman" w:cs="Times New Roman"/>
          <w:sz w:val="24"/>
          <w:szCs w:val="24"/>
        </w:rPr>
        <w:t xml:space="preserve">, </w:t>
      </w:r>
      <w:r w:rsidR="00021CFF" w:rsidRPr="005D401A">
        <w:rPr>
          <w:rFonts w:ascii="Times New Roman" w:hAnsi="Times New Roman" w:cs="Times New Roman"/>
          <w:sz w:val="24"/>
          <w:szCs w:val="24"/>
        </w:rPr>
        <w:t>modif</w:t>
      </w:r>
      <w:r w:rsidR="00021CFF">
        <w:rPr>
          <w:rFonts w:ascii="Times New Roman" w:hAnsi="Times New Roman" w:cs="Times New Roman"/>
          <w:sz w:val="24"/>
          <w:szCs w:val="24"/>
        </w:rPr>
        <w:t>ied</w:t>
      </w:r>
      <w:r w:rsidRPr="005D401A">
        <w:rPr>
          <w:rFonts w:ascii="Times New Roman" w:hAnsi="Times New Roman" w:cs="Times New Roman"/>
          <w:sz w:val="24"/>
          <w:szCs w:val="24"/>
        </w:rPr>
        <w:t>, or ignore</w:t>
      </w:r>
      <w:r w:rsidR="00021CFF">
        <w:rPr>
          <w:rFonts w:ascii="Times New Roman" w:hAnsi="Times New Roman" w:cs="Times New Roman"/>
          <w:sz w:val="24"/>
          <w:szCs w:val="24"/>
        </w:rPr>
        <w:t>d</w:t>
      </w:r>
      <w:r w:rsidRPr="005D401A">
        <w:rPr>
          <w:rFonts w:ascii="Times New Roman" w:hAnsi="Times New Roman" w:cs="Times New Roman"/>
          <w:sz w:val="24"/>
          <w:szCs w:val="24"/>
        </w:rPr>
        <w:t xml:space="preserve">. </w:t>
      </w:r>
      <w:r w:rsidR="00282E5C">
        <w:rPr>
          <w:rFonts w:ascii="Times New Roman" w:hAnsi="Times New Roman" w:cs="Times New Roman"/>
          <w:sz w:val="24"/>
          <w:szCs w:val="24"/>
        </w:rPr>
        <w:t xml:space="preserve">No outliers were found. </w:t>
      </w:r>
    </w:p>
    <w:p w14:paraId="1A77F2C7" w14:textId="4DA925B1" w:rsidR="00331ABE" w:rsidRPr="009536F1" w:rsidRDefault="00354B87" w:rsidP="00401639">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sz w:val="28"/>
          <w:szCs w:val="28"/>
        </w:rPr>
      </w:pPr>
      <w:r w:rsidRPr="009536F1">
        <w:rPr>
          <w:rFonts w:ascii="Times New Roman" w:hAnsi="Times New Roman" w:cs="Times New Roman"/>
          <w:sz w:val="24"/>
          <w:szCs w:val="24"/>
        </w:rPr>
        <w:t>The next step of the process was to assess for normality</w:t>
      </w:r>
      <w:r w:rsidR="005D6D87">
        <w:rPr>
          <w:rFonts w:ascii="Times New Roman" w:hAnsi="Times New Roman" w:cs="Times New Roman"/>
          <w:sz w:val="24"/>
          <w:szCs w:val="24"/>
        </w:rPr>
        <w:t xml:space="preserve"> of the continuous variables</w:t>
      </w:r>
      <w:r w:rsidRPr="009536F1">
        <w:rPr>
          <w:rFonts w:ascii="Times New Roman" w:hAnsi="Times New Roman" w:cs="Times New Roman"/>
          <w:sz w:val="24"/>
          <w:szCs w:val="24"/>
        </w:rPr>
        <w:t>.</w:t>
      </w:r>
      <w:r w:rsidR="00405150">
        <w:rPr>
          <w:rFonts w:ascii="Times New Roman" w:hAnsi="Times New Roman" w:cs="Times New Roman"/>
          <w:sz w:val="24"/>
          <w:szCs w:val="24"/>
        </w:rPr>
        <w:t xml:space="preserve"> This assumption did not apply to this analysis as there were no continuous variables used. </w:t>
      </w:r>
    </w:p>
    <w:p w14:paraId="31463A85" w14:textId="0CF4F2E8" w:rsidR="003E24F4" w:rsidRPr="00E67E0C" w:rsidRDefault="00354B87" w:rsidP="00401639">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sz w:val="28"/>
          <w:szCs w:val="28"/>
        </w:rPr>
      </w:pPr>
      <w:r w:rsidRPr="009536F1">
        <w:rPr>
          <w:rFonts w:ascii="Times New Roman" w:hAnsi="Times New Roman" w:cs="Times New Roman"/>
          <w:sz w:val="24"/>
          <w:szCs w:val="24"/>
        </w:rPr>
        <w:t xml:space="preserve">After I assessed for normality, I determined what to do with missing data. This step is </w:t>
      </w:r>
      <w:r w:rsidR="00434BED" w:rsidRPr="009536F1">
        <w:rPr>
          <w:rFonts w:ascii="Times New Roman" w:hAnsi="Times New Roman" w:cs="Times New Roman"/>
          <w:sz w:val="24"/>
          <w:szCs w:val="24"/>
        </w:rPr>
        <w:t>important</w:t>
      </w:r>
      <w:r w:rsidRPr="009536F1">
        <w:rPr>
          <w:rFonts w:ascii="Times New Roman" w:hAnsi="Times New Roman" w:cs="Times New Roman"/>
          <w:sz w:val="24"/>
          <w:szCs w:val="24"/>
        </w:rPr>
        <w:t xml:space="preserve"> and can have a great impact on the reliability and validity of data results.</w:t>
      </w:r>
      <w:r w:rsidR="00434BED" w:rsidRPr="009536F1">
        <w:rPr>
          <w:rFonts w:ascii="Times New Roman" w:hAnsi="Times New Roman" w:cs="Times New Roman"/>
          <w:sz w:val="24"/>
          <w:szCs w:val="24"/>
        </w:rPr>
        <w:t xml:space="preserve"> For the income independent variable, there were 13 missing values. To account for the missing values, I created a dummy variable (“</w:t>
      </w:r>
      <w:proofErr w:type="spellStart"/>
      <w:r w:rsidR="00434BED" w:rsidRPr="009536F1">
        <w:rPr>
          <w:rFonts w:ascii="Times New Roman" w:hAnsi="Times New Roman" w:cs="Times New Roman"/>
          <w:sz w:val="24"/>
          <w:szCs w:val="24"/>
        </w:rPr>
        <w:t>IncomeMiss</w:t>
      </w:r>
      <w:proofErr w:type="spellEnd"/>
      <w:r w:rsidR="00434BED" w:rsidRPr="009536F1">
        <w:rPr>
          <w:rFonts w:ascii="Times New Roman" w:hAnsi="Times New Roman" w:cs="Times New Roman"/>
          <w:sz w:val="24"/>
          <w:szCs w:val="24"/>
        </w:rPr>
        <w:t>”) to include in the analysis.</w:t>
      </w:r>
      <w:r w:rsidR="004B3A88">
        <w:rPr>
          <w:rFonts w:ascii="Times New Roman" w:hAnsi="Times New Roman" w:cs="Times New Roman"/>
          <w:sz w:val="24"/>
          <w:szCs w:val="24"/>
        </w:rPr>
        <w:t xml:space="preserve"> More details on the missing variables are discussed in the binary logistic regression </w:t>
      </w:r>
      <w:r w:rsidR="000129B2">
        <w:rPr>
          <w:rFonts w:ascii="Times New Roman" w:hAnsi="Times New Roman" w:cs="Times New Roman"/>
          <w:sz w:val="24"/>
          <w:szCs w:val="24"/>
        </w:rPr>
        <w:t>section.</w:t>
      </w:r>
    </w:p>
    <w:p w14:paraId="680A918D" w14:textId="18A15BF9" w:rsidR="00DC79F7" w:rsidRPr="002E298B" w:rsidRDefault="008510B6" w:rsidP="00401639">
      <w:pPr>
        <w:pStyle w:val="ListParagraph"/>
        <w:numPr>
          <w:ilvl w:val="0"/>
          <w:numId w:val="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sz w:val="28"/>
          <w:szCs w:val="28"/>
        </w:rPr>
      </w:pPr>
      <w:r w:rsidRPr="002E298B">
        <w:rPr>
          <w:rFonts w:ascii="Times New Roman" w:hAnsi="Times New Roman" w:cs="Times New Roman"/>
          <w:sz w:val="24"/>
          <w:szCs w:val="24"/>
        </w:rPr>
        <w:t>I repeated step</w:t>
      </w:r>
      <w:r w:rsidR="002E298B" w:rsidRPr="002E298B">
        <w:rPr>
          <w:rFonts w:ascii="Times New Roman" w:hAnsi="Times New Roman" w:cs="Times New Roman"/>
          <w:sz w:val="24"/>
          <w:szCs w:val="24"/>
        </w:rPr>
        <w:t xml:space="preserve"> 5</w:t>
      </w:r>
      <w:r w:rsidRPr="002E298B">
        <w:rPr>
          <w:rFonts w:ascii="Times New Roman" w:hAnsi="Times New Roman" w:cs="Times New Roman"/>
          <w:sz w:val="24"/>
          <w:szCs w:val="24"/>
        </w:rPr>
        <w:t xml:space="preserve"> to recheck </w:t>
      </w:r>
      <w:r w:rsidR="002E298B" w:rsidRPr="002E298B">
        <w:rPr>
          <w:rFonts w:ascii="Times New Roman" w:hAnsi="Times New Roman" w:cs="Times New Roman"/>
          <w:sz w:val="24"/>
          <w:szCs w:val="24"/>
        </w:rPr>
        <w:t>the frequencies and descriptives in SPSS again for the variables and check for other assumptions.</w:t>
      </w:r>
    </w:p>
    <w:p w14:paraId="4C98E77A" w14:textId="25C2AFA3" w:rsidR="00C15554" w:rsidRPr="00643B3B" w:rsidRDefault="00643B3B" w:rsidP="00354B8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rPr>
      </w:pPr>
      <w:r>
        <w:rPr>
          <w:b/>
          <w:bCs/>
        </w:rPr>
        <w:tab/>
      </w:r>
      <w:r w:rsidR="00834833" w:rsidRPr="00285157">
        <w:rPr>
          <w:rStyle w:val="Heading4Char"/>
          <w:b/>
          <w:bCs/>
        </w:rPr>
        <w:t xml:space="preserve">Hosmer-Lemeshow </w:t>
      </w:r>
      <w:r w:rsidR="00285157">
        <w:rPr>
          <w:rStyle w:val="Heading4Char"/>
          <w:b/>
          <w:bCs/>
        </w:rPr>
        <w:t>G</w:t>
      </w:r>
      <w:r w:rsidR="00834833" w:rsidRPr="00285157">
        <w:rPr>
          <w:rStyle w:val="Heading4Char"/>
          <w:b/>
          <w:bCs/>
        </w:rPr>
        <w:t>oodness-of-</w:t>
      </w:r>
      <w:r w:rsidR="006A05AB">
        <w:rPr>
          <w:rStyle w:val="Heading4Char"/>
          <w:b/>
          <w:bCs/>
        </w:rPr>
        <w:t>Fit.</w:t>
      </w:r>
      <w:r w:rsidR="00897D19">
        <w:rPr>
          <w:b/>
          <w:bCs/>
        </w:rPr>
        <w:t xml:space="preserve"> </w:t>
      </w:r>
      <w:r w:rsidR="00354B87">
        <w:t xml:space="preserve">For research questions </w:t>
      </w:r>
      <w:r w:rsidR="00B05D97">
        <w:t>two</w:t>
      </w:r>
      <w:r w:rsidR="00354B87">
        <w:t xml:space="preserve"> and </w:t>
      </w:r>
      <w:r w:rsidR="00B05D97">
        <w:t>three</w:t>
      </w:r>
      <w:r w:rsidR="00354B87">
        <w:t>, the Hosmer-Lemeshow goodness-of-fit</w:t>
      </w:r>
      <w:r w:rsidR="00897D19">
        <w:t xml:space="preserve"> were tested</w:t>
      </w:r>
      <w:r w:rsidR="00354B87">
        <w:t>.</w:t>
      </w:r>
      <w:r w:rsidR="00637864">
        <w:t xml:space="preserve"> </w:t>
      </w:r>
      <w:r w:rsidR="00D26291">
        <w:t xml:space="preserve">The Hosmer-Lemeshow is an extension of the </w:t>
      </w:r>
      <w:r w:rsidR="00D5171C">
        <w:t>chi-square</w:t>
      </w:r>
      <w:r w:rsidR="00D26291">
        <w:t xml:space="preserve"> and </w:t>
      </w:r>
      <w:r w:rsidR="00EC4A68">
        <w:rPr>
          <w:rStyle w:val="hgkelc"/>
        </w:rPr>
        <w:t xml:space="preserve">provides </w:t>
      </w:r>
      <w:r w:rsidR="007437EA">
        <w:rPr>
          <w:rStyle w:val="hgkelc"/>
        </w:rPr>
        <w:t>information on how well the data fits the model (</w:t>
      </w:r>
      <w:proofErr w:type="spellStart"/>
      <w:r w:rsidR="00D3153B">
        <w:rPr>
          <w:rStyle w:val="hgkelc"/>
        </w:rPr>
        <w:t>Fagerland</w:t>
      </w:r>
      <w:proofErr w:type="spellEnd"/>
      <w:r w:rsidR="00D3153B">
        <w:rPr>
          <w:rStyle w:val="hgkelc"/>
        </w:rPr>
        <w:t xml:space="preserve"> and Hosmer, 2012</w:t>
      </w:r>
      <w:r w:rsidR="007437EA">
        <w:rPr>
          <w:rStyle w:val="hgkelc"/>
        </w:rPr>
        <w:t>).</w:t>
      </w:r>
      <w:r w:rsidR="00EC4A68">
        <w:t xml:space="preserve"> </w:t>
      </w:r>
      <w:r w:rsidR="00637864">
        <w:t xml:space="preserve">The Hosmer-Lemeshow goodness-of-fit </w:t>
      </w:r>
      <w:r w:rsidR="007437EA">
        <w:t xml:space="preserve">for this dataset </w:t>
      </w:r>
      <w:r w:rsidR="00637864">
        <w:t xml:space="preserve">resulted in a significance of 0.079 which indicates the model </w:t>
      </w:r>
      <w:r w:rsidR="00897D19">
        <w:t xml:space="preserve">had </w:t>
      </w:r>
      <w:r w:rsidR="00637864">
        <w:t>good fit</w:t>
      </w:r>
      <w:r w:rsidR="00881C00">
        <w:t xml:space="preserve">. </w:t>
      </w:r>
    </w:p>
    <w:p w14:paraId="29FFB9A5" w14:textId="375F45E4" w:rsidR="00385549" w:rsidRDefault="00B7470C" w:rsidP="00ED1847">
      <w:pPr>
        <w:pStyle w:val="Heading3"/>
      </w:pPr>
      <w:bookmarkStart w:id="123" w:name="_Toc105399684"/>
      <w:r>
        <w:t>Creation of the Composite Score for Food Security</w:t>
      </w:r>
      <w:bookmarkEnd w:id="123"/>
      <w:r>
        <w:t xml:space="preserve"> </w:t>
      </w:r>
    </w:p>
    <w:p w14:paraId="286B6A37" w14:textId="0DBF0883" w:rsidR="008B349E" w:rsidRPr="00CA7CC2" w:rsidRDefault="00E93FE2" w:rsidP="00266B9C">
      <w:pPr>
        <w:spacing w:line="480" w:lineRule="auto"/>
        <w:ind w:firstLine="720"/>
      </w:pPr>
      <w:r w:rsidRPr="00636BE1">
        <w:t>The composite score</w:t>
      </w:r>
      <w:r w:rsidR="00EA746A" w:rsidRPr="00636BE1">
        <w:t>s</w:t>
      </w:r>
      <w:r w:rsidRPr="00636BE1">
        <w:t xml:space="preserve"> were developed </w:t>
      </w:r>
      <w:r w:rsidR="008B349E">
        <w:t xml:space="preserve">using </w:t>
      </w:r>
      <w:r w:rsidR="00CA7CC2">
        <w:t xml:space="preserve">a student’s </w:t>
      </w:r>
      <w:r w:rsidR="003863F0">
        <w:t>level of agreement with the statements in the</w:t>
      </w:r>
      <w:r w:rsidR="008B349E">
        <w:t xml:space="preserve"> </w:t>
      </w:r>
      <w:r w:rsidR="003863F0">
        <w:t>first</w:t>
      </w:r>
      <w:r w:rsidR="008B349E">
        <w:t xml:space="preserve"> matrix </w:t>
      </w:r>
      <w:r w:rsidR="003863F0">
        <w:t xml:space="preserve">question </w:t>
      </w:r>
      <w:r w:rsidR="00266B9C">
        <w:t>(See Q2 in Appendix B)</w:t>
      </w:r>
      <w:r w:rsidR="008B349E">
        <w:t xml:space="preserve"> in the College Student Food Insecurity Instrument (See Appendix B). </w:t>
      </w:r>
      <w:r w:rsidR="00B25222">
        <w:t xml:space="preserve">Each of these statements had a range of one to five, with </w:t>
      </w:r>
      <w:r w:rsidR="00DC27D6">
        <w:t>“1”</w:t>
      </w:r>
      <w:r w:rsidR="00B25222">
        <w:t xml:space="preserve"> being “Strongly Disagree” and </w:t>
      </w:r>
      <w:r w:rsidR="00DC27D6">
        <w:t xml:space="preserve">“5” </w:t>
      </w:r>
      <w:r w:rsidR="00B25222">
        <w:t xml:space="preserve">as “Strongly Agree”. Averages were computed </w:t>
      </w:r>
      <w:r w:rsidR="00636BE1">
        <w:lastRenderedPageBreak/>
        <w:t xml:space="preserve">based on these responses. </w:t>
      </w:r>
      <w:r w:rsidR="008B349E">
        <w:t>Students who average</w:t>
      </w:r>
      <w:r w:rsidR="009F3508">
        <w:t>d</w:t>
      </w:r>
      <w:r w:rsidR="008B349E">
        <w:t xml:space="preserve"> above a 3 (</w:t>
      </w:r>
      <w:r w:rsidR="00636BE1">
        <w:t>s</w:t>
      </w:r>
      <w:r w:rsidR="008B349E">
        <w:t xml:space="preserve">cale of 1 to 5) were </w:t>
      </w:r>
      <w:r w:rsidR="00BE6FA1">
        <w:t>classified as</w:t>
      </w:r>
      <w:r w:rsidR="008B349E">
        <w:t xml:space="preserve"> food insecure for </w:t>
      </w:r>
      <w:r w:rsidR="00B66D97">
        <w:t xml:space="preserve">examination in </w:t>
      </w:r>
      <w:r w:rsidR="008B349E">
        <w:t xml:space="preserve">this </w:t>
      </w:r>
      <w:r w:rsidR="00E73158">
        <w:t>exploratory</w:t>
      </w:r>
      <w:r w:rsidR="00B66D97">
        <w:t xml:space="preserve"> </w:t>
      </w:r>
      <w:r w:rsidR="008B349E">
        <w:t xml:space="preserve">study. </w:t>
      </w:r>
      <w:r w:rsidR="008E23E0">
        <w:t xml:space="preserve">The students were grouped into four categories: </w:t>
      </w:r>
      <w:r w:rsidR="000D3E70" w:rsidRPr="00FF5752">
        <w:rPr>
          <w:rFonts w:cstheme="minorHAnsi"/>
          <w:i/>
          <w:iCs/>
        </w:rPr>
        <w:t>Very High Food Secur</w:t>
      </w:r>
      <w:r w:rsidR="000D3E70" w:rsidRPr="00911E4D">
        <w:rPr>
          <w:rFonts w:cstheme="minorHAnsi"/>
        </w:rPr>
        <w:t xml:space="preserve">e for all composite scores of less than 2; </w:t>
      </w:r>
      <w:r w:rsidR="000D3E70" w:rsidRPr="00FF5752">
        <w:rPr>
          <w:rFonts w:cstheme="minorHAnsi"/>
          <w:i/>
          <w:iCs/>
        </w:rPr>
        <w:t>High Food Secure</w:t>
      </w:r>
      <w:r w:rsidR="000D3E70" w:rsidRPr="00911E4D">
        <w:rPr>
          <w:rFonts w:cstheme="minorHAnsi"/>
        </w:rPr>
        <w:t xml:space="preserve"> for all composite scores of 2 to 3</w:t>
      </w:r>
      <w:r w:rsidR="007E4CF8" w:rsidRPr="00911E4D">
        <w:rPr>
          <w:rFonts w:cstheme="minorHAnsi"/>
        </w:rPr>
        <w:t xml:space="preserve">.0; </w:t>
      </w:r>
      <w:r w:rsidR="000D3E70" w:rsidRPr="00FF5752">
        <w:rPr>
          <w:rFonts w:cstheme="minorHAnsi"/>
          <w:i/>
          <w:iCs/>
        </w:rPr>
        <w:t>High Food Insecure</w:t>
      </w:r>
      <w:r w:rsidR="007E4CF8" w:rsidRPr="00911E4D">
        <w:rPr>
          <w:rFonts w:cstheme="minorHAnsi"/>
        </w:rPr>
        <w:t xml:space="preserve"> for a</w:t>
      </w:r>
      <w:r w:rsidR="000D3E70" w:rsidRPr="00911E4D">
        <w:rPr>
          <w:rFonts w:cstheme="minorHAnsi"/>
        </w:rPr>
        <w:t>ll composite scores 3</w:t>
      </w:r>
      <w:r w:rsidR="007E4CF8" w:rsidRPr="00911E4D">
        <w:rPr>
          <w:rFonts w:cstheme="minorHAnsi"/>
        </w:rPr>
        <w:t>.1</w:t>
      </w:r>
      <w:r w:rsidR="000D3E70" w:rsidRPr="00911E4D">
        <w:rPr>
          <w:rFonts w:cstheme="minorHAnsi"/>
        </w:rPr>
        <w:t xml:space="preserve"> to 5</w:t>
      </w:r>
      <w:r w:rsidR="007E4CF8" w:rsidRPr="00911E4D">
        <w:rPr>
          <w:rFonts w:cstheme="minorHAnsi"/>
        </w:rPr>
        <w:t>.0</w:t>
      </w:r>
      <w:r w:rsidR="00911E4D" w:rsidRPr="00911E4D">
        <w:rPr>
          <w:rFonts w:cstheme="minorHAnsi"/>
        </w:rPr>
        <w:t xml:space="preserve">; and </w:t>
      </w:r>
      <w:r w:rsidR="00911E4D" w:rsidRPr="00FF5752">
        <w:rPr>
          <w:rFonts w:cstheme="minorHAnsi"/>
          <w:i/>
          <w:iCs/>
        </w:rPr>
        <w:t>Very High Food Insecure</w:t>
      </w:r>
      <w:r w:rsidR="00911E4D">
        <w:rPr>
          <w:rFonts w:cstheme="minorHAnsi"/>
        </w:rPr>
        <w:t xml:space="preserve"> which included all composite scores greater than 4.0). </w:t>
      </w:r>
      <w:r w:rsidR="00911E4D" w:rsidRPr="00FF5752">
        <w:rPr>
          <w:rFonts w:cstheme="minorHAnsi"/>
          <w:i/>
          <w:iCs/>
        </w:rPr>
        <w:t>Very High Food Secure</w:t>
      </w:r>
      <w:r w:rsidR="00911E4D">
        <w:rPr>
          <w:rFonts w:cstheme="minorHAnsi"/>
        </w:rPr>
        <w:t xml:space="preserve"> was chosen as the dependent variable for this study. Descriptive </w:t>
      </w:r>
      <w:r w:rsidR="008B349E" w:rsidRPr="00640195">
        <w:t xml:space="preserve">statistics and frequency distributions </w:t>
      </w:r>
      <w:r w:rsidR="008B349E">
        <w:t>were</w:t>
      </w:r>
      <w:r w:rsidR="008B349E" w:rsidRPr="00640195">
        <w:t xml:space="preserve"> used to summarize the demographic data such as gender, race age,</w:t>
      </w:r>
      <w:r w:rsidR="008B349E">
        <w:t xml:space="preserve"> class year,</w:t>
      </w:r>
      <w:r w:rsidR="007B098D">
        <w:t xml:space="preserve"> employment status, income, GPA, financial aid, Pell grant status, </w:t>
      </w:r>
      <w:r w:rsidR="00723E61">
        <w:t xml:space="preserve">borrowed money, and first-generation student. </w:t>
      </w:r>
    </w:p>
    <w:p w14:paraId="46806AF9" w14:textId="1293A016" w:rsidR="00E22121" w:rsidRPr="004C7CAD" w:rsidRDefault="00E22121" w:rsidP="004C7CAD">
      <w:pPr>
        <w:pStyle w:val="Heading3"/>
        <w:rPr>
          <w:rStyle w:val="hgkelc"/>
        </w:rPr>
      </w:pPr>
      <w:bookmarkStart w:id="124" w:name="_Toc105399685"/>
      <w:r w:rsidRPr="004C7CAD">
        <w:rPr>
          <w:rStyle w:val="hgkelc"/>
        </w:rPr>
        <w:t>Creation of the Dummy Variables</w:t>
      </w:r>
      <w:bookmarkEnd w:id="124"/>
    </w:p>
    <w:p w14:paraId="7D723D84" w14:textId="6DE96B88" w:rsidR="00E7257F" w:rsidRDefault="00F67336" w:rsidP="00C001DB">
      <w:pPr>
        <w:spacing w:line="480" w:lineRule="auto"/>
        <w:ind w:firstLine="720"/>
      </w:pPr>
      <w:r>
        <w:t>The categorical independent variables were “dummy” coded to be used in the binary logistic regression.</w:t>
      </w:r>
      <w:r w:rsidR="00DB5754">
        <w:t xml:space="preserve"> Dummy coding </w:t>
      </w:r>
      <w:r w:rsidR="00570CF2">
        <w:t>is</w:t>
      </w:r>
      <w:r w:rsidR="00DB5754">
        <w:t xml:space="preserve"> </w:t>
      </w:r>
      <w:r w:rsidR="00570CF2">
        <w:t>a method</w:t>
      </w:r>
      <w:r w:rsidR="00DB5754">
        <w:t xml:space="preserve"> of using categorical predictor variables</w:t>
      </w:r>
      <w:r w:rsidR="00570CF2">
        <w:t xml:space="preserve"> in</w:t>
      </w:r>
      <w:r w:rsidR="00DB5754">
        <w:t xml:space="preserve"> the binary logistic regression. Dummy coding </w:t>
      </w:r>
      <w:r w:rsidR="00DA3459">
        <w:t>applies</w:t>
      </w:r>
      <w:r w:rsidR="00DB5754">
        <w:t xml:space="preserve"> only </w:t>
      </w:r>
      <w:r w:rsidR="00DA3459">
        <w:t xml:space="preserve">the use </w:t>
      </w:r>
      <w:r w:rsidR="007E1326">
        <w:t>ones</w:t>
      </w:r>
      <w:r w:rsidR="00DB5754">
        <w:t xml:space="preserve"> and zeros to</w:t>
      </w:r>
      <w:r w:rsidR="00DA3459">
        <w:t xml:space="preserve"> </w:t>
      </w:r>
      <w:r w:rsidR="00241B6D">
        <w:t>acknowledge</w:t>
      </w:r>
      <w:r w:rsidR="00DB5754">
        <w:t xml:space="preserve"> </w:t>
      </w:r>
      <w:r w:rsidR="001C7FE8">
        <w:t>all</w:t>
      </w:r>
      <w:r w:rsidR="00DB5754">
        <w:t xml:space="preserve"> the </w:t>
      </w:r>
      <w:r w:rsidR="002762C2">
        <w:t>essential</w:t>
      </w:r>
      <w:r w:rsidR="00DB5754">
        <w:t xml:space="preserve"> information on group membership</w:t>
      </w:r>
      <w:r w:rsidR="005A5578">
        <w:t xml:space="preserve"> in</w:t>
      </w:r>
      <w:r w:rsidR="00392CBB">
        <w:t xml:space="preserve"> a</w:t>
      </w:r>
      <w:r w:rsidR="005A5578">
        <w:t xml:space="preserve"> </w:t>
      </w:r>
      <w:r w:rsidR="005A5578" w:rsidRPr="00392CBB">
        <w:t>mutually exclusive and</w:t>
      </w:r>
      <w:r w:rsidR="00392CBB" w:rsidRPr="00392CBB">
        <w:rPr>
          <w:sz w:val="22"/>
          <w:szCs w:val="22"/>
        </w:rPr>
        <w:t xml:space="preserve"> </w:t>
      </w:r>
      <w:r w:rsidR="005A5578" w:rsidRPr="00392CBB">
        <w:t>exhaustive category</w:t>
      </w:r>
      <w:r w:rsidR="00392CBB" w:rsidRPr="00392CBB">
        <w:t>.</w:t>
      </w:r>
      <w:r w:rsidR="00D51C7D">
        <w:t xml:space="preserve"> The reference groups are the</w:t>
      </w:r>
      <w:r w:rsidR="004D1502">
        <w:t xml:space="preserve"> zeros</w:t>
      </w:r>
      <w:r w:rsidR="00D51C7D">
        <w:t xml:space="preserve"> in the </w:t>
      </w:r>
      <w:r w:rsidR="00FE2FB5">
        <w:t xml:space="preserve">groups. It is </w:t>
      </w:r>
      <w:r w:rsidR="00FE2FB5" w:rsidRPr="00FE2FB5">
        <w:t>the</w:t>
      </w:r>
      <w:r w:rsidR="00D51C7D" w:rsidRPr="00FE2FB5">
        <w:rPr>
          <w:rStyle w:val="hgkelc"/>
        </w:rPr>
        <w:t xml:space="preserve"> value of the categorical variable that is not represented explicitly by a dummy variable</w:t>
      </w:r>
      <w:r w:rsidR="00FE2FB5">
        <w:rPr>
          <w:rStyle w:val="hgkelc"/>
        </w:rPr>
        <w:t>.</w:t>
      </w:r>
      <w:r w:rsidR="00E22121">
        <w:rPr>
          <w:rStyle w:val="hgkelc"/>
        </w:rPr>
        <w:t xml:space="preserve"> </w:t>
      </w:r>
      <w:r w:rsidR="00E7257F">
        <w:rPr>
          <w:rStyle w:val="hgkelc"/>
        </w:rPr>
        <w:t xml:space="preserve">An explanation of how each variable was dummy coded is included in the subsequent paragraphs. </w:t>
      </w:r>
      <w:r w:rsidR="0035602D">
        <w:rPr>
          <w:rStyle w:val="hgkelc"/>
        </w:rPr>
        <w:t>As mentioned earlier, I recoded variables from the value</w:t>
      </w:r>
      <w:r w:rsidR="005D3A11">
        <w:rPr>
          <w:rStyle w:val="hgkelc"/>
        </w:rPr>
        <w:t xml:space="preserve">s used in </w:t>
      </w:r>
      <w:r w:rsidR="0035602D">
        <w:rPr>
          <w:rStyle w:val="hgkelc"/>
        </w:rPr>
        <w:t>the survey</w:t>
      </w:r>
      <w:r w:rsidR="008C3ED2">
        <w:rPr>
          <w:rStyle w:val="hgkelc"/>
        </w:rPr>
        <w:t xml:space="preserve"> instrument</w:t>
      </w:r>
      <w:r w:rsidR="0035602D">
        <w:rPr>
          <w:rStyle w:val="hgkelc"/>
        </w:rPr>
        <w:t xml:space="preserve">. </w:t>
      </w:r>
      <w:r w:rsidR="000C7E6D">
        <w:rPr>
          <w:rStyle w:val="hgkelc"/>
        </w:rPr>
        <w:t>This dummy coding procedure was unique to this study sample.</w:t>
      </w:r>
      <w:r w:rsidR="00A6705D">
        <w:rPr>
          <w:rStyle w:val="hgkelc"/>
        </w:rPr>
        <w:t xml:space="preserve"> The </w:t>
      </w:r>
      <w:r w:rsidR="00A6705D" w:rsidRPr="00A6705D">
        <w:rPr>
          <w:rStyle w:val="hgkelc"/>
        </w:rPr>
        <w:t>dummy variables my vary based on how the survey is answered</w:t>
      </w:r>
      <w:r w:rsidR="00A6705D">
        <w:rPr>
          <w:rStyle w:val="hgkelc"/>
        </w:rPr>
        <w:t xml:space="preserve"> in the future.</w:t>
      </w:r>
    </w:p>
    <w:p w14:paraId="443AE983" w14:textId="1A28A7EB" w:rsidR="007A0E43" w:rsidRPr="00583270" w:rsidRDefault="0089698B" w:rsidP="00583270">
      <w:pPr>
        <w:spacing w:line="480" w:lineRule="auto"/>
        <w:ind w:firstLine="720"/>
        <w:rPr>
          <w:rFonts w:cstheme="minorHAnsi"/>
        </w:rPr>
      </w:pPr>
      <w:r w:rsidRPr="004C7CAD">
        <w:rPr>
          <w:rStyle w:val="Heading4Char"/>
          <w:b/>
          <w:bCs/>
        </w:rPr>
        <w:t>Gender.</w:t>
      </w:r>
      <w:r w:rsidR="00EE50F2">
        <w:t xml:space="preserve"> </w:t>
      </w:r>
      <w:r w:rsidR="008B349E" w:rsidRPr="001A69C6">
        <w:t>The categorical data for student</w:t>
      </w:r>
      <w:r w:rsidR="008B349E">
        <w:t xml:space="preserve"> gender</w:t>
      </w:r>
      <w:r w:rsidR="008B349E" w:rsidRPr="001A69C6">
        <w:t xml:space="preserve"> were dummy coded</w:t>
      </w:r>
      <w:r w:rsidR="008B349E">
        <w:t xml:space="preserve"> </w:t>
      </w:r>
      <w:r w:rsidR="008B349E" w:rsidRPr="00F57546">
        <w:t>for males and females</w:t>
      </w:r>
      <w:r w:rsidR="008B349E">
        <w:t xml:space="preserve"> </w:t>
      </w:r>
      <w:r w:rsidR="00906F7B">
        <w:t>with 1</w:t>
      </w:r>
      <w:r w:rsidR="00906F7B" w:rsidRPr="001A69C6">
        <w:t>coded for “yes” and 0 for “</w:t>
      </w:r>
      <w:r w:rsidR="00173AA1" w:rsidRPr="001A69C6">
        <w:t>no”</w:t>
      </w:r>
      <w:r w:rsidR="00173AA1">
        <w:t>. Females</w:t>
      </w:r>
      <w:r w:rsidR="00906F7B">
        <w:t xml:space="preserve"> were chosen to be the reference group in </w:t>
      </w:r>
      <w:r w:rsidR="00906F7B">
        <w:lastRenderedPageBreak/>
        <w:t xml:space="preserve">this regression as they were the largest group. </w:t>
      </w:r>
      <w:r w:rsidR="00320A8B" w:rsidRPr="00D0275F">
        <w:rPr>
          <w:rFonts w:cstheme="minorHAnsi"/>
        </w:rPr>
        <w:t xml:space="preserve">For dummy variable of </w:t>
      </w:r>
      <w:r w:rsidR="00320A8B" w:rsidRPr="009A45AC">
        <w:rPr>
          <w:rFonts w:cstheme="minorHAnsi"/>
        </w:rPr>
        <w:t>Female</w:t>
      </w:r>
      <w:r w:rsidR="00320A8B" w:rsidRPr="00D0275F">
        <w:rPr>
          <w:rFonts w:cstheme="minorHAnsi"/>
        </w:rPr>
        <w:t>: Old Value is 1 and New Value is 1 -&gt; 1; Else</w:t>
      </w:r>
      <w:r w:rsidR="00A854CD">
        <w:rPr>
          <w:rFonts w:cstheme="minorHAnsi"/>
        </w:rPr>
        <w:t xml:space="preserve"> </w:t>
      </w:r>
      <w:r w:rsidR="00320A8B" w:rsidRPr="00D0275F">
        <w:rPr>
          <w:rFonts w:cstheme="minorHAnsi"/>
        </w:rPr>
        <w:t>-&gt; 0</w:t>
      </w:r>
      <w:r w:rsidR="00B43538">
        <w:rPr>
          <w:rFonts w:cstheme="minorHAnsi"/>
        </w:rPr>
        <w:t>.</w:t>
      </w:r>
      <w:r w:rsidR="00583270">
        <w:rPr>
          <w:rFonts w:cstheme="minorHAnsi"/>
        </w:rPr>
        <w:t xml:space="preserve"> </w:t>
      </w:r>
      <w:r w:rsidR="00583270" w:rsidRPr="00583270">
        <w:rPr>
          <w:rFonts w:cstheme="minorHAnsi"/>
        </w:rPr>
        <w:t>For dummy variable of Male: Old Value is 2 and New Value is 2 -&gt; 1; Else</w:t>
      </w:r>
      <w:r w:rsidR="00A854CD">
        <w:rPr>
          <w:rFonts w:cstheme="minorHAnsi"/>
        </w:rPr>
        <w:t xml:space="preserve"> </w:t>
      </w:r>
      <w:r w:rsidR="00583270" w:rsidRPr="00583270">
        <w:rPr>
          <w:rFonts w:cstheme="minorHAnsi"/>
        </w:rPr>
        <w:t>-&gt; 0</w:t>
      </w:r>
      <w:r w:rsidR="00256DF3">
        <w:rPr>
          <w:rFonts w:cstheme="minorHAnsi"/>
        </w:rPr>
        <w:t xml:space="preserve">. </w:t>
      </w:r>
    </w:p>
    <w:p w14:paraId="63892C4A" w14:textId="167F7101" w:rsidR="00340FC8" w:rsidRPr="00767065" w:rsidRDefault="0089698B" w:rsidP="0089698B">
      <w:pPr>
        <w:spacing w:line="480" w:lineRule="auto"/>
        <w:ind w:firstLine="720"/>
        <w:rPr>
          <w:highlight w:val="green"/>
        </w:rPr>
      </w:pPr>
      <w:r w:rsidRPr="008C0EB4">
        <w:rPr>
          <w:rStyle w:val="Heading4Char"/>
          <w:b/>
          <w:bCs/>
        </w:rPr>
        <w:t>Age.</w:t>
      </w:r>
      <w:r w:rsidRPr="00DC1AB2">
        <w:t xml:space="preserve"> </w:t>
      </w:r>
      <w:r w:rsidR="00340FC8" w:rsidRPr="00DC1AB2">
        <w:t xml:space="preserve">The age groups of 18-22 and 23-26 were combined to create a </w:t>
      </w:r>
      <w:r w:rsidR="00BD3B10" w:rsidRPr="00DC1AB2">
        <w:t>variable names “traditional student”</w:t>
      </w:r>
      <w:r w:rsidR="00340FC8" w:rsidRPr="00DC1AB2">
        <w:t xml:space="preserve"> and the 27-30 were dummy coded to be “nontraditional” students with each variable coded 1 for “yes” and 0 for “no”</w:t>
      </w:r>
      <w:r w:rsidR="002101FF" w:rsidRPr="00DC1AB2">
        <w:t xml:space="preserve"> </w:t>
      </w:r>
      <w:r w:rsidR="00340FC8" w:rsidRPr="00DC1AB2">
        <w:t xml:space="preserve">for </w:t>
      </w:r>
      <w:r w:rsidR="00BD3B10" w:rsidRPr="00DC1AB2">
        <w:t>the regression.</w:t>
      </w:r>
      <w:r w:rsidR="002101FF" w:rsidRPr="00DC1AB2">
        <w:t xml:space="preserve"> The traditional students were the largest group and served as the reference group; therefore, they were excluded from the regression.</w:t>
      </w:r>
      <w:r w:rsidR="00DC1AB2" w:rsidRPr="00DC1AB2">
        <w:t xml:space="preserve"> Specifically,</w:t>
      </w:r>
      <w:r w:rsidR="00DC1AB2">
        <w:t xml:space="preserve"> for the</w:t>
      </w:r>
      <w:r w:rsidR="00DC1AB2" w:rsidRPr="00DC1AB2">
        <w:t xml:space="preserve"> dummy variable of Traditional: Old Value is 1 and New Value is 1 -&gt; 1; Else</w:t>
      </w:r>
      <w:r w:rsidR="002D40E0">
        <w:t xml:space="preserve"> </w:t>
      </w:r>
      <w:r w:rsidR="00DC1AB2" w:rsidRPr="00DC1AB2">
        <w:t>-&gt; 0 For dummy then for variable of Nontraditional: Old Value is 2 and New Value is 2 -&gt; 1; Else</w:t>
      </w:r>
      <w:r w:rsidR="002D40E0">
        <w:t xml:space="preserve"> </w:t>
      </w:r>
      <w:r w:rsidR="00DC1AB2" w:rsidRPr="00DC1AB2">
        <w:t>-&gt; 0.</w:t>
      </w:r>
    </w:p>
    <w:p w14:paraId="0C40A805" w14:textId="3E81B7C3" w:rsidR="00BB497A" w:rsidRPr="00123A44" w:rsidRDefault="00793F17" w:rsidP="008B349E">
      <w:pPr>
        <w:spacing w:line="480" w:lineRule="auto"/>
        <w:ind w:firstLine="720"/>
      </w:pPr>
      <w:r w:rsidRPr="008C0EB4">
        <w:rPr>
          <w:rStyle w:val="Heading4Char"/>
          <w:b/>
          <w:bCs/>
        </w:rPr>
        <w:t>Race.</w:t>
      </w:r>
      <w:r w:rsidRPr="003D2F8B">
        <w:t xml:space="preserve"> </w:t>
      </w:r>
      <w:r w:rsidR="008B349E" w:rsidRPr="003D2F8B">
        <w:t>The</w:t>
      </w:r>
      <w:r w:rsidR="00D56290" w:rsidRPr="003D2F8B">
        <w:t xml:space="preserve"> </w:t>
      </w:r>
      <w:r w:rsidR="008B349E" w:rsidRPr="003D2F8B">
        <w:t xml:space="preserve">categorical data for student </w:t>
      </w:r>
      <w:r w:rsidRPr="003D2F8B">
        <w:t>race/</w:t>
      </w:r>
      <w:r w:rsidR="008B349E" w:rsidRPr="003D2F8B">
        <w:t xml:space="preserve">ethnicity were dummy coded with two exhaustive and mutually exclusive dichotomous variables (Non-white and White) with each variable coded 1 for “yes” and 0 for “no”; for </w:t>
      </w:r>
      <w:r w:rsidR="00BB497A" w:rsidRPr="003D2F8B">
        <w:t>the regression</w:t>
      </w:r>
      <w:r w:rsidR="008B349E" w:rsidRPr="003D2F8B">
        <w:t xml:space="preserve">, the excluded reference category was “White.” </w:t>
      </w:r>
      <w:r w:rsidR="009D09E1" w:rsidRPr="003D2F8B">
        <w:t>The specific races and ethnicities were combined to the “Non-white” category</w:t>
      </w:r>
      <w:r w:rsidR="000E2915" w:rsidRPr="003D2F8B">
        <w:t xml:space="preserve"> because</w:t>
      </w:r>
      <w:r w:rsidR="009D09E1" w:rsidRPr="003D2F8B">
        <w:t xml:space="preserve"> of the low number in the sample.</w:t>
      </w:r>
      <w:r w:rsidR="00BF6F9E" w:rsidRPr="003D2F8B">
        <w:t xml:space="preserve"> The “White” group served as the reference group as they were the largest and excluded from the regression</w:t>
      </w:r>
      <w:r w:rsidR="00E502E6" w:rsidRPr="003D2F8B">
        <w:t xml:space="preserve">. For </w:t>
      </w:r>
      <w:r w:rsidR="00573338" w:rsidRPr="003D2F8B">
        <w:t xml:space="preserve">the </w:t>
      </w:r>
      <w:r w:rsidR="00E502E6" w:rsidRPr="003D2F8B">
        <w:t xml:space="preserve">dummy variable of Non-white: Old </w:t>
      </w:r>
      <w:r w:rsidR="00E502E6" w:rsidRPr="00123A44">
        <w:t>Value is 1 and New Value is 1 -&gt; 1; Else</w:t>
      </w:r>
      <w:r w:rsidR="00A854CD">
        <w:t xml:space="preserve"> </w:t>
      </w:r>
      <w:r w:rsidR="00E502E6" w:rsidRPr="00123A44">
        <w:t>-&gt; 0</w:t>
      </w:r>
      <w:r w:rsidR="00C64CB5" w:rsidRPr="00123A44">
        <w:t xml:space="preserve"> and the dummy variable of White: Old Value is 2 and New Value is 2 -&gt; 1; Else</w:t>
      </w:r>
      <w:r w:rsidR="00A854CD">
        <w:t xml:space="preserve"> </w:t>
      </w:r>
      <w:r w:rsidR="00C64CB5" w:rsidRPr="00123A44">
        <w:t>-&gt; 0.</w:t>
      </w:r>
    </w:p>
    <w:p w14:paraId="609EDA3E" w14:textId="7F97CFD3" w:rsidR="004A3F85" w:rsidRPr="00123A44" w:rsidRDefault="003D2F8B" w:rsidP="004A3F85">
      <w:pPr>
        <w:spacing w:line="480" w:lineRule="auto"/>
        <w:ind w:firstLine="720"/>
      </w:pPr>
      <w:r w:rsidRPr="008C0EB4">
        <w:rPr>
          <w:rStyle w:val="Heading4Char"/>
          <w:b/>
          <w:bCs/>
        </w:rPr>
        <w:t xml:space="preserve">Class </w:t>
      </w:r>
      <w:r w:rsidR="00BB0034" w:rsidRPr="008C0EB4">
        <w:rPr>
          <w:rStyle w:val="Heading4Char"/>
          <w:b/>
          <w:bCs/>
        </w:rPr>
        <w:t>Year.</w:t>
      </w:r>
      <w:r w:rsidR="00BB0034" w:rsidRPr="00123A44">
        <w:t xml:space="preserve"> The</w:t>
      </w:r>
      <w:r w:rsidR="008B349E" w:rsidRPr="00123A44">
        <w:t xml:space="preserve"> categorical data for a class year (Freshman, Sophomore, Junior, Senior, Graduate Student) were each dummy coded with five exhaustive and mutually exclusive dichotomous variables for </w:t>
      </w:r>
      <w:r w:rsidR="00340FC8" w:rsidRPr="00123A44">
        <w:t xml:space="preserve">the </w:t>
      </w:r>
      <w:r w:rsidR="00B81573" w:rsidRPr="00123A44">
        <w:t xml:space="preserve">regression. Each variable coded 1 for “yes” and 0 for “no” with </w:t>
      </w:r>
      <w:r w:rsidR="008B349E" w:rsidRPr="00123A44">
        <w:t>the excluded reference category as “</w:t>
      </w:r>
      <w:r w:rsidR="00BA0CA0" w:rsidRPr="00123A44">
        <w:t>Senior”.</w:t>
      </w:r>
      <w:r w:rsidR="006D611D" w:rsidRPr="00123A44">
        <w:t xml:space="preserve"> Senior was used as a reference group due to a </w:t>
      </w:r>
      <w:r w:rsidR="006D611D" w:rsidRPr="00123A44">
        <w:lastRenderedPageBreak/>
        <w:t>normative assumption. Compared to the underclassmen, s</w:t>
      </w:r>
      <w:r w:rsidR="0027075F" w:rsidRPr="00123A44">
        <w:t>enior</w:t>
      </w:r>
      <w:r w:rsidR="006D611D" w:rsidRPr="00123A44">
        <w:t>s are more likely to live off campus or have a job.</w:t>
      </w:r>
    </w:p>
    <w:p w14:paraId="78E90ACF" w14:textId="39898516" w:rsidR="00123A44" w:rsidRPr="00123A44" w:rsidRDefault="00123A44" w:rsidP="00123A44">
      <w:pPr>
        <w:spacing w:line="480" w:lineRule="auto"/>
        <w:ind w:firstLine="720"/>
      </w:pPr>
      <w:r w:rsidRPr="00123A44">
        <w:t xml:space="preserve">Specific coding included the following. The </w:t>
      </w:r>
      <w:r w:rsidR="00822ED2" w:rsidRPr="00123A44">
        <w:t>dummy</w:t>
      </w:r>
      <w:r w:rsidRPr="00123A44">
        <w:t xml:space="preserve"> variable of Freshman: Old Value is 1 and New Value is 1 -&gt; 1; Else</w:t>
      </w:r>
      <w:r w:rsidR="00A854CD">
        <w:t xml:space="preserve"> </w:t>
      </w:r>
      <w:r w:rsidRPr="00123A44">
        <w:t>-&gt; 0; dummy variable of Sophomore: Old Value is 2 and New Value is 2 -&gt; 1; Else</w:t>
      </w:r>
      <w:r w:rsidR="00A854CD">
        <w:t xml:space="preserve"> </w:t>
      </w:r>
      <w:r w:rsidRPr="00123A44">
        <w:t>-&gt; 0; dummy variable of  Junior: Old Value is 3 and New Value is 3 -&gt;1; Else -&gt; 0; dummy variable of Senior: Old Value is 4 and New Value is 4 -&gt; 1; Else -&gt; 0; and for the dummy variable of Graduate Student: Old Value is 5 and New Value is 5 -&gt; 1; Else -&gt; 0</w:t>
      </w:r>
    </w:p>
    <w:p w14:paraId="008C647D" w14:textId="4531155C" w:rsidR="00A10FED" w:rsidRPr="00F02E52" w:rsidRDefault="004E0F2E" w:rsidP="00F02E52">
      <w:pPr>
        <w:spacing w:line="480" w:lineRule="auto"/>
        <w:ind w:firstLine="720"/>
      </w:pPr>
      <w:r w:rsidRPr="008C0EB4">
        <w:rPr>
          <w:rStyle w:val="Heading4Char"/>
          <w:b/>
          <w:bCs/>
        </w:rPr>
        <w:t>Employment Status</w:t>
      </w:r>
      <w:r w:rsidRPr="000C13AA">
        <w:t xml:space="preserve">. </w:t>
      </w:r>
      <w:r w:rsidR="008B349E" w:rsidRPr="000C13AA">
        <w:t>The same procedure followed for employment status were dummy coded with three exhaustive and mutually exclusive dichotomous variables (e.g., Unemployed, 1 or more part-time jobs, and Full-time job</w:t>
      </w:r>
      <w:r w:rsidR="004838A0" w:rsidRPr="000C13AA">
        <w:t>)</w:t>
      </w:r>
      <w:r w:rsidR="008A3469" w:rsidRPr="000C13AA">
        <w:t>. Each variable coded 1 for “yes” and 0 for “no” with the excluded reference category as</w:t>
      </w:r>
      <w:r w:rsidR="008B349E" w:rsidRPr="000C13AA">
        <w:t xml:space="preserve"> “Unemployed.”</w:t>
      </w:r>
      <w:r w:rsidR="00D52CB9" w:rsidRPr="000C13AA">
        <w:t xml:space="preserve"> The unemployed were used as the reference group due to a normative assumption. If someone is unemployed it is </w:t>
      </w:r>
      <w:r w:rsidR="00C001DB" w:rsidRPr="000C13AA">
        <w:t>assumed,</w:t>
      </w:r>
      <w:r w:rsidR="00D52CB9" w:rsidRPr="000C13AA">
        <w:t xml:space="preserve"> they would pose a greater risk for being for insecure. </w:t>
      </w:r>
      <w:r w:rsidR="00F02E52" w:rsidRPr="000C13AA">
        <w:t>•</w:t>
      </w:r>
      <w:r w:rsidR="00F02E52" w:rsidRPr="000C13AA">
        <w:tab/>
        <w:t>Specific coding included the following: dummy variable of Unemployed: Old Value is 1 and New Value is 1 -&gt; 1; Else</w:t>
      </w:r>
      <w:r w:rsidR="00A854CD">
        <w:t xml:space="preserve"> </w:t>
      </w:r>
      <w:r w:rsidR="00F02E52" w:rsidRPr="000C13AA">
        <w:t>-&gt; 0; dummy variable of 1 or more part-time jobs: Old Value is 2 and New Value is 2 -&gt; 1; Else</w:t>
      </w:r>
      <w:r w:rsidR="00A854CD">
        <w:t xml:space="preserve"> </w:t>
      </w:r>
      <w:r w:rsidR="00F02E52" w:rsidRPr="000C13AA">
        <w:t>-&gt; 0; and for dummy variable of  Full-time job: Old Value is 3 and New Value is 3 -&gt;1; Else -&gt; 0.</w:t>
      </w:r>
    </w:p>
    <w:p w14:paraId="3BA2FF5D" w14:textId="7123F4F8" w:rsidR="00C64FA5" w:rsidRPr="007549A6" w:rsidRDefault="007C32FE" w:rsidP="008B349E">
      <w:pPr>
        <w:spacing w:line="480" w:lineRule="auto"/>
        <w:ind w:firstLine="720"/>
      </w:pPr>
      <w:r w:rsidRPr="008C0EB4">
        <w:rPr>
          <w:rStyle w:val="Heading4Char"/>
          <w:b/>
          <w:bCs/>
        </w:rPr>
        <w:t>Income</w:t>
      </w:r>
      <w:r w:rsidRPr="007549A6">
        <w:rPr>
          <w:b/>
          <w:bCs/>
        </w:rPr>
        <w:t>.</w:t>
      </w:r>
      <w:r w:rsidRPr="007549A6">
        <w:t xml:space="preserve"> </w:t>
      </w:r>
      <w:r w:rsidR="004834F6" w:rsidRPr="007549A6">
        <w:t xml:space="preserve">There were six categories within the income variable: Less than $500, $501 to $1,000, $1,001 to $1,500, $1,501 to $2,000, and $2,001 to $2,500. There were also 13 system missing variables for this group. For </w:t>
      </w:r>
      <w:r w:rsidR="00A10FED" w:rsidRPr="007549A6">
        <w:t xml:space="preserve">the </w:t>
      </w:r>
      <w:r w:rsidR="002C7A20" w:rsidRPr="007549A6">
        <w:t xml:space="preserve">purposes of running the </w:t>
      </w:r>
      <w:r w:rsidR="00A10FED" w:rsidRPr="007549A6">
        <w:t>regression</w:t>
      </w:r>
      <w:r w:rsidR="002754C9" w:rsidRPr="007549A6">
        <w:t xml:space="preserve">, the categorical data for income were each dummy coded with </w:t>
      </w:r>
      <w:r w:rsidR="0095376A" w:rsidRPr="007549A6">
        <w:t xml:space="preserve">six </w:t>
      </w:r>
      <w:r w:rsidR="002754C9" w:rsidRPr="007549A6">
        <w:t xml:space="preserve">exhaustive and mutually exclusive dichotomous variables for </w:t>
      </w:r>
      <w:r w:rsidR="00340FC8" w:rsidRPr="007549A6">
        <w:t>the</w:t>
      </w:r>
      <w:r w:rsidR="002754C9" w:rsidRPr="007549A6">
        <w:t xml:space="preserve"> analyses</w:t>
      </w:r>
      <w:r w:rsidR="002C7A20" w:rsidRPr="007549A6">
        <w:t xml:space="preserve">. Each variable coded 1 for “yes” and 0 for “no”. I considered the two </w:t>
      </w:r>
      <w:r w:rsidR="002C7A20" w:rsidRPr="007549A6">
        <w:lastRenderedPageBreak/>
        <w:t>highest levels of income as the reference groups</w:t>
      </w:r>
      <w:r w:rsidR="000F0EC0" w:rsidRPr="007549A6">
        <w:t xml:space="preserve"> ($,1501 to $2,000 and $2,001 to $2,500) and excluded them from the regression.</w:t>
      </w:r>
    </w:p>
    <w:p w14:paraId="0B79D1F9" w14:textId="24877E6D" w:rsidR="005D694D" w:rsidRDefault="005D694D" w:rsidP="00431C27">
      <w:pPr>
        <w:spacing w:line="480" w:lineRule="auto"/>
        <w:ind w:firstLine="720"/>
      </w:pPr>
      <w:r w:rsidRPr="007549A6">
        <w:t>The specific coding for income included the following steps.</w:t>
      </w:r>
      <w:r w:rsidR="00431C27">
        <w:t xml:space="preserve"> For dummy variable of IncomeLevel1 (Less than $500): Old Value is 1 and New Value is 1 -&gt; 1; Else</w:t>
      </w:r>
      <w:r w:rsidR="00A854CD">
        <w:t xml:space="preserve"> </w:t>
      </w:r>
      <w:r w:rsidR="00431C27">
        <w:t>-&gt; 0. For dummy variable of IncomeLevel2 ($501 to $1,000): Old Value is 2 and New Value is 2 -&gt; 1; Else</w:t>
      </w:r>
      <w:r w:rsidR="00A854CD">
        <w:t xml:space="preserve"> </w:t>
      </w:r>
      <w:r w:rsidR="00431C27">
        <w:t>-&gt; 0. For dummy variable of IncomeLevel3 ($1,001 to $1,500): Old Value is 3 and New Value is 3 -&gt;1; Else -&gt; 0. For dummy variable of IncomeLevel4 ($1,501 to $2,000): Old Value is 4 and New Value is 4 -&gt; 1; Else -&gt; 0. For dummy variable of IncomeLevel5 ($2,001 to $2,500): Old Value is 5 and New Value is 5 -&gt; 1; Else -&gt; 0. I also created a dummy variable for the 13 missing system values (</w:t>
      </w:r>
      <w:r w:rsidR="00735957">
        <w:t>“</w:t>
      </w:r>
      <w:proofErr w:type="spellStart"/>
      <w:r w:rsidR="00431C27">
        <w:t>IncomeMiss</w:t>
      </w:r>
      <w:proofErr w:type="spellEnd"/>
      <w:r w:rsidR="00735957">
        <w:t>”</w:t>
      </w:r>
      <w:r w:rsidR="00431C27">
        <w:t>).</w:t>
      </w:r>
    </w:p>
    <w:p w14:paraId="2A86D1C1" w14:textId="0765FE8A" w:rsidR="002F1A63" w:rsidRPr="00431C27" w:rsidRDefault="002F1A63" w:rsidP="005B0F75">
      <w:pPr>
        <w:spacing w:line="480" w:lineRule="auto"/>
        <w:ind w:firstLine="720"/>
      </w:pPr>
      <w:r w:rsidRPr="008C0EB4">
        <w:rPr>
          <w:rStyle w:val="Heading4Char"/>
          <w:b/>
          <w:bCs/>
        </w:rPr>
        <w:t>GPA</w:t>
      </w:r>
      <w:r>
        <w:t>.</w:t>
      </w:r>
      <w:r w:rsidR="003F15CF">
        <w:t xml:space="preserve"> </w:t>
      </w:r>
      <w:r w:rsidR="003F15CF" w:rsidRPr="007549A6">
        <w:t xml:space="preserve">For the purposes of running the regression, the categorical data for </w:t>
      </w:r>
      <w:r w:rsidR="003F15CF">
        <w:t>GPA</w:t>
      </w:r>
      <w:r w:rsidR="003F15CF" w:rsidRPr="007549A6">
        <w:t xml:space="preserve"> were each dummy coded with </w:t>
      </w:r>
      <w:r w:rsidR="003F15CF">
        <w:t xml:space="preserve">four </w:t>
      </w:r>
      <w:r w:rsidR="003F15CF" w:rsidRPr="007549A6">
        <w:t>exhaustive and mutually exclusive dichotomous variables for the analyses</w:t>
      </w:r>
      <w:r w:rsidR="003F15CF">
        <w:t xml:space="preserve">. The specific coding included the following. </w:t>
      </w:r>
      <w:r w:rsidR="005B0F75">
        <w:t>For dummy variable of GPALevel1 (2.1 to 2.5): Old Value is 1 and New Value is 1 -&gt; 1; Else-&gt; 0. GPALevel2 (2.5 to 3.0) was dummy coded for the Old Value is 2 and New Value is 2 -&gt; 1; Else-&gt; 0. GPALevel3 (3.1 to 3.5) was dummy coded for Old Value is 3 and New Value is 3 -&gt;1; Else -&gt; 0. The highest GPA level, GPALevel4 (3.51 to 4.0), was dummy coded for Old Value is 4 and New Value is 4 -&gt; 1; Else -&gt; 0. GPALevel4 served as the reference group do to the normative thought of</w:t>
      </w:r>
      <w:r w:rsidR="003F15CF">
        <w:t xml:space="preserve"> those with higher GPA would have greater food security. </w:t>
      </w:r>
    </w:p>
    <w:p w14:paraId="4FA89516" w14:textId="5880048A" w:rsidR="008058AB" w:rsidRDefault="00D015AD" w:rsidP="008058AB">
      <w:pPr>
        <w:spacing w:line="480" w:lineRule="auto"/>
        <w:ind w:firstLine="720"/>
      </w:pPr>
      <w:r w:rsidRPr="00C15072">
        <w:rPr>
          <w:rStyle w:val="Heading4Char"/>
          <w:b/>
          <w:bCs/>
        </w:rPr>
        <w:t xml:space="preserve">Yes/No </w:t>
      </w:r>
      <w:r w:rsidR="009A4888" w:rsidRPr="00C15072">
        <w:rPr>
          <w:rStyle w:val="Heading4Char"/>
          <w:b/>
          <w:bCs/>
        </w:rPr>
        <w:t>Categories</w:t>
      </w:r>
      <w:r w:rsidR="009A4888" w:rsidRPr="008058AB">
        <w:t>. The</w:t>
      </w:r>
      <w:r w:rsidR="008B349E" w:rsidRPr="008058AB">
        <w:t xml:space="preserve"> categorical data for a student’s Pell Grant, Financial Aid, First-Generation Student, and Borrowed Money Status were dummy coded with two exhaustive and mutually exclusive dichotomous variables (Yes or No) with each variable coded 1 for “yes” and </w:t>
      </w:r>
      <w:r w:rsidR="008B349E" w:rsidRPr="008058AB">
        <w:lastRenderedPageBreak/>
        <w:t xml:space="preserve">0 for “no”; for </w:t>
      </w:r>
      <w:r w:rsidR="00340FC8" w:rsidRPr="008058AB">
        <w:t>the</w:t>
      </w:r>
      <w:r w:rsidR="008B349E" w:rsidRPr="008058AB">
        <w:t xml:space="preserve"> analyses, the excluded reference category was </w:t>
      </w:r>
      <w:r w:rsidR="007642E6" w:rsidRPr="008058AB">
        <w:t>“</w:t>
      </w:r>
      <w:r w:rsidR="00B37123" w:rsidRPr="008058AB">
        <w:t>No</w:t>
      </w:r>
      <w:r w:rsidR="00D56290" w:rsidRPr="008058AB">
        <w:t>”</w:t>
      </w:r>
      <w:r w:rsidR="00B37123" w:rsidRPr="008058AB">
        <w:t xml:space="preserve"> for each</w:t>
      </w:r>
      <w:r w:rsidR="00D56290" w:rsidRPr="008058AB">
        <w:t xml:space="preserve">. </w:t>
      </w:r>
      <w:r w:rsidR="00552653" w:rsidRPr="008058AB">
        <w:t xml:space="preserve">I used the normative category </w:t>
      </w:r>
      <w:r w:rsidR="008F75E9" w:rsidRPr="008058AB">
        <w:t>of “</w:t>
      </w:r>
      <w:r w:rsidR="00D52462" w:rsidRPr="008058AB">
        <w:t>n</w:t>
      </w:r>
      <w:r w:rsidR="008F75E9" w:rsidRPr="008058AB">
        <w:t xml:space="preserve">o” </w:t>
      </w:r>
      <w:r w:rsidR="00552653" w:rsidRPr="008058AB">
        <w:t>as my ref</w:t>
      </w:r>
      <w:r w:rsidR="009E290F" w:rsidRPr="008058AB">
        <w:t xml:space="preserve">erence group for </w:t>
      </w:r>
      <w:r w:rsidR="007E6524" w:rsidRPr="008058AB">
        <w:t>Pell grant statu</w:t>
      </w:r>
      <w:r w:rsidR="00CB4DED" w:rsidRPr="008058AB">
        <w:t>s, financial-aid, first-generation, and borrowed money status.</w:t>
      </w:r>
      <w:r w:rsidR="00CB4DED">
        <w:t xml:space="preserve"> </w:t>
      </w:r>
    </w:p>
    <w:p w14:paraId="09387BEE" w14:textId="7C842FF5" w:rsidR="0013419C" w:rsidRDefault="00D015AD" w:rsidP="003E290A">
      <w:pPr>
        <w:spacing w:line="480" w:lineRule="auto"/>
        <w:ind w:firstLine="720"/>
      </w:pPr>
      <w:r>
        <w:t xml:space="preserve">The specific coding </w:t>
      </w:r>
      <w:proofErr w:type="gramStart"/>
      <w:r>
        <w:t>are</w:t>
      </w:r>
      <w:proofErr w:type="gramEnd"/>
      <w:r>
        <w:t xml:space="preserve"> included below. </w:t>
      </w:r>
      <w:r w:rsidRPr="00D015AD">
        <w:t>Pell_ Yes(Pell Grant Recipients)</w:t>
      </w:r>
      <w:r w:rsidR="008058AB">
        <w:t xml:space="preserve"> were coded as </w:t>
      </w:r>
      <w:r w:rsidRPr="00D015AD">
        <w:t>Old Value is 1 and New Value is 1 -&gt; 1; Else</w:t>
      </w:r>
      <w:r w:rsidR="00F201A2">
        <w:t xml:space="preserve"> </w:t>
      </w:r>
      <w:r w:rsidRPr="00D015AD">
        <w:t>-&gt; 0</w:t>
      </w:r>
      <w:r w:rsidR="008058AB">
        <w:t xml:space="preserve"> and f</w:t>
      </w:r>
      <w:r w:rsidRPr="00D015AD">
        <w:t xml:space="preserve">or dummy variable of </w:t>
      </w:r>
      <w:proofErr w:type="spellStart"/>
      <w:r w:rsidRPr="00D015AD">
        <w:t>Pell_No</w:t>
      </w:r>
      <w:proofErr w:type="spellEnd"/>
      <w:r w:rsidRPr="00D015AD">
        <w:t xml:space="preserve"> (Not a Pell Grant Recipient): Old Value is 2 and New Value is 2 -&gt; 1; Else</w:t>
      </w:r>
      <w:r w:rsidR="00F201A2">
        <w:t xml:space="preserve"> </w:t>
      </w:r>
      <w:r w:rsidRPr="00D015AD">
        <w:t>-&gt; 0</w:t>
      </w:r>
      <w:r w:rsidR="008058AB">
        <w:t xml:space="preserve">. </w:t>
      </w:r>
      <w:r w:rsidRPr="00D015AD">
        <w:t xml:space="preserve">For dummy variable of </w:t>
      </w:r>
      <w:proofErr w:type="spellStart"/>
      <w:r w:rsidRPr="00D015AD">
        <w:t>FinancialAid</w:t>
      </w:r>
      <w:proofErr w:type="spellEnd"/>
      <w:r w:rsidRPr="00D015AD">
        <w:t>_ Yes</w:t>
      </w:r>
      <w:r w:rsidR="009A4888">
        <w:t xml:space="preserve"> </w:t>
      </w:r>
      <w:r w:rsidRPr="00D015AD">
        <w:t>(Recipients): Old Value is 1 and New Value is 1 -&gt; 1; Else-&gt; 0</w:t>
      </w:r>
      <w:r w:rsidR="008058AB">
        <w:t xml:space="preserve"> and </w:t>
      </w:r>
      <w:proofErr w:type="spellStart"/>
      <w:r w:rsidRPr="00D015AD">
        <w:t>FinancialAid_No</w:t>
      </w:r>
      <w:proofErr w:type="spellEnd"/>
      <w:r w:rsidRPr="00D015AD">
        <w:t xml:space="preserve"> (Not a Recipient): Old Value is 2 and New Value is 2 -&gt; 1; Else-&gt; 0</w:t>
      </w:r>
      <w:r w:rsidR="008058AB">
        <w:t xml:space="preserve">. The </w:t>
      </w:r>
      <w:r w:rsidRPr="00D015AD">
        <w:t xml:space="preserve">variable of </w:t>
      </w:r>
      <w:proofErr w:type="spellStart"/>
      <w:r w:rsidRPr="00D015AD">
        <w:t>FirstGen</w:t>
      </w:r>
      <w:proofErr w:type="spellEnd"/>
      <w:r w:rsidRPr="00D015AD">
        <w:t>_ Yes</w:t>
      </w:r>
      <w:r w:rsidR="009A4888">
        <w:t xml:space="preserve"> </w:t>
      </w:r>
      <w:r w:rsidRPr="00D015AD">
        <w:t>(Parents attended college): Old Value is 1 and New Value is 1 -&gt; 1; Else-&gt; 0</w:t>
      </w:r>
      <w:r w:rsidR="008058AB">
        <w:t xml:space="preserve"> and f</w:t>
      </w:r>
      <w:r w:rsidRPr="00D015AD">
        <w:t xml:space="preserve">or dummy variable of </w:t>
      </w:r>
      <w:proofErr w:type="spellStart"/>
      <w:r w:rsidRPr="00D015AD">
        <w:t>FirstGen_No</w:t>
      </w:r>
      <w:proofErr w:type="spellEnd"/>
      <w:r w:rsidRPr="00D015AD">
        <w:t xml:space="preserve"> (Parents did not attend college): Old Value is 2 and New Value is 2 -&gt; 1; Else</w:t>
      </w:r>
      <w:r w:rsidR="00F201A2">
        <w:t xml:space="preserve"> </w:t>
      </w:r>
      <w:r w:rsidRPr="00D015AD">
        <w:t>-&gt; 0</w:t>
      </w:r>
      <w:r w:rsidR="008058AB">
        <w:t xml:space="preserve">. </w:t>
      </w:r>
      <w:proofErr w:type="spellStart"/>
      <w:r w:rsidRPr="00D015AD">
        <w:t>BorrowedMoney</w:t>
      </w:r>
      <w:r w:rsidR="00E41BF2">
        <w:t>toAttendCollege</w:t>
      </w:r>
      <w:proofErr w:type="spellEnd"/>
      <w:r w:rsidRPr="00D015AD">
        <w:t>_ Yes</w:t>
      </w:r>
      <w:r w:rsidR="009A4888">
        <w:t xml:space="preserve"> </w:t>
      </w:r>
      <w:r w:rsidRPr="00D015AD">
        <w:t>(borrowed money to attend college): Old Value is 1 and New Value is 1 -&gt; 1; Else</w:t>
      </w:r>
      <w:r w:rsidR="00F201A2">
        <w:t xml:space="preserve"> </w:t>
      </w:r>
      <w:r w:rsidRPr="00D015AD">
        <w:t>-&gt; 0</w:t>
      </w:r>
      <w:r w:rsidR="008058AB">
        <w:t xml:space="preserve"> and f</w:t>
      </w:r>
      <w:r w:rsidRPr="00D015AD">
        <w:t xml:space="preserve">or dummy variable of </w:t>
      </w:r>
      <w:proofErr w:type="spellStart"/>
      <w:r w:rsidRPr="00D015AD">
        <w:t>BorrowedMoney</w:t>
      </w:r>
      <w:r w:rsidR="00CF2B3A">
        <w:t>toAttendCollege</w:t>
      </w:r>
      <w:r w:rsidRPr="00D015AD">
        <w:t>_No</w:t>
      </w:r>
      <w:proofErr w:type="spellEnd"/>
      <w:r w:rsidRPr="00D015AD">
        <w:t xml:space="preserve"> (did not borrow money to go to college): Old Value is 2 and New Value is 2 -&gt; 1; Else</w:t>
      </w:r>
      <w:r w:rsidR="00F201A2">
        <w:t xml:space="preserve"> </w:t>
      </w:r>
      <w:r w:rsidRPr="00D015AD">
        <w:t>-&gt; 0</w:t>
      </w:r>
      <w:r w:rsidR="008058AB">
        <w:t>.</w:t>
      </w:r>
    </w:p>
    <w:p w14:paraId="248990B3" w14:textId="56F716D3" w:rsidR="0013419C" w:rsidRDefault="00EC1220" w:rsidP="00697872">
      <w:pPr>
        <w:pStyle w:val="Heading2"/>
      </w:pPr>
      <w:bookmarkStart w:id="125" w:name="_Toc105399686"/>
      <w:r w:rsidRPr="00EC1220">
        <w:t>Other Considerations Important to the Binary Logistic Regression</w:t>
      </w:r>
      <w:bookmarkEnd w:id="125"/>
    </w:p>
    <w:p w14:paraId="485FDCE3" w14:textId="42C5007A" w:rsidR="008B349E" w:rsidRPr="00EC1220" w:rsidRDefault="008B349E" w:rsidP="0013419C">
      <w:pPr>
        <w:spacing w:line="480" w:lineRule="auto"/>
        <w:ind w:firstLine="720"/>
        <w:rPr>
          <w:b/>
          <w:bCs/>
        </w:rPr>
      </w:pPr>
      <w:r w:rsidRPr="001A69C6">
        <w:t xml:space="preserve">In the logistic regression, Wald statistics, Chi-square tables for critical values, and the Pseudo R-square Cox &amp; Snell and Nagelkerke were taken into consideration. These coefficients were calculated to </w:t>
      </w:r>
      <w:r w:rsidR="000E1C20">
        <w:t>evaluate</w:t>
      </w:r>
      <w:r w:rsidRPr="001A69C6">
        <w:t xml:space="preserve"> the relationship of dichotomous variables with continuous variables</w:t>
      </w:r>
      <w:r>
        <w:t xml:space="preserve">. </w:t>
      </w:r>
    </w:p>
    <w:p w14:paraId="1D7EAD44" w14:textId="0EE42041" w:rsidR="008B349E" w:rsidRDefault="00546036" w:rsidP="00546036">
      <w:pPr>
        <w:spacing w:line="480" w:lineRule="auto"/>
        <w:ind w:firstLine="720"/>
      </w:pPr>
      <w:r>
        <w:t>The data</w:t>
      </w:r>
      <w:r w:rsidRPr="001314B5">
        <w:t xml:space="preserve"> </w:t>
      </w:r>
      <w:r>
        <w:t>exhibits</w:t>
      </w:r>
      <w:r w:rsidRPr="001314B5">
        <w:t xml:space="preserve"> homoscedasticity</w:t>
      </w:r>
      <w:r w:rsidR="00741FF0">
        <w:t>. Homoscedasticity</w:t>
      </w:r>
      <w:r w:rsidRPr="001314B5">
        <w:t xml:space="preserve"> </w:t>
      </w:r>
      <w:r w:rsidR="00741FF0">
        <w:t>occurs when</w:t>
      </w:r>
      <w:r w:rsidRPr="001314B5">
        <w:t xml:space="preserve"> the variances </w:t>
      </w:r>
      <w:r w:rsidR="00C163DE">
        <w:t xml:space="preserve">positioned on </w:t>
      </w:r>
      <w:r w:rsidRPr="001314B5">
        <w:t xml:space="preserve">the line of best fit </w:t>
      </w:r>
      <w:r w:rsidR="00C163DE">
        <w:t>continues to be consistent</w:t>
      </w:r>
      <w:r w:rsidRPr="001314B5">
        <w:t xml:space="preserve"> </w:t>
      </w:r>
      <w:r w:rsidR="00C163DE">
        <w:t xml:space="preserve">the </w:t>
      </w:r>
      <w:r w:rsidRPr="001314B5">
        <w:t>line</w:t>
      </w:r>
      <w:r w:rsidR="00C163DE">
        <w:t xml:space="preserve"> is followed</w:t>
      </w:r>
      <w:r w:rsidRPr="001314B5">
        <w:t xml:space="preserve">. </w:t>
      </w:r>
      <w:r>
        <w:t xml:space="preserve">The standardized residuals were </w:t>
      </w:r>
      <w:r w:rsidRPr="001314B5">
        <w:t>plot</w:t>
      </w:r>
      <w:r>
        <w:t xml:space="preserve">ted </w:t>
      </w:r>
      <w:r w:rsidRPr="001314B5">
        <w:t xml:space="preserve">against the unstandardized predicted values. </w:t>
      </w:r>
      <w:r w:rsidR="008B349E" w:rsidRPr="00640195">
        <w:t xml:space="preserve">To visually represent the data from the </w:t>
      </w:r>
      <w:r w:rsidR="00E73158">
        <w:t>exploratory</w:t>
      </w:r>
      <w:r w:rsidR="008B349E" w:rsidRPr="00640195">
        <w:t xml:space="preserve"> testing of the food insecurity survey, </w:t>
      </w:r>
      <w:r w:rsidR="008B349E">
        <w:t>I incorporated</w:t>
      </w:r>
      <w:r w:rsidR="008B349E" w:rsidRPr="00640195">
        <w:t xml:space="preserve"> a variety of tables </w:t>
      </w:r>
      <w:r w:rsidR="008B349E">
        <w:t xml:space="preserve">to </w:t>
      </w:r>
      <w:r w:rsidR="008B349E" w:rsidRPr="00640195">
        <w:lastRenderedPageBreak/>
        <w:t xml:space="preserve">visually depict the differences among gender, age, and level responses to the food insecurity survey. </w:t>
      </w:r>
    </w:p>
    <w:p w14:paraId="398324F6" w14:textId="5A8C92DB" w:rsidR="00082D95" w:rsidRPr="00F92A2D" w:rsidRDefault="00082D95" w:rsidP="00C01AEF">
      <w:pPr>
        <w:spacing w:line="480" w:lineRule="auto"/>
        <w:ind w:firstLine="720"/>
      </w:pPr>
      <w:r>
        <w:t xml:space="preserve">Lastly, to determine the strength of the relationship between </w:t>
      </w:r>
      <w:r w:rsidR="009E7A4B">
        <w:t>the independent variables and</w:t>
      </w:r>
      <w:r>
        <w:t xml:space="preserve"> food insecurity</w:t>
      </w:r>
      <w:r w:rsidR="009E7A4B">
        <w:t>,</w:t>
      </w:r>
      <w:r>
        <w:t xml:space="preserve"> </w:t>
      </w:r>
      <w:r w:rsidR="00EC7F3D">
        <w:t xml:space="preserve">the </w:t>
      </w:r>
      <w:r>
        <w:t xml:space="preserve">Pearson’s chi-square </w:t>
      </w:r>
      <w:r w:rsidR="004504D0">
        <w:t>was</w:t>
      </w:r>
      <w:r>
        <w:t xml:space="preserve"> used.</w:t>
      </w:r>
      <w:r w:rsidR="009E7A4B">
        <w:t xml:space="preserve"> The results of the Pearson’s chi-square are included in the last research question related to prevalence on the University of Tennessee, Herbert College o</w:t>
      </w:r>
      <w:r w:rsidR="004504D0">
        <w:t xml:space="preserve">f Agriculture. </w:t>
      </w:r>
      <w:r>
        <w:t xml:space="preserve"> </w:t>
      </w:r>
    </w:p>
    <w:p w14:paraId="1FC9D323" w14:textId="1E81348C" w:rsidR="008B349E" w:rsidRDefault="008B349E" w:rsidP="00697872">
      <w:pPr>
        <w:pStyle w:val="Heading2"/>
      </w:pPr>
      <w:bookmarkStart w:id="126" w:name="_Toc105399687"/>
      <w:r w:rsidRPr="000721C5">
        <w:t>Summary</w:t>
      </w:r>
      <w:bookmarkEnd w:id="126"/>
    </w:p>
    <w:p w14:paraId="1C52B04D" w14:textId="01249E2E" w:rsidR="00AB6874" w:rsidRDefault="002B2ED2" w:rsidP="00137E38">
      <w:pPr>
        <w:keepNext/>
        <w:spacing w:line="480" w:lineRule="auto"/>
        <w:ind w:firstLine="720"/>
        <w:outlineLvl w:val="2"/>
      </w:pPr>
      <w:r>
        <w:t>This study was conducted in two parts that included the development and validation of th</w:t>
      </w:r>
      <w:r w:rsidR="008B349E">
        <w:t xml:space="preserve">e CSFI survey </w:t>
      </w:r>
      <w:r w:rsidR="00EB52B7">
        <w:t>instrument</w:t>
      </w:r>
      <w:r w:rsidR="008B349E">
        <w:t xml:space="preserve"> to be used in determining the prevalence of food insecurity</w:t>
      </w:r>
      <w:r>
        <w:t xml:space="preserve"> among college students and </w:t>
      </w:r>
      <w:r w:rsidR="00E73158">
        <w:t>exploratory</w:t>
      </w:r>
      <w:r>
        <w:t xml:space="preserve"> study involving students enrolled at</w:t>
      </w:r>
      <w:r w:rsidR="008B349E">
        <w:t xml:space="preserve"> the University of Tennessee, Knoxville, Herbert College of Agriculture. </w:t>
      </w:r>
      <w:r w:rsidR="00676368">
        <w:t xml:space="preserve">The </w:t>
      </w:r>
      <w:r w:rsidR="00222958">
        <w:t>survey instrument was reviewed by a panel of experts and revised based on a pre-test/post-test administration with a small</w:t>
      </w:r>
      <w:r w:rsidR="00BF7AA0">
        <w:t xml:space="preserve"> group </w:t>
      </w:r>
      <w:r w:rsidR="00222958">
        <w:t>(</w:t>
      </w:r>
      <w:r w:rsidR="007B50D0">
        <w:t>n</w:t>
      </w:r>
      <w:r w:rsidR="00E15CD9">
        <w:t xml:space="preserve"> </w:t>
      </w:r>
      <w:r w:rsidR="00222958">
        <w:t>=</w:t>
      </w:r>
      <w:r w:rsidR="00E15CD9">
        <w:t xml:space="preserve"> </w:t>
      </w:r>
      <w:r w:rsidR="00222958">
        <w:t xml:space="preserve">20) of students. </w:t>
      </w:r>
      <w:r w:rsidR="008B349E">
        <w:t>The CSFI survey instrument was</w:t>
      </w:r>
      <w:r w:rsidR="00222958">
        <w:t xml:space="preserve"> then </w:t>
      </w:r>
      <w:r w:rsidR="008B349E">
        <w:t xml:space="preserve"> administered in </w:t>
      </w:r>
      <w:proofErr w:type="spellStart"/>
      <w:proofErr w:type="gramStart"/>
      <w:r w:rsidR="008B349E">
        <w:t>a</w:t>
      </w:r>
      <w:proofErr w:type="spellEnd"/>
      <w:proofErr w:type="gramEnd"/>
      <w:r w:rsidR="008B349E">
        <w:t xml:space="preserve"> </w:t>
      </w:r>
      <w:r w:rsidR="00E73158">
        <w:t>exploratory</w:t>
      </w:r>
      <w:r w:rsidR="008B349E">
        <w:t xml:space="preserve"> study to</w:t>
      </w:r>
      <w:r w:rsidR="00222958">
        <w:t xml:space="preserve"> a college student</w:t>
      </w:r>
      <w:r w:rsidR="006B0E81">
        <w:t xml:space="preserve"> population</w:t>
      </w:r>
      <w:r w:rsidR="00222958">
        <w:t xml:space="preserve"> </w:t>
      </w:r>
      <w:r w:rsidR="00222958" w:rsidRPr="00E15CD9">
        <w:t>(</w:t>
      </w:r>
      <w:r w:rsidR="001674EB" w:rsidRPr="00E15CD9">
        <w:t>N</w:t>
      </w:r>
      <w:r w:rsidR="00E15CD9" w:rsidRPr="00E15CD9">
        <w:t xml:space="preserve"> </w:t>
      </w:r>
      <w:r w:rsidR="00222958" w:rsidRPr="00E15CD9">
        <w:t>=</w:t>
      </w:r>
      <w:r w:rsidR="00E15CD9" w:rsidRPr="00E15CD9">
        <w:t xml:space="preserve"> 1,414</w:t>
      </w:r>
      <w:r w:rsidR="00222958">
        <w:t>)</w:t>
      </w:r>
      <w:r w:rsidR="006B0E81">
        <w:t xml:space="preserve"> comprised of</w:t>
      </w:r>
      <w:r w:rsidR="008B349E">
        <w:t xml:space="preserve"> both undergraduate and graduate, enrolled in the University of Tennessee, Knoxville, Herbert College of Agriculture. </w:t>
      </w:r>
    </w:p>
    <w:p w14:paraId="20117A62" w14:textId="0DDA9D97" w:rsidR="00C178CB" w:rsidRPr="005B7681" w:rsidRDefault="008B349E" w:rsidP="00AB6874">
      <w:pPr>
        <w:keepNext/>
        <w:spacing w:line="480" w:lineRule="auto"/>
        <w:ind w:firstLine="720"/>
        <w:outlineLvl w:val="2"/>
        <w:rPr>
          <w:rFonts w:cs="Arial"/>
          <w:szCs w:val="26"/>
        </w:rPr>
      </w:pPr>
      <w:r>
        <w:t xml:space="preserve">Following its administration, the researcher utilized exploratory factor analysis (EFA) to </w:t>
      </w:r>
      <w:r w:rsidR="00C61525">
        <w:t xml:space="preserve">analyze </w:t>
      </w:r>
      <w:r>
        <w:t xml:space="preserve">the </w:t>
      </w:r>
      <w:r w:rsidR="00A62218">
        <w:t>fundamental</w:t>
      </w:r>
      <w:r>
        <w:t xml:space="preserve"> structure of the data, provide direction on the </w:t>
      </w:r>
      <w:r w:rsidR="00DF1FD0">
        <w:t>adjustments to th</w:t>
      </w:r>
      <w:r w:rsidR="00BD5B5C">
        <w:t>e College Student Food Insecurity (CSFI)</w:t>
      </w:r>
      <w:r w:rsidR="00EB6D33">
        <w:t xml:space="preserve"> </w:t>
      </w:r>
      <w:r>
        <w:t xml:space="preserve">instrument, and validated it as a research instrument. </w:t>
      </w:r>
      <w:r w:rsidR="003047D8">
        <w:t xml:space="preserve">Binary logistic regression was conducted to determine if there were </w:t>
      </w:r>
      <w:r w:rsidR="003047D8" w:rsidRPr="00773484">
        <w:rPr>
          <w:rFonts w:cs="Arial"/>
          <w:szCs w:val="26"/>
        </w:rPr>
        <w:t>differences between levels of the salient demographic variables related to food security status</w:t>
      </w:r>
      <w:r w:rsidR="005B7681">
        <w:rPr>
          <w:rFonts w:cs="Arial"/>
          <w:szCs w:val="26"/>
        </w:rPr>
        <w:t xml:space="preserve">. The chi-square tests were </w:t>
      </w:r>
      <w:r w:rsidR="005B7681">
        <w:rPr>
          <w:rFonts w:cs="Arial"/>
          <w:szCs w:val="26"/>
        </w:rPr>
        <w:lastRenderedPageBreak/>
        <w:t xml:space="preserve">performed to </w:t>
      </w:r>
      <w:r w:rsidR="005B7681" w:rsidRPr="00493527">
        <w:rPr>
          <w:rFonts w:eastAsiaTheme="minorHAnsi"/>
        </w:rPr>
        <w:t>test relationships between categorical variables</w:t>
      </w:r>
      <w:r w:rsidR="005B7681">
        <w:rPr>
          <w:rFonts w:cs="Arial"/>
          <w:szCs w:val="26"/>
        </w:rPr>
        <w:t xml:space="preserve">. </w:t>
      </w:r>
      <w:r>
        <w:t>Results of the validity statistics, bi</w:t>
      </w:r>
      <w:r w:rsidR="00AF7B6A">
        <w:t>nary</w:t>
      </w:r>
      <w:r>
        <w:t xml:space="preserve"> logistic regression, and </w:t>
      </w:r>
      <w:r w:rsidRPr="00F442B2">
        <w:t xml:space="preserve">Pearson's chi-squared test </w:t>
      </w:r>
      <w:r w:rsidR="005B7681">
        <w:t>are</w:t>
      </w:r>
      <w:r>
        <w:t xml:space="preserve"> discussed in the next chapter.</w:t>
      </w:r>
    </w:p>
    <w:p w14:paraId="22738FED" w14:textId="77777777" w:rsidR="00C178CB" w:rsidRDefault="00C178CB">
      <w:r>
        <w:br w:type="page"/>
      </w:r>
    </w:p>
    <w:p w14:paraId="6086EF65" w14:textId="5990C8C8" w:rsidR="00236E6D" w:rsidRDefault="005D1769" w:rsidP="00F8177D">
      <w:pPr>
        <w:pStyle w:val="Heading1"/>
      </w:pPr>
      <w:bookmarkStart w:id="127" w:name="_Toc105399688"/>
      <w:r>
        <w:lastRenderedPageBreak/>
        <w:t>CHAPTER 4</w:t>
      </w:r>
      <w:bookmarkEnd w:id="127"/>
    </w:p>
    <w:p w14:paraId="339ADAB2" w14:textId="77777777" w:rsidR="005D1769" w:rsidRDefault="005D1769" w:rsidP="005D1769">
      <w:pPr>
        <w:jc w:val="center"/>
        <w:rPr>
          <w:b/>
        </w:rPr>
      </w:pPr>
      <w:r>
        <w:rPr>
          <w:b/>
        </w:rPr>
        <w:t>ANALYSIS AND FINDINGS</w:t>
      </w:r>
    </w:p>
    <w:p w14:paraId="56C4B2CF" w14:textId="77777777" w:rsidR="005D1769" w:rsidRPr="005D1769" w:rsidRDefault="005D1769" w:rsidP="005D1769">
      <w:pPr>
        <w:jc w:val="center"/>
        <w:rPr>
          <w:b/>
        </w:rPr>
      </w:pPr>
    </w:p>
    <w:p w14:paraId="22D83778" w14:textId="0A54025F" w:rsidR="00236E6D" w:rsidRPr="00F920F6" w:rsidRDefault="005F04FD" w:rsidP="009A32B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A32B9" w:rsidRPr="009A32B9">
        <w:t xml:space="preserve">Chapter 4 describes the </w:t>
      </w:r>
      <w:r w:rsidR="00676368">
        <w:t>d</w:t>
      </w:r>
      <w:r w:rsidR="009A32B9" w:rsidRPr="009A32B9">
        <w:t>emographics</w:t>
      </w:r>
      <w:r w:rsidR="00676368">
        <w:t xml:space="preserve"> of the sample</w:t>
      </w:r>
      <w:r w:rsidR="009A32B9" w:rsidRPr="009A32B9">
        <w:t xml:space="preserve"> and data analysis results gathered from participants who completed the College Student Food Insecurity (CSFI) survey</w:t>
      </w:r>
      <w:r w:rsidR="00585FDD">
        <w:t xml:space="preserve"> instrument</w:t>
      </w:r>
      <w:r w:rsidR="009A32B9" w:rsidRPr="009A32B9">
        <w:t xml:space="preserve">. </w:t>
      </w:r>
      <w:r w:rsidR="009673D4">
        <w:t>This chapter includes the anal</w:t>
      </w:r>
      <w:r w:rsidR="000A0222">
        <w:t xml:space="preserve">ysis results </w:t>
      </w:r>
      <w:r w:rsidR="009A32B9" w:rsidRPr="009A32B9">
        <w:t>for</w:t>
      </w:r>
      <w:r w:rsidR="009673D4">
        <w:t xml:space="preserve"> the studies’ </w:t>
      </w:r>
      <w:r w:rsidR="009A32B9" w:rsidRPr="009A32B9">
        <w:t>three research questions</w:t>
      </w:r>
      <w:r w:rsidR="009673D4">
        <w:t>.</w:t>
      </w:r>
    </w:p>
    <w:p w14:paraId="683362F4" w14:textId="10BC4515" w:rsidR="00B46CFB" w:rsidRPr="00B46CFB" w:rsidRDefault="00B46CFB" w:rsidP="00697872">
      <w:pPr>
        <w:pStyle w:val="Heading2"/>
      </w:pPr>
      <w:bookmarkStart w:id="128" w:name="_Toc101608910"/>
      <w:bookmarkStart w:id="129" w:name="_Toc105399689"/>
      <w:r w:rsidRPr="00B46CFB">
        <w:t>Descriptive Statistics of the Student Sample</w:t>
      </w:r>
      <w:bookmarkEnd w:id="128"/>
      <w:bookmarkEnd w:id="129"/>
    </w:p>
    <w:p w14:paraId="71CAD081" w14:textId="25FAA0CF" w:rsidR="00BE7888" w:rsidRDefault="00B46CFB" w:rsidP="00BE7888">
      <w:pPr>
        <w:spacing w:line="480" w:lineRule="auto"/>
        <w:ind w:firstLine="720"/>
      </w:pPr>
      <w:r w:rsidRPr="00B46CFB">
        <w:t xml:space="preserve">The data </w:t>
      </w:r>
      <w:r w:rsidR="00D57E12">
        <w:t xml:space="preserve">sample </w:t>
      </w:r>
      <w:r w:rsidRPr="00B46CFB">
        <w:t>was analyzed using Statistical Package for the Social Sciences (SPSS) Release 28.0. The respondent’s food security status</w:t>
      </w:r>
      <w:r w:rsidR="00FC2AED">
        <w:t xml:space="preserve"> (food secure)</w:t>
      </w:r>
      <w:r w:rsidRPr="00B46CFB">
        <w:t xml:space="preserve"> served as the dependent variable and the respondent’s gender, race, age, class level, employment status, income, and financial aid status including Pell Grant recipients, GPA, and first-generation student served as the independent variables. Descriptive statistics, including means, standard deviations, and percentages, were </w:t>
      </w:r>
      <w:r w:rsidR="00D57E12">
        <w:t xml:space="preserve">examined </w:t>
      </w:r>
      <w:r w:rsidRPr="00B46CFB">
        <w:t>for the sample. Table 1</w:t>
      </w:r>
      <w:r w:rsidR="009E36D1">
        <w:t>1</w:t>
      </w:r>
      <w:r w:rsidRPr="00B46CFB">
        <w:t xml:space="preserve"> includes the descriptive information of independent variables considered in the current study.</w:t>
      </w:r>
      <w:r w:rsidR="008409C9">
        <w:t xml:space="preserve"> </w:t>
      </w:r>
      <w:r w:rsidR="00BE7888" w:rsidRPr="00BE7888">
        <w:t>Demographically,</w:t>
      </w:r>
      <w:r w:rsidR="008409C9">
        <w:t xml:space="preserve"> for the Herbert College of Agriculture</w:t>
      </w:r>
      <w:r w:rsidR="00BE7888" w:rsidRPr="00BE7888">
        <w:t xml:space="preserve"> 17% of all students identify as non-white, and 54% of all students identify as female</w:t>
      </w:r>
      <w:r w:rsidR="00BE7888">
        <w:t>.</w:t>
      </w:r>
    </w:p>
    <w:p w14:paraId="34DBEDAC" w14:textId="4B5B3109" w:rsidR="00B46CFB" w:rsidRPr="00B46CFB" w:rsidRDefault="00B46CFB" w:rsidP="00BE7888">
      <w:pPr>
        <w:spacing w:line="480" w:lineRule="auto"/>
        <w:ind w:firstLine="720"/>
      </w:pPr>
      <w:r w:rsidRPr="00B46CFB">
        <w:t>Data collection produced a sample of 2</w:t>
      </w:r>
      <w:r w:rsidR="004332B3">
        <w:t>08</w:t>
      </w:r>
      <w:r w:rsidRPr="00B46CFB">
        <w:t xml:space="preserve"> participants enrolled in the University of Tennessee, Herbert College of Agriculture. Over 90% of respondents identified as female and 86.1% identified as white. </w:t>
      </w:r>
      <w:r w:rsidR="00D93214" w:rsidRPr="00D93214">
        <w:t xml:space="preserve">There were a small number of non-white race responses with African American/Black comprising 2.9% of the sample (6 students), 1.9% identified as Asian (4 students), 3.8% were Biracial (8 students), and 4.8% are Multiracial (10 students). </w:t>
      </w:r>
      <w:r w:rsidRPr="00B46CFB">
        <w:t>Over 65% of the respondents classified themselves as first-generation students. All students were classified as traditional college students by age with 73.1% of students falling in the 18</w:t>
      </w:r>
      <w:r w:rsidR="009E36D1">
        <w:t xml:space="preserve"> to </w:t>
      </w:r>
      <w:r w:rsidRPr="00B46CFB">
        <w:t xml:space="preserve">22 years of age </w:t>
      </w:r>
      <w:r w:rsidRPr="00B46CFB">
        <w:lastRenderedPageBreak/>
        <w:t>category and 24% reporting they were 23-26 years of age. Most of the students were identified as part of the undergraduate population. The breakdown includes 43.3% as Freshmen followed by 19.2% classified as Juniors, 17.3% classified as Sophomores followed by 13.5% classified as Seniors. Graduate students made up 6.7% of the respondents. All students responding to the survey had a self-reported grade point average (GPA) of greater than 2.1 with 45.2% of the respondents self-reporting a GPA in the range of 3.51-4.0 and 35.6% reported a GPA of 3.1-3.5.</w:t>
      </w:r>
    </w:p>
    <w:p w14:paraId="4E56F77D" w14:textId="0BC75D1D" w:rsidR="00CA40AD" w:rsidRDefault="00B46CFB" w:rsidP="00CA40AD">
      <w:pPr>
        <w:spacing w:line="480" w:lineRule="auto"/>
        <w:ind w:firstLine="720"/>
      </w:pPr>
      <w:r w:rsidRPr="00B46CFB">
        <w:t xml:space="preserve">Almost half of the survey respondents (47.1%) held 1 or more part-time jobs and 13.5% of the respondents held a full-time job while attending the University of Tennessee, Knoxville, Herbert College of Agriculture. All the respondents (100%) reported being full-time students at the university. Most of the respondents received some type of financial aid (75.0%); however, only 34.6% of the respondents reported being Pell grant recipients. Over 60.6% of the respondents reported borrowing money through the form of student loans to pay for their college education. Of the sample, 54.3% of the respondents report a monthly income of less than $1,000 with 34.6% reporting less than $500. </w:t>
      </w:r>
    </w:p>
    <w:p w14:paraId="7A4BD502" w14:textId="3AA4CC2B" w:rsidR="00191D52" w:rsidRDefault="00D97709" w:rsidP="00CA40AD">
      <w:pPr>
        <w:spacing w:line="480" w:lineRule="auto"/>
        <w:ind w:firstLine="720"/>
      </w:pPr>
      <w:proofErr w:type="gramStart"/>
      <w:r>
        <w:t>All of</w:t>
      </w:r>
      <w:proofErr w:type="gramEnd"/>
      <w:r>
        <w:t xml:space="preserve"> the values of the demographic variables reported by survey respondents were not available from the Herbert College of Agriculture. Therefore, I could not compare the sample with the college population on every variable. The t</w:t>
      </w:r>
      <w:r w:rsidR="00193484">
        <w:t>hree</w:t>
      </w:r>
      <w:r>
        <w:t xml:space="preserve"> variables I could compare the sample with the population on gender, race, and class year.</w:t>
      </w:r>
      <w:r w:rsidR="00500F2F">
        <w:t xml:space="preserve"> </w:t>
      </w:r>
    </w:p>
    <w:p w14:paraId="23FD482F" w14:textId="46C70007" w:rsidR="00CA40AD" w:rsidRDefault="00CA40AD">
      <w:r>
        <w:br w:type="page"/>
      </w:r>
    </w:p>
    <w:p w14:paraId="6693317A" w14:textId="41B09B68" w:rsidR="00C33678" w:rsidRPr="004A3F85" w:rsidRDefault="00C33678" w:rsidP="00CA40AD">
      <w:pPr>
        <w:spacing w:line="480" w:lineRule="auto"/>
        <w:rPr>
          <w:b/>
          <w:bCs/>
        </w:rPr>
      </w:pPr>
      <w:r w:rsidRPr="004A3F85">
        <w:rPr>
          <w:b/>
          <w:bCs/>
        </w:rPr>
        <w:lastRenderedPageBreak/>
        <w:t xml:space="preserve">Table </w:t>
      </w:r>
      <w:r w:rsidR="009E36D1">
        <w:rPr>
          <w:b/>
          <w:bCs/>
        </w:rPr>
        <w:t>11</w:t>
      </w:r>
    </w:p>
    <w:p w14:paraId="24E44EB2" w14:textId="5EE042C6" w:rsidR="00C33678" w:rsidRDefault="00C33678" w:rsidP="00697872">
      <w:pPr>
        <w:pStyle w:val="Caption"/>
      </w:pPr>
      <w:r w:rsidRPr="00C33678">
        <w:t>Descriptive Statistics of the Sample</w:t>
      </w:r>
    </w:p>
    <w:tbl>
      <w:tblPr>
        <w:tblStyle w:val="TableGrid"/>
        <w:tblW w:w="6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0"/>
        <w:gridCol w:w="2070"/>
        <w:gridCol w:w="810"/>
        <w:gridCol w:w="720"/>
      </w:tblGrid>
      <w:tr w:rsidR="005A7FEE" w14:paraId="484325D6" w14:textId="77777777" w:rsidTr="00B52D21">
        <w:trPr>
          <w:cantSplit/>
          <w:tblHeader/>
          <w:jc w:val="center"/>
        </w:trPr>
        <w:tc>
          <w:tcPr>
            <w:tcW w:w="3140" w:type="dxa"/>
            <w:tcBorders>
              <w:top w:val="single" w:sz="4" w:space="0" w:color="auto"/>
              <w:bottom w:val="single" w:sz="4" w:space="0" w:color="auto"/>
            </w:tcBorders>
            <w:shd w:val="clear" w:color="auto" w:fill="auto"/>
            <w:vAlign w:val="center"/>
          </w:tcPr>
          <w:p w14:paraId="192DE40C" w14:textId="77777777" w:rsidR="005A7FEE" w:rsidRDefault="005A7FEE" w:rsidP="00477450">
            <w:pPr>
              <w:jc w:val="center"/>
              <w:rPr>
                <w:lang w:val="sv-SE"/>
              </w:rPr>
            </w:pPr>
            <w:r w:rsidRPr="00BE0045">
              <w:rPr>
                <w:color w:val="000000"/>
              </w:rPr>
              <w:t>Variable</w:t>
            </w:r>
          </w:p>
        </w:tc>
        <w:tc>
          <w:tcPr>
            <w:tcW w:w="2070" w:type="dxa"/>
            <w:tcBorders>
              <w:top w:val="single" w:sz="4" w:space="0" w:color="auto"/>
              <w:bottom w:val="single" w:sz="4" w:space="0" w:color="auto"/>
            </w:tcBorders>
            <w:shd w:val="clear" w:color="auto" w:fill="auto"/>
            <w:vAlign w:val="center"/>
          </w:tcPr>
          <w:p w14:paraId="109251AA" w14:textId="77777777" w:rsidR="005A7FEE" w:rsidRDefault="005A7FEE" w:rsidP="00477450">
            <w:pPr>
              <w:jc w:val="center"/>
              <w:rPr>
                <w:lang w:val="sv-SE"/>
              </w:rPr>
            </w:pPr>
            <w:r w:rsidRPr="00BE0045">
              <w:rPr>
                <w:color w:val="000000"/>
              </w:rPr>
              <w:t>Label</w:t>
            </w:r>
          </w:p>
        </w:tc>
        <w:tc>
          <w:tcPr>
            <w:tcW w:w="810" w:type="dxa"/>
            <w:tcBorders>
              <w:top w:val="single" w:sz="4" w:space="0" w:color="auto"/>
              <w:bottom w:val="single" w:sz="4" w:space="0" w:color="auto"/>
            </w:tcBorders>
            <w:shd w:val="clear" w:color="auto" w:fill="auto"/>
            <w:vAlign w:val="center"/>
          </w:tcPr>
          <w:p w14:paraId="5853AE2A" w14:textId="77777777" w:rsidR="005A7FEE" w:rsidRDefault="005A7FEE" w:rsidP="00477450">
            <w:pPr>
              <w:jc w:val="center"/>
              <w:rPr>
                <w:lang w:val="sv-SE"/>
              </w:rPr>
            </w:pPr>
            <w:r w:rsidRPr="00BE0045">
              <w:rPr>
                <w:color w:val="000000"/>
              </w:rPr>
              <w:t>Count</w:t>
            </w:r>
          </w:p>
        </w:tc>
        <w:tc>
          <w:tcPr>
            <w:tcW w:w="720" w:type="dxa"/>
            <w:tcBorders>
              <w:top w:val="single" w:sz="4" w:space="0" w:color="auto"/>
              <w:bottom w:val="single" w:sz="4" w:space="0" w:color="auto"/>
            </w:tcBorders>
            <w:shd w:val="clear" w:color="auto" w:fill="auto"/>
            <w:vAlign w:val="center"/>
          </w:tcPr>
          <w:p w14:paraId="1D4D5F12" w14:textId="77777777" w:rsidR="005A7FEE" w:rsidRDefault="005A7FEE" w:rsidP="00477450">
            <w:pPr>
              <w:jc w:val="center"/>
              <w:rPr>
                <w:lang w:val="sv-SE"/>
              </w:rPr>
            </w:pPr>
            <w:r w:rsidRPr="00BE0045">
              <w:rPr>
                <w:color w:val="000000"/>
              </w:rPr>
              <w:t>%</w:t>
            </w:r>
          </w:p>
        </w:tc>
      </w:tr>
      <w:tr w:rsidR="005A7FEE" w:rsidRPr="00412243" w14:paraId="624FD06A" w14:textId="77777777" w:rsidTr="00B52D21">
        <w:trPr>
          <w:cantSplit/>
          <w:tblHeader/>
          <w:jc w:val="center"/>
        </w:trPr>
        <w:tc>
          <w:tcPr>
            <w:tcW w:w="3140" w:type="dxa"/>
            <w:tcBorders>
              <w:top w:val="single" w:sz="4" w:space="0" w:color="auto"/>
            </w:tcBorders>
            <w:shd w:val="clear" w:color="auto" w:fill="auto"/>
            <w:vAlign w:val="bottom"/>
          </w:tcPr>
          <w:p w14:paraId="530F53AA" w14:textId="77777777" w:rsidR="005A7FEE" w:rsidRPr="00412243" w:rsidRDefault="005A7FEE" w:rsidP="00B43D24">
            <w:pPr>
              <w:rPr>
                <w:color w:val="000000"/>
              </w:rPr>
            </w:pPr>
            <w:r w:rsidRPr="00412243">
              <w:rPr>
                <w:color w:val="000000"/>
              </w:rPr>
              <w:t>Food Secure</w:t>
            </w:r>
          </w:p>
        </w:tc>
        <w:tc>
          <w:tcPr>
            <w:tcW w:w="2070" w:type="dxa"/>
            <w:tcBorders>
              <w:top w:val="single" w:sz="4" w:space="0" w:color="auto"/>
            </w:tcBorders>
            <w:shd w:val="clear" w:color="auto" w:fill="auto"/>
            <w:vAlign w:val="bottom"/>
          </w:tcPr>
          <w:p w14:paraId="0E098132" w14:textId="77777777" w:rsidR="005A7FEE" w:rsidRPr="00412243" w:rsidRDefault="005A7FEE" w:rsidP="00B43D24">
            <w:pPr>
              <w:rPr>
                <w:color w:val="000000"/>
              </w:rPr>
            </w:pPr>
          </w:p>
        </w:tc>
        <w:tc>
          <w:tcPr>
            <w:tcW w:w="810" w:type="dxa"/>
            <w:tcBorders>
              <w:top w:val="single" w:sz="4" w:space="0" w:color="auto"/>
            </w:tcBorders>
            <w:shd w:val="clear" w:color="auto" w:fill="auto"/>
            <w:vAlign w:val="bottom"/>
          </w:tcPr>
          <w:p w14:paraId="1DAE05E0" w14:textId="0497215B" w:rsidR="005A7FEE" w:rsidRPr="00412243" w:rsidRDefault="00157EA0" w:rsidP="00B63D9C">
            <w:pPr>
              <w:jc w:val="center"/>
              <w:rPr>
                <w:color w:val="000000"/>
              </w:rPr>
            </w:pPr>
            <w:r w:rsidRPr="00412243">
              <w:rPr>
                <w:color w:val="000000"/>
              </w:rPr>
              <w:t>74</w:t>
            </w:r>
          </w:p>
        </w:tc>
        <w:tc>
          <w:tcPr>
            <w:tcW w:w="720" w:type="dxa"/>
            <w:tcBorders>
              <w:top w:val="single" w:sz="4" w:space="0" w:color="auto"/>
            </w:tcBorders>
            <w:shd w:val="clear" w:color="auto" w:fill="auto"/>
            <w:vAlign w:val="bottom"/>
          </w:tcPr>
          <w:p w14:paraId="38242A62" w14:textId="3FF89389" w:rsidR="005A7FEE" w:rsidRPr="00412243" w:rsidRDefault="00CF0F6F" w:rsidP="00B63D9C">
            <w:pPr>
              <w:jc w:val="center"/>
              <w:rPr>
                <w:color w:val="000000"/>
              </w:rPr>
            </w:pPr>
            <w:r w:rsidRPr="00412243">
              <w:rPr>
                <w:color w:val="000000"/>
              </w:rPr>
              <w:t>35.6</w:t>
            </w:r>
          </w:p>
        </w:tc>
      </w:tr>
      <w:tr w:rsidR="005A7FEE" w:rsidRPr="00412243" w14:paraId="6E714F34" w14:textId="77777777" w:rsidTr="00CF0F6F">
        <w:trPr>
          <w:cantSplit/>
          <w:tblHeader/>
          <w:jc w:val="center"/>
        </w:trPr>
        <w:tc>
          <w:tcPr>
            <w:tcW w:w="3140" w:type="dxa"/>
            <w:shd w:val="clear" w:color="auto" w:fill="auto"/>
            <w:vAlign w:val="bottom"/>
          </w:tcPr>
          <w:p w14:paraId="39F12C11" w14:textId="17061EEE" w:rsidR="005A7FEE" w:rsidRPr="00412243" w:rsidRDefault="00106489" w:rsidP="00B43D24">
            <w:pPr>
              <w:rPr>
                <w:color w:val="000000"/>
              </w:rPr>
            </w:pPr>
            <w:r w:rsidRPr="00412243">
              <w:rPr>
                <w:color w:val="000000"/>
              </w:rPr>
              <w:t>Food Insecure</w:t>
            </w:r>
          </w:p>
        </w:tc>
        <w:tc>
          <w:tcPr>
            <w:tcW w:w="2070" w:type="dxa"/>
            <w:shd w:val="clear" w:color="auto" w:fill="auto"/>
            <w:vAlign w:val="bottom"/>
          </w:tcPr>
          <w:p w14:paraId="74345520" w14:textId="77777777" w:rsidR="005A7FEE" w:rsidRPr="00412243" w:rsidRDefault="005A7FEE" w:rsidP="00B43D24">
            <w:pPr>
              <w:rPr>
                <w:color w:val="000000"/>
              </w:rPr>
            </w:pPr>
          </w:p>
        </w:tc>
        <w:tc>
          <w:tcPr>
            <w:tcW w:w="810" w:type="dxa"/>
            <w:shd w:val="clear" w:color="auto" w:fill="auto"/>
            <w:vAlign w:val="bottom"/>
          </w:tcPr>
          <w:p w14:paraId="16B29B5F" w14:textId="59F57CDA" w:rsidR="005A7FEE" w:rsidRPr="00412243" w:rsidRDefault="00157EA0" w:rsidP="00B63D9C">
            <w:pPr>
              <w:jc w:val="center"/>
              <w:rPr>
                <w:color w:val="000000"/>
              </w:rPr>
            </w:pPr>
            <w:r w:rsidRPr="00412243">
              <w:rPr>
                <w:color w:val="000000"/>
              </w:rPr>
              <w:t>134</w:t>
            </w:r>
          </w:p>
        </w:tc>
        <w:tc>
          <w:tcPr>
            <w:tcW w:w="720" w:type="dxa"/>
            <w:shd w:val="clear" w:color="auto" w:fill="auto"/>
            <w:vAlign w:val="bottom"/>
          </w:tcPr>
          <w:p w14:paraId="5CFF50F8" w14:textId="06B89953" w:rsidR="005A7FEE" w:rsidRPr="00412243" w:rsidRDefault="00CF0F6F" w:rsidP="00B63D9C">
            <w:pPr>
              <w:jc w:val="center"/>
              <w:rPr>
                <w:color w:val="000000"/>
              </w:rPr>
            </w:pPr>
            <w:r w:rsidRPr="00412243">
              <w:rPr>
                <w:color w:val="000000"/>
              </w:rPr>
              <w:t>64.4</w:t>
            </w:r>
          </w:p>
        </w:tc>
      </w:tr>
      <w:tr w:rsidR="005A7FEE" w:rsidRPr="00412243" w14:paraId="689372EE" w14:textId="77777777" w:rsidTr="005A7FEE">
        <w:trPr>
          <w:cantSplit/>
          <w:tblHeader/>
          <w:jc w:val="center"/>
        </w:trPr>
        <w:tc>
          <w:tcPr>
            <w:tcW w:w="3140" w:type="dxa"/>
            <w:shd w:val="clear" w:color="auto" w:fill="auto"/>
            <w:vAlign w:val="bottom"/>
          </w:tcPr>
          <w:p w14:paraId="2AFB5EC8" w14:textId="77777777" w:rsidR="005A7FEE" w:rsidRPr="00412243" w:rsidRDefault="005A7FEE" w:rsidP="00B43D24">
            <w:pPr>
              <w:rPr>
                <w:lang w:val="sv-SE"/>
              </w:rPr>
            </w:pPr>
            <w:r w:rsidRPr="00412243">
              <w:rPr>
                <w:color w:val="000000"/>
              </w:rPr>
              <w:t>Gender</w:t>
            </w:r>
          </w:p>
        </w:tc>
        <w:tc>
          <w:tcPr>
            <w:tcW w:w="2070" w:type="dxa"/>
            <w:shd w:val="clear" w:color="auto" w:fill="auto"/>
            <w:vAlign w:val="bottom"/>
          </w:tcPr>
          <w:p w14:paraId="086FE432" w14:textId="527BACD9" w:rsidR="005A7FEE" w:rsidRPr="00412243" w:rsidRDefault="005A7FEE" w:rsidP="00B43D24">
            <w:pPr>
              <w:rPr>
                <w:lang w:val="sv-SE"/>
              </w:rPr>
            </w:pPr>
            <w:r w:rsidRPr="00412243">
              <w:rPr>
                <w:color w:val="000000"/>
              </w:rPr>
              <w:t>Female*</w:t>
            </w:r>
          </w:p>
        </w:tc>
        <w:tc>
          <w:tcPr>
            <w:tcW w:w="810" w:type="dxa"/>
            <w:shd w:val="clear" w:color="auto" w:fill="auto"/>
            <w:vAlign w:val="bottom"/>
          </w:tcPr>
          <w:p w14:paraId="4791F4DB" w14:textId="77777777" w:rsidR="005A7FEE" w:rsidRPr="00412243" w:rsidRDefault="005A7FEE" w:rsidP="00B63D9C">
            <w:pPr>
              <w:jc w:val="center"/>
              <w:rPr>
                <w:lang w:val="sv-SE"/>
              </w:rPr>
            </w:pPr>
            <w:r w:rsidRPr="00412243">
              <w:rPr>
                <w:color w:val="000000"/>
              </w:rPr>
              <w:t>188</w:t>
            </w:r>
          </w:p>
        </w:tc>
        <w:tc>
          <w:tcPr>
            <w:tcW w:w="720" w:type="dxa"/>
            <w:shd w:val="clear" w:color="auto" w:fill="auto"/>
            <w:vAlign w:val="bottom"/>
          </w:tcPr>
          <w:p w14:paraId="456B5338" w14:textId="77777777" w:rsidR="005A7FEE" w:rsidRPr="00412243" w:rsidRDefault="005A7FEE" w:rsidP="00B63D9C">
            <w:pPr>
              <w:jc w:val="center"/>
              <w:rPr>
                <w:lang w:val="sv-SE"/>
              </w:rPr>
            </w:pPr>
            <w:r w:rsidRPr="00412243">
              <w:rPr>
                <w:color w:val="000000"/>
              </w:rPr>
              <w:t>90.4</w:t>
            </w:r>
          </w:p>
        </w:tc>
      </w:tr>
      <w:tr w:rsidR="005A7FEE" w14:paraId="1670405C" w14:textId="77777777" w:rsidTr="005A7FEE">
        <w:trPr>
          <w:cantSplit/>
          <w:tblHeader/>
          <w:jc w:val="center"/>
        </w:trPr>
        <w:tc>
          <w:tcPr>
            <w:tcW w:w="3140" w:type="dxa"/>
            <w:shd w:val="clear" w:color="auto" w:fill="auto"/>
            <w:vAlign w:val="bottom"/>
          </w:tcPr>
          <w:p w14:paraId="7BAD12C9" w14:textId="77777777" w:rsidR="005A7FEE" w:rsidRDefault="005A7FEE" w:rsidP="00B43D24">
            <w:pPr>
              <w:rPr>
                <w:lang w:val="sv-SE"/>
              </w:rPr>
            </w:pPr>
          </w:p>
        </w:tc>
        <w:tc>
          <w:tcPr>
            <w:tcW w:w="2070" w:type="dxa"/>
            <w:shd w:val="clear" w:color="auto" w:fill="auto"/>
            <w:vAlign w:val="bottom"/>
          </w:tcPr>
          <w:p w14:paraId="39B6B2AA" w14:textId="77777777" w:rsidR="005A7FEE" w:rsidRDefault="005A7FEE" w:rsidP="00B43D24">
            <w:pPr>
              <w:rPr>
                <w:lang w:val="sv-SE"/>
              </w:rPr>
            </w:pPr>
            <w:r w:rsidRPr="00BE0045">
              <w:rPr>
                <w:color w:val="000000"/>
              </w:rPr>
              <w:t>Male</w:t>
            </w:r>
          </w:p>
        </w:tc>
        <w:tc>
          <w:tcPr>
            <w:tcW w:w="810" w:type="dxa"/>
            <w:shd w:val="clear" w:color="auto" w:fill="auto"/>
            <w:vAlign w:val="bottom"/>
          </w:tcPr>
          <w:p w14:paraId="30F0F129" w14:textId="77777777" w:rsidR="005A7FEE" w:rsidRDefault="005A7FEE" w:rsidP="00B63D9C">
            <w:pPr>
              <w:jc w:val="center"/>
              <w:rPr>
                <w:lang w:val="sv-SE"/>
              </w:rPr>
            </w:pPr>
            <w:r>
              <w:rPr>
                <w:color w:val="000000"/>
              </w:rPr>
              <w:t>20</w:t>
            </w:r>
          </w:p>
        </w:tc>
        <w:tc>
          <w:tcPr>
            <w:tcW w:w="720" w:type="dxa"/>
            <w:shd w:val="clear" w:color="auto" w:fill="auto"/>
            <w:vAlign w:val="bottom"/>
          </w:tcPr>
          <w:p w14:paraId="26607DB9" w14:textId="77777777" w:rsidR="005A7FEE" w:rsidRDefault="005A7FEE" w:rsidP="00B63D9C">
            <w:pPr>
              <w:jc w:val="center"/>
              <w:rPr>
                <w:lang w:val="sv-SE"/>
              </w:rPr>
            </w:pPr>
            <w:r>
              <w:rPr>
                <w:color w:val="000000"/>
              </w:rPr>
              <w:t>9.6</w:t>
            </w:r>
          </w:p>
        </w:tc>
      </w:tr>
      <w:tr w:rsidR="005A7FEE" w14:paraId="7EA1C209" w14:textId="77777777" w:rsidTr="005A7FEE">
        <w:trPr>
          <w:cantSplit/>
          <w:tblHeader/>
          <w:jc w:val="center"/>
        </w:trPr>
        <w:tc>
          <w:tcPr>
            <w:tcW w:w="3140" w:type="dxa"/>
            <w:shd w:val="clear" w:color="auto" w:fill="auto"/>
            <w:vAlign w:val="bottom"/>
          </w:tcPr>
          <w:p w14:paraId="6B61B52D" w14:textId="77777777" w:rsidR="005A7FEE" w:rsidRDefault="005A7FEE" w:rsidP="00B43D24">
            <w:pPr>
              <w:rPr>
                <w:lang w:val="sv-SE"/>
              </w:rPr>
            </w:pPr>
            <w:r>
              <w:rPr>
                <w:lang w:val="sv-SE"/>
              </w:rPr>
              <w:t>Race</w:t>
            </w:r>
          </w:p>
        </w:tc>
        <w:tc>
          <w:tcPr>
            <w:tcW w:w="2070" w:type="dxa"/>
            <w:shd w:val="clear" w:color="auto" w:fill="auto"/>
            <w:vAlign w:val="bottom"/>
          </w:tcPr>
          <w:p w14:paraId="1E70828D" w14:textId="18A760D5" w:rsidR="005A7FEE" w:rsidRPr="00BE0045" w:rsidRDefault="005A7FEE" w:rsidP="00B43D24">
            <w:pPr>
              <w:rPr>
                <w:color w:val="000000"/>
              </w:rPr>
            </w:pPr>
            <w:r>
              <w:rPr>
                <w:color w:val="000000"/>
              </w:rPr>
              <w:t>White*</w:t>
            </w:r>
          </w:p>
        </w:tc>
        <w:tc>
          <w:tcPr>
            <w:tcW w:w="810" w:type="dxa"/>
            <w:shd w:val="clear" w:color="auto" w:fill="auto"/>
            <w:vAlign w:val="bottom"/>
          </w:tcPr>
          <w:p w14:paraId="5D4D10CC" w14:textId="77777777" w:rsidR="005A7FEE" w:rsidRDefault="005A7FEE" w:rsidP="00B63D9C">
            <w:pPr>
              <w:jc w:val="center"/>
              <w:rPr>
                <w:color w:val="000000"/>
              </w:rPr>
            </w:pPr>
            <w:r>
              <w:rPr>
                <w:color w:val="000000"/>
              </w:rPr>
              <w:t>179</w:t>
            </w:r>
          </w:p>
        </w:tc>
        <w:tc>
          <w:tcPr>
            <w:tcW w:w="720" w:type="dxa"/>
            <w:shd w:val="clear" w:color="auto" w:fill="auto"/>
            <w:vAlign w:val="bottom"/>
          </w:tcPr>
          <w:p w14:paraId="708A3713" w14:textId="77777777" w:rsidR="005A7FEE" w:rsidRDefault="005A7FEE" w:rsidP="00B63D9C">
            <w:pPr>
              <w:jc w:val="center"/>
              <w:rPr>
                <w:color w:val="000000"/>
              </w:rPr>
            </w:pPr>
            <w:r>
              <w:rPr>
                <w:color w:val="000000"/>
              </w:rPr>
              <w:t>86.1</w:t>
            </w:r>
          </w:p>
        </w:tc>
      </w:tr>
      <w:tr w:rsidR="005A7FEE" w14:paraId="2B86186D" w14:textId="77777777" w:rsidTr="005A7FEE">
        <w:trPr>
          <w:cantSplit/>
          <w:tblHeader/>
          <w:jc w:val="center"/>
        </w:trPr>
        <w:tc>
          <w:tcPr>
            <w:tcW w:w="3140" w:type="dxa"/>
            <w:shd w:val="clear" w:color="auto" w:fill="auto"/>
            <w:vAlign w:val="bottom"/>
          </w:tcPr>
          <w:p w14:paraId="1E9DCB75" w14:textId="77777777" w:rsidR="005A7FEE" w:rsidRDefault="005A7FEE" w:rsidP="00B43D24">
            <w:pPr>
              <w:rPr>
                <w:lang w:val="sv-SE"/>
              </w:rPr>
            </w:pPr>
          </w:p>
        </w:tc>
        <w:tc>
          <w:tcPr>
            <w:tcW w:w="2070" w:type="dxa"/>
            <w:shd w:val="clear" w:color="auto" w:fill="auto"/>
            <w:vAlign w:val="bottom"/>
          </w:tcPr>
          <w:p w14:paraId="26930878" w14:textId="22606C11" w:rsidR="005A7FEE" w:rsidRDefault="005A7FEE" w:rsidP="00B43D24">
            <w:pPr>
              <w:rPr>
                <w:color w:val="000000"/>
              </w:rPr>
            </w:pPr>
            <w:r>
              <w:rPr>
                <w:color w:val="000000"/>
              </w:rPr>
              <w:t>Non-white</w:t>
            </w:r>
          </w:p>
        </w:tc>
        <w:tc>
          <w:tcPr>
            <w:tcW w:w="810" w:type="dxa"/>
            <w:shd w:val="clear" w:color="auto" w:fill="auto"/>
            <w:vAlign w:val="bottom"/>
          </w:tcPr>
          <w:p w14:paraId="71B8A993" w14:textId="060072A8" w:rsidR="005A7FEE" w:rsidRDefault="005A7FEE" w:rsidP="00B63D9C">
            <w:pPr>
              <w:jc w:val="center"/>
              <w:rPr>
                <w:color w:val="000000"/>
              </w:rPr>
            </w:pPr>
            <w:r>
              <w:rPr>
                <w:color w:val="000000"/>
              </w:rPr>
              <w:t>29</w:t>
            </w:r>
          </w:p>
        </w:tc>
        <w:tc>
          <w:tcPr>
            <w:tcW w:w="720" w:type="dxa"/>
            <w:shd w:val="clear" w:color="auto" w:fill="auto"/>
            <w:vAlign w:val="bottom"/>
          </w:tcPr>
          <w:p w14:paraId="544E5F44" w14:textId="435D54BF" w:rsidR="005A7FEE" w:rsidRDefault="005A7FEE" w:rsidP="00B63D9C">
            <w:pPr>
              <w:jc w:val="center"/>
              <w:rPr>
                <w:color w:val="000000"/>
              </w:rPr>
            </w:pPr>
            <w:r>
              <w:rPr>
                <w:color w:val="000000"/>
              </w:rPr>
              <w:t>13.9</w:t>
            </w:r>
          </w:p>
        </w:tc>
      </w:tr>
      <w:tr w:rsidR="005A7FEE" w14:paraId="41DB3198" w14:textId="77777777" w:rsidTr="005A7FEE">
        <w:trPr>
          <w:cantSplit/>
          <w:tblHeader/>
          <w:jc w:val="center"/>
        </w:trPr>
        <w:tc>
          <w:tcPr>
            <w:tcW w:w="3140" w:type="dxa"/>
            <w:shd w:val="clear" w:color="auto" w:fill="auto"/>
            <w:vAlign w:val="bottom"/>
          </w:tcPr>
          <w:p w14:paraId="14DBADCB" w14:textId="77777777" w:rsidR="005A7FEE" w:rsidRDefault="005A7FEE" w:rsidP="00B43D24">
            <w:pPr>
              <w:rPr>
                <w:lang w:val="sv-SE"/>
              </w:rPr>
            </w:pPr>
            <w:r w:rsidRPr="00BE0045">
              <w:rPr>
                <w:color w:val="000000"/>
              </w:rPr>
              <w:t>Age</w:t>
            </w:r>
          </w:p>
        </w:tc>
        <w:tc>
          <w:tcPr>
            <w:tcW w:w="2070" w:type="dxa"/>
            <w:shd w:val="clear" w:color="auto" w:fill="auto"/>
            <w:vAlign w:val="bottom"/>
          </w:tcPr>
          <w:p w14:paraId="4AA70795" w14:textId="16035C3D" w:rsidR="005A7FEE" w:rsidRDefault="005A7FEE" w:rsidP="00B43D24">
            <w:pPr>
              <w:rPr>
                <w:lang w:val="sv-SE"/>
              </w:rPr>
            </w:pPr>
            <w:r>
              <w:rPr>
                <w:color w:val="000000"/>
              </w:rPr>
              <w:t xml:space="preserve">Traditional* </w:t>
            </w:r>
          </w:p>
        </w:tc>
        <w:tc>
          <w:tcPr>
            <w:tcW w:w="810" w:type="dxa"/>
            <w:shd w:val="clear" w:color="auto" w:fill="auto"/>
            <w:vAlign w:val="bottom"/>
          </w:tcPr>
          <w:p w14:paraId="04DAB9DF" w14:textId="77777777" w:rsidR="005A7FEE" w:rsidRDefault="005A7FEE" w:rsidP="00B63D9C">
            <w:pPr>
              <w:jc w:val="center"/>
              <w:rPr>
                <w:lang w:val="sv-SE"/>
              </w:rPr>
            </w:pPr>
            <w:r w:rsidRPr="00BE0045">
              <w:rPr>
                <w:color w:val="000000"/>
              </w:rPr>
              <w:t>152</w:t>
            </w:r>
          </w:p>
        </w:tc>
        <w:tc>
          <w:tcPr>
            <w:tcW w:w="720" w:type="dxa"/>
            <w:shd w:val="clear" w:color="auto" w:fill="auto"/>
            <w:vAlign w:val="bottom"/>
          </w:tcPr>
          <w:p w14:paraId="56195236" w14:textId="77777777" w:rsidR="005A7FEE" w:rsidRDefault="005A7FEE" w:rsidP="00B63D9C">
            <w:pPr>
              <w:jc w:val="center"/>
              <w:rPr>
                <w:lang w:val="sv-SE"/>
              </w:rPr>
            </w:pPr>
            <w:r w:rsidRPr="00BE0045">
              <w:rPr>
                <w:color w:val="000000"/>
              </w:rPr>
              <w:t>73.1</w:t>
            </w:r>
          </w:p>
        </w:tc>
      </w:tr>
      <w:tr w:rsidR="005A7FEE" w14:paraId="785BC7F8" w14:textId="77777777" w:rsidTr="005A7FEE">
        <w:trPr>
          <w:cantSplit/>
          <w:tblHeader/>
          <w:jc w:val="center"/>
        </w:trPr>
        <w:tc>
          <w:tcPr>
            <w:tcW w:w="3140" w:type="dxa"/>
            <w:shd w:val="clear" w:color="auto" w:fill="auto"/>
            <w:vAlign w:val="bottom"/>
          </w:tcPr>
          <w:p w14:paraId="110A757B" w14:textId="77777777" w:rsidR="005A7FEE" w:rsidRDefault="005A7FEE" w:rsidP="00B43D24">
            <w:pPr>
              <w:rPr>
                <w:lang w:val="sv-SE"/>
              </w:rPr>
            </w:pPr>
          </w:p>
        </w:tc>
        <w:tc>
          <w:tcPr>
            <w:tcW w:w="2070" w:type="dxa"/>
            <w:shd w:val="clear" w:color="auto" w:fill="auto"/>
            <w:vAlign w:val="bottom"/>
          </w:tcPr>
          <w:p w14:paraId="59499A51" w14:textId="5D3FF446" w:rsidR="005A7FEE" w:rsidRDefault="005A7FEE" w:rsidP="00B43D24">
            <w:pPr>
              <w:rPr>
                <w:lang w:val="sv-SE"/>
              </w:rPr>
            </w:pPr>
            <w:r>
              <w:rPr>
                <w:color w:val="000000"/>
              </w:rPr>
              <w:t>Non-traditional</w:t>
            </w:r>
          </w:p>
        </w:tc>
        <w:tc>
          <w:tcPr>
            <w:tcW w:w="810" w:type="dxa"/>
            <w:shd w:val="clear" w:color="auto" w:fill="auto"/>
            <w:vAlign w:val="bottom"/>
          </w:tcPr>
          <w:p w14:paraId="77B1FCD3" w14:textId="63BF58C5" w:rsidR="005A7FEE" w:rsidRDefault="005A7FEE" w:rsidP="00B63D9C">
            <w:pPr>
              <w:jc w:val="center"/>
              <w:rPr>
                <w:lang w:val="sv-SE"/>
              </w:rPr>
            </w:pPr>
            <w:r w:rsidRPr="00BE0045">
              <w:rPr>
                <w:color w:val="000000"/>
              </w:rPr>
              <w:t>5</w:t>
            </w:r>
            <w:r>
              <w:rPr>
                <w:color w:val="000000"/>
              </w:rPr>
              <w:t>6</w:t>
            </w:r>
          </w:p>
        </w:tc>
        <w:tc>
          <w:tcPr>
            <w:tcW w:w="720" w:type="dxa"/>
            <w:shd w:val="clear" w:color="auto" w:fill="auto"/>
            <w:vAlign w:val="bottom"/>
          </w:tcPr>
          <w:p w14:paraId="023D1DF9" w14:textId="18ACFC65" w:rsidR="005A7FEE" w:rsidRDefault="005A7FEE" w:rsidP="00B63D9C">
            <w:pPr>
              <w:jc w:val="center"/>
              <w:rPr>
                <w:lang w:val="sv-SE"/>
              </w:rPr>
            </w:pPr>
            <w:r w:rsidRPr="00BE0045">
              <w:rPr>
                <w:color w:val="000000"/>
              </w:rPr>
              <w:t>2</w:t>
            </w:r>
            <w:r>
              <w:rPr>
                <w:color w:val="000000"/>
              </w:rPr>
              <w:t>6.9</w:t>
            </w:r>
          </w:p>
        </w:tc>
      </w:tr>
      <w:tr w:rsidR="005A7FEE" w14:paraId="496EDEB4" w14:textId="77777777" w:rsidTr="005A7FEE">
        <w:trPr>
          <w:cantSplit/>
          <w:tblHeader/>
          <w:jc w:val="center"/>
        </w:trPr>
        <w:tc>
          <w:tcPr>
            <w:tcW w:w="3140" w:type="dxa"/>
            <w:shd w:val="clear" w:color="auto" w:fill="auto"/>
            <w:vAlign w:val="bottom"/>
          </w:tcPr>
          <w:p w14:paraId="67781385" w14:textId="77777777" w:rsidR="005A7FEE" w:rsidRDefault="005A7FEE" w:rsidP="00B43D24">
            <w:pPr>
              <w:rPr>
                <w:lang w:val="sv-SE"/>
              </w:rPr>
            </w:pPr>
            <w:r>
              <w:rPr>
                <w:lang w:val="sv-SE"/>
              </w:rPr>
              <w:t>Class Year</w:t>
            </w:r>
          </w:p>
        </w:tc>
        <w:tc>
          <w:tcPr>
            <w:tcW w:w="2070" w:type="dxa"/>
            <w:shd w:val="clear" w:color="auto" w:fill="auto"/>
            <w:vAlign w:val="bottom"/>
          </w:tcPr>
          <w:p w14:paraId="0491CE8E" w14:textId="3C4DB47D" w:rsidR="005A7FEE" w:rsidRPr="00BE0045" w:rsidRDefault="005A7FEE" w:rsidP="00B43D24">
            <w:pPr>
              <w:rPr>
                <w:color w:val="000000"/>
              </w:rPr>
            </w:pPr>
            <w:r>
              <w:rPr>
                <w:color w:val="000000"/>
              </w:rPr>
              <w:t>Freshman</w:t>
            </w:r>
          </w:p>
        </w:tc>
        <w:tc>
          <w:tcPr>
            <w:tcW w:w="810" w:type="dxa"/>
            <w:shd w:val="clear" w:color="auto" w:fill="auto"/>
            <w:vAlign w:val="bottom"/>
          </w:tcPr>
          <w:p w14:paraId="68ADCD03" w14:textId="77777777" w:rsidR="005A7FEE" w:rsidRPr="00BE0045" w:rsidRDefault="005A7FEE" w:rsidP="00B63D9C">
            <w:pPr>
              <w:jc w:val="center"/>
              <w:rPr>
                <w:color w:val="000000"/>
              </w:rPr>
            </w:pPr>
            <w:r>
              <w:rPr>
                <w:color w:val="000000"/>
              </w:rPr>
              <w:t>90</w:t>
            </w:r>
          </w:p>
        </w:tc>
        <w:tc>
          <w:tcPr>
            <w:tcW w:w="720" w:type="dxa"/>
            <w:shd w:val="clear" w:color="auto" w:fill="auto"/>
            <w:vAlign w:val="bottom"/>
          </w:tcPr>
          <w:p w14:paraId="6E9EEB77" w14:textId="77777777" w:rsidR="005A7FEE" w:rsidRPr="00BE0045" w:rsidRDefault="005A7FEE" w:rsidP="00B63D9C">
            <w:pPr>
              <w:jc w:val="center"/>
              <w:rPr>
                <w:color w:val="000000"/>
              </w:rPr>
            </w:pPr>
            <w:r>
              <w:rPr>
                <w:color w:val="000000"/>
              </w:rPr>
              <w:t>43.3</w:t>
            </w:r>
          </w:p>
        </w:tc>
      </w:tr>
      <w:tr w:rsidR="005A7FEE" w14:paraId="68CD7954" w14:textId="77777777" w:rsidTr="005A7FEE">
        <w:trPr>
          <w:cantSplit/>
          <w:tblHeader/>
          <w:jc w:val="center"/>
        </w:trPr>
        <w:tc>
          <w:tcPr>
            <w:tcW w:w="3140" w:type="dxa"/>
            <w:shd w:val="clear" w:color="auto" w:fill="auto"/>
            <w:vAlign w:val="bottom"/>
          </w:tcPr>
          <w:p w14:paraId="3D628DC3" w14:textId="77777777" w:rsidR="005A7FEE" w:rsidRDefault="005A7FEE" w:rsidP="00B43D24">
            <w:pPr>
              <w:rPr>
                <w:lang w:val="sv-SE"/>
              </w:rPr>
            </w:pPr>
          </w:p>
        </w:tc>
        <w:tc>
          <w:tcPr>
            <w:tcW w:w="2070" w:type="dxa"/>
            <w:shd w:val="clear" w:color="auto" w:fill="auto"/>
            <w:vAlign w:val="bottom"/>
          </w:tcPr>
          <w:p w14:paraId="08E53AAD" w14:textId="77777777" w:rsidR="005A7FEE" w:rsidRDefault="005A7FEE" w:rsidP="00B43D24">
            <w:pPr>
              <w:rPr>
                <w:color w:val="000000"/>
              </w:rPr>
            </w:pPr>
            <w:r>
              <w:rPr>
                <w:color w:val="000000"/>
              </w:rPr>
              <w:t>Sophomore</w:t>
            </w:r>
          </w:p>
        </w:tc>
        <w:tc>
          <w:tcPr>
            <w:tcW w:w="810" w:type="dxa"/>
            <w:shd w:val="clear" w:color="auto" w:fill="auto"/>
            <w:vAlign w:val="bottom"/>
          </w:tcPr>
          <w:p w14:paraId="5D08A13D" w14:textId="77777777" w:rsidR="005A7FEE" w:rsidRDefault="005A7FEE" w:rsidP="00B63D9C">
            <w:pPr>
              <w:jc w:val="center"/>
              <w:rPr>
                <w:color w:val="000000"/>
              </w:rPr>
            </w:pPr>
            <w:r>
              <w:rPr>
                <w:color w:val="000000"/>
              </w:rPr>
              <w:t>36</w:t>
            </w:r>
          </w:p>
        </w:tc>
        <w:tc>
          <w:tcPr>
            <w:tcW w:w="720" w:type="dxa"/>
            <w:shd w:val="clear" w:color="auto" w:fill="auto"/>
            <w:vAlign w:val="bottom"/>
          </w:tcPr>
          <w:p w14:paraId="2F1E8950" w14:textId="77777777" w:rsidR="005A7FEE" w:rsidRDefault="005A7FEE" w:rsidP="00B63D9C">
            <w:pPr>
              <w:jc w:val="center"/>
              <w:rPr>
                <w:color w:val="000000"/>
              </w:rPr>
            </w:pPr>
            <w:r>
              <w:rPr>
                <w:color w:val="000000"/>
              </w:rPr>
              <w:t>17.3</w:t>
            </w:r>
          </w:p>
        </w:tc>
      </w:tr>
      <w:tr w:rsidR="005A7FEE" w14:paraId="66342602" w14:textId="77777777" w:rsidTr="005A7FEE">
        <w:trPr>
          <w:cantSplit/>
          <w:tblHeader/>
          <w:jc w:val="center"/>
        </w:trPr>
        <w:tc>
          <w:tcPr>
            <w:tcW w:w="3140" w:type="dxa"/>
            <w:shd w:val="clear" w:color="auto" w:fill="auto"/>
            <w:vAlign w:val="bottom"/>
          </w:tcPr>
          <w:p w14:paraId="2DB4692D" w14:textId="77777777" w:rsidR="005A7FEE" w:rsidRDefault="005A7FEE" w:rsidP="00B43D24">
            <w:pPr>
              <w:rPr>
                <w:lang w:val="sv-SE"/>
              </w:rPr>
            </w:pPr>
          </w:p>
        </w:tc>
        <w:tc>
          <w:tcPr>
            <w:tcW w:w="2070" w:type="dxa"/>
            <w:shd w:val="clear" w:color="auto" w:fill="auto"/>
            <w:vAlign w:val="bottom"/>
          </w:tcPr>
          <w:p w14:paraId="7D33BF22" w14:textId="77777777" w:rsidR="005A7FEE" w:rsidRDefault="005A7FEE" w:rsidP="00B43D24">
            <w:pPr>
              <w:rPr>
                <w:color w:val="000000"/>
              </w:rPr>
            </w:pPr>
            <w:r>
              <w:rPr>
                <w:color w:val="000000"/>
              </w:rPr>
              <w:t>Junior</w:t>
            </w:r>
          </w:p>
        </w:tc>
        <w:tc>
          <w:tcPr>
            <w:tcW w:w="810" w:type="dxa"/>
            <w:shd w:val="clear" w:color="auto" w:fill="auto"/>
            <w:vAlign w:val="bottom"/>
          </w:tcPr>
          <w:p w14:paraId="453868BF" w14:textId="77777777" w:rsidR="005A7FEE" w:rsidRDefault="005A7FEE" w:rsidP="00B63D9C">
            <w:pPr>
              <w:jc w:val="center"/>
              <w:rPr>
                <w:color w:val="000000"/>
              </w:rPr>
            </w:pPr>
            <w:r>
              <w:rPr>
                <w:color w:val="000000"/>
              </w:rPr>
              <w:t>40</w:t>
            </w:r>
          </w:p>
        </w:tc>
        <w:tc>
          <w:tcPr>
            <w:tcW w:w="720" w:type="dxa"/>
            <w:shd w:val="clear" w:color="auto" w:fill="auto"/>
            <w:vAlign w:val="bottom"/>
          </w:tcPr>
          <w:p w14:paraId="201748B9" w14:textId="77777777" w:rsidR="005A7FEE" w:rsidRDefault="005A7FEE" w:rsidP="00B63D9C">
            <w:pPr>
              <w:jc w:val="center"/>
              <w:rPr>
                <w:color w:val="000000"/>
              </w:rPr>
            </w:pPr>
            <w:r>
              <w:rPr>
                <w:color w:val="000000"/>
              </w:rPr>
              <w:t>19.2</w:t>
            </w:r>
          </w:p>
        </w:tc>
      </w:tr>
      <w:tr w:rsidR="005A7FEE" w14:paraId="2A23DD2F" w14:textId="77777777" w:rsidTr="005A7FEE">
        <w:trPr>
          <w:cantSplit/>
          <w:tblHeader/>
          <w:jc w:val="center"/>
        </w:trPr>
        <w:tc>
          <w:tcPr>
            <w:tcW w:w="3140" w:type="dxa"/>
            <w:shd w:val="clear" w:color="auto" w:fill="auto"/>
            <w:vAlign w:val="bottom"/>
          </w:tcPr>
          <w:p w14:paraId="79A305F2" w14:textId="77777777" w:rsidR="005A7FEE" w:rsidRDefault="005A7FEE" w:rsidP="00B43D24">
            <w:pPr>
              <w:rPr>
                <w:lang w:val="sv-SE"/>
              </w:rPr>
            </w:pPr>
          </w:p>
        </w:tc>
        <w:tc>
          <w:tcPr>
            <w:tcW w:w="2070" w:type="dxa"/>
            <w:shd w:val="clear" w:color="auto" w:fill="auto"/>
            <w:vAlign w:val="bottom"/>
          </w:tcPr>
          <w:p w14:paraId="7E281257" w14:textId="63E8110B" w:rsidR="005A7FEE" w:rsidRDefault="005A7FEE" w:rsidP="00B43D24">
            <w:pPr>
              <w:rPr>
                <w:color w:val="000000"/>
              </w:rPr>
            </w:pPr>
            <w:r>
              <w:rPr>
                <w:color w:val="000000"/>
              </w:rPr>
              <w:t>Senior*</w:t>
            </w:r>
          </w:p>
        </w:tc>
        <w:tc>
          <w:tcPr>
            <w:tcW w:w="810" w:type="dxa"/>
            <w:shd w:val="clear" w:color="auto" w:fill="auto"/>
            <w:vAlign w:val="bottom"/>
          </w:tcPr>
          <w:p w14:paraId="62549681" w14:textId="77777777" w:rsidR="005A7FEE" w:rsidRDefault="005A7FEE" w:rsidP="00B63D9C">
            <w:pPr>
              <w:jc w:val="center"/>
              <w:rPr>
                <w:color w:val="000000"/>
              </w:rPr>
            </w:pPr>
            <w:r>
              <w:rPr>
                <w:color w:val="000000"/>
              </w:rPr>
              <w:t>28</w:t>
            </w:r>
          </w:p>
        </w:tc>
        <w:tc>
          <w:tcPr>
            <w:tcW w:w="720" w:type="dxa"/>
            <w:shd w:val="clear" w:color="auto" w:fill="auto"/>
            <w:vAlign w:val="bottom"/>
          </w:tcPr>
          <w:p w14:paraId="621EB94A" w14:textId="77777777" w:rsidR="005A7FEE" w:rsidRDefault="005A7FEE" w:rsidP="00B63D9C">
            <w:pPr>
              <w:jc w:val="center"/>
              <w:rPr>
                <w:color w:val="000000"/>
              </w:rPr>
            </w:pPr>
            <w:r>
              <w:rPr>
                <w:color w:val="000000"/>
              </w:rPr>
              <w:t>13.5</w:t>
            </w:r>
          </w:p>
        </w:tc>
      </w:tr>
      <w:tr w:rsidR="005A7FEE" w14:paraId="29B965B3" w14:textId="77777777" w:rsidTr="005A7FEE">
        <w:trPr>
          <w:cantSplit/>
          <w:tblHeader/>
          <w:jc w:val="center"/>
        </w:trPr>
        <w:tc>
          <w:tcPr>
            <w:tcW w:w="3140" w:type="dxa"/>
            <w:shd w:val="clear" w:color="auto" w:fill="auto"/>
            <w:vAlign w:val="bottom"/>
          </w:tcPr>
          <w:p w14:paraId="3CE90FA5" w14:textId="77777777" w:rsidR="005A7FEE" w:rsidRDefault="005A7FEE" w:rsidP="00B43D24">
            <w:pPr>
              <w:rPr>
                <w:lang w:val="sv-SE"/>
              </w:rPr>
            </w:pPr>
          </w:p>
        </w:tc>
        <w:tc>
          <w:tcPr>
            <w:tcW w:w="2070" w:type="dxa"/>
            <w:shd w:val="clear" w:color="auto" w:fill="auto"/>
            <w:vAlign w:val="bottom"/>
          </w:tcPr>
          <w:p w14:paraId="5409EFED" w14:textId="77777777" w:rsidR="005A7FEE" w:rsidRDefault="005A7FEE" w:rsidP="00B43D24">
            <w:pPr>
              <w:rPr>
                <w:color w:val="000000"/>
              </w:rPr>
            </w:pPr>
            <w:r>
              <w:rPr>
                <w:color w:val="000000"/>
              </w:rPr>
              <w:t>Graduate Student</w:t>
            </w:r>
          </w:p>
        </w:tc>
        <w:tc>
          <w:tcPr>
            <w:tcW w:w="810" w:type="dxa"/>
            <w:shd w:val="clear" w:color="auto" w:fill="auto"/>
            <w:vAlign w:val="bottom"/>
          </w:tcPr>
          <w:p w14:paraId="1C463FC6" w14:textId="77777777" w:rsidR="005A7FEE" w:rsidRDefault="005A7FEE" w:rsidP="00B63D9C">
            <w:pPr>
              <w:jc w:val="center"/>
              <w:rPr>
                <w:color w:val="000000"/>
              </w:rPr>
            </w:pPr>
            <w:r>
              <w:rPr>
                <w:color w:val="000000"/>
              </w:rPr>
              <w:t>14</w:t>
            </w:r>
          </w:p>
        </w:tc>
        <w:tc>
          <w:tcPr>
            <w:tcW w:w="720" w:type="dxa"/>
            <w:shd w:val="clear" w:color="auto" w:fill="auto"/>
            <w:vAlign w:val="bottom"/>
          </w:tcPr>
          <w:p w14:paraId="4E095F41" w14:textId="77777777" w:rsidR="005A7FEE" w:rsidRDefault="005A7FEE" w:rsidP="00B63D9C">
            <w:pPr>
              <w:jc w:val="center"/>
              <w:rPr>
                <w:color w:val="000000"/>
              </w:rPr>
            </w:pPr>
            <w:r>
              <w:rPr>
                <w:color w:val="000000"/>
              </w:rPr>
              <w:t>6.7</w:t>
            </w:r>
          </w:p>
        </w:tc>
      </w:tr>
      <w:tr w:rsidR="005A7FEE" w14:paraId="62711ADB" w14:textId="77777777" w:rsidTr="005A7FEE">
        <w:trPr>
          <w:cantSplit/>
          <w:tblHeader/>
          <w:jc w:val="center"/>
        </w:trPr>
        <w:tc>
          <w:tcPr>
            <w:tcW w:w="3140" w:type="dxa"/>
            <w:shd w:val="clear" w:color="auto" w:fill="auto"/>
            <w:vAlign w:val="bottom"/>
          </w:tcPr>
          <w:p w14:paraId="487F42AB" w14:textId="77777777" w:rsidR="005A7FEE" w:rsidRDefault="005A7FEE" w:rsidP="00B43D24">
            <w:pPr>
              <w:rPr>
                <w:lang w:val="sv-SE"/>
              </w:rPr>
            </w:pPr>
            <w:r>
              <w:rPr>
                <w:lang w:val="sv-SE"/>
              </w:rPr>
              <w:t>Employment Status</w:t>
            </w:r>
          </w:p>
        </w:tc>
        <w:tc>
          <w:tcPr>
            <w:tcW w:w="2070" w:type="dxa"/>
            <w:shd w:val="clear" w:color="auto" w:fill="auto"/>
            <w:vAlign w:val="bottom"/>
          </w:tcPr>
          <w:p w14:paraId="552D6E44" w14:textId="58E2ADBC" w:rsidR="005A7FEE" w:rsidRDefault="005A7FEE" w:rsidP="00B43D24">
            <w:pPr>
              <w:rPr>
                <w:color w:val="000000"/>
              </w:rPr>
            </w:pPr>
            <w:r>
              <w:rPr>
                <w:color w:val="000000"/>
              </w:rPr>
              <w:t>Unemployed*</w:t>
            </w:r>
          </w:p>
        </w:tc>
        <w:tc>
          <w:tcPr>
            <w:tcW w:w="810" w:type="dxa"/>
            <w:shd w:val="clear" w:color="auto" w:fill="auto"/>
            <w:vAlign w:val="bottom"/>
          </w:tcPr>
          <w:p w14:paraId="4AEBFFDE" w14:textId="77777777" w:rsidR="005A7FEE" w:rsidRDefault="005A7FEE" w:rsidP="00B63D9C">
            <w:pPr>
              <w:jc w:val="center"/>
              <w:rPr>
                <w:color w:val="000000"/>
              </w:rPr>
            </w:pPr>
            <w:r>
              <w:rPr>
                <w:color w:val="000000"/>
              </w:rPr>
              <w:t>82</w:t>
            </w:r>
          </w:p>
        </w:tc>
        <w:tc>
          <w:tcPr>
            <w:tcW w:w="720" w:type="dxa"/>
            <w:shd w:val="clear" w:color="auto" w:fill="auto"/>
            <w:vAlign w:val="bottom"/>
          </w:tcPr>
          <w:p w14:paraId="5AC3C755" w14:textId="0348425F" w:rsidR="005A7FEE" w:rsidRDefault="005A7FEE" w:rsidP="00B63D9C">
            <w:pPr>
              <w:jc w:val="center"/>
              <w:rPr>
                <w:color w:val="000000"/>
              </w:rPr>
            </w:pPr>
            <w:r>
              <w:rPr>
                <w:color w:val="000000"/>
              </w:rPr>
              <w:t>39.4</w:t>
            </w:r>
          </w:p>
        </w:tc>
      </w:tr>
      <w:tr w:rsidR="005A7FEE" w14:paraId="19C0BCCB" w14:textId="77777777" w:rsidTr="005A7FEE">
        <w:trPr>
          <w:cantSplit/>
          <w:tblHeader/>
          <w:jc w:val="center"/>
        </w:trPr>
        <w:tc>
          <w:tcPr>
            <w:tcW w:w="3140" w:type="dxa"/>
            <w:shd w:val="clear" w:color="auto" w:fill="auto"/>
            <w:vAlign w:val="bottom"/>
          </w:tcPr>
          <w:p w14:paraId="28202F88" w14:textId="77777777" w:rsidR="005A7FEE" w:rsidRDefault="005A7FEE" w:rsidP="00B43D24">
            <w:pPr>
              <w:rPr>
                <w:lang w:val="sv-SE"/>
              </w:rPr>
            </w:pPr>
          </w:p>
        </w:tc>
        <w:tc>
          <w:tcPr>
            <w:tcW w:w="2070" w:type="dxa"/>
            <w:shd w:val="clear" w:color="auto" w:fill="auto"/>
            <w:vAlign w:val="bottom"/>
          </w:tcPr>
          <w:p w14:paraId="75CC446D" w14:textId="77777777" w:rsidR="005A7FEE" w:rsidRDefault="005A7FEE" w:rsidP="00B43D24">
            <w:pPr>
              <w:rPr>
                <w:color w:val="000000"/>
              </w:rPr>
            </w:pPr>
            <w:r>
              <w:rPr>
                <w:color w:val="000000"/>
              </w:rPr>
              <w:t>Part-Time Job</w:t>
            </w:r>
          </w:p>
        </w:tc>
        <w:tc>
          <w:tcPr>
            <w:tcW w:w="810" w:type="dxa"/>
            <w:shd w:val="clear" w:color="auto" w:fill="auto"/>
            <w:vAlign w:val="bottom"/>
          </w:tcPr>
          <w:p w14:paraId="386A0980" w14:textId="77777777" w:rsidR="005A7FEE" w:rsidRDefault="005A7FEE" w:rsidP="00B63D9C">
            <w:pPr>
              <w:jc w:val="center"/>
              <w:rPr>
                <w:color w:val="000000"/>
              </w:rPr>
            </w:pPr>
            <w:r>
              <w:rPr>
                <w:color w:val="000000"/>
              </w:rPr>
              <w:t>98</w:t>
            </w:r>
          </w:p>
        </w:tc>
        <w:tc>
          <w:tcPr>
            <w:tcW w:w="720" w:type="dxa"/>
            <w:shd w:val="clear" w:color="auto" w:fill="auto"/>
            <w:vAlign w:val="bottom"/>
          </w:tcPr>
          <w:p w14:paraId="56FB4FBC" w14:textId="77777777" w:rsidR="005A7FEE" w:rsidRDefault="005A7FEE" w:rsidP="00B63D9C">
            <w:pPr>
              <w:jc w:val="center"/>
              <w:rPr>
                <w:color w:val="000000"/>
              </w:rPr>
            </w:pPr>
            <w:r>
              <w:rPr>
                <w:color w:val="000000"/>
              </w:rPr>
              <w:t>47.1</w:t>
            </w:r>
          </w:p>
        </w:tc>
      </w:tr>
      <w:tr w:rsidR="005A7FEE" w14:paraId="1F5E71E6" w14:textId="77777777" w:rsidTr="005A7FEE">
        <w:trPr>
          <w:cantSplit/>
          <w:tblHeader/>
          <w:jc w:val="center"/>
        </w:trPr>
        <w:tc>
          <w:tcPr>
            <w:tcW w:w="3140" w:type="dxa"/>
            <w:shd w:val="clear" w:color="auto" w:fill="auto"/>
            <w:vAlign w:val="bottom"/>
          </w:tcPr>
          <w:p w14:paraId="1217768A" w14:textId="77777777" w:rsidR="005A7FEE" w:rsidRDefault="005A7FEE" w:rsidP="00B43D24">
            <w:pPr>
              <w:rPr>
                <w:lang w:val="sv-SE"/>
              </w:rPr>
            </w:pPr>
          </w:p>
        </w:tc>
        <w:tc>
          <w:tcPr>
            <w:tcW w:w="2070" w:type="dxa"/>
            <w:shd w:val="clear" w:color="auto" w:fill="auto"/>
            <w:vAlign w:val="bottom"/>
          </w:tcPr>
          <w:p w14:paraId="292B47DA" w14:textId="77777777" w:rsidR="005A7FEE" w:rsidRDefault="005A7FEE" w:rsidP="00B43D24">
            <w:pPr>
              <w:rPr>
                <w:color w:val="000000"/>
              </w:rPr>
            </w:pPr>
            <w:r>
              <w:rPr>
                <w:color w:val="000000"/>
              </w:rPr>
              <w:t>Full-Time Job</w:t>
            </w:r>
          </w:p>
        </w:tc>
        <w:tc>
          <w:tcPr>
            <w:tcW w:w="810" w:type="dxa"/>
            <w:shd w:val="clear" w:color="auto" w:fill="auto"/>
            <w:vAlign w:val="bottom"/>
          </w:tcPr>
          <w:p w14:paraId="7C70471D" w14:textId="77777777" w:rsidR="005A7FEE" w:rsidRDefault="005A7FEE" w:rsidP="00B63D9C">
            <w:pPr>
              <w:jc w:val="center"/>
              <w:rPr>
                <w:color w:val="000000"/>
              </w:rPr>
            </w:pPr>
            <w:r>
              <w:rPr>
                <w:color w:val="000000"/>
              </w:rPr>
              <w:t>28</w:t>
            </w:r>
          </w:p>
        </w:tc>
        <w:tc>
          <w:tcPr>
            <w:tcW w:w="720" w:type="dxa"/>
            <w:shd w:val="clear" w:color="auto" w:fill="auto"/>
            <w:vAlign w:val="bottom"/>
          </w:tcPr>
          <w:p w14:paraId="7A652A54" w14:textId="77777777" w:rsidR="005A7FEE" w:rsidRDefault="005A7FEE" w:rsidP="00B63D9C">
            <w:pPr>
              <w:jc w:val="center"/>
              <w:rPr>
                <w:color w:val="000000"/>
              </w:rPr>
            </w:pPr>
            <w:r>
              <w:rPr>
                <w:color w:val="000000"/>
              </w:rPr>
              <w:t>13.5</w:t>
            </w:r>
          </w:p>
        </w:tc>
      </w:tr>
      <w:tr w:rsidR="005A7FEE" w14:paraId="1A22A52C" w14:textId="77777777" w:rsidTr="005A7FEE">
        <w:trPr>
          <w:cantSplit/>
          <w:tblHeader/>
          <w:jc w:val="center"/>
        </w:trPr>
        <w:tc>
          <w:tcPr>
            <w:tcW w:w="3140" w:type="dxa"/>
            <w:shd w:val="clear" w:color="auto" w:fill="auto"/>
            <w:vAlign w:val="bottom"/>
          </w:tcPr>
          <w:p w14:paraId="05444991" w14:textId="77777777" w:rsidR="005A7FEE" w:rsidRDefault="005A7FEE" w:rsidP="00B43D24">
            <w:pPr>
              <w:rPr>
                <w:lang w:val="sv-SE"/>
              </w:rPr>
            </w:pPr>
            <w:r>
              <w:rPr>
                <w:lang w:val="sv-SE"/>
              </w:rPr>
              <w:t>Income</w:t>
            </w:r>
          </w:p>
        </w:tc>
        <w:tc>
          <w:tcPr>
            <w:tcW w:w="2070" w:type="dxa"/>
            <w:shd w:val="clear" w:color="auto" w:fill="auto"/>
            <w:vAlign w:val="bottom"/>
          </w:tcPr>
          <w:p w14:paraId="27C6FE51" w14:textId="77777777" w:rsidR="005A7FEE" w:rsidRDefault="005A7FEE" w:rsidP="00B43D24">
            <w:pPr>
              <w:rPr>
                <w:color w:val="000000"/>
              </w:rPr>
            </w:pPr>
            <w:r>
              <w:rPr>
                <w:color w:val="000000"/>
              </w:rPr>
              <w:t>Less than $500</w:t>
            </w:r>
          </w:p>
        </w:tc>
        <w:tc>
          <w:tcPr>
            <w:tcW w:w="810" w:type="dxa"/>
            <w:shd w:val="clear" w:color="auto" w:fill="auto"/>
            <w:vAlign w:val="bottom"/>
          </w:tcPr>
          <w:p w14:paraId="18173D93" w14:textId="77777777" w:rsidR="005A7FEE" w:rsidRDefault="005A7FEE" w:rsidP="00B63D9C">
            <w:pPr>
              <w:jc w:val="center"/>
              <w:rPr>
                <w:color w:val="000000"/>
              </w:rPr>
            </w:pPr>
            <w:r>
              <w:rPr>
                <w:color w:val="000000"/>
              </w:rPr>
              <w:t>72</w:t>
            </w:r>
          </w:p>
        </w:tc>
        <w:tc>
          <w:tcPr>
            <w:tcW w:w="720" w:type="dxa"/>
            <w:shd w:val="clear" w:color="auto" w:fill="auto"/>
            <w:vAlign w:val="bottom"/>
          </w:tcPr>
          <w:p w14:paraId="4EA1E334" w14:textId="77777777" w:rsidR="005A7FEE" w:rsidRDefault="005A7FEE" w:rsidP="00B63D9C">
            <w:pPr>
              <w:jc w:val="center"/>
              <w:rPr>
                <w:color w:val="000000"/>
              </w:rPr>
            </w:pPr>
            <w:r>
              <w:rPr>
                <w:color w:val="000000"/>
              </w:rPr>
              <w:t>34.6</w:t>
            </w:r>
          </w:p>
        </w:tc>
      </w:tr>
      <w:tr w:rsidR="005A7FEE" w14:paraId="0C223412" w14:textId="77777777" w:rsidTr="005A7FEE">
        <w:trPr>
          <w:cantSplit/>
          <w:tblHeader/>
          <w:jc w:val="center"/>
        </w:trPr>
        <w:tc>
          <w:tcPr>
            <w:tcW w:w="3140" w:type="dxa"/>
            <w:shd w:val="clear" w:color="auto" w:fill="auto"/>
            <w:vAlign w:val="bottom"/>
          </w:tcPr>
          <w:p w14:paraId="3E274E12" w14:textId="77777777" w:rsidR="005A7FEE" w:rsidRDefault="005A7FEE" w:rsidP="00B43D24">
            <w:pPr>
              <w:rPr>
                <w:lang w:val="sv-SE"/>
              </w:rPr>
            </w:pPr>
          </w:p>
        </w:tc>
        <w:tc>
          <w:tcPr>
            <w:tcW w:w="2070" w:type="dxa"/>
            <w:shd w:val="clear" w:color="auto" w:fill="auto"/>
            <w:vAlign w:val="bottom"/>
          </w:tcPr>
          <w:p w14:paraId="04EACE27" w14:textId="77777777" w:rsidR="005A7FEE" w:rsidRDefault="005A7FEE" w:rsidP="00B43D24">
            <w:pPr>
              <w:rPr>
                <w:color w:val="000000"/>
              </w:rPr>
            </w:pPr>
            <w:r>
              <w:rPr>
                <w:color w:val="000000"/>
              </w:rPr>
              <w:t>$501 to $1,000</w:t>
            </w:r>
          </w:p>
        </w:tc>
        <w:tc>
          <w:tcPr>
            <w:tcW w:w="810" w:type="dxa"/>
            <w:shd w:val="clear" w:color="auto" w:fill="auto"/>
            <w:vAlign w:val="bottom"/>
          </w:tcPr>
          <w:p w14:paraId="3EF357D4" w14:textId="77777777" w:rsidR="005A7FEE" w:rsidRDefault="005A7FEE" w:rsidP="00B63D9C">
            <w:pPr>
              <w:jc w:val="center"/>
              <w:rPr>
                <w:color w:val="000000"/>
              </w:rPr>
            </w:pPr>
            <w:r>
              <w:rPr>
                <w:color w:val="000000"/>
              </w:rPr>
              <w:t>41</w:t>
            </w:r>
          </w:p>
        </w:tc>
        <w:tc>
          <w:tcPr>
            <w:tcW w:w="720" w:type="dxa"/>
            <w:shd w:val="clear" w:color="auto" w:fill="auto"/>
            <w:vAlign w:val="bottom"/>
          </w:tcPr>
          <w:p w14:paraId="187D398F" w14:textId="77777777" w:rsidR="005A7FEE" w:rsidRDefault="005A7FEE" w:rsidP="00B63D9C">
            <w:pPr>
              <w:jc w:val="center"/>
              <w:rPr>
                <w:color w:val="000000"/>
              </w:rPr>
            </w:pPr>
            <w:r>
              <w:rPr>
                <w:color w:val="000000"/>
              </w:rPr>
              <w:t>19.7</w:t>
            </w:r>
          </w:p>
        </w:tc>
      </w:tr>
      <w:tr w:rsidR="005A7FEE" w14:paraId="102582A4" w14:textId="77777777" w:rsidTr="005A7FEE">
        <w:trPr>
          <w:cantSplit/>
          <w:tblHeader/>
          <w:jc w:val="center"/>
        </w:trPr>
        <w:tc>
          <w:tcPr>
            <w:tcW w:w="3140" w:type="dxa"/>
            <w:shd w:val="clear" w:color="auto" w:fill="auto"/>
            <w:vAlign w:val="bottom"/>
          </w:tcPr>
          <w:p w14:paraId="17344A05" w14:textId="77777777" w:rsidR="005A7FEE" w:rsidRDefault="005A7FEE" w:rsidP="00B43D24">
            <w:pPr>
              <w:rPr>
                <w:lang w:val="sv-SE"/>
              </w:rPr>
            </w:pPr>
          </w:p>
        </w:tc>
        <w:tc>
          <w:tcPr>
            <w:tcW w:w="2070" w:type="dxa"/>
            <w:shd w:val="clear" w:color="auto" w:fill="auto"/>
            <w:vAlign w:val="bottom"/>
          </w:tcPr>
          <w:p w14:paraId="4C084D20" w14:textId="77777777" w:rsidR="005A7FEE" w:rsidRDefault="005A7FEE" w:rsidP="00B43D24">
            <w:pPr>
              <w:rPr>
                <w:color w:val="000000"/>
              </w:rPr>
            </w:pPr>
            <w:r>
              <w:rPr>
                <w:color w:val="000000"/>
              </w:rPr>
              <w:t>$1,001 to $1,500</w:t>
            </w:r>
          </w:p>
        </w:tc>
        <w:tc>
          <w:tcPr>
            <w:tcW w:w="810" w:type="dxa"/>
            <w:shd w:val="clear" w:color="auto" w:fill="auto"/>
            <w:vAlign w:val="bottom"/>
          </w:tcPr>
          <w:p w14:paraId="75839E03" w14:textId="77777777" w:rsidR="005A7FEE" w:rsidRDefault="005A7FEE" w:rsidP="00B63D9C">
            <w:pPr>
              <w:jc w:val="center"/>
              <w:rPr>
                <w:color w:val="000000"/>
              </w:rPr>
            </w:pPr>
            <w:r>
              <w:rPr>
                <w:color w:val="000000"/>
              </w:rPr>
              <w:t>30</w:t>
            </w:r>
          </w:p>
        </w:tc>
        <w:tc>
          <w:tcPr>
            <w:tcW w:w="720" w:type="dxa"/>
            <w:shd w:val="clear" w:color="auto" w:fill="auto"/>
            <w:vAlign w:val="bottom"/>
          </w:tcPr>
          <w:p w14:paraId="5551CDAD" w14:textId="77777777" w:rsidR="005A7FEE" w:rsidRDefault="005A7FEE" w:rsidP="00B63D9C">
            <w:pPr>
              <w:jc w:val="center"/>
              <w:rPr>
                <w:color w:val="000000"/>
              </w:rPr>
            </w:pPr>
            <w:r>
              <w:rPr>
                <w:color w:val="000000"/>
              </w:rPr>
              <w:t>14.4</w:t>
            </w:r>
          </w:p>
        </w:tc>
      </w:tr>
      <w:tr w:rsidR="005A7FEE" w14:paraId="71E8B7A5" w14:textId="77777777" w:rsidTr="005A7FEE">
        <w:trPr>
          <w:cantSplit/>
          <w:tblHeader/>
          <w:jc w:val="center"/>
        </w:trPr>
        <w:tc>
          <w:tcPr>
            <w:tcW w:w="3140" w:type="dxa"/>
            <w:shd w:val="clear" w:color="auto" w:fill="auto"/>
            <w:vAlign w:val="bottom"/>
          </w:tcPr>
          <w:p w14:paraId="0A117BBD" w14:textId="77777777" w:rsidR="005A7FEE" w:rsidRDefault="005A7FEE" w:rsidP="00B43D24">
            <w:pPr>
              <w:rPr>
                <w:lang w:val="sv-SE"/>
              </w:rPr>
            </w:pPr>
          </w:p>
        </w:tc>
        <w:tc>
          <w:tcPr>
            <w:tcW w:w="2070" w:type="dxa"/>
            <w:shd w:val="clear" w:color="auto" w:fill="auto"/>
            <w:vAlign w:val="bottom"/>
          </w:tcPr>
          <w:p w14:paraId="5BC4B0F0" w14:textId="0B2FDDDE" w:rsidR="005A7FEE" w:rsidRDefault="005A7FEE" w:rsidP="00B43D24">
            <w:pPr>
              <w:rPr>
                <w:color w:val="000000"/>
              </w:rPr>
            </w:pPr>
            <w:r>
              <w:rPr>
                <w:color w:val="000000"/>
              </w:rPr>
              <w:t>$1,501 to $2,000*</w:t>
            </w:r>
          </w:p>
        </w:tc>
        <w:tc>
          <w:tcPr>
            <w:tcW w:w="810" w:type="dxa"/>
            <w:shd w:val="clear" w:color="auto" w:fill="auto"/>
            <w:vAlign w:val="bottom"/>
          </w:tcPr>
          <w:p w14:paraId="23C4D8A2" w14:textId="77777777" w:rsidR="005A7FEE" w:rsidRDefault="005A7FEE" w:rsidP="00B63D9C">
            <w:pPr>
              <w:jc w:val="center"/>
              <w:rPr>
                <w:color w:val="000000"/>
              </w:rPr>
            </w:pPr>
            <w:r>
              <w:rPr>
                <w:color w:val="000000"/>
              </w:rPr>
              <w:t>44</w:t>
            </w:r>
          </w:p>
        </w:tc>
        <w:tc>
          <w:tcPr>
            <w:tcW w:w="720" w:type="dxa"/>
            <w:shd w:val="clear" w:color="auto" w:fill="auto"/>
            <w:vAlign w:val="bottom"/>
          </w:tcPr>
          <w:p w14:paraId="51B7727A" w14:textId="77777777" w:rsidR="005A7FEE" w:rsidRDefault="005A7FEE" w:rsidP="00B63D9C">
            <w:pPr>
              <w:jc w:val="center"/>
              <w:rPr>
                <w:color w:val="000000"/>
              </w:rPr>
            </w:pPr>
            <w:r>
              <w:rPr>
                <w:color w:val="000000"/>
              </w:rPr>
              <w:t>21.2</w:t>
            </w:r>
          </w:p>
        </w:tc>
      </w:tr>
      <w:tr w:rsidR="005A7FEE" w14:paraId="755A4A19" w14:textId="77777777" w:rsidTr="005A7FEE">
        <w:trPr>
          <w:cantSplit/>
          <w:tblHeader/>
          <w:jc w:val="center"/>
        </w:trPr>
        <w:tc>
          <w:tcPr>
            <w:tcW w:w="3140" w:type="dxa"/>
            <w:shd w:val="clear" w:color="auto" w:fill="auto"/>
            <w:vAlign w:val="bottom"/>
          </w:tcPr>
          <w:p w14:paraId="07DA2005" w14:textId="77777777" w:rsidR="005A7FEE" w:rsidRDefault="005A7FEE" w:rsidP="00B43D24">
            <w:pPr>
              <w:rPr>
                <w:lang w:val="sv-SE"/>
              </w:rPr>
            </w:pPr>
          </w:p>
        </w:tc>
        <w:tc>
          <w:tcPr>
            <w:tcW w:w="2070" w:type="dxa"/>
            <w:shd w:val="clear" w:color="auto" w:fill="auto"/>
            <w:vAlign w:val="bottom"/>
          </w:tcPr>
          <w:p w14:paraId="560B02A8" w14:textId="465F3596" w:rsidR="005A7FEE" w:rsidRDefault="005A7FEE" w:rsidP="00B43D24">
            <w:pPr>
              <w:rPr>
                <w:color w:val="000000"/>
              </w:rPr>
            </w:pPr>
            <w:r>
              <w:rPr>
                <w:color w:val="000000"/>
              </w:rPr>
              <w:t>$2,001 to $2,500*</w:t>
            </w:r>
          </w:p>
        </w:tc>
        <w:tc>
          <w:tcPr>
            <w:tcW w:w="810" w:type="dxa"/>
            <w:shd w:val="clear" w:color="auto" w:fill="auto"/>
            <w:vAlign w:val="bottom"/>
          </w:tcPr>
          <w:p w14:paraId="7F71D2A0" w14:textId="77777777" w:rsidR="005A7FEE" w:rsidRDefault="005A7FEE" w:rsidP="00B63D9C">
            <w:pPr>
              <w:jc w:val="center"/>
              <w:rPr>
                <w:color w:val="000000"/>
              </w:rPr>
            </w:pPr>
            <w:r>
              <w:rPr>
                <w:color w:val="000000"/>
              </w:rPr>
              <w:t>8</w:t>
            </w:r>
          </w:p>
        </w:tc>
        <w:tc>
          <w:tcPr>
            <w:tcW w:w="720" w:type="dxa"/>
            <w:shd w:val="clear" w:color="auto" w:fill="auto"/>
            <w:vAlign w:val="bottom"/>
          </w:tcPr>
          <w:p w14:paraId="4CAA3E08" w14:textId="1F0454BB" w:rsidR="005A7FEE" w:rsidRDefault="005A7FEE" w:rsidP="00B63D9C">
            <w:pPr>
              <w:jc w:val="center"/>
              <w:rPr>
                <w:color w:val="000000"/>
              </w:rPr>
            </w:pPr>
            <w:r>
              <w:rPr>
                <w:color w:val="000000"/>
              </w:rPr>
              <w:t>3.85</w:t>
            </w:r>
          </w:p>
        </w:tc>
      </w:tr>
      <w:tr w:rsidR="005A7FEE" w14:paraId="443EA22B" w14:textId="77777777" w:rsidTr="005A7FEE">
        <w:trPr>
          <w:cantSplit/>
          <w:tblHeader/>
          <w:jc w:val="center"/>
        </w:trPr>
        <w:tc>
          <w:tcPr>
            <w:tcW w:w="3140" w:type="dxa"/>
            <w:shd w:val="clear" w:color="auto" w:fill="auto"/>
            <w:vAlign w:val="bottom"/>
          </w:tcPr>
          <w:p w14:paraId="6207B620" w14:textId="77777777" w:rsidR="005A7FEE" w:rsidRDefault="005A7FEE" w:rsidP="00B43D24">
            <w:pPr>
              <w:rPr>
                <w:lang w:val="sv-SE"/>
              </w:rPr>
            </w:pPr>
          </w:p>
        </w:tc>
        <w:tc>
          <w:tcPr>
            <w:tcW w:w="2070" w:type="dxa"/>
            <w:shd w:val="clear" w:color="auto" w:fill="auto"/>
            <w:vAlign w:val="bottom"/>
          </w:tcPr>
          <w:p w14:paraId="5CE2CDE1" w14:textId="7F458DFF" w:rsidR="005A7FEE" w:rsidRDefault="005A7FEE" w:rsidP="00B43D24">
            <w:pPr>
              <w:rPr>
                <w:color w:val="000000"/>
              </w:rPr>
            </w:pPr>
            <w:r>
              <w:rPr>
                <w:color w:val="000000"/>
              </w:rPr>
              <w:t>Unknown</w:t>
            </w:r>
            <w:r w:rsidR="007533DF">
              <w:rPr>
                <w:color w:val="000000"/>
              </w:rPr>
              <w:t>/Missing</w:t>
            </w:r>
          </w:p>
        </w:tc>
        <w:tc>
          <w:tcPr>
            <w:tcW w:w="810" w:type="dxa"/>
            <w:shd w:val="clear" w:color="auto" w:fill="auto"/>
            <w:vAlign w:val="bottom"/>
          </w:tcPr>
          <w:p w14:paraId="04010BEE" w14:textId="5EFEF28E" w:rsidR="005A7FEE" w:rsidRDefault="005A7FEE" w:rsidP="00B63D9C">
            <w:pPr>
              <w:jc w:val="center"/>
              <w:rPr>
                <w:color w:val="000000"/>
              </w:rPr>
            </w:pPr>
            <w:r>
              <w:rPr>
                <w:color w:val="000000"/>
              </w:rPr>
              <w:t>13</w:t>
            </w:r>
          </w:p>
        </w:tc>
        <w:tc>
          <w:tcPr>
            <w:tcW w:w="720" w:type="dxa"/>
            <w:shd w:val="clear" w:color="auto" w:fill="auto"/>
            <w:vAlign w:val="bottom"/>
          </w:tcPr>
          <w:p w14:paraId="37335F1C" w14:textId="1AB8555F" w:rsidR="005A7FEE" w:rsidRDefault="005A7FEE" w:rsidP="00B63D9C">
            <w:pPr>
              <w:jc w:val="center"/>
              <w:rPr>
                <w:color w:val="000000"/>
              </w:rPr>
            </w:pPr>
            <w:r>
              <w:rPr>
                <w:color w:val="000000"/>
              </w:rPr>
              <w:t>6.25</w:t>
            </w:r>
          </w:p>
        </w:tc>
      </w:tr>
      <w:tr w:rsidR="005A7FEE" w14:paraId="58D045A7" w14:textId="77777777" w:rsidTr="005A7FEE">
        <w:trPr>
          <w:cantSplit/>
          <w:tblHeader/>
          <w:jc w:val="center"/>
        </w:trPr>
        <w:tc>
          <w:tcPr>
            <w:tcW w:w="3140" w:type="dxa"/>
            <w:shd w:val="clear" w:color="auto" w:fill="auto"/>
            <w:vAlign w:val="bottom"/>
          </w:tcPr>
          <w:p w14:paraId="23D9887C" w14:textId="77777777" w:rsidR="005A7FEE" w:rsidRDefault="005A7FEE" w:rsidP="00B43D24">
            <w:pPr>
              <w:rPr>
                <w:lang w:val="sv-SE"/>
              </w:rPr>
            </w:pPr>
            <w:r>
              <w:rPr>
                <w:lang w:val="sv-SE"/>
              </w:rPr>
              <w:t>GPA</w:t>
            </w:r>
          </w:p>
        </w:tc>
        <w:tc>
          <w:tcPr>
            <w:tcW w:w="2070" w:type="dxa"/>
            <w:shd w:val="clear" w:color="auto" w:fill="auto"/>
            <w:vAlign w:val="bottom"/>
          </w:tcPr>
          <w:p w14:paraId="6B55C9FF" w14:textId="77777777" w:rsidR="005A7FEE" w:rsidRDefault="005A7FEE" w:rsidP="00B43D24">
            <w:pPr>
              <w:rPr>
                <w:color w:val="000000"/>
              </w:rPr>
            </w:pPr>
            <w:r>
              <w:rPr>
                <w:color w:val="000000"/>
              </w:rPr>
              <w:t>2.1-2.5</w:t>
            </w:r>
          </w:p>
        </w:tc>
        <w:tc>
          <w:tcPr>
            <w:tcW w:w="810" w:type="dxa"/>
            <w:shd w:val="clear" w:color="auto" w:fill="auto"/>
            <w:vAlign w:val="bottom"/>
          </w:tcPr>
          <w:p w14:paraId="55332A61" w14:textId="77777777" w:rsidR="005A7FEE" w:rsidRDefault="005A7FEE" w:rsidP="00B63D9C">
            <w:pPr>
              <w:jc w:val="center"/>
              <w:rPr>
                <w:color w:val="000000"/>
              </w:rPr>
            </w:pPr>
            <w:r>
              <w:rPr>
                <w:color w:val="000000"/>
              </w:rPr>
              <w:t>11</w:t>
            </w:r>
          </w:p>
        </w:tc>
        <w:tc>
          <w:tcPr>
            <w:tcW w:w="720" w:type="dxa"/>
            <w:shd w:val="clear" w:color="auto" w:fill="auto"/>
            <w:vAlign w:val="bottom"/>
          </w:tcPr>
          <w:p w14:paraId="26EDB710" w14:textId="77777777" w:rsidR="005A7FEE" w:rsidRDefault="005A7FEE" w:rsidP="00B63D9C">
            <w:pPr>
              <w:jc w:val="center"/>
              <w:rPr>
                <w:color w:val="000000"/>
              </w:rPr>
            </w:pPr>
            <w:r>
              <w:rPr>
                <w:color w:val="000000"/>
              </w:rPr>
              <w:t>5.3</w:t>
            </w:r>
          </w:p>
        </w:tc>
      </w:tr>
      <w:tr w:rsidR="005A7FEE" w14:paraId="77D44D62" w14:textId="77777777" w:rsidTr="005A7FEE">
        <w:trPr>
          <w:cantSplit/>
          <w:tblHeader/>
          <w:jc w:val="center"/>
        </w:trPr>
        <w:tc>
          <w:tcPr>
            <w:tcW w:w="3140" w:type="dxa"/>
            <w:shd w:val="clear" w:color="auto" w:fill="auto"/>
            <w:vAlign w:val="bottom"/>
          </w:tcPr>
          <w:p w14:paraId="490D0896" w14:textId="77777777" w:rsidR="005A7FEE" w:rsidRDefault="005A7FEE" w:rsidP="00B43D24">
            <w:pPr>
              <w:rPr>
                <w:lang w:val="sv-SE"/>
              </w:rPr>
            </w:pPr>
          </w:p>
        </w:tc>
        <w:tc>
          <w:tcPr>
            <w:tcW w:w="2070" w:type="dxa"/>
            <w:shd w:val="clear" w:color="auto" w:fill="auto"/>
            <w:vAlign w:val="bottom"/>
          </w:tcPr>
          <w:p w14:paraId="140F3212" w14:textId="77777777" w:rsidR="005A7FEE" w:rsidRDefault="005A7FEE" w:rsidP="00B43D24">
            <w:pPr>
              <w:rPr>
                <w:color w:val="000000"/>
              </w:rPr>
            </w:pPr>
            <w:r>
              <w:rPr>
                <w:color w:val="000000"/>
              </w:rPr>
              <w:t>2.51-3.0</w:t>
            </w:r>
          </w:p>
        </w:tc>
        <w:tc>
          <w:tcPr>
            <w:tcW w:w="810" w:type="dxa"/>
            <w:shd w:val="clear" w:color="auto" w:fill="auto"/>
            <w:vAlign w:val="bottom"/>
          </w:tcPr>
          <w:p w14:paraId="26008C45" w14:textId="77777777" w:rsidR="005A7FEE" w:rsidRDefault="005A7FEE" w:rsidP="00B63D9C">
            <w:pPr>
              <w:jc w:val="center"/>
              <w:rPr>
                <w:color w:val="000000"/>
              </w:rPr>
            </w:pPr>
            <w:r>
              <w:rPr>
                <w:color w:val="000000"/>
              </w:rPr>
              <w:t>28</w:t>
            </w:r>
          </w:p>
        </w:tc>
        <w:tc>
          <w:tcPr>
            <w:tcW w:w="720" w:type="dxa"/>
            <w:shd w:val="clear" w:color="auto" w:fill="auto"/>
            <w:vAlign w:val="bottom"/>
          </w:tcPr>
          <w:p w14:paraId="7E120196" w14:textId="77777777" w:rsidR="005A7FEE" w:rsidRDefault="005A7FEE" w:rsidP="00B63D9C">
            <w:pPr>
              <w:jc w:val="center"/>
              <w:rPr>
                <w:color w:val="000000"/>
              </w:rPr>
            </w:pPr>
            <w:r>
              <w:rPr>
                <w:color w:val="000000"/>
              </w:rPr>
              <w:t>13.5</w:t>
            </w:r>
          </w:p>
        </w:tc>
      </w:tr>
      <w:tr w:rsidR="005A7FEE" w14:paraId="778476C4" w14:textId="77777777" w:rsidTr="005A7FEE">
        <w:trPr>
          <w:cantSplit/>
          <w:tblHeader/>
          <w:jc w:val="center"/>
        </w:trPr>
        <w:tc>
          <w:tcPr>
            <w:tcW w:w="3140" w:type="dxa"/>
            <w:shd w:val="clear" w:color="auto" w:fill="auto"/>
            <w:vAlign w:val="bottom"/>
          </w:tcPr>
          <w:p w14:paraId="26A99147" w14:textId="77777777" w:rsidR="005A7FEE" w:rsidRDefault="005A7FEE" w:rsidP="00B43D24">
            <w:pPr>
              <w:rPr>
                <w:lang w:val="sv-SE"/>
              </w:rPr>
            </w:pPr>
          </w:p>
        </w:tc>
        <w:tc>
          <w:tcPr>
            <w:tcW w:w="2070" w:type="dxa"/>
            <w:shd w:val="clear" w:color="auto" w:fill="auto"/>
            <w:vAlign w:val="bottom"/>
          </w:tcPr>
          <w:p w14:paraId="52372131" w14:textId="77777777" w:rsidR="005A7FEE" w:rsidRDefault="005A7FEE" w:rsidP="00B43D24">
            <w:pPr>
              <w:rPr>
                <w:color w:val="000000"/>
              </w:rPr>
            </w:pPr>
            <w:r>
              <w:rPr>
                <w:color w:val="000000"/>
              </w:rPr>
              <w:t>3.1-3.5</w:t>
            </w:r>
          </w:p>
        </w:tc>
        <w:tc>
          <w:tcPr>
            <w:tcW w:w="810" w:type="dxa"/>
            <w:shd w:val="clear" w:color="auto" w:fill="auto"/>
            <w:vAlign w:val="bottom"/>
          </w:tcPr>
          <w:p w14:paraId="28012AD2" w14:textId="77777777" w:rsidR="005A7FEE" w:rsidRDefault="005A7FEE" w:rsidP="00B63D9C">
            <w:pPr>
              <w:jc w:val="center"/>
              <w:rPr>
                <w:color w:val="000000"/>
              </w:rPr>
            </w:pPr>
            <w:r>
              <w:rPr>
                <w:color w:val="000000"/>
              </w:rPr>
              <w:t>74</w:t>
            </w:r>
          </w:p>
        </w:tc>
        <w:tc>
          <w:tcPr>
            <w:tcW w:w="720" w:type="dxa"/>
            <w:shd w:val="clear" w:color="auto" w:fill="auto"/>
            <w:vAlign w:val="bottom"/>
          </w:tcPr>
          <w:p w14:paraId="4FD481D8" w14:textId="27A7EB66" w:rsidR="005A7FEE" w:rsidRDefault="00756394" w:rsidP="00B63D9C">
            <w:pPr>
              <w:jc w:val="center"/>
              <w:rPr>
                <w:color w:val="000000"/>
              </w:rPr>
            </w:pPr>
            <w:r>
              <w:rPr>
                <w:color w:val="000000"/>
              </w:rPr>
              <w:t>35.</w:t>
            </w:r>
            <w:r w:rsidR="008933ED">
              <w:rPr>
                <w:color w:val="000000"/>
              </w:rPr>
              <w:t>6</w:t>
            </w:r>
          </w:p>
        </w:tc>
      </w:tr>
      <w:tr w:rsidR="005A7FEE" w14:paraId="60156D2F" w14:textId="77777777" w:rsidTr="005A7FEE">
        <w:trPr>
          <w:cantSplit/>
          <w:tblHeader/>
          <w:jc w:val="center"/>
        </w:trPr>
        <w:tc>
          <w:tcPr>
            <w:tcW w:w="3140" w:type="dxa"/>
            <w:shd w:val="clear" w:color="auto" w:fill="auto"/>
            <w:vAlign w:val="bottom"/>
          </w:tcPr>
          <w:p w14:paraId="2FCD3E9B" w14:textId="77777777" w:rsidR="005A7FEE" w:rsidRDefault="005A7FEE" w:rsidP="00B43D24">
            <w:pPr>
              <w:rPr>
                <w:lang w:val="sv-SE"/>
              </w:rPr>
            </w:pPr>
          </w:p>
        </w:tc>
        <w:tc>
          <w:tcPr>
            <w:tcW w:w="2070" w:type="dxa"/>
            <w:shd w:val="clear" w:color="auto" w:fill="auto"/>
            <w:vAlign w:val="bottom"/>
          </w:tcPr>
          <w:p w14:paraId="6FE78E75" w14:textId="4D978E36" w:rsidR="005A7FEE" w:rsidRDefault="005A7FEE" w:rsidP="00B43D24">
            <w:pPr>
              <w:rPr>
                <w:color w:val="000000"/>
              </w:rPr>
            </w:pPr>
            <w:r>
              <w:rPr>
                <w:color w:val="000000"/>
              </w:rPr>
              <w:t>3.51-4.0*</w:t>
            </w:r>
          </w:p>
        </w:tc>
        <w:tc>
          <w:tcPr>
            <w:tcW w:w="810" w:type="dxa"/>
            <w:shd w:val="clear" w:color="auto" w:fill="auto"/>
            <w:vAlign w:val="bottom"/>
          </w:tcPr>
          <w:p w14:paraId="215109A7" w14:textId="77777777" w:rsidR="005A7FEE" w:rsidRDefault="005A7FEE" w:rsidP="00B63D9C">
            <w:pPr>
              <w:jc w:val="center"/>
              <w:rPr>
                <w:color w:val="000000"/>
              </w:rPr>
            </w:pPr>
            <w:r>
              <w:rPr>
                <w:color w:val="000000"/>
              </w:rPr>
              <w:t>94</w:t>
            </w:r>
          </w:p>
        </w:tc>
        <w:tc>
          <w:tcPr>
            <w:tcW w:w="720" w:type="dxa"/>
            <w:shd w:val="clear" w:color="auto" w:fill="auto"/>
            <w:vAlign w:val="bottom"/>
          </w:tcPr>
          <w:p w14:paraId="3CEC1BEB" w14:textId="602CCC7B" w:rsidR="005A7FEE" w:rsidRDefault="005A7FEE" w:rsidP="00B63D9C">
            <w:pPr>
              <w:jc w:val="center"/>
              <w:rPr>
                <w:color w:val="000000"/>
              </w:rPr>
            </w:pPr>
            <w:r>
              <w:rPr>
                <w:color w:val="000000"/>
              </w:rPr>
              <w:t>45.</w:t>
            </w:r>
            <w:r w:rsidR="00162016">
              <w:rPr>
                <w:color w:val="000000"/>
              </w:rPr>
              <w:t>1</w:t>
            </w:r>
          </w:p>
        </w:tc>
      </w:tr>
      <w:tr w:rsidR="008933ED" w14:paraId="1A598C50" w14:textId="77777777" w:rsidTr="005A7FEE">
        <w:trPr>
          <w:cantSplit/>
          <w:tblHeader/>
          <w:jc w:val="center"/>
        </w:trPr>
        <w:tc>
          <w:tcPr>
            <w:tcW w:w="3140" w:type="dxa"/>
            <w:shd w:val="clear" w:color="auto" w:fill="auto"/>
            <w:vAlign w:val="bottom"/>
          </w:tcPr>
          <w:p w14:paraId="1BCFBEDF" w14:textId="77777777" w:rsidR="008933ED" w:rsidRDefault="008933ED" w:rsidP="00B43D24">
            <w:pPr>
              <w:rPr>
                <w:lang w:val="sv-SE"/>
              </w:rPr>
            </w:pPr>
          </w:p>
        </w:tc>
        <w:tc>
          <w:tcPr>
            <w:tcW w:w="2070" w:type="dxa"/>
            <w:shd w:val="clear" w:color="auto" w:fill="auto"/>
            <w:vAlign w:val="bottom"/>
          </w:tcPr>
          <w:p w14:paraId="0BDA3127" w14:textId="0482B359" w:rsidR="008933ED" w:rsidRDefault="008933ED" w:rsidP="00B43D24">
            <w:pPr>
              <w:rPr>
                <w:color w:val="000000"/>
              </w:rPr>
            </w:pPr>
            <w:r>
              <w:rPr>
                <w:color w:val="000000"/>
              </w:rPr>
              <w:t>Unknown</w:t>
            </w:r>
            <w:r w:rsidR="001F40FC">
              <w:rPr>
                <w:color w:val="000000"/>
              </w:rPr>
              <w:t xml:space="preserve">/Missing </w:t>
            </w:r>
          </w:p>
        </w:tc>
        <w:tc>
          <w:tcPr>
            <w:tcW w:w="810" w:type="dxa"/>
            <w:shd w:val="clear" w:color="auto" w:fill="auto"/>
            <w:vAlign w:val="bottom"/>
          </w:tcPr>
          <w:p w14:paraId="4C9C6B3A" w14:textId="764B2BD4" w:rsidR="008933ED" w:rsidRDefault="008933ED" w:rsidP="00B63D9C">
            <w:pPr>
              <w:jc w:val="center"/>
              <w:rPr>
                <w:color w:val="000000"/>
              </w:rPr>
            </w:pPr>
            <w:r>
              <w:rPr>
                <w:color w:val="000000"/>
              </w:rPr>
              <w:t>1</w:t>
            </w:r>
          </w:p>
        </w:tc>
        <w:tc>
          <w:tcPr>
            <w:tcW w:w="720" w:type="dxa"/>
            <w:shd w:val="clear" w:color="auto" w:fill="auto"/>
            <w:vAlign w:val="bottom"/>
          </w:tcPr>
          <w:p w14:paraId="27CA638B" w14:textId="17BD8A05" w:rsidR="008933ED" w:rsidRDefault="008933ED" w:rsidP="00B63D9C">
            <w:pPr>
              <w:jc w:val="center"/>
              <w:rPr>
                <w:color w:val="000000"/>
              </w:rPr>
            </w:pPr>
            <w:r>
              <w:rPr>
                <w:color w:val="000000"/>
              </w:rPr>
              <w:t>0.5</w:t>
            </w:r>
          </w:p>
        </w:tc>
      </w:tr>
      <w:tr w:rsidR="005A7FEE" w14:paraId="1DE8E293" w14:textId="77777777" w:rsidTr="005A7FEE">
        <w:trPr>
          <w:cantSplit/>
          <w:tblHeader/>
          <w:jc w:val="center"/>
        </w:trPr>
        <w:tc>
          <w:tcPr>
            <w:tcW w:w="3140" w:type="dxa"/>
            <w:shd w:val="clear" w:color="auto" w:fill="auto"/>
            <w:vAlign w:val="bottom"/>
          </w:tcPr>
          <w:p w14:paraId="310A8C9A" w14:textId="6FD5D6AA" w:rsidR="005A7FEE" w:rsidRDefault="005A7FEE" w:rsidP="00B43D24">
            <w:pPr>
              <w:rPr>
                <w:lang w:val="sv-SE"/>
              </w:rPr>
            </w:pPr>
            <w:r>
              <w:rPr>
                <w:lang w:val="sv-SE"/>
              </w:rPr>
              <w:t>Fin</w:t>
            </w:r>
            <w:r w:rsidR="00080EFF">
              <w:rPr>
                <w:lang w:val="sv-SE"/>
              </w:rPr>
              <w:t>ancia</w:t>
            </w:r>
            <w:r>
              <w:rPr>
                <w:lang w:val="sv-SE"/>
              </w:rPr>
              <w:t>l Aid</w:t>
            </w:r>
          </w:p>
        </w:tc>
        <w:tc>
          <w:tcPr>
            <w:tcW w:w="2070" w:type="dxa"/>
            <w:shd w:val="clear" w:color="auto" w:fill="auto"/>
            <w:vAlign w:val="bottom"/>
          </w:tcPr>
          <w:p w14:paraId="7CC0B254" w14:textId="4A379BD6" w:rsidR="005A7FEE" w:rsidRDefault="005A7FEE" w:rsidP="00B43D24">
            <w:pPr>
              <w:rPr>
                <w:color w:val="000000"/>
              </w:rPr>
            </w:pPr>
            <w:r>
              <w:rPr>
                <w:color w:val="000000"/>
              </w:rPr>
              <w:t>Yes*</w:t>
            </w:r>
          </w:p>
        </w:tc>
        <w:tc>
          <w:tcPr>
            <w:tcW w:w="810" w:type="dxa"/>
            <w:shd w:val="clear" w:color="auto" w:fill="auto"/>
            <w:vAlign w:val="bottom"/>
          </w:tcPr>
          <w:p w14:paraId="07863E2D" w14:textId="77777777" w:rsidR="005A7FEE" w:rsidRDefault="005A7FEE" w:rsidP="00B63D9C">
            <w:pPr>
              <w:jc w:val="center"/>
              <w:rPr>
                <w:color w:val="000000"/>
              </w:rPr>
            </w:pPr>
            <w:r>
              <w:rPr>
                <w:color w:val="000000"/>
              </w:rPr>
              <w:t>156</w:t>
            </w:r>
          </w:p>
        </w:tc>
        <w:tc>
          <w:tcPr>
            <w:tcW w:w="720" w:type="dxa"/>
            <w:shd w:val="clear" w:color="auto" w:fill="auto"/>
            <w:vAlign w:val="bottom"/>
          </w:tcPr>
          <w:p w14:paraId="440BE8FD" w14:textId="77777777" w:rsidR="005A7FEE" w:rsidRDefault="005A7FEE" w:rsidP="00B63D9C">
            <w:pPr>
              <w:jc w:val="center"/>
              <w:rPr>
                <w:color w:val="000000"/>
              </w:rPr>
            </w:pPr>
            <w:r>
              <w:rPr>
                <w:color w:val="000000"/>
              </w:rPr>
              <w:t>75.0</w:t>
            </w:r>
          </w:p>
        </w:tc>
      </w:tr>
      <w:tr w:rsidR="005A7FEE" w14:paraId="4A5A622A" w14:textId="77777777" w:rsidTr="005A7FEE">
        <w:trPr>
          <w:cantSplit/>
          <w:tblHeader/>
          <w:jc w:val="center"/>
        </w:trPr>
        <w:tc>
          <w:tcPr>
            <w:tcW w:w="3140" w:type="dxa"/>
            <w:shd w:val="clear" w:color="auto" w:fill="auto"/>
            <w:vAlign w:val="bottom"/>
          </w:tcPr>
          <w:p w14:paraId="0A48F3E7" w14:textId="77777777" w:rsidR="005A7FEE" w:rsidRDefault="005A7FEE" w:rsidP="00B43D24">
            <w:pPr>
              <w:rPr>
                <w:lang w:val="sv-SE"/>
              </w:rPr>
            </w:pPr>
          </w:p>
        </w:tc>
        <w:tc>
          <w:tcPr>
            <w:tcW w:w="2070" w:type="dxa"/>
            <w:shd w:val="clear" w:color="auto" w:fill="auto"/>
            <w:vAlign w:val="bottom"/>
          </w:tcPr>
          <w:p w14:paraId="2BC197DF" w14:textId="389EBC10" w:rsidR="005A7FEE" w:rsidRDefault="005A7FEE" w:rsidP="00B43D24">
            <w:pPr>
              <w:rPr>
                <w:color w:val="000000"/>
              </w:rPr>
            </w:pPr>
            <w:r>
              <w:rPr>
                <w:color w:val="000000"/>
              </w:rPr>
              <w:t>No</w:t>
            </w:r>
          </w:p>
        </w:tc>
        <w:tc>
          <w:tcPr>
            <w:tcW w:w="810" w:type="dxa"/>
            <w:shd w:val="clear" w:color="auto" w:fill="auto"/>
            <w:vAlign w:val="bottom"/>
          </w:tcPr>
          <w:p w14:paraId="3CEC0D45" w14:textId="77777777" w:rsidR="005A7FEE" w:rsidRDefault="005A7FEE" w:rsidP="00B63D9C">
            <w:pPr>
              <w:jc w:val="center"/>
              <w:rPr>
                <w:color w:val="000000"/>
              </w:rPr>
            </w:pPr>
            <w:r>
              <w:rPr>
                <w:color w:val="000000"/>
              </w:rPr>
              <w:t>52</w:t>
            </w:r>
          </w:p>
        </w:tc>
        <w:tc>
          <w:tcPr>
            <w:tcW w:w="720" w:type="dxa"/>
            <w:shd w:val="clear" w:color="auto" w:fill="auto"/>
            <w:vAlign w:val="bottom"/>
          </w:tcPr>
          <w:p w14:paraId="46C5DFF1" w14:textId="77777777" w:rsidR="005A7FEE" w:rsidRDefault="005A7FEE" w:rsidP="00B63D9C">
            <w:pPr>
              <w:jc w:val="center"/>
              <w:rPr>
                <w:color w:val="000000"/>
              </w:rPr>
            </w:pPr>
            <w:r>
              <w:rPr>
                <w:color w:val="000000"/>
              </w:rPr>
              <w:t>25.0</w:t>
            </w:r>
          </w:p>
        </w:tc>
      </w:tr>
      <w:tr w:rsidR="005A7FEE" w14:paraId="04FF7E74" w14:textId="77777777" w:rsidTr="005A7FEE">
        <w:trPr>
          <w:cantSplit/>
          <w:tblHeader/>
          <w:jc w:val="center"/>
        </w:trPr>
        <w:tc>
          <w:tcPr>
            <w:tcW w:w="3140" w:type="dxa"/>
            <w:shd w:val="clear" w:color="auto" w:fill="auto"/>
            <w:vAlign w:val="bottom"/>
          </w:tcPr>
          <w:p w14:paraId="0874B908" w14:textId="77777777" w:rsidR="005A7FEE" w:rsidRDefault="005A7FEE" w:rsidP="00B43D24">
            <w:pPr>
              <w:rPr>
                <w:lang w:val="sv-SE"/>
              </w:rPr>
            </w:pPr>
            <w:r>
              <w:rPr>
                <w:lang w:val="sv-SE"/>
              </w:rPr>
              <w:t>Pell Grant</w:t>
            </w:r>
          </w:p>
        </w:tc>
        <w:tc>
          <w:tcPr>
            <w:tcW w:w="2070" w:type="dxa"/>
            <w:shd w:val="clear" w:color="auto" w:fill="auto"/>
            <w:vAlign w:val="bottom"/>
          </w:tcPr>
          <w:p w14:paraId="00EB1E3C" w14:textId="35CE9DC2" w:rsidR="005A7FEE" w:rsidRDefault="005A7FEE" w:rsidP="00B43D24">
            <w:pPr>
              <w:rPr>
                <w:color w:val="000000"/>
              </w:rPr>
            </w:pPr>
            <w:r>
              <w:rPr>
                <w:color w:val="000000"/>
              </w:rPr>
              <w:t>Yes*</w:t>
            </w:r>
          </w:p>
        </w:tc>
        <w:tc>
          <w:tcPr>
            <w:tcW w:w="810" w:type="dxa"/>
            <w:shd w:val="clear" w:color="auto" w:fill="auto"/>
            <w:vAlign w:val="bottom"/>
          </w:tcPr>
          <w:p w14:paraId="56F38B5C" w14:textId="77777777" w:rsidR="005A7FEE" w:rsidRDefault="005A7FEE" w:rsidP="00B63D9C">
            <w:pPr>
              <w:jc w:val="center"/>
              <w:rPr>
                <w:color w:val="000000"/>
              </w:rPr>
            </w:pPr>
            <w:r>
              <w:rPr>
                <w:color w:val="000000"/>
              </w:rPr>
              <w:t>72</w:t>
            </w:r>
          </w:p>
        </w:tc>
        <w:tc>
          <w:tcPr>
            <w:tcW w:w="720" w:type="dxa"/>
            <w:shd w:val="clear" w:color="auto" w:fill="auto"/>
            <w:vAlign w:val="bottom"/>
          </w:tcPr>
          <w:p w14:paraId="58361EAA" w14:textId="77777777" w:rsidR="005A7FEE" w:rsidRDefault="005A7FEE" w:rsidP="00B63D9C">
            <w:pPr>
              <w:jc w:val="center"/>
              <w:rPr>
                <w:color w:val="000000"/>
              </w:rPr>
            </w:pPr>
            <w:r>
              <w:rPr>
                <w:color w:val="000000"/>
              </w:rPr>
              <w:t>34.6</w:t>
            </w:r>
          </w:p>
        </w:tc>
      </w:tr>
      <w:tr w:rsidR="005A7FEE" w14:paraId="457A162A" w14:textId="77777777" w:rsidTr="005A7FEE">
        <w:trPr>
          <w:cantSplit/>
          <w:tblHeader/>
          <w:jc w:val="center"/>
        </w:trPr>
        <w:tc>
          <w:tcPr>
            <w:tcW w:w="3140" w:type="dxa"/>
            <w:shd w:val="clear" w:color="auto" w:fill="auto"/>
            <w:vAlign w:val="bottom"/>
          </w:tcPr>
          <w:p w14:paraId="58A2C9B5" w14:textId="77777777" w:rsidR="005A7FEE" w:rsidRDefault="005A7FEE" w:rsidP="00B43D24">
            <w:pPr>
              <w:rPr>
                <w:lang w:val="sv-SE"/>
              </w:rPr>
            </w:pPr>
          </w:p>
        </w:tc>
        <w:tc>
          <w:tcPr>
            <w:tcW w:w="2070" w:type="dxa"/>
            <w:shd w:val="clear" w:color="auto" w:fill="auto"/>
            <w:vAlign w:val="bottom"/>
          </w:tcPr>
          <w:p w14:paraId="78210CFA" w14:textId="3CA195D8" w:rsidR="005A7FEE" w:rsidRDefault="005A7FEE" w:rsidP="00B43D24">
            <w:pPr>
              <w:rPr>
                <w:color w:val="000000"/>
              </w:rPr>
            </w:pPr>
            <w:r>
              <w:rPr>
                <w:color w:val="000000"/>
              </w:rPr>
              <w:t>No</w:t>
            </w:r>
          </w:p>
        </w:tc>
        <w:tc>
          <w:tcPr>
            <w:tcW w:w="810" w:type="dxa"/>
            <w:shd w:val="clear" w:color="auto" w:fill="auto"/>
            <w:vAlign w:val="bottom"/>
          </w:tcPr>
          <w:p w14:paraId="26FBC610" w14:textId="77777777" w:rsidR="005A7FEE" w:rsidRDefault="005A7FEE" w:rsidP="00B63D9C">
            <w:pPr>
              <w:jc w:val="center"/>
              <w:rPr>
                <w:color w:val="000000"/>
              </w:rPr>
            </w:pPr>
            <w:r>
              <w:rPr>
                <w:color w:val="000000"/>
              </w:rPr>
              <w:t>104</w:t>
            </w:r>
          </w:p>
        </w:tc>
        <w:tc>
          <w:tcPr>
            <w:tcW w:w="720" w:type="dxa"/>
            <w:shd w:val="clear" w:color="auto" w:fill="auto"/>
            <w:vAlign w:val="bottom"/>
          </w:tcPr>
          <w:p w14:paraId="23EA1560" w14:textId="77777777" w:rsidR="005A7FEE" w:rsidRDefault="005A7FEE" w:rsidP="00B63D9C">
            <w:pPr>
              <w:jc w:val="center"/>
              <w:rPr>
                <w:color w:val="000000"/>
              </w:rPr>
            </w:pPr>
            <w:r>
              <w:rPr>
                <w:color w:val="000000"/>
              </w:rPr>
              <w:t>50.0</w:t>
            </w:r>
          </w:p>
        </w:tc>
      </w:tr>
      <w:tr w:rsidR="005A7FEE" w14:paraId="29FF65DD" w14:textId="77777777" w:rsidTr="005A7FEE">
        <w:trPr>
          <w:cantSplit/>
          <w:tblHeader/>
          <w:jc w:val="center"/>
        </w:trPr>
        <w:tc>
          <w:tcPr>
            <w:tcW w:w="3140" w:type="dxa"/>
            <w:shd w:val="clear" w:color="auto" w:fill="auto"/>
            <w:vAlign w:val="bottom"/>
          </w:tcPr>
          <w:p w14:paraId="77B1317B" w14:textId="77777777" w:rsidR="005A7FEE" w:rsidRDefault="005A7FEE" w:rsidP="00B43D24">
            <w:pPr>
              <w:rPr>
                <w:lang w:val="sv-SE"/>
              </w:rPr>
            </w:pPr>
          </w:p>
        </w:tc>
        <w:tc>
          <w:tcPr>
            <w:tcW w:w="2070" w:type="dxa"/>
            <w:shd w:val="clear" w:color="auto" w:fill="auto"/>
            <w:vAlign w:val="bottom"/>
          </w:tcPr>
          <w:p w14:paraId="63C42EEC" w14:textId="77777777" w:rsidR="005A7FEE" w:rsidRDefault="005A7FEE" w:rsidP="00B43D24">
            <w:pPr>
              <w:rPr>
                <w:color w:val="000000"/>
              </w:rPr>
            </w:pPr>
            <w:r>
              <w:rPr>
                <w:color w:val="000000"/>
              </w:rPr>
              <w:t>Not Sure</w:t>
            </w:r>
          </w:p>
        </w:tc>
        <w:tc>
          <w:tcPr>
            <w:tcW w:w="810" w:type="dxa"/>
            <w:shd w:val="clear" w:color="auto" w:fill="auto"/>
            <w:vAlign w:val="bottom"/>
          </w:tcPr>
          <w:p w14:paraId="7848FBA8" w14:textId="77777777" w:rsidR="005A7FEE" w:rsidRDefault="005A7FEE" w:rsidP="00B63D9C">
            <w:pPr>
              <w:jc w:val="center"/>
              <w:rPr>
                <w:color w:val="000000"/>
              </w:rPr>
            </w:pPr>
            <w:r>
              <w:rPr>
                <w:color w:val="000000"/>
              </w:rPr>
              <w:t>32</w:t>
            </w:r>
          </w:p>
        </w:tc>
        <w:tc>
          <w:tcPr>
            <w:tcW w:w="720" w:type="dxa"/>
            <w:shd w:val="clear" w:color="auto" w:fill="auto"/>
            <w:vAlign w:val="bottom"/>
          </w:tcPr>
          <w:p w14:paraId="22EB59C3" w14:textId="77777777" w:rsidR="005A7FEE" w:rsidRDefault="005A7FEE" w:rsidP="00B63D9C">
            <w:pPr>
              <w:jc w:val="center"/>
              <w:rPr>
                <w:color w:val="000000"/>
              </w:rPr>
            </w:pPr>
            <w:r>
              <w:rPr>
                <w:color w:val="000000"/>
              </w:rPr>
              <w:t>15.4</w:t>
            </w:r>
          </w:p>
        </w:tc>
      </w:tr>
      <w:tr w:rsidR="005A7FEE" w14:paraId="79723331" w14:textId="77777777" w:rsidTr="005A7FEE">
        <w:trPr>
          <w:cantSplit/>
          <w:tblHeader/>
          <w:jc w:val="center"/>
        </w:trPr>
        <w:tc>
          <w:tcPr>
            <w:tcW w:w="3140" w:type="dxa"/>
            <w:shd w:val="clear" w:color="auto" w:fill="auto"/>
            <w:vAlign w:val="bottom"/>
          </w:tcPr>
          <w:p w14:paraId="45F39CE9" w14:textId="77777777" w:rsidR="005A7FEE" w:rsidRDefault="005A7FEE" w:rsidP="00B43D24">
            <w:pPr>
              <w:rPr>
                <w:lang w:val="sv-SE"/>
              </w:rPr>
            </w:pPr>
            <w:r>
              <w:rPr>
                <w:lang w:val="sv-SE"/>
              </w:rPr>
              <w:t>Borrowed Money</w:t>
            </w:r>
          </w:p>
        </w:tc>
        <w:tc>
          <w:tcPr>
            <w:tcW w:w="2070" w:type="dxa"/>
            <w:shd w:val="clear" w:color="auto" w:fill="auto"/>
            <w:vAlign w:val="bottom"/>
          </w:tcPr>
          <w:p w14:paraId="2DD77761" w14:textId="44CFE6D8" w:rsidR="005A7FEE" w:rsidRDefault="005A7FEE" w:rsidP="00B43D24">
            <w:pPr>
              <w:rPr>
                <w:color w:val="000000"/>
              </w:rPr>
            </w:pPr>
            <w:r>
              <w:rPr>
                <w:color w:val="000000"/>
              </w:rPr>
              <w:t>Yes*</w:t>
            </w:r>
          </w:p>
        </w:tc>
        <w:tc>
          <w:tcPr>
            <w:tcW w:w="810" w:type="dxa"/>
            <w:shd w:val="clear" w:color="auto" w:fill="auto"/>
            <w:vAlign w:val="bottom"/>
          </w:tcPr>
          <w:p w14:paraId="3E0B8AD2" w14:textId="038B2ED3" w:rsidR="005A7FEE" w:rsidRDefault="005A7FEE" w:rsidP="00B63D9C">
            <w:pPr>
              <w:jc w:val="center"/>
              <w:rPr>
                <w:color w:val="000000"/>
              </w:rPr>
            </w:pPr>
            <w:r>
              <w:rPr>
                <w:color w:val="000000"/>
              </w:rPr>
              <w:t>126</w:t>
            </w:r>
          </w:p>
        </w:tc>
        <w:tc>
          <w:tcPr>
            <w:tcW w:w="720" w:type="dxa"/>
            <w:shd w:val="clear" w:color="auto" w:fill="auto"/>
            <w:vAlign w:val="bottom"/>
          </w:tcPr>
          <w:p w14:paraId="5BD9782C" w14:textId="77777777" w:rsidR="005A7FEE" w:rsidRDefault="005A7FEE" w:rsidP="00B63D9C">
            <w:pPr>
              <w:jc w:val="center"/>
              <w:rPr>
                <w:color w:val="000000"/>
              </w:rPr>
            </w:pPr>
            <w:r>
              <w:rPr>
                <w:color w:val="000000"/>
              </w:rPr>
              <w:t>60.6</w:t>
            </w:r>
          </w:p>
        </w:tc>
      </w:tr>
      <w:tr w:rsidR="005A7FEE" w14:paraId="09E2489D" w14:textId="77777777" w:rsidTr="005A7FEE">
        <w:trPr>
          <w:cantSplit/>
          <w:tblHeader/>
          <w:jc w:val="center"/>
        </w:trPr>
        <w:tc>
          <w:tcPr>
            <w:tcW w:w="3140" w:type="dxa"/>
            <w:shd w:val="clear" w:color="auto" w:fill="auto"/>
            <w:vAlign w:val="bottom"/>
          </w:tcPr>
          <w:p w14:paraId="2D22D291" w14:textId="77777777" w:rsidR="005A7FEE" w:rsidRDefault="005A7FEE" w:rsidP="00B43D24">
            <w:pPr>
              <w:rPr>
                <w:lang w:val="sv-SE"/>
              </w:rPr>
            </w:pPr>
          </w:p>
        </w:tc>
        <w:tc>
          <w:tcPr>
            <w:tcW w:w="2070" w:type="dxa"/>
            <w:shd w:val="clear" w:color="auto" w:fill="auto"/>
            <w:vAlign w:val="bottom"/>
          </w:tcPr>
          <w:p w14:paraId="2BF4D094" w14:textId="05A246A8" w:rsidR="005A7FEE" w:rsidRDefault="005A7FEE" w:rsidP="00B43D24">
            <w:pPr>
              <w:rPr>
                <w:color w:val="000000"/>
              </w:rPr>
            </w:pPr>
            <w:r>
              <w:rPr>
                <w:color w:val="000000"/>
              </w:rPr>
              <w:t>No</w:t>
            </w:r>
          </w:p>
        </w:tc>
        <w:tc>
          <w:tcPr>
            <w:tcW w:w="810" w:type="dxa"/>
            <w:shd w:val="clear" w:color="auto" w:fill="auto"/>
            <w:vAlign w:val="bottom"/>
          </w:tcPr>
          <w:p w14:paraId="69F297AD" w14:textId="77777777" w:rsidR="005A7FEE" w:rsidRDefault="005A7FEE" w:rsidP="00B63D9C">
            <w:pPr>
              <w:jc w:val="center"/>
              <w:rPr>
                <w:color w:val="000000"/>
              </w:rPr>
            </w:pPr>
            <w:r>
              <w:rPr>
                <w:color w:val="000000"/>
              </w:rPr>
              <w:t>82</w:t>
            </w:r>
          </w:p>
        </w:tc>
        <w:tc>
          <w:tcPr>
            <w:tcW w:w="720" w:type="dxa"/>
            <w:shd w:val="clear" w:color="auto" w:fill="auto"/>
            <w:vAlign w:val="bottom"/>
          </w:tcPr>
          <w:p w14:paraId="1AB1C6DB" w14:textId="77777777" w:rsidR="005A7FEE" w:rsidRDefault="005A7FEE" w:rsidP="00B63D9C">
            <w:pPr>
              <w:jc w:val="center"/>
              <w:rPr>
                <w:color w:val="000000"/>
              </w:rPr>
            </w:pPr>
            <w:r>
              <w:rPr>
                <w:color w:val="000000"/>
              </w:rPr>
              <w:t>39.4</w:t>
            </w:r>
          </w:p>
        </w:tc>
      </w:tr>
      <w:tr w:rsidR="005A7FEE" w14:paraId="2FF51F12" w14:textId="77777777" w:rsidTr="005A7FEE">
        <w:trPr>
          <w:cantSplit/>
          <w:tblHeader/>
          <w:jc w:val="center"/>
        </w:trPr>
        <w:tc>
          <w:tcPr>
            <w:tcW w:w="3140" w:type="dxa"/>
            <w:shd w:val="clear" w:color="auto" w:fill="auto"/>
            <w:vAlign w:val="bottom"/>
          </w:tcPr>
          <w:p w14:paraId="49086668" w14:textId="77777777" w:rsidR="005A7FEE" w:rsidRDefault="005A7FEE" w:rsidP="00B43D24">
            <w:pPr>
              <w:rPr>
                <w:lang w:val="sv-SE"/>
              </w:rPr>
            </w:pPr>
            <w:r>
              <w:rPr>
                <w:lang w:val="sv-SE"/>
              </w:rPr>
              <w:t>First-Generation Student</w:t>
            </w:r>
          </w:p>
        </w:tc>
        <w:tc>
          <w:tcPr>
            <w:tcW w:w="2070" w:type="dxa"/>
            <w:shd w:val="clear" w:color="auto" w:fill="auto"/>
            <w:vAlign w:val="bottom"/>
          </w:tcPr>
          <w:p w14:paraId="624D8689" w14:textId="7F298FD2" w:rsidR="005A7FEE" w:rsidRDefault="005A7FEE" w:rsidP="00B43D24">
            <w:pPr>
              <w:rPr>
                <w:color w:val="000000"/>
              </w:rPr>
            </w:pPr>
            <w:r>
              <w:rPr>
                <w:color w:val="000000"/>
              </w:rPr>
              <w:t>Yes*</w:t>
            </w:r>
          </w:p>
        </w:tc>
        <w:tc>
          <w:tcPr>
            <w:tcW w:w="810" w:type="dxa"/>
            <w:shd w:val="clear" w:color="auto" w:fill="auto"/>
            <w:vAlign w:val="bottom"/>
          </w:tcPr>
          <w:p w14:paraId="532F1F0B" w14:textId="77777777" w:rsidR="005A7FEE" w:rsidRDefault="005A7FEE" w:rsidP="00B63D9C">
            <w:pPr>
              <w:jc w:val="center"/>
              <w:rPr>
                <w:color w:val="000000"/>
              </w:rPr>
            </w:pPr>
            <w:r>
              <w:rPr>
                <w:color w:val="000000"/>
              </w:rPr>
              <w:t>136</w:t>
            </w:r>
          </w:p>
        </w:tc>
        <w:tc>
          <w:tcPr>
            <w:tcW w:w="720" w:type="dxa"/>
            <w:shd w:val="clear" w:color="auto" w:fill="auto"/>
            <w:vAlign w:val="bottom"/>
          </w:tcPr>
          <w:p w14:paraId="51C6CAB4" w14:textId="77777777" w:rsidR="005A7FEE" w:rsidRDefault="005A7FEE" w:rsidP="00B63D9C">
            <w:pPr>
              <w:jc w:val="center"/>
              <w:rPr>
                <w:color w:val="000000"/>
              </w:rPr>
            </w:pPr>
            <w:r>
              <w:rPr>
                <w:color w:val="000000"/>
              </w:rPr>
              <w:t>65.4</w:t>
            </w:r>
          </w:p>
        </w:tc>
      </w:tr>
      <w:tr w:rsidR="005A7FEE" w14:paraId="55D278A9" w14:textId="77777777" w:rsidTr="005A7FEE">
        <w:trPr>
          <w:cantSplit/>
          <w:tblHeader/>
          <w:jc w:val="center"/>
        </w:trPr>
        <w:tc>
          <w:tcPr>
            <w:tcW w:w="3140" w:type="dxa"/>
            <w:tcBorders>
              <w:bottom w:val="single" w:sz="4" w:space="0" w:color="auto"/>
            </w:tcBorders>
            <w:shd w:val="clear" w:color="auto" w:fill="auto"/>
            <w:vAlign w:val="bottom"/>
          </w:tcPr>
          <w:p w14:paraId="69B5CF27" w14:textId="77777777" w:rsidR="005A7FEE" w:rsidRDefault="005A7FEE" w:rsidP="00B43D24">
            <w:pPr>
              <w:rPr>
                <w:lang w:val="sv-SE"/>
              </w:rPr>
            </w:pPr>
          </w:p>
        </w:tc>
        <w:tc>
          <w:tcPr>
            <w:tcW w:w="2070" w:type="dxa"/>
            <w:tcBorders>
              <w:bottom w:val="single" w:sz="4" w:space="0" w:color="auto"/>
            </w:tcBorders>
            <w:shd w:val="clear" w:color="auto" w:fill="auto"/>
            <w:vAlign w:val="bottom"/>
          </w:tcPr>
          <w:p w14:paraId="7ED8EE4B" w14:textId="09CF7332" w:rsidR="005A7FEE" w:rsidRDefault="005A7FEE" w:rsidP="00B43D24">
            <w:pPr>
              <w:rPr>
                <w:color w:val="000000"/>
              </w:rPr>
            </w:pPr>
            <w:r>
              <w:rPr>
                <w:color w:val="000000"/>
              </w:rPr>
              <w:t>No</w:t>
            </w:r>
          </w:p>
        </w:tc>
        <w:tc>
          <w:tcPr>
            <w:tcW w:w="810" w:type="dxa"/>
            <w:tcBorders>
              <w:bottom w:val="single" w:sz="4" w:space="0" w:color="auto"/>
            </w:tcBorders>
            <w:shd w:val="clear" w:color="auto" w:fill="auto"/>
            <w:vAlign w:val="bottom"/>
          </w:tcPr>
          <w:p w14:paraId="633ABF5C" w14:textId="77777777" w:rsidR="005A7FEE" w:rsidRDefault="005A7FEE" w:rsidP="00B63D9C">
            <w:pPr>
              <w:jc w:val="center"/>
              <w:rPr>
                <w:color w:val="000000"/>
              </w:rPr>
            </w:pPr>
            <w:r>
              <w:rPr>
                <w:color w:val="000000"/>
              </w:rPr>
              <w:t>72</w:t>
            </w:r>
          </w:p>
        </w:tc>
        <w:tc>
          <w:tcPr>
            <w:tcW w:w="720" w:type="dxa"/>
            <w:tcBorders>
              <w:bottom w:val="single" w:sz="4" w:space="0" w:color="auto"/>
            </w:tcBorders>
            <w:shd w:val="clear" w:color="auto" w:fill="auto"/>
            <w:vAlign w:val="bottom"/>
          </w:tcPr>
          <w:p w14:paraId="5FCC2009" w14:textId="77777777" w:rsidR="005A7FEE" w:rsidRDefault="005A7FEE" w:rsidP="00B63D9C">
            <w:pPr>
              <w:jc w:val="center"/>
              <w:rPr>
                <w:color w:val="000000"/>
              </w:rPr>
            </w:pPr>
            <w:r>
              <w:rPr>
                <w:color w:val="000000"/>
              </w:rPr>
              <w:t>34.6</w:t>
            </w:r>
          </w:p>
        </w:tc>
      </w:tr>
    </w:tbl>
    <w:p w14:paraId="163010AB" w14:textId="3EDE3B67" w:rsidR="00D277AE" w:rsidRPr="002403A2" w:rsidRDefault="00211330" w:rsidP="00D277AE">
      <w:pPr>
        <w:rPr>
          <w:i/>
          <w:iCs/>
        </w:rPr>
      </w:pPr>
      <w:r>
        <w:rPr>
          <w:i/>
          <w:iCs/>
        </w:rPr>
        <w:t xml:space="preserve">                      </w:t>
      </w:r>
      <w:r w:rsidR="00D13039">
        <w:rPr>
          <w:i/>
          <w:iCs/>
        </w:rPr>
        <w:t>*</w:t>
      </w:r>
      <w:r w:rsidR="00DF736E">
        <w:rPr>
          <w:i/>
          <w:iCs/>
        </w:rPr>
        <w:t>Denotes the r</w:t>
      </w:r>
      <w:r w:rsidR="00D13039">
        <w:rPr>
          <w:i/>
          <w:iCs/>
        </w:rPr>
        <w:t>eference group(s</w:t>
      </w:r>
      <w:r w:rsidR="00DF736E">
        <w:rPr>
          <w:i/>
          <w:iCs/>
        </w:rPr>
        <w:t>) in the binary logistic regression</w:t>
      </w:r>
    </w:p>
    <w:p w14:paraId="3261641B" w14:textId="77777777" w:rsidR="009557C3" w:rsidRDefault="00EA3C6B" w:rsidP="00697872">
      <w:pPr>
        <w:pStyle w:val="Heading2"/>
      </w:pPr>
      <w:bookmarkStart w:id="130" w:name="_Toc101608914"/>
      <w:bookmarkStart w:id="131" w:name="_Toc105399690"/>
      <w:r w:rsidRPr="00EA3C6B">
        <w:lastRenderedPageBreak/>
        <w:t>Research Question 1</w:t>
      </w:r>
      <w:bookmarkEnd w:id="130"/>
      <w:r w:rsidR="009557C3">
        <w:t>:</w:t>
      </w:r>
      <w:bookmarkEnd w:id="131"/>
      <w:r w:rsidR="009557C3">
        <w:t xml:space="preserve"> </w:t>
      </w:r>
      <w:bookmarkStart w:id="132" w:name="_Toc101608915"/>
    </w:p>
    <w:p w14:paraId="056F7681" w14:textId="10378F07" w:rsidR="00EA3C6B" w:rsidRPr="009557C3" w:rsidRDefault="00EA3C6B" w:rsidP="00697872">
      <w:pPr>
        <w:pStyle w:val="Heading2"/>
      </w:pPr>
      <w:bookmarkStart w:id="133" w:name="_Toc102376257"/>
      <w:bookmarkStart w:id="134" w:name="_Toc102554804"/>
      <w:bookmarkStart w:id="135" w:name="_Toc102567810"/>
      <w:bookmarkStart w:id="136" w:name="_Toc102578276"/>
      <w:bookmarkStart w:id="137" w:name="_Toc103528626"/>
      <w:bookmarkStart w:id="138" w:name="_Toc104575951"/>
      <w:bookmarkStart w:id="139" w:name="_Toc104831669"/>
      <w:bookmarkStart w:id="140" w:name="_Toc104973001"/>
      <w:bookmarkStart w:id="141" w:name="_Toc105399691"/>
      <w:r w:rsidRPr="00344704">
        <w:t xml:space="preserve">Does the College Student Food Insecurity (CSFI) survey </w:t>
      </w:r>
      <w:r w:rsidR="00E41940">
        <w:t xml:space="preserve">instrument </w:t>
      </w:r>
      <w:r w:rsidRPr="00344704">
        <w:t>possess adequate internal consistency?</w:t>
      </w:r>
      <w:bookmarkEnd w:id="132"/>
      <w:bookmarkEnd w:id="133"/>
      <w:bookmarkEnd w:id="134"/>
      <w:bookmarkEnd w:id="135"/>
      <w:bookmarkEnd w:id="136"/>
      <w:bookmarkEnd w:id="137"/>
      <w:bookmarkEnd w:id="138"/>
      <w:bookmarkEnd w:id="139"/>
      <w:bookmarkEnd w:id="140"/>
      <w:bookmarkEnd w:id="141"/>
      <w:r w:rsidRPr="00344704">
        <w:t xml:space="preserve"> </w:t>
      </w:r>
    </w:p>
    <w:p w14:paraId="1B114F86" w14:textId="5F3BC2EB" w:rsidR="005D3B2A" w:rsidRDefault="00EA3C6B" w:rsidP="005D3B2A">
      <w:pPr>
        <w:spacing w:line="480" w:lineRule="auto"/>
        <w:ind w:firstLine="720"/>
      </w:pPr>
      <w:r w:rsidRPr="00EA3C6B">
        <w:t>The reliability of a survey</w:t>
      </w:r>
      <w:r w:rsidR="00E41940">
        <w:t xml:space="preserve"> instrument</w:t>
      </w:r>
      <w:r w:rsidRPr="00EA3C6B">
        <w:t xml:space="preserve"> used with a particular sample may be determined by the internal consistency measure. Internal consistency </w:t>
      </w:r>
      <w:r w:rsidR="00752FCB">
        <w:t>evaluates</w:t>
      </w:r>
      <w:r w:rsidRPr="00EA3C6B">
        <w:t xml:space="preserve"> the </w:t>
      </w:r>
      <w:r w:rsidR="00752FCB">
        <w:t>relationships among</w:t>
      </w:r>
      <w:r w:rsidRPr="00EA3C6B">
        <w:t xml:space="preserve"> multiple items in a</w:t>
      </w:r>
      <w:r w:rsidR="00735371">
        <w:t xml:space="preserve">n instrument </w:t>
      </w:r>
      <w:r w:rsidRPr="00EA3C6B">
        <w:t xml:space="preserve">that are </w:t>
      </w:r>
      <w:r w:rsidR="00735371">
        <w:t>designed</w:t>
      </w:r>
      <w:r w:rsidRPr="00EA3C6B">
        <w:t xml:space="preserve"> to measure the same construct. Overall, the 54-item inventory of the CFIS </w:t>
      </w:r>
      <w:r w:rsidR="00845F27">
        <w:t>produced</w:t>
      </w:r>
      <w:r w:rsidRPr="00EA3C6B">
        <w:t xml:space="preserve"> a Cronbach‘s alpha of 0.79. Alpha coefficients were </w:t>
      </w:r>
      <w:r w:rsidR="00845F27">
        <w:t xml:space="preserve">generated </w:t>
      </w:r>
      <w:r w:rsidRPr="00EA3C6B">
        <w:t xml:space="preserve">on the </w:t>
      </w:r>
      <w:r w:rsidR="00845F27">
        <w:t>four factor</w:t>
      </w:r>
      <w:r w:rsidRPr="00EA3C6B">
        <w:t xml:space="preserve"> items </w:t>
      </w:r>
      <w:r w:rsidR="00590FE2">
        <w:t>that constitutes</w:t>
      </w:r>
      <w:r w:rsidRPr="00EA3C6B">
        <w:t xml:space="preserve"> each derived factor (see Table </w:t>
      </w:r>
      <w:r>
        <w:t>12</w:t>
      </w:r>
      <w:r w:rsidRPr="00EA3C6B">
        <w:t xml:space="preserve">). Across each </w:t>
      </w:r>
      <w:r w:rsidR="00590FE2">
        <w:t xml:space="preserve">of the four </w:t>
      </w:r>
      <w:r w:rsidRPr="00EA3C6B">
        <w:t>factor</w:t>
      </w:r>
      <w:r w:rsidR="00590FE2">
        <w:t>s</w:t>
      </w:r>
      <w:r w:rsidRPr="00EA3C6B">
        <w:t>,</w:t>
      </w:r>
      <w:r w:rsidR="00590FE2">
        <w:t xml:space="preserve"> removing</w:t>
      </w:r>
      <w:r w:rsidR="00C117A5">
        <w:t xml:space="preserve"> individual</w:t>
      </w:r>
      <w:r w:rsidRPr="00EA3C6B">
        <w:t xml:space="preserve"> items would not </w:t>
      </w:r>
      <w:r w:rsidR="0088449D">
        <w:t>considerably</w:t>
      </w:r>
      <w:r w:rsidRPr="00EA3C6B">
        <w:t xml:space="preserve"> </w:t>
      </w:r>
      <w:r w:rsidR="00A41CDF">
        <w:t>enhance</w:t>
      </w:r>
      <w:r w:rsidRPr="00EA3C6B">
        <w:t xml:space="preserve"> the </w:t>
      </w:r>
      <w:r w:rsidR="00A41CDF">
        <w:t xml:space="preserve">factor </w:t>
      </w:r>
      <w:r w:rsidRPr="00EA3C6B">
        <w:t xml:space="preserve">dimension’s reliability. </w:t>
      </w:r>
      <w:r w:rsidR="000A2152">
        <w:t xml:space="preserve">As a result </w:t>
      </w:r>
      <w:r w:rsidR="00F16C91">
        <w:t>of these steps,</w:t>
      </w:r>
      <w:r w:rsidRPr="00EA3C6B">
        <w:t xml:space="preserve"> internal consistency of each derived factor was </w:t>
      </w:r>
      <w:r w:rsidR="00F16C91">
        <w:t>sufficient</w:t>
      </w:r>
      <w:r w:rsidRPr="00EA3C6B">
        <w:t xml:space="preserve">, </w:t>
      </w:r>
      <w:r w:rsidR="00442EBE">
        <w:t>varied</w:t>
      </w:r>
      <w:r w:rsidRPr="00EA3C6B">
        <w:t xml:space="preserve"> from 0.76 to 0.80. </w:t>
      </w:r>
      <w:r w:rsidR="004F5A2B">
        <w:t>The four factor</w:t>
      </w:r>
      <w:r w:rsidR="00395926">
        <w:t>s derived from this sample</w:t>
      </w:r>
      <w:r w:rsidRPr="00EA3C6B">
        <w:t xml:space="preserve"> </w:t>
      </w:r>
      <w:r w:rsidR="00445D3C">
        <w:t>revealed</w:t>
      </w:r>
      <w:r w:rsidRPr="00EA3C6B">
        <w:t xml:space="preserve"> </w:t>
      </w:r>
      <w:r w:rsidR="00D05100">
        <w:t>adequate</w:t>
      </w:r>
      <w:r w:rsidRPr="00EA3C6B">
        <w:t xml:space="preserve"> internal consistency and reliability</w:t>
      </w:r>
      <w:r>
        <w:t xml:space="preserve">. </w:t>
      </w:r>
    </w:p>
    <w:p w14:paraId="41BD56B3" w14:textId="77777777" w:rsidR="00A05B71" w:rsidRDefault="00A05B71" w:rsidP="00A05B71">
      <w:pPr>
        <w:pStyle w:val="Heading2"/>
      </w:pPr>
      <w:bookmarkStart w:id="142" w:name="_Toc105399692"/>
      <w:r w:rsidRPr="00773484">
        <w:t>Research Question 2</w:t>
      </w:r>
      <w:r>
        <w:t>:</w:t>
      </w:r>
      <w:bookmarkEnd w:id="142"/>
    </w:p>
    <w:p w14:paraId="17B3F968" w14:textId="77777777" w:rsidR="00A05B71" w:rsidRPr="00C44EDC" w:rsidRDefault="00A05B71" w:rsidP="00A05B71">
      <w:pPr>
        <w:pStyle w:val="Heading2"/>
      </w:pPr>
      <w:bookmarkStart w:id="143" w:name="_Toc105399693"/>
      <w:r w:rsidRPr="00773484">
        <w:t xml:space="preserve">Are there differences </w:t>
      </w:r>
      <w:r>
        <w:t xml:space="preserve">in </w:t>
      </w:r>
      <w:r w:rsidRPr="00773484">
        <w:t>the demographic variables related to food security status?</w:t>
      </w:r>
      <w:bookmarkEnd w:id="143"/>
    </w:p>
    <w:p w14:paraId="6E73BF3B" w14:textId="77777777" w:rsidR="00A05B71" w:rsidRPr="008A1D09" w:rsidRDefault="00A05B71" w:rsidP="00A05B71">
      <w:pPr>
        <w:pStyle w:val="Heading3"/>
      </w:pPr>
      <w:bookmarkStart w:id="144" w:name="_Toc105399694"/>
      <w:r>
        <w:t>Binary Logistic Regression</w:t>
      </w:r>
      <w:bookmarkEnd w:id="144"/>
      <w:r>
        <w:t xml:space="preserve"> </w:t>
      </w:r>
    </w:p>
    <w:p w14:paraId="0411D5B5" w14:textId="21A32767" w:rsidR="00795321" w:rsidRDefault="00A05B71" w:rsidP="00A05B71">
      <w:pPr>
        <w:spacing w:line="480" w:lineRule="auto"/>
        <w:ind w:firstLine="720"/>
      </w:pPr>
      <w:r>
        <w:t>Binary l</w:t>
      </w:r>
      <w:r w:rsidRPr="00773484">
        <w:t>ogistic regression was used to compute the food security status probabilities unique to individual students. Not all students have the same likelihood of being food insecure. This st</w:t>
      </w:r>
      <w:r>
        <w:t>udy</w:t>
      </w:r>
      <w:r w:rsidRPr="00773484">
        <w:t xml:space="preserve"> investigates which variables have stronger effects on food insecurity status. The </w:t>
      </w:r>
      <w:r>
        <w:t>c</w:t>
      </w:r>
      <w:r w:rsidRPr="00773484">
        <w:t>hi-square</w:t>
      </w:r>
      <w:r>
        <w:t xml:space="preserve"> statistic</w:t>
      </w:r>
      <w:r w:rsidRPr="00773484">
        <w:t xml:space="preserve"> for food security rates by student’s gender, race, class level, employment status, income, financial aid, first-generation status, and GPA was </w:t>
      </w:r>
      <w:r>
        <w:t xml:space="preserve">44.348 </w:t>
      </w:r>
      <w:r w:rsidRPr="00773484">
        <w:t>(df</w:t>
      </w:r>
      <w:r>
        <w:t xml:space="preserve"> </w:t>
      </w:r>
      <w:r w:rsidRPr="00773484">
        <w:t>=</w:t>
      </w:r>
      <w:r>
        <w:t xml:space="preserve"> 21</w:t>
      </w:r>
      <w:r w:rsidRPr="00773484">
        <w:t>, p</w:t>
      </w:r>
      <w:r>
        <w:t xml:space="preserve"> </w:t>
      </w:r>
      <w:r w:rsidRPr="00773484">
        <w:t>&lt;</w:t>
      </w:r>
      <w:r>
        <w:t xml:space="preserve"> </w:t>
      </w:r>
      <w:r w:rsidRPr="00773484">
        <w:t>0.0</w:t>
      </w:r>
      <w:r>
        <w:t>02</w:t>
      </w:r>
      <w:r w:rsidRPr="00773484">
        <w:t xml:space="preserve">) was statistically significant. The VIF ranged </w:t>
      </w:r>
      <w:r w:rsidRPr="00934825">
        <w:t>from 1.481 to 4.124 and</w:t>
      </w:r>
      <w:r>
        <w:t xml:space="preserve"> Tolerance levels ranging </w:t>
      </w:r>
      <w:r w:rsidRPr="001619E0">
        <w:t>from 0.242 to 0.675, which</w:t>
      </w:r>
      <w:r w:rsidRPr="00773484">
        <w:t xml:space="preserve"> </w:t>
      </w:r>
      <w:r>
        <w:t xml:space="preserve">provides </w:t>
      </w:r>
      <w:r w:rsidRPr="00773484">
        <w:t>evidence</w:t>
      </w:r>
      <w:r>
        <w:t xml:space="preserve"> of</w:t>
      </w:r>
      <w:r w:rsidRPr="00773484">
        <w:t xml:space="preserve"> no imposing multicollinearity issues in this study. </w:t>
      </w:r>
    </w:p>
    <w:p w14:paraId="299BA08A" w14:textId="66C7D3B2" w:rsidR="00E467AD" w:rsidRPr="004D3153" w:rsidRDefault="00E467AD" w:rsidP="005D3B2A">
      <w:pPr>
        <w:spacing w:line="480" w:lineRule="auto"/>
        <w:rPr>
          <w:b/>
          <w:bCs/>
        </w:rPr>
      </w:pPr>
      <w:r w:rsidRPr="004D3153">
        <w:rPr>
          <w:b/>
          <w:bCs/>
        </w:rPr>
        <w:lastRenderedPageBreak/>
        <w:t>Table 12</w:t>
      </w:r>
    </w:p>
    <w:p w14:paraId="5C4F7833" w14:textId="5C6ACC20" w:rsidR="00E467AD" w:rsidRPr="00E467AD" w:rsidRDefault="00E467AD" w:rsidP="00E467AD">
      <w:pPr>
        <w:spacing w:line="480" w:lineRule="auto"/>
        <w:rPr>
          <w:i/>
          <w:iCs/>
        </w:rPr>
      </w:pPr>
      <w:r w:rsidRPr="00E467AD">
        <w:rPr>
          <w:i/>
          <w:iCs/>
        </w:rPr>
        <w:t>Alpha Coefficients for Each Factor</w:t>
      </w:r>
    </w:p>
    <w:tbl>
      <w:tblPr>
        <w:tblW w:w="9760" w:type="dxa"/>
        <w:jc w:val="center"/>
        <w:tblLook w:val="04A0" w:firstRow="1" w:lastRow="0" w:firstColumn="1" w:lastColumn="0" w:noHBand="0" w:noVBand="1"/>
      </w:tblPr>
      <w:tblGrid>
        <w:gridCol w:w="5260"/>
        <w:gridCol w:w="1700"/>
        <w:gridCol w:w="2800"/>
      </w:tblGrid>
      <w:tr w:rsidR="00E467AD" w14:paraId="15AD18BD" w14:textId="77777777" w:rsidTr="0095100E">
        <w:trPr>
          <w:trHeight w:val="306"/>
          <w:jc w:val="center"/>
        </w:trPr>
        <w:tc>
          <w:tcPr>
            <w:tcW w:w="5260" w:type="dxa"/>
            <w:tcBorders>
              <w:top w:val="single" w:sz="4" w:space="0" w:color="auto"/>
              <w:left w:val="nil"/>
              <w:bottom w:val="single" w:sz="4" w:space="0" w:color="auto"/>
              <w:right w:val="nil"/>
            </w:tcBorders>
            <w:shd w:val="clear" w:color="auto" w:fill="auto"/>
            <w:noWrap/>
            <w:vAlign w:val="center"/>
            <w:hideMark/>
          </w:tcPr>
          <w:p w14:paraId="7C715626" w14:textId="2DCE4200" w:rsidR="00E467AD" w:rsidRDefault="00E467AD" w:rsidP="0095100E">
            <w:pPr>
              <w:jc w:val="center"/>
              <w:rPr>
                <w:color w:val="000000"/>
              </w:rPr>
            </w:pPr>
            <w:r>
              <w:rPr>
                <w:color w:val="000000"/>
              </w:rPr>
              <w:t>Factor</w:t>
            </w:r>
          </w:p>
        </w:tc>
        <w:tc>
          <w:tcPr>
            <w:tcW w:w="1700" w:type="dxa"/>
            <w:tcBorders>
              <w:top w:val="single" w:sz="4" w:space="0" w:color="auto"/>
              <w:left w:val="nil"/>
              <w:bottom w:val="single" w:sz="4" w:space="0" w:color="auto"/>
              <w:right w:val="nil"/>
            </w:tcBorders>
            <w:shd w:val="clear" w:color="auto" w:fill="auto"/>
            <w:noWrap/>
            <w:vAlign w:val="center"/>
            <w:hideMark/>
          </w:tcPr>
          <w:p w14:paraId="2302F93A" w14:textId="77777777" w:rsidR="00E467AD" w:rsidRDefault="00E467AD" w:rsidP="0095100E">
            <w:pPr>
              <w:jc w:val="center"/>
              <w:rPr>
                <w:color w:val="000000"/>
              </w:rPr>
            </w:pPr>
            <w:r>
              <w:rPr>
                <w:color w:val="000000"/>
              </w:rPr>
              <w:t>Number of Items</w:t>
            </w:r>
          </w:p>
        </w:tc>
        <w:tc>
          <w:tcPr>
            <w:tcW w:w="2800" w:type="dxa"/>
            <w:tcBorders>
              <w:top w:val="single" w:sz="4" w:space="0" w:color="auto"/>
              <w:left w:val="nil"/>
              <w:bottom w:val="single" w:sz="4" w:space="0" w:color="auto"/>
              <w:right w:val="nil"/>
            </w:tcBorders>
            <w:shd w:val="clear" w:color="auto" w:fill="auto"/>
            <w:noWrap/>
            <w:vAlign w:val="center"/>
            <w:hideMark/>
          </w:tcPr>
          <w:p w14:paraId="441FDEA4" w14:textId="77777777" w:rsidR="00E467AD" w:rsidRDefault="00E467AD" w:rsidP="0095100E">
            <w:pPr>
              <w:jc w:val="center"/>
              <w:rPr>
                <w:color w:val="000000"/>
              </w:rPr>
            </w:pPr>
            <w:r>
              <w:rPr>
                <w:color w:val="000000"/>
              </w:rPr>
              <w:t>Reliability Cronbach's alpha</w:t>
            </w:r>
          </w:p>
        </w:tc>
      </w:tr>
      <w:tr w:rsidR="00E467AD" w14:paraId="76ECF140" w14:textId="77777777" w:rsidTr="0078236D">
        <w:trPr>
          <w:trHeight w:val="306"/>
          <w:jc w:val="center"/>
        </w:trPr>
        <w:tc>
          <w:tcPr>
            <w:tcW w:w="5260" w:type="dxa"/>
            <w:tcBorders>
              <w:top w:val="nil"/>
              <w:left w:val="nil"/>
              <w:bottom w:val="nil"/>
              <w:right w:val="nil"/>
            </w:tcBorders>
            <w:shd w:val="clear" w:color="auto" w:fill="auto"/>
            <w:noWrap/>
            <w:vAlign w:val="bottom"/>
            <w:hideMark/>
          </w:tcPr>
          <w:p w14:paraId="6F8EA7AC" w14:textId="77777777" w:rsidR="004951E1" w:rsidRDefault="004951E1" w:rsidP="00B43D24">
            <w:pPr>
              <w:rPr>
                <w:color w:val="000000"/>
              </w:rPr>
            </w:pPr>
          </w:p>
          <w:p w14:paraId="2C9AD85D" w14:textId="603F1828" w:rsidR="00E467AD" w:rsidRDefault="00E467AD" w:rsidP="00B43D24">
            <w:pPr>
              <w:rPr>
                <w:color w:val="000000"/>
              </w:rPr>
            </w:pPr>
            <w:r>
              <w:rPr>
                <w:color w:val="000000"/>
              </w:rPr>
              <w:t>Academic Behaviors (1)</w:t>
            </w:r>
          </w:p>
        </w:tc>
        <w:tc>
          <w:tcPr>
            <w:tcW w:w="1700" w:type="dxa"/>
            <w:tcBorders>
              <w:top w:val="nil"/>
              <w:left w:val="nil"/>
              <w:bottom w:val="nil"/>
              <w:right w:val="nil"/>
            </w:tcBorders>
            <w:shd w:val="clear" w:color="auto" w:fill="auto"/>
            <w:noWrap/>
            <w:vAlign w:val="bottom"/>
            <w:hideMark/>
          </w:tcPr>
          <w:p w14:paraId="4B6B291F" w14:textId="77777777" w:rsidR="00E467AD" w:rsidRDefault="00E467AD" w:rsidP="0078236D">
            <w:pPr>
              <w:jc w:val="center"/>
              <w:rPr>
                <w:color w:val="000000"/>
              </w:rPr>
            </w:pPr>
            <w:r>
              <w:rPr>
                <w:color w:val="000000"/>
              </w:rPr>
              <w:t>15</w:t>
            </w:r>
          </w:p>
        </w:tc>
        <w:tc>
          <w:tcPr>
            <w:tcW w:w="2800" w:type="dxa"/>
            <w:tcBorders>
              <w:top w:val="nil"/>
              <w:left w:val="nil"/>
              <w:bottom w:val="nil"/>
              <w:right w:val="nil"/>
            </w:tcBorders>
            <w:shd w:val="clear" w:color="auto" w:fill="auto"/>
            <w:noWrap/>
            <w:vAlign w:val="bottom"/>
            <w:hideMark/>
          </w:tcPr>
          <w:p w14:paraId="69157316" w14:textId="77777777" w:rsidR="00E467AD" w:rsidRDefault="00E467AD" w:rsidP="0078236D">
            <w:pPr>
              <w:jc w:val="center"/>
              <w:rPr>
                <w:color w:val="000000"/>
              </w:rPr>
            </w:pPr>
            <w:r>
              <w:rPr>
                <w:color w:val="000000"/>
              </w:rPr>
              <w:t>0.79</w:t>
            </w:r>
          </w:p>
        </w:tc>
      </w:tr>
      <w:tr w:rsidR="00A86C48" w14:paraId="5C36BA87" w14:textId="77777777" w:rsidTr="0078236D">
        <w:trPr>
          <w:trHeight w:val="306"/>
          <w:jc w:val="center"/>
        </w:trPr>
        <w:tc>
          <w:tcPr>
            <w:tcW w:w="5260" w:type="dxa"/>
            <w:tcBorders>
              <w:top w:val="nil"/>
              <w:left w:val="nil"/>
              <w:bottom w:val="nil"/>
              <w:right w:val="nil"/>
            </w:tcBorders>
            <w:shd w:val="clear" w:color="auto" w:fill="auto"/>
            <w:noWrap/>
            <w:vAlign w:val="bottom"/>
          </w:tcPr>
          <w:p w14:paraId="04A94A8B" w14:textId="77777777" w:rsidR="00A86C48" w:rsidRDefault="00A86C48" w:rsidP="00B43D24">
            <w:pPr>
              <w:rPr>
                <w:color w:val="000000"/>
              </w:rPr>
            </w:pPr>
          </w:p>
        </w:tc>
        <w:tc>
          <w:tcPr>
            <w:tcW w:w="1700" w:type="dxa"/>
            <w:tcBorders>
              <w:top w:val="nil"/>
              <w:left w:val="nil"/>
              <w:bottom w:val="nil"/>
              <w:right w:val="nil"/>
            </w:tcBorders>
            <w:shd w:val="clear" w:color="auto" w:fill="auto"/>
            <w:noWrap/>
            <w:vAlign w:val="bottom"/>
          </w:tcPr>
          <w:p w14:paraId="6D9D688C" w14:textId="77777777" w:rsidR="00A86C48" w:rsidRDefault="00A86C48" w:rsidP="0078236D">
            <w:pPr>
              <w:jc w:val="center"/>
              <w:rPr>
                <w:color w:val="000000"/>
              </w:rPr>
            </w:pPr>
          </w:p>
        </w:tc>
        <w:tc>
          <w:tcPr>
            <w:tcW w:w="2800" w:type="dxa"/>
            <w:tcBorders>
              <w:top w:val="nil"/>
              <w:left w:val="nil"/>
              <w:bottom w:val="nil"/>
              <w:right w:val="nil"/>
            </w:tcBorders>
            <w:shd w:val="clear" w:color="auto" w:fill="auto"/>
            <w:noWrap/>
            <w:vAlign w:val="bottom"/>
          </w:tcPr>
          <w:p w14:paraId="4AC0A996" w14:textId="77777777" w:rsidR="00A86C48" w:rsidRDefault="00A86C48" w:rsidP="0078236D">
            <w:pPr>
              <w:jc w:val="center"/>
              <w:rPr>
                <w:color w:val="000000"/>
              </w:rPr>
            </w:pPr>
          </w:p>
        </w:tc>
      </w:tr>
      <w:tr w:rsidR="00E467AD" w14:paraId="7D86481F" w14:textId="77777777" w:rsidTr="0078236D">
        <w:trPr>
          <w:trHeight w:val="306"/>
          <w:jc w:val="center"/>
        </w:trPr>
        <w:tc>
          <w:tcPr>
            <w:tcW w:w="5260" w:type="dxa"/>
            <w:tcBorders>
              <w:top w:val="nil"/>
              <w:left w:val="nil"/>
              <w:bottom w:val="nil"/>
              <w:right w:val="nil"/>
            </w:tcBorders>
            <w:shd w:val="clear" w:color="auto" w:fill="auto"/>
            <w:noWrap/>
            <w:vAlign w:val="bottom"/>
            <w:hideMark/>
          </w:tcPr>
          <w:p w14:paraId="7AF0116B" w14:textId="77777777" w:rsidR="00E467AD" w:rsidRDefault="00E467AD" w:rsidP="00B43D24">
            <w:pPr>
              <w:rPr>
                <w:color w:val="000000"/>
              </w:rPr>
            </w:pPr>
            <w:r>
              <w:rPr>
                <w:color w:val="000000"/>
              </w:rPr>
              <w:t>Access to Food Options (2)</w:t>
            </w:r>
          </w:p>
        </w:tc>
        <w:tc>
          <w:tcPr>
            <w:tcW w:w="1700" w:type="dxa"/>
            <w:tcBorders>
              <w:top w:val="nil"/>
              <w:left w:val="nil"/>
              <w:bottom w:val="nil"/>
              <w:right w:val="nil"/>
            </w:tcBorders>
            <w:shd w:val="clear" w:color="auto" w:fill="auto"/>
            <w:noWrap/>
            <w:vAlign w:val="bottom"/>
            <w:hideMark/>
          </w:tcPr>
          <w:p w14:paraId="66D928BC" w14:textId="77777777" w:rsidR="00E467AD" w:rsidRDefault="00E467AD" w:rsidP="0078236D">
            <w:pPr>
              <w:jc w:val="center"/>
              <w:rPr>
                <w:color w:val="000000"/>
              </w:rPr>
            </w:pPr>
            <w:r>
              <w:rPr>
                <w:color w:val="000000"/>
              </w:rPr>
              <w:t>7</w:t>
            </w:r>
          </w:p>
        </w:tc>
        <w:tc>
          <w:tcPr>
            <w:tcW w:w="2800" w:type="dxa"/>
            <w:tcBorders>
              <w:top w:val="nil"/>
              <w:left w:val="nil"/>
              <w:bottom w:val="nil"/>
              <w:right w:val="nil"/>
            </w:tcBorders>
            <w:shd w:val="clear" w:color="auto" w:fill="auto"/>
            <w:noWrap/>
            <w:vAlign w:val="bottom"/>
            <w:hideMark/>
          </w:tcPr>
          <w:p w14:paraId="33FC9FAC" w14:textId="77777777" w:rsidR="00E467AD" w:rsidRDefault="00E467AD" w:rsidP="0078236D">
            <w:pPr>
              <w:jc w:val="center"/>
              <w:rPr>
                <w:color w:val="000000"/>
              </w:rPr>
            </w:pPr>
            <w:r>
              <w:rPr>
                <w:color w:val="000000"/>
              </w:rPr>
              <w:t>0.75</w:t>
            </w:r>
          </w:p>
        </w:tc>
      </w:tr>
      <w:tr w:rsidR="00A86C48" w14:paraId="4C79714B" w14:textId="77777777" w:rsidTr="0078236D">
        <w:trPr>
          <w:trHeight w:val="306"/>
          <w:jc w:val="center"/>
        </w:trPr>
        <w:tc>
          <w:tcPr>
            <w:tcW w:w="5260" w:type="dxa"/>
            <w:tcBorders>
              <w:top w:val="nil"/>
              <w:left w:val="nil"/>
              <w:bottom w:val="nil"/>
              <w:right w:val="nil"/>
            </w:tcBorders>
            <w:shd w:val="clear" w:color="auto" w:fill="auto"/>
            <w:noWrap/>
            <w:vAlign w:val="bottom"/>
          </w:tcPr>
          <w:p w14:paraId="26482C25" w14:textId="77777777" w:rsidR="00A86C48" w:rsidRDefault="00A86C48" w:rsidP="00B43D24">
            <w:pPr>
              <w:rPr>
                <w:color w:val="000000"/>
              </w:rPr>
            </w:pPr>
          </w:p>
        </w:tc>
        <w:tc>
          <w:tcPr>
            <w:tcW w:w="1700" w:type="dxa"/>
            <w:tcBorders>
              <w:top w:val="nil"/>
              <w:left w:val="nil"/>
              <w:bottom w:val="nil"/>
              <w:right w:val="nil"/>
            </w:tcBorders>
            <w:shd w:val="clear" w:color="auto" w:fill="auto"/>
            <w:noWrap/>
            <w:vAlign w:val="bottom"/>
          </w:tcPr>
          <w:p w14:paraId="39D23BAB" w14:textId="77777777" w:rsidR="00A86C48" w:rsidRDefault="00A86C48" w:rsidP="0078236D">
            <w:pPr>
              <w:jc w:val="center"/>
              <w:rPr>
                <w:color w:val="000000"/>
              </w:rPr>
            </w:pPr>
          </w:p>
        </w:tc>
        <w:tc>
          <w:tcPr>
            <w:tcW w:w="2800" w:type="dxa"/>
            <w:tcBorders>
              <w:top w:val="nil"/>
              <w:left w:val="nil"/>
              <w:bottom w:val="nil"/>
              <w:right w:val="nil"/>
            </w:tcBorders>
            <w:shd w:val="clear" w:color="auto" w:fill="auto"/>
            <w:noWrap/>
            <w:vAlign w:val="bottom"/>
          </w:tcPr>
          <w:p w14:paraId="5147D9C0" w14:textId="77777777" w:rsidR="00A86C48" w:rsidRDefault="00A86C48" w:rsidP="0078236D">
            <w:pPr>
              <w:jc w:val="center"/>
              <w:rPr>
                <w:color w:val="000000"/>
              </w:rPr>
            </w:pPr>
          </w:p>
        </w:tc>
      </w:tr>
      <w:tr w:rsidR="00E467AD" w14:paraId="1116D18F" w14:textId="77777777" w:rsidTr="0078236D">
        <w:trPr>
          <w:trHeight w:val="306"/>
          <w:jc w:val="center"/>
        </w:trPr>
        <w:tc>
          <w:tcPr>
            <w:tcW w:w="5260" w:type="dxa"/>
            <w:tcBorders>
              <w:top w:val="nil"/>
              <w:left w:val="nil"/>
              <w:bottom w:val="nil"/>
              <w:right w:val="nil"/>
            </w:tcBorders>
            <w:shd w:val="clear" w:color="auto" w:fill="auto"/>
            <w:noWrap/>
            <w:vAlign w:val="bottom"/>
            <w:hideMark/>
          </w:tcPr>
          <w:p w14:paraId="2389C7C6" w14:textId="77777777" w:rsidR="00E467AD" w:rsidRDefault="00E467AD" w:rsidP="00B43D24">
            <w:pPr>
              <w:rPr>
                <w:color w:val="000000"/>
              </w:rPr>
            </w:pPr>
            <w:r>
              <w:rPr>
                <w:color w:val="000000"/>
              </w:rPr>
              <w:t>Support for Food Insecure Students (3)</w:t>
            </w:r>
          </w:p>
        </w:tc>
        <w:tc>
          <w:tcPr>
            <w:tcW w:w="1700" w:type="dxa"/>
            <w:tcBorders>
              <w:top w:val="nil"/>
              <w:left w:val="nil"/>
              <w:bottom w:val="nil"/>
              <w:right w:val="nil"/>
            </w:tcBorders>
            <w:shd w:val="clear" w:color="auto" w:fill="auto"/>
            <w:noWrap/>
            <w:vAlign w:val="bottom"/>
            <w:hideMark/>
          </w:tcPr>
          <w:p w14:paraId="77C1A9CE" w14:textId="68443D5B" w:rsidR="00E467AD" w:rsidRDefault="00D053DB" w:rsidP="0078236D">
            <w:pPr>
              <w:jc w:val="center"/>
              <w:rPr>
                <w:color w:val="000000"/>
              </w:rPr>
            </w:pPr>
            <w:r>
              <w:rPr>
                <w:color w:val="000000"/>
              </w:rPr>
              <w:t>6</w:t>
            </w:r>
          </w:p>
        </w:tc>
        <w:tc>
          <w:tcPr>
            <w:tcW w:w="2800" w:type="dxa"/>
            <w:tcBorders>
              <w:top w:val="nil"/>
              <w:left w:val="nil"/>
              <w:bottom w:val="nil"/>
              <w:right w:val="nil"/>
            </w:tcBorders>
            <w:shd w:val="clear" w:color="auto" w:fill="auto"/>
            <w:noWrap/>
            <w:vAlign w:val="bottom"/>
            <w:hideMark/>
          </w:tcPr>
          <w:p w14:paraId="5B9C2A7D" w14:textId="1CF2C4D8" w:rsidR="00E467AD" w:rsidRDefault="00E467AD" w:rsidP="0078236D">
            <w:pPr>
              <w:jc w:val="center"/>
              <w:rPr>
                <w:color w:val="000000"/>
              </w:rPr>
            </w:pPr>
            <w:r>
              <w:rPr>
                <w:color w:val="000000"/>
              </w:rPr>
              <w:t>0.8</w:t>
            </w:r>
            <w:r w:rsidR="00D053DB">
              <w:rPr>
                <w:color w:val="000000"/>
              </w:rPr>
              <w:t>0</w:t>
            </w:r>
          </w:p>
        </w:tc>
      </w:tr>
      <w:tr w:rsidR="00A86C48" w14:paraId="77786C9B" w14:textId="77777777" w:rsidTr="004951E1">
        <w:trPr>
          <w:trHeight w:val="306"/>
          <w:jc w:val="center"/>
        </w:trPr>
        <w:tc>
          <w:tcPr>
            <w:tcW w:w="5260" w:type="dxa"/>
            <w:tcBorders>
              <w:top w:val="nil"/>
              <w:left w:val="nil"/>
              <w:bottom w:val="nil"/>
              <w:right w:val="nil"/>
            </w:tcBorders>
            <w:shd w:val="clear" w:color="auto" w:fill="auto"/>
            <w:noWrap/>
            <w:vAlign w:val="bottom"/>
          </w:tcPr>
          <w:p w14:paraId="0B3D4CA2" w14:textId="77777777" w:rsidR="00A86C48" w:rsidRDefault="00A86C48" w:rsidP="00B43D24">
            <w:pPr>
              <w:rPr>
                <w:color w:val="000000"/>
              </w:rPr>
            </w:pPr>
          </w:p>
        </w:tc>
        <w:tc>
          <w:tcPr>
            <w:tcW w:w="1700" w:type="dxa"/>
            <w:tcBorders>
              <w:top w:val="nil"/>
              <w:left w:val="nil"/>
              <w:bottom w:val="nil"/>
              <w:right w:val="nil"/>
            </w:tcBorders>
            <w:shd w:val="clear" w:color="auto" w:fill="auto"/>
            <w:noWrap/>
            <w:vAlign w:val="bottom"/>
          </w:tcPr>
          <w:p w14:paraId="49B1967A" w14:textId="77777777" w:rsidR="00A86C48" w:rsidRDefault="00A86C48" w:rsidP="0078236D">
            <w:pPr>
              <w:jc w:val="center"/>
              <w:rPr>
                <w:color w:val="000000"/>
              </w:rPr>
            </w:pPr>
          </w:p>
        </w:tc>
        <w:tc>
          <w:tcPr>
            <w:tcW w:w="2800" w:type="dxa"/>
            <w:tcBorders>
              <w:top w:val="nil"/>
              <w:left w:val="nil"/>
              <w:bottom w:val="nil"/>
              <w:right w:val="nil"/>
            </w:tcBorders>
            <w:shd w:val="clear" w:color="auto" w:fill="auto"/>
            <w:noWrap/>
            <w:vAlign w:val="bottom"/>
          </w:tcPr>
          <w:p w14:paraId="3CE6A5EE" w14:textId="77777777" w:rsidR="00A86C48" w:rsidRDefault="00A86C48" w:rsidP="0078236D">
            <w:pPr>
              <w:jc w:val="center"/>
              <w:rPr>
                <w:color w:val="000000"/>
              </w:rPr>
            </w:pPr>
          </w:p>
        </w:tc>
      </w:tr>
      <w:tr w:rsidR="00E467AD" w14:paraId="54D4D9E7" w14:textId="77777777" w:rsidTr="004951E1">
        <w:trPr>
          <w:trHeight w:val="306"/>
          <w:jc w:val="center"/>
        </w:trPr>
        <w:tc>
          <w:tcPr>
            <w:tcW w:w="5260" w:type="dxa"/>
            <w:tcBorders>
              <w:top w:val="nil"/>
              <w:left w:val="nil"/>
              <w:bottom w:val="nil"/>
              <w:right w:val="nil"/>
            </w:tcBorders>
            <w:shd w:val="clear" w:color="auto" w:fill="auto"/>
            <w:noWrap/>
            <w:vAlign w:val="bottom"/>
            <w:hideMark/>
          </w:tcPr>
          <w:p w14:paraId="33720DC0" w14:textId="77777777" w:rsidR="00E467AD" w:rsidRDefault="00E467AD" w:rsidP="00B43D24">
            <w:pPr>
              <w:rPr>
                <w:color w:val="000000"/>
              </w:rPr>
            </w:pPr>
            <w:r>
              <w:rPr>
                <w:color w:val="000000"/>
              </w:rPr>
              <w:t>Food Purchasing Behaviors (4)</w:t>
            </w:r>
          </w:p>
        </w:tc>
        <w:tc>
          <w:tcPr>
            <w:tcW w:w="1700" w:type="dxa"/>
            <w:tcBorders>
              <w:top w:val="nil"/>
              <w:left w:val="nil"/>
              <w:bottom w:val="nil"/>
              <w:right w:val="nil"/>
            </w:tcBorders>
            <w:shd w:val="clear" w:color="auto" w:fill="auto"/>
            <w:noWrap/>
            <w:vAlign w:val="bottom"/>
            <w:hideMark/>
          </w:tcPr>
          <w:p w14:paraId="39865E6F" w14:textId="77777777" w:rsidR="00E467AD" w:rsidRDefault="00E467AD" w:rsidP="0078236D">
            <w:pPr>
              <w:jc w:val="center"/>
              <w:rPr>
                <w:color w:val="000000"/>
              </w:rPr>
            </w:pPr>
            <w:r>
              <w:rPr>
                <w:color w:val="000000"/>
              </w:rPr>
              <w:t>3</w:t>
            </w:r>
          </w:p>
        </w:tc>
        <w:tc>
          <w:tcPr>
            <w:tcW w:w="2800" w:type="dxa"/>
            <w:tcBorders>
              <w:top w:val="nil"/>
              <w:left w:val="nil"/>
              <w:bottom w:val="nil"/>
              <w:right w:val="nil"/>
            </w:tcBorders>
            <w:shd w:val="clear" w:color="auto" w:fill="auto"/>
            <w:noWrap/>
            <w:vAlign w:val="bottom"/>
            <w:hideMark/>
          </w:tcPr>
          <w:p w14:paraId="72E1A070" w14:textId="77777777" w:rsidR="00E467AD" w:rsidRDefault="00E467AD" w:rsidP="0078236D">
            <w:pPr>
              <w:jc w:val="center"/>
              <w:rPr>
                <w:color w:val="000000"/>
              </w:rPr>
            </w:pPr>
            <w:r>
              <w:rPr>
                <w:color w:val="000000"/>
              </w:rPr>
              <w:t>0.76</w:t>
            </w:r>
          </w:p>
        </w:tc>
      </w:tr>
      <w:tr w:rsidR="004951E1" w14:paraId="17638D6B" w14:textId="77777777" w:rsidTr="0078236D">
        <w:trPr>
          <w:trHeight w:val="306"/>
          <w:jc w:val="center"/>
        </w:trPr>
        <w:tc>
          <w:tcPr>
            <w:tcW w:w="5260" w:type="dxa"/>
            <w:tcBorders>
              <w:top w:val="nil"/>
              <w:left w:val="nil"/>
              <w:bottom w:val="single" w:sz="4" w:space="0" w:color="auto"/>
              <w:right w:val="nil"/>
            </w:tcBorders>
            <w:shd w:val="clear" w:color="auto" w:fill="auto"/>
            <w:noWrap/>
            <w:vAlign w:val="bottom"/>
          </w:tcPr>
          <w:p w14:paraId="4AB31016" w14:textId="77777777" w:rsidR="004951E1" w:rsidRDefault="004951E1" w:rsidP="00B43D24">
            <w:pPr>
              <w:rPr>
                <w:color w:val="000000"/>
              </w:rPr>
            </w:pPr>
          </w:p>
        </w:tc>
        <w:tc>
          <w:tcPr>
            <w:tcW w:w="1700" w:type="dxa"/>
            <w:tcBorders>
              <w:top w:val="nil"/>
              <w:left w:val="nil"/>
              <w:bottom w:val="single" w:sz="4" w:space="0" w:color="auto"/>
              <w:right w:val="nil"/>
            </w:tcBorders>
            <w:shd w:val="clear" w:color="auto" w:fill="auto"/>
            <w:noWrap/>
            <w:vAlign w:val="bottom"/>
          </w:tcPr>
          <w:p w14:paraId="527D02A5" w14:textId="77777777" w:rsidR="004951E1" w:rsidRDefault="004951E1" w:rsidP="0078236D">
            <w:pPr>
              <w:jc w:val="center"/>
              <w:rPr>
                <w:color w:val="000000"/>
              </w:rPr>
            </w:pPr>
          </w:p>
        </w:tc>
        <w:tc>
          <w:tcPr>
            <w:tcW w:w="2800" w:type="dxa"/>
            <w:tcBorders>
              <w:top w:val="nil"/>
              <w:left w:val="nil"/>
              <w:bottom w:val="single" w:sz="4" w:space="0" w:color="auto"/>
              <w:right w:val="nil"/>
            </w:tcBorders>
            <w:shd w:val="clear" w:color="auto" w:fill="auto"/>
            <w:noWrap/>
            <w:vAlign w:val="bottom"/>
          </w:tcPr>
          <w:p w14:paraId="20DB47F0" w14:textId="77777777" w:rsidR="004951E1" w:rsidRDefault="004951E1" w:rsidP="0078236D">
            <w:pPr>
              <w:jc w:val="center"/>
              <w:rPr>
                <w:color w:val="000000"/>
              </w:rPr>
            </w:pPr>
          </w:p>
        </w:tc>
      </w:tr>
    </w:tbl>
    <w:p w14:paraId="4A239653" w14:textId="3B403282" w:rsidR="00FA7122" w:rsidRDefault="00FA7122" w:rsidP="00EA3C6B">
      <w:pPr>
        <w:spacing w:line="480" w:lineRule="auto"/>
      </w:pPr>
    </w:p>
    <w:p w14:paraId="1EC09E39" w14:textId="7DD44D23" w:rsidR="00A05B71" w:rsidRDefault="00795321" w:rsidP="00A05B71">
      <w:r>
        <w:br w:type="page"/>
      </w:r>
    </w:p>
    <w:p w14:paraId="0DD763AD" w14:textId="77FD808F" w:rsidR="00D12CFA" w:rsidRDefault="00D12CFA" w:rsidP="00A05B71">
      <w:pPr>
        <w:spacing w:line="480" w:lineRule="auto"/>
      </w:pPr>
      <w:r>
        <w:lastRenderedPageBreak/>
        <w:t>Additionally, the Hosmer-Lemeshow goodness of fit test suggested the fit was “good” with a p</w:t>
      </w:r>
      <w:r w:rsidR="00A124FD">
        <w:t xml:space="preserve"> </w:t>
      </w:r>
      <w:r>
        <w:t>=</w:t>
      </w:r>
      <w:r w:rsidR="00A124FD">
        <w:t xml:space="preserve"> </w:t>
      </w:r>
      <w:r>
        <w:t>0.8</w:t>
      </w:r>
      <w:r w:rsidR="008F1895">
        <w:t>53</w:t>
      </w:r>
      <w:r>
        <w:t xml:space="preserve"> which is greater than </w:t>
      </w:r>
      <w:r w:rsidR="00513F60">
        <w:t>p =</w:t>
      </w:r>
      <w:r w:rsidR="00A124FD">
        <w:t xml:space="preserve"> </w:t>
      </w:r>
      <w:r w:rsidR="00513F60">
        <w:t>0.05.</w:t>
      </w:r>
    </w:p>
    <w:p w14:paraId="3B3D71CD" w14:textId="5D06BA34" w:rsidR="00773484" w:rsidRPr="00773484" w:rsidRDefault="00773484" w:rsidP="00773484">
      <w:pPr>
        <w:spacing w:line="480" w:lineRule="auto"/>
        <w:ind w:firstLine="720"/>
      </w:pPr>
      <w:r w:rsidRPr="00773484">
        <w:t>For the purposes of this study, Pseudo R-square of Cox and Snell R-square and Nagelkerke R-square were analyzed. These two tools imitated the idea of R-squared in multiple linear regression. There is no true error variance in logistic regression because the outcome is a probability. Based on the Nagelkere R-square for this model is 0.</w:t>
      </w:r>
      <w:r w:rsidR="002E426F">
        <w:t>2</w:t>
      </w:r>
      <w:r w:rsidR="009F600A">
        <w:t>62</w:t>
      </w:r>
      <w:r w:rsidRPr="00773484">
        <w:t xml:space="preserve"> or </w:t>
      </w:r>
      <w:r w:rsidR="002E426F">
        <w:t>2</w:t>
      </w:r>
      <w:r w:rsidR="009F600A">
        <w:t>6</w:t>
      </w:r>
      <w:r w:rsidR="002E426F">
        <w:t>.</w:t>
      </w:r>
      <w:r w:rsidR="009F600A">
        <w:t>2</w:t>
      </w:r>
      <w:r w:rsidRPr="00773484">
        <w:t>%. It is the idea of the percent of variance meaning that</w:t>
      </w:r>
      <w:r w:rsidR="002E426F">
        <w:t xml:space="preserve"> 2</w:t>
      </w:r>
      <w:r w:rsidR="009F600A">
        <w:t>6</w:t>
      </w:r>
      <w:r w:rsidR="002E426F">
        <w:t>.</w:t>
      </w:r>
      <w:r w:rsidR="009F600A">
        <w:t>2</w:t>
      </w:r>
      <w:r w:rsidRPr="00773484">
        <w:t xml:space="preserve">% of the variance of the </w:t>
      </w:r>
      <w:r w:rsidR="00435A2F" w:rsidRPr="00435A2F">
        <w:rPr>
          <w:i/>
          <w:iCs/>
        </w:rPr>
        <w:t xml:space="preserve">very high </w:t>
      </w:r>
      <w:r w:rsidRPr="00773484">
        <w:rPr>
          <w:i/>
        </w:rPr>
        <w:t>food security</w:t>
      </w:r>
      <w:r w:rsidRPr="00773484">
        <w:t xml:space="preserve"> is attributed to the independent variables.  </w:t>
      </w:r>
    </w:p>
    <w:p w14:paraId="194F35D1" w14:textId="7D563CAB" w:rsidR="00C93EF9" w:rsidRDefault="00773484" w:rsidP="00C93EF9">
      <w:pPr>
        <w:spacing w:line="480" w:lineRule="auto"/>
        <w:ind w:firstLine="720"/>
      </w:pPr>
      <w:r w:rsidRPr="00773484">
        <w:t xml:space="preserve">Table </w:t>
      </w:r>
      <w:r w:rsidR="003064C3">
        <w:t>13</w:t>
      </w:r>
      <w:r w:rsidRPr="00773484">
        <w:t xml:space="preserve"> includes the </w:t>
      </w:r>
      <w:r w:rsidR="000F6CB7">
        <w:t xml:space="preserve">binary </w:t>
      </w:r>
      <w:r w:rsidRPr="00773484">
        <w:t xml:space="preserve">logistic regression estimates. </w:t>
      </w:r>
      <w:r w:rsidR="00554DF9">
        <w:t>Table 13 contains th</w:t>
      </w:r>
      <w:r w:rsidR="00237C8B">
        <w:t>e</w:t>
      </w:r>
      <w:r w:rsidR="00554DF9">
        <w:t xml:space="preserve"> coefficients, </w:t>
      </w:r>
      <w:r w:rsidR="002942B2">
        <w:t xml:space="preserve">standard error, </w:t>
      </w:r>
      <w:r w:rsidR="00554DF9">
        <w:t>odd ratios (OR),</w:t>
      </w:r>
      <w:r w:rsidR="00BA6BBB">
        <w:t xml:space="preserve"> relative risks</w:t>
      </w:r>
      <w:r w:rsidR="00955CC5">
        <w:t xml:space="preserve">, and statistical significance. </w:t>
      </w:r>
      <w:r w:rsidRPr="008B5D31">
        <w:t>Odds ratios</w:t>
      </w:r>
      <w:r w:rsidR="00955CC5" w:rsidRPr="008B5D31">
        <w:t xml:space="preserve"> are </w:t>
      </w:r>
      <w:r w:rsidR="0091391C" w:rsidRPr="008B5D31">
        <w:t xml:space="preserve">employed </w:t>
      </w:r>
      <w:r w:rsidR="008B5D31" w:rsidRPr="008B5D31">
        <w:t>explain the</w:t>
      </w:r>
      <w:r w:rsidR="00955CC5" w:rsidRPr="008B5D31">
        <w:t xml:space="preserve"> binary </w:t>
      </w:r>
      <w:r w:rsidR="006906AF" w:rsidRPr="008B5D31">
        <w:t>logistic</w:t>
      </w:r>
      <w:r w:rsidR="00955CC5" w:rsidRPr="008B5D31">
        <w:t xml:space="preserve"> results.</w:t>
      </w:r>
      <w:r w:rsidR="008E4C94">
        <w:t xml:space="preserve"> An odds ratio greater than 1.00 </w:t>
      </w:r>
      <w:r w:rsidR="00241795">
        <w:t>shows</w:t>
      </w:r>
      <w:r w:rsidR="008E4C94">
        <w:t xml:space="preserve"> a positive effect on college student food security</w:t>
      </w:r>
      <w:r w:rsidR="0085275B">
        <w:t xml:space="preserve">, while an odds ratio of less than 1.00 indicates a negative effect. </w:t>
      </w:r>
      <w:r w:rsidR="00036AEF">
        <w:t>The relative risk is determined as odds ratio – 1.00 (</w:t>
      </w:r>
      <w:proofErr w:type="spellStart"/>
      <w:r w:rsidR="00036AEF">
        <w:t>DeMaris</w:t>
      </w:r>
      <w:proofErr w:type="spellEnd"/>
      <w:r w:rsidR="00036AEF">
        <w:t xml:space="preserve">, 1995). </w:t>
      </w:r>
      <w:r w:rsidRPr="00773484">
        <w:t>Odds ratios that equal 1 mean that the coefficient has no effect on a student’s food insecurity.</w:t>
      </w:r>
      <w:r w:rsidR="00345468">
        <w:t xml:space="preserve"> The</w:t>
      </w:r>
      <w:r w:rsidR="008E1B8A">
        <w:t>re were</w:t>
      </w:r>
      <w:r w:rsidR="00F1427C">
        <w:t xml:space="preserve"> eight</w:t>
      </w:r>
      <w:r w:rsidR="00345468">
        <w:t xml:space="preserve"> independent </w:t>
      </w:r>
      <w:r w:rsidR="00B40CEF">
        <w:t>variables</w:t>
      </w:r>
      <w:r w:rsidR="00345468">
        <w:t xml:space="preserve"> </w:t>
      </w:r>
      <w:r w:rsidR="0096599D">
        <w:t>that were significant at the p &lt; .0.5</w:t>
      </w:r>
      <w:r w:rsidR="00F1427C">
        <w:t xml:space="preserve">. These </w:t>
      </w:r>
      <w:r w:rsidR="0096599D">
        <w:t xml:space="preserve">include </w:t>
      </w:r>
      <w:r w:rsidR="00B40CEF">
        <w:t xml:space="preserve">males, </w:t>
      </w:r>
      <w:r w:rsidR="0096599D">
        <w:t>sophomores</w:t>
      </w:r>
      <w:r w:rsidR="00B40CEF">
        <w:t xml:space="preserve">, juniors, </w:t>
      </w:r>
      <w:r w:rsidR="00BC6796">
        <w:t xml:space="preserve">graduate students, </w:t>
      </w:r>
      <w:r w:rsidR="00930EA0">
        <w:t>received financial aid, received a Pell grant, borrowed money to attend college, and first-</w:t>
      </w:r>
      <w:r w:rsidR="0096599D">
        <w:t>generation</w:t>
      </w:r>
      <w:r w:rsidR="00930EA0">
        <w:t xml:space="preserve"> students</w:t>
      </w:r>
      <w:r w:rsidR="0096599D">
        <w:t>. The</w:t>
      </w:r>
      <w:r w:rsidR="00F1427C">
        <w:t xml:space="preserve">re was one independent </w:t>
      </w:r>
      <w:r w:rsidR="0096599D">
        <w:t xml:space="preserve">variable that </w:t>
      </w:r>
      <w:r w:rsidR="00F1427C">
        <w:t>was</w:t>
      </w:r>
      <w:r w:rsidR="0096599D">
        <w:t xml:space="preserve"> significant at the p</w:t>
      </w:r>
      <w:r w:rsidR="00C93EF9">
        <w:t xml:space="preserve"> &lt; 0.10</w:t>
      </w:r>
      <w:r w:rsidR="00F1427C">
        <w:t xml:space="preserve">, which </w:t>
      </w:r>
      <w:r w:rsidR="00C93EF9">
        <w:t xml:space="preserve">were </w:t>
      </w:r>
      <w:r w:rsidR="00BC6796">
        <w:t>students who work 1 or more part-time jobs</w:t>
      </w:r>
      <w:r w:rsidR="00C93EF9">
        <w:t xml:space="preserve">. </w:t>
      </w:r>
    </w:p>
    <w:p w14:paraId="1D9D3042" w14:textId="3D891CB8" w:rsidR="00773484" w:rsidRPr="00773484" w:rsidRDefault="00773484" w:rsidP="00C93EF9">
      <w:pPr>
        <w:spacing w:line="480" w:lineRule="auto"/>
        <w:ind w:firstLine="720"/>
      </w:pPr>
      <w:bookmarkStart w:id="145" w:name="_Hlk104451833"/>
      <w:r w:rsidRPr="00773484">
        <w:t xml:space="preserve">In comparison to female students, males were </w:t>
      </w:r>
      <w:r w:rsidR="008430DD">
        <w:t>4.953</w:t>
      </w:r>
      <w:r w:rsidRPr="00773484">
        <w:t xml:space="preserve"> times more likely to be </w:t>
      </w:r>
      <w:r w:rsidR="006A1025">
        <w:t xml:space="preserve">very high </w:t>
      </w:r>
      <w:r w:rsidRPr="00773484">
        <w:t xml:space="preserve">food secure than females. When comparing the class status of the students, those students who were Graduate Students are </w:t>
      </w:r>
      <w:r w:rsidR="00F350AC">
        <w:t xml:space="preserve">7.414 </w:t>
      </w:r>
      <w:r w:rsidRPr="00773484">
        <w:t>times more likely</w:t>
      </w:r>
      <w:r w:rsidR="006D23EE">
        <w:t xml:space="preserve"> than </w:t>
      </w:r>
      <w:r w:rsidR="00ED5010">
        <w:t>Seniors</w:t>
      </w:r>
      <w:r w:rsidR="006D23EE">
        <w:t xml:space="preserve"> to </w:t>
      </w:r>
      <w:r w:rsidR="007E6281">
        <w:t xml:space="preserve">be </w:t>
      </w:r>
      <w:r w:rsidR="006D23EE">
        <w:t>very high food secure.</w:t>
      </w:r>
      <w:r w:rsidR="0051722F">
        <w:t xml:space="preserve"> </w:t>
      </w:r>
      <w:r w:rsidR="00901E49">
        <w:t>Junior</w:t>
      </w:r>
      <w:r w:rsidR="0038318B">
        <w:t xml:space="preserve">s were </w:t>
      </w:r>
      <w:r w:rsidR="00F350AC">
        <w:t>7.764</w:t>
      </w:r>
      <w:r w:rsidR="003D2355">
        <w:t xml:space="preserve"> times more likely</w:t>
      </w:r>
      <w:r w:rsidR="006D23EE">
        <w:t xml:space="preserve"> than </w:t>
      </w:r>
      <w:r w:rsidR="00ED5010">
        <w:t>Se</w:t>
      </w:r>
      <w:r w:rsidR="006D23EE">
        <w:t>n</w:t>
      </w:r>
      <w:r w:rsidR="00ED5010">
        <w:t>ior</w:t>
      </w:r>
      <w:r w:rsidR="006D23EE">
        <w:t xml:space="preserve"> to be very high food secure. Sophomores were</w:t>
      </w:r>
      <w:r w:rsidR="008D541A">
        <w:t xml:space="preserve"> </w:t>
      </w:r>
      <w:r w:rsidR="00ED5010">
        <w:lastRenderedPageBreak/>
        <w:t>8</w:t>
      </w:r>
      <w:r w:rsidR="00F350AC">
        <w:t>0</w:t>
      </w:r>
      <w:r w:rsidR="008D541A">
        <w:t>.</w:t>
      </w:r>
      <w:r w:rsidR="00F350AC">
        <w:t>2</w:t>
      </w:r>
      <w:r w:rsidR="00EE493B">
        <w:t>% (1.82-1.00)</w:t>
      </w:r>
      <w:r w:rsidR="006D23EE">
        <w:t xml:space="preserve"> times more likely than </w:t>
      </w:r>
      <w:r w:rsidR="00ED5010">
        <w:t>Seniors</w:t>
      </w:r>
      <w:r w:rsidR="006D23EE">
        <w:t xml:space="preserve"> to </w:t>
      </w:r>
      <w:r w:rsidRPr="00773484">
        <w:t xml:space="preserve">be </w:t>
      </w:r>
      <w:r w:rsidR="006D23EE">
        <w:t xml:space="preserve">very high </w:t>
      </w:r>
      <w:r w:rsidRPr="00773484">
        <w:t xml:space="preserve">food secure. </w:t>
      </w:r>
      <w:r w:rsidR="006633A3">
        <w:t xml:space="preserve">Those </w:t>
      </w:r>
      <w:r w:rsidRPr="00773484">
        <w:t xml:space="preserve">students who were first-generation were </w:t>
      </w:r>
      <w:r w:rsidR="005062BA">
        <w:t>3.294</w:t>
      </w:r>
      <w:r w:rsidR="00FA4DF5">
        <w:t xml:space="preserve"> times more</w:t>
      </w:r>
      <w:r w:rsidRPr="00773484">
        <w:t xml:space="preserve"> likely to be </w:t>
      </w:r>
      <w:r w:rsidR="00FA4DF5">
        <w:t xml:space="preserve">very high </w:t>
      </w:r>
      <w:r w:rsidRPr="00773484">
        <w:t>food secur</w:t>
      </w:r>
      <w:r w:rsidR="00FA4DF5">
        <w:t xml:space="preserve">e. </w:t>
      </w:r>
      <w:r w:rsidRPr="00773484">
        <w:t xml:space="preserve"> </w:t>
      </w:r>
    </w:p>
    <w:bookmarkEnd w:id="145"/>
    <w:p w14:paraId="58233844" w14:textId="5C1B4BB0" w:rsidR="00875DD6" w:rsidRDefault="00773484" w:rsidP="008E1B8A">
      <w:pPr>
        <w:spacing w:line="480" w:lineRule="auto"/>
        <w:ind w:firstLine="720"/>
      </w:pPr>
      <w:r w:rsidRPr="00773484">
        <w:t xml:space="preserve">The employment status of students played a role in their food security. Students who worked 1 or more part-time jobs were </w:t>
      </w:r>
      <w:r w:rsidR="000771F8">
        <w:t>69.7</w:t>
      </w:r>
      <w:r w:rsidRPr="00773484">
        <w:t>% (0.</w:t>
      </w:r>
      <w:r w:rsidR="000771F8">
        <w:t>303</w:t>
      </w:r>
      <w:r w:rsidRPr="00773484">
        <w:t>-1.00 = -0.</w:t>
      </w:r>
      <w:r w:rsidR="000771F8">
        <w:t>697</w:t>
      </w:r>
      <w:r w:rsidRPr="00773484">
        <w:t xml:space="preserve">) less likely to be </w:t>
      </w:r>
      <w:r w:rsidR="001B53AB">
        <w:t xml:space="preserve">very high </w:t>
      </w:r>
      <w:r w:rsidRPr="00773484">
        <w:t xml:space="preserve">food secure than compared to those who were unemployed. </w:t>
      </w:r>
      <w:r w:rsidR="00875DD6" w:rsidRPr="00875DD6">
        <w:t>A student who received a Pell grant is 6</w:t>
      </w:r>
      <w:r w:rsidR="00DA46E9">
        <w:t>7</w:t>
      </w:r>
      <w:r w:rsidR="00875DD6" w:rsidRPr="00875DD6">
        <w:t>.</w:t>
      </w:r>
      <w:r w:rsidR="00DA46E9">
        <w:t>1</w:t>
      </w:r>
      <w:r w:rsidR="00875DD6" w:rsidRPr="00875DD6">
        <w:t>% less likely (0.3</w:t>
      </w:r>
      <w:r w:rsidR="00DA46E9">
        <w:t>29</w:t>
      </w:r>
      <w:r w:rsidR="00875DD6" w:rsidRPr="00875DD6">
        <w:t>-1.00 = -0.6</w:t>
      </w:r>
      <w:r w:rsidR="00DA46E9">
        <w:t>708</w:t>
      </w:r>
      <w:r w:rsidR="00875DD6" w:rsidRPr="00875DD6">
        <w:t>) less likely than a student who did not receive a Pell grant to be food secure. A student who is not sure if they received a Pell grant is 7</w:t>
      </w:r>
      <w:r w:rsidR="00AB7FC6">
        <w:t>7.2</w:t>
      </w:r>
      <w:r w:rsidR="00875DD6" w:rsidRPr="00875DD6">
        <w:t>% (0.22</w:t>
      </w:r>
      <w:r w:rsidR="00AB7FC6">
        <w:t>8</w:t>
      </w:r>
      <w:r w:rsidR="00875DD6" w:rsidRPr="00875DD6">
        <w:t>-1.00 = - 0.7</w:t>
      </w:r>
      <w:r w:rsidR="00AB7FC6">
        <w:t>72</w:t>
      </w:r>
      <w:r w:rsidR="00875DD6" w:rsidRPr="00875DD6">
        <w:t xml:space="preserve">) less likely than a student who did not receive a Pell grant to be food secure. </w:t>
      </w:r>
      <w:r w:rsidR="00EA0823">
        <w:t xml:space="preserve">A student who received </w:t>
      </w:r>
      <w:r w:rsidR="00B97AE0">
        <w:t>financial</w:t>
      </w:r>
      <w:r w:rsidR="00EA0823">
        <w:t xml:space="preserve"> aid is 3</w:t>
      </w:r>
      <w:r w:rsidR="00D6534F">
        <w:t>.924</w:t>
      </w:r>
      <w:r w:rsidR="00EA0823">
        <w:t xml:space="preserve"> times more likely to be </w:t>
      </w:r>
      <w:r w:rsidR="00B97AE0">
        <w:t xml:space="preserve">very </w:t>
      </w:r>
      <w:r w:rsidR="00EA0823">
        <w:t xml:space="preserve">high food secure when compared to those who did not receive financial aid. Also, students who borrowed money </w:t>
      </w:r>
      <w:r w:rsidR="008E1B8A">
        <w:t xml:space="preserve">to attend college </w:t>
      </w:r>
      <w:r w:rsidR="00EA0823">
        <w:t xml:space="preserve">were </w:t>
      </w:r>
      <w:r w:rsidR="00D6534F">
        <w:t>4.875</w:t>
      </w:r>
      <w:r w:rsidR="00B97AE0">
        <w:t xml:space="preserve"> times more likely to be very high food secure than those who did not.</w:t>
      </w:r>
      <w:r w:rsidR="005F07EB">
        <w:t xml:space="preserve"> Financial aid incorporates scholarships and grant</w:t>
      </w:r>
      <w:r w:rsidR="00EB5E61">
        <w:t xml:space="preserve"> opportunities afforded to the students. A student that borrowed money to attend college were the students that took out student loans, borrowed money from relatives, borrowed </w:t>
      </w:r>
      <w:r w:rsidR="00AC7653">
        <w:t xml:space="preserve">money from family friends, or had credit card balances. </w:t>
      </w:r>
      <w:r w:rsidR="00B97AE0">
        <w:t xml:space="preserve"> </w:t>
      </w:r>
    </w:p>
    <w:p w14:paraId="3AF1B655" w14:textId="77777777" w:rsidR="000B4E38" w:rsidRDefault="000B4E38" w:rsidP="000B4E38">
      <w:pPr>
        <w:pStyle w:val="Heading2"/>
      </w:pPr>
      <w:bookmarkStart w:id="146" w:name="_Toc105399695"/>
      <w:r>
        <w:t>Research Question 3:</w:t>
      </w:r>
      <w:bookmarkEnd w:id="146"/>
    </w:p>
    <w:p w14:paraId="65ECAA4D" w14:textId="77777777" w:rsidR="000B4E38" w:rsidRPr="00604C1B" w:rsidRDefault="000B4E38" w:rsidP="000B4E38">
      <w:pPr>
        <w:pStyle w:val="Heading2"/>
      </w:pPr>
      <w:bookmarkStart w:id="147" w:name="_Toc105399696"/>
      <w:r w:rsidRPr="0043063B">
        <w:t>To what extent is the prevalence and degree of food insecurity present among students enrolled in a major at the University of Tennessee, Knoxville, Herbert College of Agriculture?</w:t>
      </w:r>
      <w:bookmarkEnd w:id="147"/>
    </w:p>
    <w:p w14:paraId="434E3A7E" w14:textId="77777777" w:rsidR="000B4E38" w:rsidRPr="00493527" w:rsidRDefault="000B4E38" w:rsidP="000B4E38"/>
    <w:p w14:paraId="226E70F8" w14:textId="660E5990" w:rsidR="00F641FC" w:rsidRPr="00F641FC" w:rsidRDefault="000B4E38" w:rsidP="000B4E38">
      <w:pPr>
        <w:spacing w:line="480" w:lineRule="auto"/>
        <w:ind w:firstLine="720"/>
      </w:pPr>
      <w:r w:rsidRPr="00493527">
        <w:t xml:space="preserve">The </w:t>
      </w:r>
      <w:r>
        <w:t xml:space="preserve">first set of </w:t>
      </w:r>
      <w:r w:rsidRPr="00493527">
        <w:t>matrix question</w:t>
      </w:r>
      <w:r>
        <w:t>, more specifically the awareness statements questions,</w:t>
      </w:r>
      <w:r w:rsidRPr="00493527">
        <w:t xml:space="preserve"> of the College Student Food Insecurity (CSFI) survey</w:t>
      </w:r>
      <w:r>
        <w:t xml:space="preserve"> instrument</w:t>
      </w:r>
      <w:r w:rsidRPr="00493527">
        <w:t xml:space="preserve"> (Q4 in the analysis) w</w:t>
      </w:r>
      <w:r>
        <w:t>ere</w:t>
      </w:r>
      <w:r w:rsidRPr="00493527">
        <w:t xml:space="preserve"> used to determine if a student identified as food insecure. A respondent’s composite score of the </w:t>
      </w:r>
      <w:r>
        <w:t>five</w:t>
      </w:r>
      <w:r w:rsidRPr="00493527">
        <w:t xml:space="preserve"> </w:t>
      </w:r>
      <w:r w:rsidR="00D4337C">
        <w:br w:type="page"/>
      </w:r>
    </w:p>
    <w:p w14:paraId="715C03ED" w14:textId="0DB4D421" w:rsidR="00773484" w:rsidRPr="004D3153" w:rsidRDefault="00773484" w:rsidP="00773484">
      <w:pPr>
        <w:keepNext/>
        <w:spacing w:before="120" w:after="120" w:line="480" w:lineRule="auto"/>
        <w:rPr>
          <w:b/>
          <w:szCs w:val="20"/>
          <w:lang w:val="sv-SE"/>
        </w:rPr>
      </w:pPr>
      <w:r w:rsidRPr="004D3153">
        <w:rPr>
          <w:b/>
          <w:szCs w:val="20"/>
          <w:lang w:val="sv-SE"/>
        </w:rPr>
        <w:lastRenderedPageBreak/>
        <w:t>Table 13</w:t>
      </w:r>
    </w:p>
    <w:p w14:paraId="6D3AA8CA" w14:textId="6A777E98" w:rsidR="00212399" w:rsidRDefault="00212399" w:rsidP="00773484">
      <w:pPr>
        <w:keepNext/>
        <w:spacing w:before="120" w:after="120" w:line="480" w:lineRule="auto"/>
        <w:rPr>
          <w:bCs/>
          <w:i/>
          <w:iCs/>
          <w:szCs w:val="20"/>
          <w:lang w:val="sv-SE"/>
        </w:rPr>
      </w:pPr>
      <w:r w:rsidRPr="00212399">
        <w:rPr>
          <w:bCs/>
          <w:i/>
          <w:iCs/>
          <w:szCs w:val="20"/>
          <w:lang w:val="sv-SE"/>
        </w:rPr>
        <w:t>Binary Logistic Regression Resu</w:t>
      </w:r>
      <w:r>
        <w:rPr>
          <w:bCs/>
          <w:i/>
          <w:iCs/>
          <w:szCs w:val="20"/>
          <w:lang w:val="sv-SE"/>
        </w:rPr>
        <w:t xml:space="preserve">lts </w:t>
      </w:r>
    </w:p>
    <w:tbl>
      <w:tblPr>
        <w:tblStyle w:val="TableGrid"/>
        <w:tblW w:w="97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5"/>
        <w:gridCol w:w="1975"/>
        <w:gridCol w:w="1350"/>
        <w:gridCol w:w="810"/>
        <w:gridCol w:w="810"/>
        <w:gridCol w:w="995"/>
        <w:gridCol w:w="625"/>
      </w:tblGrid>
      <w:tr w:rsidR="007E6C01" w14:paraId="2BEA65BB" w14:textId="77777777" w:rsidTr="004371E3">
        <w:trPr>
          <w:cantSplit/>
          <w:tblHeader/>
          <w:jc w:val="center"/>
        </w:trPr>
        <w:tc>
          <w:tcPr>
            <w:tcW w:w="3145" w:type="dxa"/>
            <w:tcBorders>
              <w:top w:val="single" w:sz="4" w:space="0" w:color="auto"/>
              <w:bottom w:val="single" w:sz="4" w:space="0" w:color="auto"/>
            </w:tcBorders>
            <w:shd w:val="clear" w:color="auto" w:fill="auto"/>
            <w:vAlign w:val="center"/>
          </w:tcPr>
          <w:p w14:paraId="73DB9B34" w14:textId="37CD8598" w:rsidR="00A7645B" w:rsidRDefault="007E6C01" w:rsidP="004D3153">
            <w:pPr>
              <w:jc w:val="center"/>
              <w:rPr>
                <w:color w:val="000000"/>
              </w:rPr>
            </w:pPr>
            <w:r>
              <w:rPr>
                <w:color w:val="000000"/>
              </w:rPr>
              <w:t>Dependent Var =</w:t>
            </w:r>
          </w:p>
          <w:p w14:paraId="42E1DE49" w14:textId="495242DB" w:rsidR="007E6C01" w:rsidRPr="00BE0045" w:rsidRDefault="00A7645B" w:rsidP="004D3153">
            <w:pPr>
              <w:jc w:val="center"/>
              <w:rPr>
                <w:color w:val="000000"/>
              </w:rPr>
            </w:pPr>
            <w:r>
              <w:rPr>
                <w:color w:val="000000"/>
              </w:rPr>
              <w:t xml:space="preserve">Very High </w:t>
            </w:r>
            <w:r w:rsidR="007E6C01">
              <w:rPr>
                <w:color w:val="000000"/>
              </w:rPr>
              <w:t>Food Secure</w:t>
            </w:r>
          </w:p>
        </w:tc>
        <w:tc>
          <w:tcPr>
            <w:tcW w:w="1975" w:type="dxa"/>
            <w:tcBorders>
              <w:top w:val="single" w:sz="4" w:space="0" w:color="auto"/>
              <w:bottom w:val="single" w:sz="4" w:space="0" w:color="auto"/>
            </w:tcBorders>
            <w:shd w:val="clear" w:color="auto" w:fill="auto"/>
            <w:vAlign w:val="center"/>
          </w:tcPr>
          <w:p w14:paraId="6E1976BA" w14:textId="77777777" w:rsidR="007E6C01" w:rsidRPr="00BE0045" w:rsidRDefault="007E6C01" w:rsidP="004D3153">
            <w:pPr>
              <w:jc w:val="center"/>
              <w:rPr>
                <w:color w:val="000000"/>
              </w:rPr>
            </w:pPr>
          </w:p>
        </w:tc>
        <w:tc>
          <w:tcPr>
            <w:tcW w:w="1350" w:type="dxa"/>
            <w:tcBorders>
              <w:top w:val="single" w:sz="4" w:space="0" w:color="auto"/>
              <w:bottom w:val="single" w:sz="4" w:space="0" w:color="auto"/>
            </w:tcBorders>
            <w:shd w:val="clear" w:color="auto" w:fill="auto"/>
            <w:vAlign w:val="center"/>
          </w:tcPr>
          <w:p w14:paraId="61ECA019" w14:textId="77777777" w:rsidR="007E6C01" w:rsidRDefault="007E6C01" w:rsidP="004D3153">
            <w:pPr>
              <w:jc w:val="center"/>
              <w:rPr>
                <w:color w:val="000000"/>
              </w:rPr>
            </w:pPr>
          </w:p>
        </w:tc>
        <w:tc>
          <w:tcPr>
            <w:tcW w:w="810" w:type="dxa"/>
            <w:tcBorders>
              <w:top w:val="single" w:sz="4" w:space="0" w:color="auto"/>
              <w:bottom w:val="single" w:sz="4" w:space="0" w:color="auto"/>
            </w:tcBorders>
            <w:shd w:val="clear" w:color="auto" w:fill="auto"/>
            <w:vAlign w:val="center"/>
          </w:tcPr>
          <w:p w14:paraId="4DC6D9E4" w14:textId="77777777" w:rsidR="007E6C01" w:rsidRDefault="007E6C01" w:rsidP="004D3153">
            <w:pPr>
              <w:jc w:val="center"/>
              <w:rPr>
                <w:color w:val="000000"/>
              </w:rPr>
            </w:pPr>
          </w:p>
        </w:tc>
        <w:tc>
          <w:tcPr>
            <w:tcW w:w="810" w:type="dxa"/>
            <w:tcBorders>
              <w:top w:val="single" w:sz="4" w:space="0" w:color="auto"/>
              <w:bottom w:val="single" w:sz="4" w:space="0" w:color="auto"/>
            </w:tcBorders>
            <w:shd w:val="clear" w:color="auto" w:fill="auto"/>
            <w:vAlign w:val="center"/>
          </w:tcPr>
          <w:p w14:paraId="60A1CE80" w14:textId="77777777" w:rsidR="007E6C01" w:rsidRDefault="007E6C01" w:rsidP="004D3153">
            <w:pPr>
              <w:jc w:val="center"/>
              <w:rPr>
                <w:color w:val="000000"/>
              </w:rPr>
            </w:pPr>
          </w:p>
        </w:tc>
        <w:tc>
          <w:tcPr>
            <w:tcW w:w="995" w:type="dxa"/>
            <w:tcBorders>
              <w:top w:val="single" w:sz="4" w:space="0" w:color="auto"/>
              <w:bottom w:val="single" w:sz="4" w:space="0" w:color="auto"/>
            </w:tcBorders>
            <w:shd w:val="clear" w:color="auto" w:fill="auto"/>
            <w:vAlign w:val="center"/>
          </w:tcPr>
          <w:p w14:paraId="3A7BFA10" w14:textId="77777777" w:rsidR="007E6C01" w:rsidRDefault="007E6C01" w:rsidP="004D3153">
            <w:pPr>
              <w:jc w:val="center"/>
              <w:rPr>
                <w:color w:val="000000"/>
              </w:rPr>
            </w:pPr>
          </w:p>
        </w:tc>
        <w:tc>
          <w:tcPr>
            <w:tcW w:w="625" w:type="dxa"/>
            <w:tcBorders>
              <w:top w:val="single" w:sz="4" w:space="0" w:color="auto"/>
              <w:bottom w:val="single" w:sz="4" w:space="0" w:color="auto"/>
            </w:tcBorders>
            <w:vAlign w:val="center"/>
          </w:tcPr>
          <w:p w14:paraId="4135116D" w14:textId="77777777" w:rsidR="007E6C01" w:rsidRDefault="007E6C01" w:rsidP="004D3153">
            <w:pPr>
              <w:jc w:val="center"/>
              <w:rPr>
                <w:color w:val="000000"/>
              </w:rPr>
            </w:pPr>
          </w:p>
        </w:tc>
      </w:tr>
      <w:tr w:rsidR="007E6C01" w14:paraId="4A5F95AA" w14:textId="77777777" w:rsidTr="004371E3">
        <w:trPr>
          <w:cantSplit/>
          <w:tblHeader/>
          <w:jc w:val="center"/>
        </w:trPr>
        <w:tc>
          <w:tcPr>
            <w:tcW w:w="3145" w:type="dxa"/>
            <w:tcBorders>
              <w:top w:val="single" w:sz="4" w:space="0" w:color="auto"/>
              <w:bottom w:val="single" w:sz="4" w:space="0" w:color="auto"/>
            </w:tcBorders>
            <w:shd w:val="clear" w:color="auto" w:fill="auto"/>
            <w:vAlign w:val="center"/>
          </w:tcPr>
          <w:p w14:paraId="5A4D7652" w14:textId="77777777" w:rsidR="007E6C01" w:rsidRDefault="007E6C01" w:rsidP="00732CCE">
            <w:pPr>
              <w:rPr>
                <w:lang w:val="sv-SE"/>
              </w:rPr>
            </w:pPr>
            <w:bookmarkStart w:id="148" w:name="_Hlk103782209"/>
            <w:r w:rsidRPr="00BE0045">
              <w:rPr>
                <w:color w:val="000000"/>
              </w:rPr>
              <w:t>Variable</w:t>
            </w:r>
          </w:p>
        </w:tc>
        <w:tc>
          <w:tcPr>
            <w:tcW w:w="1975" w:type="dxa"/>
            <w:tcBorders>
              <w:top w:val="single" w:sz="4" w:space="0" w:color="auto"/>
              <w:bottom w:val="single" w:sz="4" w:space="0" w:color="auto"/>
            </w:tcBorders>
            <w:shd w:val="clear" w:color="auto" w:fill="auto"/>
            <w:vAlign w:val="center"/>
          </w:tcPr>
          <w:p w14:paraId="68C11B40" w14:textId="77777777" w:rsidR="007E6C01" w:rsidRDefault="007E6C01" w:rsidP="00732CCE">
            <w:pPr>
              <w:rPr>
                <w:lang w:val="sv-SE"/>
              </w:rPr>
            </w:pPr>
            <w:r w:rsidRPr="00BE0045">
              <w:rPr>
                <w:color w:val="000000"/>
              </w:rPr>
              <w:t>Label</w:t>
            </w:r>
          </w:p>
        </w:tc>
        <w:tc>
          <w:tcPr>
            <w:tcW w:w="1350" w:type="dxa"/>
            <w:tcBorders>
              <w:top w:val="single" w:sz="4" w:space="0" w:color="auto"/>
              <w:bottom w:val="single" w:sz="4" w:space="0" w:color="auto"/>
            </w:tcBorders>
            <w:shd w:val="clear" w:color="auto" w:fill="auto"/>
            <w:vAlign w:val="center"/>
          </w:tcPr>
          <w:p w14:paraId="533F62EE" w14:textId="5122634B" w:rsidR="007E6C01" w:rsidRDefault="007E6C01" w:rsidP="004D3153">
            <w:pPr>
              <w:jc w:val="center"/>
              <w:rPr>
                <w:lang w:val="sv-SE"/>
              </w:rPr>
            </w:pPr>
            <w:r>
              <w:rPr>
                <w:color w:val="000000"/>
              </w:rPr>
              <w:t>Coefficient</w:t>
            </w:r>
          </w:p>
        </w:tc>
        <w:tc>
          <w:tcPr>
            <w:tcW w:w="810" w:type="dxa"/>
            <w:tcBorders>
              <w:top w:val="single" w:sz="4" w:space="0" w:color="auto"/>
              <w:bottom w:val="single" w:sz="4" w:space="0" w:color="auto"/>
            </w:tcBorders>
            <w:shd w:val="clear" w:color="auto" w:fill="auto"/>
            <w:vAlign w:val="center"/>
          </w:tcPr>
          <w:p w14:paraId="41C327E4" w14:textId="77777777" w:rsidR="007E6C01" w:rsidRDefault="007E6C01" w:rsidP="004D3153">
            <w:pPr>
              <w:jc w:val="center"/>
              <w:rPr>
                <w:lang w:val="sv-SE"/>
              </w:rPr>
            </w:pPr>
            <w:r>
              <w:rPr>
                <w:color w:val="000000"/>
              </w:rPr>
              <w:t>Std. Error</w:t>
            </w:r>
          </w:p>
        </w:tc>
        <w:tc>
          <w:tcPr>
            <w:tcW w:w="810" w:type="dxa"/>
            <w:tcBorders>
              <w:top w:val="single" w:sz="4" w:space="0" w:color="auto"/>
              <w:bottom w:val="single" w:sz="4" w:space="0" w:color="auto"/>
            </w:tcBorders>
            <w:shd w:val="clear" w:color="auto" w:fill="auto"/>
            <w:vAlign w:val="center"/>
          </w:tcPr>
          <w:p w14:paraId="76DE3116" w14:textId="77777777" w:rsidR="007E6C01" w:rsidRDefault="007E6C01" w:rsidP="004D3153">
            <w:pPr>
              <w:jc w:val="center"/>
              <w:rPr>
                <w:lang w:val="sv-SE"/>
              </w:rPr>
            </w:pPr>
            <w:r>
              <w:rPr>
                <w:color w:val="000000"/>
              </w:rPr>
              <w:t>Wald</w:t>
            </w:r>
          </w:p>
        </w:tc>
        <w:tc>
          <w:tcPr>
            <w:tcW w:w="995" w:type="dxa"/>
            <w:tcBorders>
              <w:top w:val="single" w:sz="4" w:space="0" w:color="auto"/>
              <w:bottom w:val="single" w:sz="4" w:space="0" w:color="auto"/>
            </w:tcBorders>
            <w:shd w:val="clear" w:color="auto" w:fill="auto"/>
            <w:vAlign w:val="center"/>
          </w:tcPr>
          <w:p w14:paraId="450E2256" w14:textId="3B131014" w:rsidR="007E6C01" w:rsidRDefault="008903E0" w:rsidP="004D3153">
            <w:pPr>
              <w:jc w:val="center"/>
              <w:rPr>
                <w:lang w:val="sv-SE"/>
              </w:rPr>
            </w:pPr>
            <w:r>
              <w:rPr>
                <w:color w:val="000000"/>
              </w:rPr>
              <w:t>Odds Ratio</w:t>
            </w:r>
          </w:p>
        </w:tc>
        <w:tc>
          <w:tcPr>
            <w:tcW w:w="625" w:type="dxa"/>
            <w:tcBorders>
              <w:top w:val="single" w:sz="4" w:space="0" w:color="auto"/>
              <w:bottom w:val="single" w:sz="4" w:space="0" w:color="auto"/>
            </w:tcBorders>
            <w:vAlign w:val="center"/>
          </w:tcPr>
          <w:p w14:paraId="4A481522" w14:textId="628ADD00" w:rsidR="007E6C01" w:rsidRDefault="007E6C01" w:rsidP="004D3153">
            <w:pPr>
              <w:jc w:val="center"/>
              <w:rPr>
                <w:color w:val="000000"/>
              </w:rPr>
            </w:pPr>
            <w:r>
              <w:rPr>
                <w:color w:val="000000"/>
              </w:rPr>
              <w:t>Sig.</w:t>
            </w:r>
          </w:p>
        </w:tc>
      </w:tr>
      <w:tr w:rsidR="007E6C01" w14:paraId="175A4DA6" w14:textId="77777777" w:rsidTr="0003610F">
        <w:trPr>
          <w:cantSplit/>
          <w:tblHeader/>
          <w:jc w:val="center"/>
        </w:trPr>
        <w:tc>
          <w:tcPr>
            <w:tcW w:w="3145" w:type="dxa"/>
            <w:tcBorders>
              <w:top w:val="single" w:sz="4" w:space="0" w:color="auto"/>
            </w:tcBorders>
            <w:shd w:val="clear" w:color="auto" w:fill="auto"/>
            <w:vAlign w:val="bottom"/>
          </w:tcPr>
          <w:p w14:paraId="4FFD6C34" w14:textId="77777777" w:rsidR="007E6C01" w:rsidRPr="00BE0045" w:rsidRDefault="007E6C01" w:rsidP="00B43D24">
            <w:pPr>
              <w:rPr>
                <w:color w:val="000000"/>
              </w:rPr>
            </w:pPr>
            <w:r>
              <w:rPr>
                <w:color w:val="000000"/>
              </w:rPr>
              <w:t>Constant</w:t>
            </w:r>
          </w:p>
        </w:tc>
        <w:tc>
          <w:tcPr>
            <w:tcW w:w="1975" w:type="dxa"/>
            <w:tcBorders>
              <w:top w:val="single" w:sz="4" w:space="0" w:color="auto"/>
            </w:tcBorders>
            <w:shd w:val="clear" w:color="auto" w:fill="auto"/>
            <w:vAlign w:val="bottom"/>
          </w:tcPr>
          <w:p w14:paraId="482CF1BD" w14:textId="77777777" w:rsidR="007E6C01" w:rsidRPr="00BE0045" w:rsidRDefault="007E6C01" w:rsidP="00B43D24">
            <w:pPr>
              <w:rPr>
                <w:color w:val="000000"/>
              </w:rPr>
            </w:pPr>
          </w:p>
        </w:tc>
        <w:tc>
          <w:tcPr>
            <w:tcW w:w="1350" w:type="dxa"/>
            <w:tcBorders>
              <w:top w:val="single" w:sz="4" w:space="0" w:color="auto"/>
            </w:tcBorders>
            <w:shd w:val="clear" w:color="auto" w:fill="auto"/>
            <w:vAlign w:val="bottom"/>
          </w:tcPr>
          <w:p w14:paraId="7F42BA3F" w14:textId="77777777" w:rsidR="007E6C01" w:rsidRPr="00BE0045" w:rsidRDefault="007E6C01" w:rsidP="00B63D9C">
            <w:pPr>
              <w:jc w:val="center"/>
              <w:rPr>
                <w:color w:val="000000"/>
              </w:rPr>
            </w:pPr>
          </w:p>
        </w:tc>
        <w:tc>
          <w:tcPr>
            <w:tcW w:w="810" w:type="dxa"/>
            <w:tcBorders>
              <w:top w:val="single" w:sz="4" w:space="0" w:color="auto"/>
            </w:tcBorders>
            <w:shd w:val="clear" w:color="auto" w:fill="auto"/>
            <w:vAlign w:val="bottom"/>
          </w:tcPr>
          <w:p w14:paraId="3DEFF3E1" w14:textId="77777777" w:rsidR="007E6C01" w:rsidRPr="00BE0045" w:rsidRDefault="007E6C01" w:rsidP="00B63D9C">
            <w:pPr>
              <w:jc w:val="center"/>
              <w:rPr>
                <w:color w:val="000000"/>
              </w:rPr>
            </w:pPr>
          </w:p>
        </w:tc>
        <w:tc>
          <w:tcPr>
            <w:tcW w:w="810" w:type="dxa"/>
            <w:tcBorders>
              <w:top w:val="single" w:sz="4" w:space="0" w:color="auto"/>
            </w:tcBorders>
            <w:shd w:val="clear" w:color="auto" w:fill="auto"/>
            <w:vAlign w:val="bottom"/>
          </w:tcPr>
          <w:p w14:paraId="396BD548" w14:textId="4DB2961D" w:rsidR="007E6C01" w:rsidRDefault="00931226" w:rsidP="00B63D9C">
            <w:pPr>
              <w:jc w:val="center"/>
              <w:rPr>
                <w:lang w:val="sv-SE"/>
              </w:rPr>
            </w:pPr>
            <w:r>
              <w:rPr>
                <w:lang w:val="sv-SE"/>
              </w:rPr>
              <w:t>10.82</w:t>
            </w:r>
          </w:p>
        </w:tc>
        <w:tc>
          <w:tcPr>
            <w:tcW w:w="995" w:type="dxa"/>
            <w:tcBorders>
              <w:top w:val="single" w:sz="4" w:space="0" w:color="auto"/>
            </w:tcBorders>
            <w:shd w:val="clear" w:color="auto" w:fill="auto"/>
            <w:vAlign w:val="bottom"/>
          </w:tcPr>
          <w:p w14:paraId="78E1FD20" w14:textId="4F71161B" w:rsidR="007E6C01" w:rsidRDefault="00916BA4" w:rsidP="00B63D9C">
            <w:pPr>
              <w:jc w:val="center"/>
              <w:rPr>
                <w:lang w:val="sv-SE"/>
              </w:rPr>
            </w:pPr>
            <w:r>
              <w:rPr>
                <w:lang w:val="sv-SE"/>
              </w:rPr>
              <w:t>0.0</w:t>
            </w:r>
            <w:r w:rsidR="00C7367E">
              <w:rPr>
                <w:lang w:val="sv-SE"/>
              </w:rPr>
              <w:t>4</w:t>
            </w:r>
          </w:p>
        </w:tc>
        <w:tc>
          <w:tcPr>
            <w:tcW w:w="625" w:type="dxa"/>
            <w:tcBorders>
              <w:top w:val="single" w:sz="4" w:space="0" w:color="auto"/>
            </w:tcBorders>
          </w:tcPr>
          <w:p w14:paraId="10B8A9E4" w14:textId="77777777" w:rsidR="007E6C01" w:rsidRDefault="007E6C01" w:rsidP="00B63D9C">
            <w:pPr>
              <w:jc w:val="center"/>
              <w:rPr>
                <w:lang w:val="sv-SE"/>
              </w:rPr>
            </w:pPr>
          </w:p>
        </w:tc>
      </w:tr>
      <w:tr w:rsidR="007E6C01" w14:paraId="6C5EB6A2" w14:textId="77777777" w:rsidTr="0003610F">
        <w:trPr>
          <w:cantSplit/>
          <w:tblHeader/>
          <w:jc w:val="center"/>
        </w:trPr>
        <w:tc>
          <w:tcPr>
            <w:tcW w:w="3145" w:type="dxa"/>
            <w:shd w:val="clear" w:color="auto" w:fill="auto"/>
            <w:vAlign w:val="bottom"/>
          </w:tcPr>
          <w:p w14:paraId="7E618728" w14:textId="77777777" w:rsidR="007E6C01" w:rsidRDefault="007E6C01" w:rsidP="00B43D24">
            <w:pPr>
              <w:rPr>
                <w:lang w:val="sv-SE"/>
              </w:rPr>
            </w:pPr>
            <w:r>
              <w:rPr>
                <w:lang w:val="sv-SE"/>
              </w:rPr>
              <w:t>Gender</w:t>
            </w:r>
          </w:p>
        </w:tc>
        <w:tc>
          <w:tcPr>
            <w:tcW w:w="1975" w:type="dxa"/>
            <w:shd w:val="clear" w:color="auto" w:fill="auto"/>
            <w:vAlign w:val="bottom"/>
          </w:tcPr>
          <w:p w14:paraId="7E8B1006" w14:textId="77777777" w:rsidR="007E6C01" w:rsidRDefault="007E6C01" w:rsidP="00B43D24">
            <w:pPr>
              <w:rPr>
                <w:lang w:val="sv-SE"/>
              </w:rPr>
            </w:pPr>
            <w:r w:rsidRPr="00BE0045">
              <w:rPr>
                <w:color w:val="000000"/>
              </w:rPr>
              <w:t>Male</w:t>
            </w:r>
          </w:p>
        </w:tc>
        <w:tc>
          <w:tcPr>
            <w:tcW w:w="1350" w:type="dxa"/>
            <w:shd w:val="clear" w:color="auto" w:fill="auto"/>
            <w:vAlign w:val="bottom"/>
          </w:tcPr>
          <w:p w14:paraId="37F2B82E" w14:textId="2EF264DF" w:rsidR="007E6C01" w:rsidRDefault="00472D42" w:rsidP="00B63D9C">
            <w:pPr>
              <w:jc w:val="center"/>
              <w:rPr>
                <w:lang w:val="sv-SE"/>
              </w:rPr>
            </w:pPr>
            <w:r>
              <w:rPr>
                <w:color w:val="000000"/>
              </w:rPr>
              <w:t>1.6</w:t>
            </w:r>
          </w:p>
        </w:tc>
        <w:tc>
          <w:tcPr>
            <w:tcW w:w="810" w:type="dxa"/>
            <w:shd w:val="clear" w:color="auto" w:fill="auto"/>
            <w:vAlign w:val="bottom"/>
          </w:tcPr>
          <w:p w14:paraId="75909C3E" w14:textId="63CD349B" w:rsidR="007E6C01" w:rsidRDefault="00472D42" w:rsidP="00B63D9C">
            <w:pPr>
              <w:jc w:val="center"/>
              <w:rPr>
                <w:lang w:val="sv-SE"/>
              </w:rPr>
            </w:pPr>
            <w:r>
              <w:rPr>
                <w:color w:val="000000"/>
              </w:rPr>
              <w:t>0.7</w:t>
            </w:r>
            <w:r w:rsidR="00A67876">
              <w:rPr>
                <w:color w:val="000000"/>
              </w:rPr>
              <w:t>4</w:t>
            </w:r>
          </w:p>
        </w:tc>
        <w:tc>
          <w:tcPr>
            <w:tcW w:w="810" w:type="dxa"/>
            <w:shd w:val="clear" w:color="auto" w:fill="auto"/>
            <w:vAlign w:val="bottom"/>
          </w:tcPr>
          <w:p w14:paraId="47C6E711" w14:textId="7B5462A4" w:rsidR="007E6C01" w:rsidRDefault="00472D42" w:rsidP="00B63D9C">
            <w:pPr>
              <w:jc w:val="center"/>
              <w:rPr>
                <w:lang w:val="sv-SE"/>
              </w:rPr>
            </w:pPr>
            <w:r>
              <w:rPr>
                <w:lang w:val="sv-SE"/>
              </w:rPr>
              <w:t>4.71</w:t>
            </w:r>
          </w:p>
        </w:tc>
        <w:tc>
          <w:tcPr>
            <w:tcW w:w="995" w:type="dxa"/>
            <w:shd w:val="clear" w:color="auto" w:fill="auto"/>
            <w:vAlign w:val="bottom"/>
          </w:tcPr>
          <w:p w14:paraId="349B4A6C" w14:textId="4069FC4D" w:rsidR="007E6C01" w:rsidRDefault="00472D42" w:rsidP="00B63D9C">
            <w:pPr>
              <w:jc w:val="center"/>
              <w:rPr>
                <w:lang w:val="sv-SE"/>
              </w:rPr>
            </w:pPr>
            <w:r>
              <w:rPr>
                <w:lang w:val="sv-SE"/>
              </w:rPr>
              <w:t>4.95</w:t>
            </w:r>
          </w:p>
        </w:tc>
        <w:tc>
          <w:tcPr>
            <w:tcW w:w="625" w:type="dxa"/>
          </w:tcPr>
          <w:p w14:paraId="4482E381" w14:textId="42DD5B0D" w:rsidR="007E6C01" w:rsidRDefault="00472D42" w:rsidP="00B63D9C">
            <w:pPr>
              <w:jc w:val="center"/>
              <w:rPr>
                <w:lang w:val="sv-SE"/>
              </w:rPr>
            </w:pPr>
            <w:r>
              <w:rPr>
                <w:lang w:val="sv-SE"/>
              </w:rPr>
              <w:t>**</w:t>
            </w:r>
          </w:p>
        </w:tc>
      </w:tr>
      <w:tr w:rsidR="007E6C01" w14:paraId="5AFA98CE" w14:textId="77777777" w:rsidTr="0003610F">
        <w:trPr>
          <w:cantSplit/>
          <w:tblHeader/>
          <w:jc w:val="center"/>
        </w:trPr>
        <w:tc>
          <w:tcPr>
            <w:tcW w:w="3145" w:type="dxa"/>
            <w:shd w:val="clear" w:color="auto" w:fill="auto"/>
            <w:vAlign w:val="bottom"/>
          </w:tcPr>
          <w:p w14:paraId="08915ED7" w14:textId="77777777" w:rsidR="007E6C01" w:rsidRDefault="007E6C01" w:rsidP="00B43D24">
            <w:pPr>
              <w:rPr>
                <w:lang w:val="sv-SE"/>
              </w:rPr>
            </w:pPr>
            <w:r>
              <w:rPr>
                <w:lang w:val="sv-SE"/>
              </w:rPr>
              <w:t>Race</w:t>
            </w:r>
          </w:p>
        </w:tc>
        <w:tc>
          <w:tcPr>
            <w:tcW w:w="1975" w:type="dxa"/>
            <w:shd w:val="clear" w:color="auto" w:fill="auto"/>
            <w:vAlign w:val="bottom"/>
          </w:tcPr>
          <w:p w14:paraId="4BF0067E" w14:textId="77777777" w:rsidR="007E6C01" w:rsidRPr="00BE0045" w:rsidRDefault="007E6C01" w:rsidP="00B43D24">
            <w:pPr>
              <w:rPr>
                <w:color w:val="000000"/>
              </w:rPr>
            </w:pPr>
            <w:r>
              <w:rPr>
                <w:color w:val="000000"/>
              </w:rPr>
              <w:t>Non-White</w:t>
            </w:r>
          </w:p>
        </w:tc>
        <w:tc>
          <w:tcPr>
            <w:tcW w:w="1350" w:type="dxa"/>
            <w:shd w:val="clear" w:color="auto" w:fill="auto"/>
            <w:vAlign w:val="bottom"/>
          </w:tcPr>
          <w:p w14:paraId="5235E5F1" w14:textId="183C5F30" w:rsidR="007E6C01" w:rsidRDefault="007F6527" w:rsidP="00B63D9C">
            <w:pPr>
              <w:jc w:val="center"/>
              <w:rPr>
                <w:color w:val="000000"/>
              </w:rPr>
            </w:pPr>
            <w:r>
              <w:rPr>
                <w:color w:val="000000"/>
              </w:rPr>
              <w:t>-0.3</w:t>
            </w:r>
            <w:r w:rsidR="00CD22DD">
              <w:rPr>
                <w:color w:val="000000"/>
              </w:rPr>
              <w:t>2</w:t>
            </w:r>
          </w:p>
        </w:tc>
        <w:tc>
          <w:tcPr>
            <w:tcW w:w="810" w:type="dxa"/>
            <w:shd w:val="clear" w:color="auto" w:fill="auto"/>
            <w:vAlign w:val="bottom"/>
          </w:tcPr>
          <w:p w14:paraId="78C3240A" w14:textId="52680DE0" w:rsidR="007E6C01" w:rsidRDefault="00472D42" w:rsidP="00B63D9C">
            <w:pPr>
              <w:jc w:val="center"/>
              <w:rPr>
                <w:color w:val="000000"/>
              </w:rPr>
            </w:pPr>
            <w:r>
              <w:rPr>
                <w:color w:val="000000"/>
              </w:rPr>
              <w:t>0.59</w:t>
            </w:r>
          </w:p>
        </w:tc>
        <w:tc>
          <w:tcPr>
            <w:tcW w:w="810" w:type="dxa"/>
            <w:shd w:val="clear" w:color="auto" w:fill="auto"/>
            <w:vAlign w:val="bottom"/>
          </w:tcPr>
          <w:p w14:paraId="714A9D80" w14:textId="6F593558" w:rsidR="007E6C01" w:rsidRDefault="00472D42" w:rsidP="00B63D9C">
            <w:pPr>
              <w:jc w:val="center"/>
              <w:rPr>
                <w:lang w:val="sv-SE"/>
              </w:rPr>
            </w:pPr>
            <w:r>
              <w:rPr>
                <w:lang w:val="sv-SE"/>
              </w:rPr>
              <w:t>0.28</w:t>
            </w:r>
          </w:p>
        </w:tc>
        <w:tc>
          <w:tcPr>
            <w:tcW w:w="995" w:type="dxa"/>
            <w:shd w:val="clear" w:color="auto" w:fill="auto"/>
            <w:vAlign w:val="bottom"/>
          </w:tcPr>
          <w:p w14:paraId="568919BB" w14:textId="78FD708D" w:rsidR="007E6C01" w:rsidRDefault="00472D42" w:rsidP="00B63D9C">
            <w:pPr>
              <w:jc w:val="center"/>
              <w:rPr>
                <w:lang w:val="sv-SE"/>
              </w:rPr>
            </w:pPr>
            <w:r>
              <w:rPr>
                <w:lang w:val="sv-SE"/>
              </w:rPr>
              <w:t>0.7</w:t>
            </w:r>
            <w:r w:rsidR="00B45979">
              <w:rPr>
                <w:lang w:val="sv-SE"/>
              </w:rPr>
              <w:t>3</w:t>
            </w:r>
          </w:p>
        </w:tc>
        <w:tc>
          <w:tcPr>
            <w:tcW w:w="625" w:type="dxa"/>
          </w:tcPr>
          <w:p w14:paraId="64ACF9DE" w14:textId="77777777" w:rsidR="007E6C01" w:rsidRDefault="007E6C01" w:rsidP="00B63D9C">
            <w:pPr>
              <w:jc w:val="center"/>
              <w:rPr>
                <w:lang w:val="sv-SE"/>
              </w:rPr>
            </w:pPr>
          </w:p>
        </w:tc>
      </w:tr>
      <w:tr w:rsidR="007E6C01" w14:paraId="2B922393" w14:textId="77777777" w:rsidTr="0003610F">
        <w:trPr>
          <w:cantSplit/>
          <w:tblHeader/>
          <w:jc w:val="center"/>
        </w:trPr>
        <w:tc>
          <w:tcPr>
            <w:tcW w:w="3145" w:type="dxa"/>
            <w:shd w:val="clear" w:color="auto" w:fill="auto"/>
            <w:vAlign w:val="bottom"/>
          </w:tcPr>
          <w:p w14:paraId="5AC50AE6" w14:textId="77777777" w:rsidR="007E6C01" w:rsidRDefault="007E6C01" w:rsidP="00B43D24">
            <w:pPr>
              <w:rPr>
                <w:lang w:val="sv-SE"/>
              </w:rPr>
            </w:pPr>
            <w:r w:rsidRPr="00BE0045">
              <w:rPr>
                <w:color w:val="000000"/>
              </w:rPr>
              <w:t>Age</w:t>
            </w:r>
          </w:p>
        </w:tc>
        <w:tc>
          <w:tcPr>
            <w:tcW w:w="1975" w:type="dxa"/>
            <w:shd w:val="clear" w:color="auto" w:fill="auto"/>
            <w:vAlign w:val="bottom"/>
          </w:tcPr>
          <w:p w14:paraId="54400141" w14:textId="77777777" w:rsidR="007E6C01" w:rsidRDefault="007E6C01" w:rsidP="00B43D24">
            <w:pPr>
              <w:rPr>
                <w:lang w:val="sv-SE"/>
              </w:rPr>
            </w:pPr>
            <w:r>
              <w:rPr>
                <w:color w:val="000000"/>
              </w:rPr>
              <w:t>Nontraditional</w:t>
            </w:r>
          </w:p>
        </w:tc>
        <w:tc>
          <w:tcPr>
            <w:tcW w:w="1350" w:type="dxa"/>
            <w:shd w:val="clear" w:color="auto" w:fill="auto"/>
            <w:vAlign w:val="bottom"/>
          </w:tcPr>
          <w:p w14:paraId="367D0370" w14:textId="5F1C7938" w:rsidR="007E6C01" w:rsidRDefault="00C63C56" w:rsidP="00B63D9C">
            <w:pPr>
              <w:jc w:val="center"/>
              <w:rPr>
                <w:lang w:val="sv-SE"/>
              </w:rPr>
            </w:pPr>
            <w:r>
              <w:rPr>
                <w:lang w:val="sv-SE"/>
              </w:rPr>
              <w:t>-2.30</w:t>
            </w:r>
          </w:p>
        </w:tc>
        <w:tc>
          <w:tcPr>
            <w:tcW w:w="810" w:type="dxa"/>
            <w:shd w:val="clear" w:color="auto" w:fill="auto"/>
            <w:vAlign w:val="bottom"/>
          </w:tcPr>
          <w:p w14:paraId="74F9BDF2" w14:textId="7CE935F8" w:rsidR="007E6C01" w:rsidRDefault="00C63C56" w:rsidP="00B63D9C">
            <w:pPr>
              <w:jc w:val="center"/>
              <w:rPr>
                <w:lang w:val="sv-SE"/>
              </w:rPr>
            </w:pPr>
            <w:r>
              <w:rPr>
                <w:color w:val="000000"/>
              </w:rPr>
              <w:t>2.16</w:t>
            </w:r>
          </w:p>
        </w:tc>
        <w:tc>
          <w:tcPr>
            <w:tcW w:w="810" w:type="dxa"/>
            <w:shd w:val="clear" w:color="auto" w:fill="auto"/>
            <w:vAlign w:val="bottom"/>
          </w:tcPr>
          <w:p w14:paraId="2BF8DA16" w14:textId="4C607644" w:rsidR="007E6C01" w:rsidRDefault="00C63C56" w:rsidP="00B63D9C">
            <w:pPr>
              <w:jc w:val="center"/>
              <w:rPr>
                <w:lang w:val="sv-SE"/>
              </w:rPr>
            </w:pPr>
            <w:r>
              <w:rPr>
                <w:lang w:val="sv-SE"/>
              </w:rPr>
              <w:t>1.13</w:t>
            </w:r>
          </w:p>
        </w:tc>
        <w:tc>
          <w:tcPr>
            <w:tcW w:w="995" w:type="dxa"/>
            <w:shd w:val="clear" w:color="auto" w:fill="auto"/>
            <w:vAlign w:val="bottom"/>
          </w:tcPr>
          <w:p w14:paraId="04D34A7F" w14:textId="2DD3BB9F" w:rsidR="007E6C01" w:rsidRDefault="00C63C56" w:rsidP="00B63D9C">
            <w:pPr>
              <w:jc w:val="center"/>
              <w:rPr>
                <w:lang w:val="sv-SE"/>
              </w:rPr>
            </w:pPr>
            <w:r>
              <w:rPr>
                <w:lang w:val="sv-SE"/>
              </w:rPr>
              <w:t>0.10</w:t>
            </w:r>
          </w:p>
        </w:tc>
        <w:tc>
          <w:tcPr>
            <w:tcW w:w="625" w:type="dxa"/>
          </w:tcPr>
          <w:p w14:paraId="38DDAF12" w14:textId="77777777" w:rsidR="007E6C01" w:rsidRDefault="007E6C01" w:rsidP="00B63D9C">
            <w:pPr>
              <w:jc w:val="center"/>
              <w:rPr>
                <w:lang w:val="sv-SE"/>
              </w:rPr>
            </w:pPr>
          </w:p>
        </w:tc>
      </w:tr>
      <w:tr w:rsidR="007E6C01" w14:paraId="1EC1ED50" w14:textId="77777777" w:rsidTr="0003610F">
        <w:trPr>
          <w:cantSplit/>
          <w:tblHeader/>
          <w:jc w:val="center"/>
        </w:trPr>
        <w:tc>
          <w:tcPr>
            <w:tcW w:w="3145" w:type="dxa"/>
            <w:shd w:val="clear" w:color="auto" w:fill="auto"/>
            <w:vAlign w:val="bottom"/>
          </w:tcPr>
          <w:p w14:paraId="206B96AC" w14:textId="77777777" w:rsidR="007E6C01" w:rsidRDefault="007E6C01" w:rsidP="00B43D24">
            <w:pPr>
              <w:rPr>
                <w:lang w:val="sv-SE"/>
              </w:rPr>
            </w:pPr>
            <w:r>
              <w:rPr>
                <w:lang w:val="sv-SE"/>
              </w:rPr>
              <w:t>Class Year</w:t>
            </w:r>
          </w:p>
        </w:tc>
        <w:tc>
          <w:tcPr>
            <w:tcW w:w="1975" w:type="dxa"/>
            <w:shd w:val="clear" w:color="auto" w:fill="auto"/>
            <w:vAlign w:val="bottom"/>
          </w:tcPr>
          <w:p w14:paraId="5A7FF6E9" w14:textId="40EC46D8" w:rsidR="007E6C01" w:rsidRPr="00BE0045" w:rsidRDefault="00BE1B4A" w:rsidP="00B43D24">
            <w:pPr>
              <w:rPr>
                <w:color w:val="000000"/>
              </w:rPr>
            </w:pPr>
            <w:r>
              <w:rPr>
                <w:color w:val="000000"/>
              </w:rPr>
              <w:t>Freshman</w:t>
            </w:r>
          </w:p>
        </w:tc>
        <w:tc>
          <w:tcPr>
            <w:tcW w:w="1350" w:type="dxa"/>
            <w:shd w:val="clear" w:color="auto" w:fill="auto"/>
            <w:vAlign w:val="bottom"/>
          </w:tcPr>
          <w:p w14:paraId="7A302BD9" w14:textId="62634FCE" w:rsidR="007E6C01" w:rsidRPr="00BE0045" w:rsidRDefault="00D825AB" w:rsidP="00B63D9C">
            <w:pPr>
              <w:jc w:val="center"/>
              <w:rPr>
                <w:color w:val="000000"/>
              </w:rPr>
            </w:pPr>
            <w:r>
              <w:rPr>
                <w:color w:val="000000"/>
              </w:rPr>
              <w:t>0.22</w:t>
            </w:r>
          </w:p>
        </w:tc>
        <w:tc>
          <w:tcPr>
            <w:tcW w:w="810" w:type="dxa"/>
            <w:shd w:val="clear" w:color="auto" w:fill="auto"/>
            <w:vAlign w:val="bottom"/>
          </w:tcPr>
          <w:p w14:paraId="250F108E" w14:textId="66040899" w:rsidR="007E6C01" w:rsidRPr="00BE0045" w:rsidRDefault="00D825AB" w:rsidP="00B63D9C">
            <w:pPr>
              <w:jc w:val="center"/>
              <w:rPr>
                <w:color w:val="000000"/>
              </w:rPr>
            </w:pPr>
            <w:r>
              <w:rPr>
                <w:color w:val="000000"/>
              </w:rPr>
              <w:t>0.6</w:t>
            </w:r>
            <w:r w:rsidR="00A67876">
              <w:rPr>
                <w:color w:val="000000"/>
              </w:rPr>
              <w:t>9</w:t>
            </w:r>
          </w:p>
        </w:tc>
        <w:tc>
          <w:tcPr>
            <w:tcW w:w="810" w:type="dxa"/>
            <w:shd w:val="clear" w:color="auto" w:fill="auto"/>
            <w:vAlign w:val="bottom"/>
          </w:tcPr>
          <w:p w14:paraId="4DFAE0A4" w14:textId="52498923" w:rsidR="007E6C01" w:rsidRDefault="00DA381C" w:rsidP="00B63D9C">
            <w:pPr>
              <w:jc w:val="center"/>
              <w:rPr>
                <w:lang w:val="sv-SE"/>
              </w:rPr>
            </w:pPr>
            <w:r>
              <w:rPr>
                <w:lang w:val="sv-SE"/>
              </w:rPr>
              <w:t>0.</w:t>
            </w:r>
            <w:r w:rsidR="00D825AB">
              <w:rPr>
                <w:lang w:val="sv-SE"/>
              </w:rPr>
              <w:t>1</w:t>
            </w:r>
            <w:r w:rsidR="00CD22DD">
              <w:rPr>
                <w:lang w:val="sv-SE"/>
              </w:rPr>
              <w:t>1</w:t>
            </w:r>
          </w:p>
        </w:tc>
        <w:tc>
          <w:tcPr>
            <w:tcW w:w="995" w:type="dxa"/>
            <w:shd w:val="clear" w:color="auto" w:fill="auto"/>
            <w:vAlign w:val="bottom"/>
          </w:tcPr>
          <w:p w14:paraId="2C88D13D" w14:textId="2ED199E8" w:rsidR="007E6C01" w:rsidRDefault="00446496" w:rsidP="00B63D9C">
            <w:pPr>
              <w:jc w:val="center"/>
              <w:rPr>
                <w:lang w:val="sv-SE"/>
              </w:rPr>
            </w:pPr>
            <w:r>
              <w:rPr>
                <w:lang w:val="sv-SE"/>
              </w:rPr>
              <w:t>1.25</w:t>
            </w:r>
          </w:p>
        </w:tc>
        <w:tc>
          <w:tcPr>
            <w:tcW w:w="625" w:type="dxa"/>
          </w:tcPr>
          <w:p w14:paraId="17CFECF3" w14:textId="77777777" w:rsidR="007E6C01" w:rsidRDefault="007E6C01" w:rsidP="00B63D9C">
            <w:pPr>
              <w:jc w:val="center"/>
              <w:rPr>
                <w:lang w:val="sv-SE"/>
              </w:rPr>
            </w:pPr>
          </w:p>
        </w:tc>
      </w:tr>
      <w:tr w:rsidR="007E6C01" w14:paraId="3F7ED809" w14:textId="77777777" w:rsidTr="0003610F">
        <w:trPr>
          <w:cantSplit/>
          <w:tblHeader/>
          <w:jc w:val="center"/>
        </w:trPr>
        <w:tc>
          <w:tcPr>
            <w:tcW w:w="3145" w:type="dxa"/>
            <w:shd w:val="clear" w:color="auto" w:fill="auto"/>
            <w:vAlign w:val="bottom"/>
          </w:tcPr>
          <w:p w14:paraId="10B9D109" w14:textId="77777777" w:rsidR="007E6C01" w:rsidRDefault="007E6C01" w:rsidP="00B43D24">
            <w:pPr>
              <w:rPr>
                <w:lang w:val="sv-SE"/>
              </w:rPr>
            </w:pPr>
          </w:p>
        </w:tc>
        <w:tc>
          <w:tcPr>
            <w:tcW w:w="1975" w:type="dxa"/>
            <w:shd w:val="clear" w:color="auto" w:fill="auto"/>
            <w:vAlign w:val="bottom"/>
          </w:tcPr>
          <w:p w14:paraId="4394F7DF" w14:textId="2040EF0E" w:rsidR="007E6C01" w:rsidRDefault="00BE1B4A" w:rsidP="00B43D24">
            <w:pPr>
              <w:rPr>
                <w:color w:val="000000"/>
              </w:rPr>
            </w:pPr>
            <w:r>
              <w:rPr>
                <w:color w:val="000000"/>
              </w:rPr>
              <w:t>Sophomore</w:t>
            </w:r>
          </w:p>
        </w:tc>
        <w:tc>
          <w:tcPr>
            <w:tcW w:w="1350" w:type="dxa"/>
            <w:shd w:val="clear" w:color="auto" w:fill="auto"/>
            <w:vAlign w:val="bottom"/>
          </w:tcPr>
          <w:p w14:paraId="44F6094B" w14:textId="11B6A0FA" w:rsidR="007E6C01" w:rsidRDefault="00446496" w:rsidP="00B63D9C">
            <w:pPr>
              <w:jc w:val="center"/>
              <w:rPr>
                <w:color w:val="000000"/>
              </w:rPr>
            </w:pPr>
            <w:r>
              <w:rPr>
                <w:color w:val="000000"/>
              </w:rPr>
              <w:t>0.5</w:t>
            </w:r>
            <w:r w:rsidR="00CD22DD">
              <w:rPr>
                <w:color w:val="000000"/>
              </w:rPr>
              <w:t>9</w:t>
            </w:r>
          </w:p>
        </w:tc>
        <w:tc>
          <w:tcPr>
            <w:tcW w:w="810" w:type="dxa"/>
            <w:shd w:val="clear" w:color="auto" w:fill="auto"/>
            <w:vAlign w:val="bottom"/>
          </w:tcPr>
          <w:p w14:paraId="2DCF4F93" w14:textId="43CACCF1" w:rsidR="007E6C01" w:rsidRDefault="00446496" w:rsidP="00B63D9C">
            <w:pPr>
              <w:jc w:val="center"/>
              <w:rPr>
                <w:color w:val="000000"/>
              </w:rPr>
            </w:pPr>
            <w:r>
              <w:rPr>
                <w:color w:val="000000"/>
              </w:rPr>
              <w:t>0.65</w:t>
            </w:r>
          </w:p>
        </w:tc>
        <w:tc>
          <w:tcPr>
            <w:tcW w:w="810" w:type="dxa"/>
            <w:shd w:val="clear" w:color="auto" w:fill="auto"/>
            <w:vAlign w:val="bottom"/>
          </w:tcPr>
          <w:p w14:paraId="052C7F44" w14:textId="52F722F3" w:rsidR="007E6C01" w:rsidRDefault="00446496" w:rsidP="00B63D9C">
            <w:pPr>
              <w:jc w:val="center"/>
              <w:rPr>
                <w:lang w:val="sv-SE"/>
              </w:rPr>
            </w:pPr>
            <w:r>
              <w:rPr>
                <w:lang w:val="sv-SE"/>
              </w:rPr>
              <w:t>0.8</w:t>
            </w:r>
            <w:r w:rsidR="00CD22DD">
              <w:rPr>
                <w:lang w:val="sv-SE"/>
              </w:rPr>
              <w:t>2</w:t>
            </w:r>
          </w:p>
        </w:tc>
        <w:tc>
          <w:tcPr>
            <w:tcW w:w="995" w:type="dxa"/>
            <w:shd w:val="clear" w:color="auto" w:fill="auto"/>
            <w:vAlign w:val="bottom"/>
          </w:tcPr>
          <w:p w14:paraId="171B0469" w14:textId="7B6B348E" w:rsidR="007E6C01" w:rsidRDefault="00DA381C" w:rsidP="00B63D9C">
            <w:pPr>
              <w:jc w:val="center"/>
              <w:rPr>
                <w:lang w:val="sv-SE"/>
              </w:rPr>
            </w:pPr>
            <w:r>
              <w:rPr>
                <w:lang w:val="sv-SE"/>
              </w:rPr>
              <w:t>1.8</w:t>
            </w:r>
            <w:r w:rsidR="00482F9E">
              <w:rPr>
                <w:lang w:val="sv-SE"/>
              </w:rPr>
              <w:t>2</w:t>
            </w:r>
          </w:p>
        </w:tc>
        <w:tc>
          <w:tcPr>
            <w:tcW w:w="625" w:type="dxa"/>
          </w:tcPr>
          <w:p w14:paraId="0284E62C" w14:textId="05AE959B" w:rsidR="007E6C01" w:rsidRDefault="007E6C01" w:rsidP="00B63D9C">
            <w:pPr>
              <w:jc w:val="center"/>
              <w:rPr>
                <w:lang w:val="sv-SE"/>
              </w:rPr>
            </w:pPr>
          </w:p>
        </w:tc>
      </w:tr>
      <w:tr w:rsidR="007E6C01" w14:paraId="0BF1FFBF" w14:textId="77777777" w:rsidTr="0003610F">
        <w:trPr>
          <w:cantSplit/>
          <w:tblHeader/>
          <w:jc w:val="center"/>
        </w:trPr>
        <w:tc>
          <w:tcPr>
            <w:tcW w:w="3145" w:type="dxa"/>
            <w:shd w:val="clear" w:color="auto" w:fill="auto"/>
            <w:vAlign w:val="bottom"/>
          </w:tcPr>
          <w:p w14:paraId="0032B801" w14:textId="77777777" w:rsidR="007E6C01" w:rsidRDefault="007E6C01" w:rsidP="00B43D24">
            <w:pPr>
              <w:rPr>
                <w:lang w:val="sv-SE"/>
              </w:rPr>
            </w:pPr>
          </w:p>
        </w:tc>
        <w:tc>
          <w:tcPr>
            <w:tcW w:w="1975" w:type="dxa"/>
            <w:shd w:val="clear" w:color="auto" w:fill="auto"/>
            <w:vAlign w:val="bottom"/>
          </w:tcPr>
          <w:p w14:paraId="34C9A39B" w14:textId="5F3359C6" w:rsidR="007E6C01" w:rsidRDefault="00BE1B4A" w:rsidP="00B43D24">
            <w:pPr>
              <w:rPr>
                <w:color w:val="000000"/>
              </w:rPr>
            </w:pPr>
            <w:r>
              <w:rPr>
                <w:color w:val="000000"/>
              </w:rPr>
              <w:t>Junior</w:t>
            </w:r>
          </w:p>
        </w:tc>
        <w:tc>
          <w:tcPr>
            <w:tcW w:w="1350" w:type="dxa"/>
            <w:shd w:val="clear" w:color="auto" w:fill="auto"/>
            <w:vAlign w:val="bottom"/>
          </w:tcPr>
          <w:p w14:paraId="36962F5A" w14:textId="7207C69E" w:rsidR="007E6C01" w:rsidRDefault="00B94EFA" w:rsidP="00B63D9C">
            <w:pPr>
              <w:jc w:val="center"/>
              <w:rPr>
                <w:color w:val="000000"/>
              </w:rPr>
            </w:pPr>
            <w:r>
              <w:rPr>
                <w:color w:val="000000"/>
              </w:rPr>
              <w:t>2.0</w:t>
            </w:r>
            <w:r w:rsidR="00CD22DD">
              <w:rPr>
                <w:color w:val="000000"/>
              </w:rPr>
              <w:t>5</w:t>
            </w:r>
          </w:p>
        </w:tc>
        <w:tc>
          <w:tcPr>
            <w:tcW w:w="810" w:type="dxa"/>
            <w:shd w:val="clear" w:color="auto" w:fill="auto"/>
            <w:vAlign w:val="bottom"/>
          </w:tcPr>
          <w:p w14:paraId="3AA360D8" w14:textId="3BA6789A" w:rsidR="007E6C01" w:rsidRDefault="00B94EFA" w:rsidP="00B63D9C">
            <w:pPr>
              <w:jc w:val="center"/>
              <w:rPr>
                <w:color w:val="000000"/>
              </w:rPr>
            </w:pPr>
            <w:r>
              <w:rPr>
                <w:color w:val="000000"/>
              </w:rPr>
              <w:t>0.9</w:t>
            </w:r>
            <w:r w:rsidR="00A67876">
              <w:rPr>
                <w:color w:val="000000"/>
              </w:rPr>
              <w:t>7</w:t>
            </w:r>
          </w:p>
        </w:tc>
        <w:tc>
          <w:tcPr>
            <w:tcW w:w="810" w:type="dxa"/>
            <w:shd w:val="clear" w:color="auto" w:fill="auto"/>
            <w:vAlign w:val="bottom"/>
          </w:tcPr>
          <w:p w14:paraId="28C70D72" w14:textId="650AED49" w:rsidR="007E6C01" w:rsidRDefault="00B94EFA" w:rsidP="00B63D9C">
            <w:pPr>
              <w:jc w:val="center"/>
              <w:rPr>
                <w:lang w:val="sv-SE"/>
              </w:rPr>
            </w:pPr>
            <w:r>
              <w:rPr>
                <w:lang w:val="sv-SE"/>
              </w:rPr>
              <w:t>4.5</w:t>
            </w:r>
            <w:r w:rsidR="00CD22DD">
              <w:rPr>
                <w:lang w:val="sv-SE"/>
              </w:rPr>
              <w:t>1</w:t>
            </w:r>
          </w:p>
        </w:tc>
        <w:tc>
          <w:tcPr>
            <w:tcW w:w="995" w:type="dxa"/>
            <w:shd w:val="clear" w:color="auto" w:fill="auto"/>
            <w:vAlign w:val="bottom"/>
          </w:tcPr>
          <w:p w14:paraId="775B931F" w14:textId="56D0534F" w:rsidR="007E6C01" w:rsidRDefault="00B94EFA" w:rsidP="00B63D9C">
            <w:pPr>
              <w:jc w:val="center"/>
              <w:rPr>
                <w:lang w:val="sv-SE"/>
              </w:rPr>
            </w:pPr>
            <w:r>
              <w:rPr>
                <w:lang w:val="sv-SE"/>
              </w:rPr>
              <w:t>7.76</w:t>
            </w:r>
          </w:p>
        </w:tc>
        <w:tc>
          <w:tcPr>
            <w:tcW w:w="625" w:type="dxa"/>
          </w:tcPr>
          <w:p w14:paraId="0F27FBC2" w14:textId="15AE05B9" w:rsidR="007E6C01" w:rsidRDefault="008B62CE" w:rsidP="00B63D9C">
            <w:pPr>
              <w:jc w:val="center"/>
              <w:rPr>
                <w:lang w:val="sv-SE"/>
              </w:rPr>
            </w:pPr>
            <w:r>
              <w:rPr>
                <w:lang w:val="sv-SE"/>
              </w:rPr>
              <w:t>*</w:t>
            </w:r>
            <w:r w:rsidR="00DA381C">
              <w:rPr>
                <w:lang w:val="sv-SE"/>
              </w:rPr>
              <w:t>*</w:t>
            </w:r>
          </w:p>
        </w:tc>
      </w:tr>
      <w:tr w:rsidR="007E6C01" w14:paraId="5D85C88B" w14:textId="77777777" w:rsidTr="0003610F">
        <w:trPr>
          <w:cantSplit/>
          <w:tblHeader/>
          <w:jc w:val="center"/>
        </w:trPr>
        <w:tc>
          <w:tcPr>
            <w:tcW w:w="3145" w:type="dxa"/>
            <w:shd w:val="clear" w:color="auto" w:fill="auto"/>
            <w:vAlign w:val="bottom"/>
          </w:tcPr>
          <w:p w14:paraId="5DECF3B0" w14:textId="77777777" w:rsidR="007E6C01" w:rsidRDefault="007E6C01" w:rsidP="00B43D24">
            <w:pPr>
              <w:rPr>
                <w:lang w:val="sv-SE"/>
              </w:rPr>
            </w:pPr>
          </w:p>
        </w:tc>
        <w:tc>
          <w:tcPr>
            <w:tcW w:w="1975" w:type="dxa"/>
            <w:shd w:val="clear" w:color="auto" w:fill="auto"/>
            <w:vAlign w:val="bottom"/>
          </w:tcPr>
          <w:p w14:paraId="664D94B5" w14:textId="77777777" w:rsidR="007E6C01" w:rsidRDefault="007E6C01" w:rsidP="00B43D24">
            <w:pPr>
              <w:rPr>
                <w:color w:val="000000"/>
              </w:rPr>
            </w:pPr>
            <w:r>
              <w:rPr>
                <w:color w:val="000000"/>
              </w:rPr>
              <w:t>Graduate Student</w:t>
            </w:r>
          </w:p>
        </w:tc>
        <w:tc>
          <w:tcPr>
            <w:tcW w:w="1350" w:type="dxa"/>
            <w:shd w:val="clear" w:color="auto" w:fill="auto"/>
            <w:vAlign w:val="bottom"/>
          </w:tcPr>
          <w:p w14:paraId="494EC190" w14:textId="3EFEDE0C" w:rsidR="007E6C01" w:rsidRDefault="00C24C82" w:rsidP="00B63D9C">
            <w:pPr>
              <w:jc w:val="center"/>
              <w:rPr>
                <w:color w:val="000000"/>
              </w:rPr>
            </w:pPr>
            <w:r>
              <w:rPr>
                <w:color w:val="000000"/>
              </w:rPr>
              <w:t>2.0</w:t>
            </w:r>
            <w:r w:rsidR="00CD22DD">
              <w:rPr>
                <w:color w:val="000000"/>
              </w:rPr>
              <w:t>0</w:t>
            </w:r>
          </w:p>
        </w:tc>
        <w:tc>
          <w:tcPr>
            <w:tcW w:w="810" w:type="dxa"/>
            <w:shd w:val="clear" w:color="auto" w:fill="auto"/>
            <w:vAlign w:val="bottom"/>
          </w:tcPr>
          <w:p w14:paraId="6D649B09" w14:textId="7C6D7140" w:rsidR="007E6C01" w:rsidRDefault="00C24C82" w:rsidP="00B63D9C">
            <w:pPr>
              <w:jc w:val="center"/>
              <w:rPr>
                <w:color w:val="000000"/>
              </w:rPr>
            </w:pPr>
            <w:r>
              <w:rPr>
                <w:color w:val="000000"/>
              </w:rPr>
              <w:t>0.95</w:t>
            </w:r>
          </w:p>
        </w:tc>
        <w:tc>
          <w:tcPr>
            <w:tcW w:w="810" w:type="dxa"/>
            <w:shd w:val="clear" w:color="auto" w:fill="auto"/>
            <w:vAlign w:val="bottom"/>
          </w:tcPr>
          <w:p w14:paraId="479C8D6C" w14:textId="6F3DEAC6" w:rsidR="007E6C01" w:rsidRDefault="00C24C82" w:rsidP="00B63D9C">
            <w:pPr>
              <w:jc w:val="center"/>
              <w:rPr>
                <w:lang w:val="sv-SE"/>
              </w:rPr>
            </w:pPr>
            <w:r>
              <w:rPr>
                <w:lang w:val="sv-SE"/>
              </w:rPr>
              <w:t>4.44</w:t>
            </w:r>
          </w:p>
        </w:tc>
        <w:tc>
          <w:tcPr>
            <w:tcW w:w="995" w:type="dxa"/>
            <w:shd w:val="clear" w:color="auto" w:fill="auto"/>
            <w:vAlign w:val="bottom"/>
          </w:tcPr>
          <w:p w14:paraId="5BEA4A77" w14:textId="1118D525" w:rsidR="007E6C01" w:rsidRDefault="00C24C82" w:rsidP="00B63D9C">
            <w:pPr>
              <w:jc w:val="center"/>
              <w:rPr>
                <w:lang w:val="sv-SE"/>
              </w:rPr>
            </w:pPr>
            <w:r>
              <w:rPr>
                <w:lang w:val="sv-SE"/>
              </w:rPr>
              <w:t>7.41</w:t>
            </w:r>
          </w:p>
        </w:tc>
        <w:tc>
          <w:tcPr>
            <w:tcW w:w="625" w:type="dxa"/>
          </w:tcPr>
          <w:p w14:paraId="46379617" w14:textId="5122A781" w:rsidR="007E6C01" w:rsidRDefault="006E592C" w:rsidP="00B63D9C">
            <w:pPr>
              <w:jc w:val="center"/>
              <w:rPr>
                <w:lang w:val="sv-SE"/>
              </w:rPr>
            </w:pPr>
            <w:r>
              <w:rPr>
                <w:lang w:val="sv-SE"/>
              </w:rPr>
              <w:t>**</w:t>
            </w:r>
          </w:p>
        </w:tc>
      </w:tr>
      <w:tr w:rsidR="007E6C01" w14:paraId="2B95A13A" w14:textId="77777777" w:rsidTr="0003610F">
        <w:trPr>
          <w:cantSplit/>
          <w:tblHeader/>
          <w:jc w:val="center"/>
        </w:trPr>
        <w:tc>
          <w:tcPr>
            <w:tcW w:w="3145" w:type="dxa"/>
            <w:shd w:val="clear" w:color="auto" w:fill="auto"/>
            <w:vAlign w:val="bottom"/>
          </w:tcPr>
          <w:p w14:paraId="706B74AE" w14:textId="77777777" w:rsidR="007E6C01" w:rsidRDefault="007E6C01" w:rsidP="00B43D24">
            <w:pPr>
              <w:rPr>
                <w:lang w:val="sv-SE"/>
              </w:rPr>
            </w:pPr>
            <w:r>
              <w:rPr>
                <w:lang w:val="sv-SE"/>
              </w:rPr>
              <w:t>Employment Status</w:t>
            </w:r>
          </w:p>
        </w:tc>
        <w:tc>
          <w:tcPr>
            <w:tcW w:w="1975" w:type="dxa"/>
            <w:shd w:val="clear" w:color="auto" w:fill="auto"/>
            <w:vAlign w:val="bottom"/>
          </w:tcPr>
          <w:p w14:paraId="65681E89" w14:textId="77777777" w:rsidR="007E6C01" w:rsidRDefault="007E6C01" w:rsidP="00B43D24">
            <w:pPr>
              <w:rPr>
                <w:color w:val="000000"/>
              </w:rPr>
            </w:pPr>
            <w:r>
              <w:rPr>
                <w:color w:val="000000"/>
              </w:rPr>
              <w:t>Part-time job</w:t>
            </w:r>
          </w:p>
        </w:tc>
        <w:tc>
          <w:tcPr>
            <w:tcW w:w="1350" w:type="dxa"/>
            <w:shd w:val="clear" w:color="auto" w:fill="auto"/>
            <w:vAlign w:val="bottom"/>
          </w:tcPr>
          <w:p w14:paraId="66685A30" w14:textId="529936C5" w:rsidR="007E6C01" w:rsidRDefault="00C24C82" w:rsidP="00B63D9C">
            <w:pPr>
              <w:jc w:val="center"/>
              <w:rPr>
                <w:color w:val="000000"/>
              </w:rPr>
            </w:pPr>
            <w:r>
              <w:rPr>
                <w:color w:val="000000"/>
              </w:rPr>
              <w:t>-1.19</w:t>
            </w:r>
          </w:p>
        </w:tc>
        <w:tc>
          <w:tcPr>
            <w:tcW w:w="810" w:type="dxa"/>
            <w:shd w:val="clear" w:color="auto" w:fill="auto"/>
            <w:vAlign w:val="bottom"/>
          </w:tcPr>
          <w:p w14:paraId="4C58DD45" w14:textId="7DD308F7" w:rsidR="007E6C01" w:rsidRDefault="00C24C82" w:rsidP="00B63D9C">
            <w:pPr>
              <w:jc w:val="center"/>
              <w:rPr>
                <w:color w:val="000000"/>
              </w:rPr>
            </w:pPr>
            <w:r>
              <w:rPr>
                <w:color w:val="000000"/>
              </w:rPr>
              <w:t>0.6</w:t>
            </w:r>
            <w:r w:rsidR="00A67876">
              <w:rPr>
                <w:color w:val="000000"/>
              </w:rPr>
              <w:t>6</w:t>
            </w:r>
          </w:p>
        </w:tc>
        <w:tc>
          <w:tcPr>
            <w:tcW w:w="810" w:type="dxa"/>
            <w:shd w:val="clear" w:color="auto" w:fill="auto"/>
            <w:vAlign w:val="bottom"/>
          </w:tcPr>
          <w:p w14:paraId="082D873F" w14:textId="3564A54B" w:rsidR="007E6C01" w:rsidRDefault="00C24C82" w:rsidP="00B63D9C">
            <w:pPr>
              <w:jc w:val="center"/>
              <w:rPr>
                <w:lang w:val="sv-SE"/>
              </w:rPr>
            </w:pPr>
            <w:r>
              <w:rPr>
                <w:lang w:val="sv-SE"/>
              </w:rPr>
              <w:t>3.29</w:t>
            </w:r>
          </w:p>
        </w:tc>
        <w:tc>
          <w:tcPr>
            <w:tcW w:w="995" w:type="dxa"/>
            <w:shd w:val="clear" w:color="auto" w:fill="auto"/>
            <w:vAlign w:val="bottom"/>
          </w:tcPr>
          <w:p w14:paraId="55AA33EF" w14:textId="00B59EF3" w:rsidR="007E6C01" w:rsidRDefault="009A3AFC" w:rsidP="00B63D9C">
            <w:pPr>
              <w:jc w:val="center"/>
              <w:rPr>
                <w:lang w:val="sv-SE"/>
              </w:rPr>
            </w:pPr>
            <w:r>
              <w:rPr>
                <w:lang w:val="sv-SE"/>
              </w:rPr>
              <w:t>0.30</w:t>
            </w:r>
          </w:p>
        </w:tc>
        <w:tc>
          <w:tcPr>
            <w:tcW w:w="625" w:type="dxa"/>
          </w:tcPr>
          <w:p w14:paraId="7D972C91" w14:textId="6F60F01A" w:rsidR="007E6C01" w:rsidRDefault="009A3AFC" w:rsidP="00B63D9C">
            <w:pPr>
              <w:jc w:val="center"/>
              <w:rPr>
                <w:lang w:val="sv-SE"/>
              </w:rPr>
            </w:pPr>
            <w:r>
              <w:rPr>
                <w:lang w:val="sv-SE"/>
              </w:rPr>
              <w:t>*</w:t>
            </w:r>
          </w:p>
        </w:tc>
      </w:tr>
      <w:tr w:rsidR="007E6C01" w14:paraId="189A65B9" w14:textId="77777777" w:rsidTr="0003610F">
        <w:trPr>
          <w:cantSplit/>
          <w:tblHeader/>
          <w:jc w:val="center"/>
        </w:trPr>
        <w:tc>
          <w:tcPr>
            <w:tcW w:w="3145" w:type="dxa"/>
            <w:shd w:val="clear" w:color="auto" w:fill="auto"/>
            <w:vAlign w:val="bottom"/>
          </w:tcPr>
          <w:p w14:paraId="2656ECF0" w14:textId="77777777" w:rsidR="007E6C01" w:rsidRDefault="007E6C01" w:rsidP="00B43D24">
            <w:pPr>
              <w:rPr>
                <w:lang w:val="sv-SE"/>
              </w:rPr>
            </w:pPr>
          </w:p>
        </w:tc>
        <w:tc>
          <w:tcPr>
            <w:tcW w:w="1975" w:type="dxa"/>
            <w:shd w:val="clear" w:color="auto" w:fill="auto"/>
            <w:vAlign w:val="bottom"/>
          </w:tcPr>
          <w:p w14:paraId="6FCC75DF" w14:textId="77777777" w:rsidR="007E6C01" w:rsidRDefault="007E6C01" w:rsidP="00B43D24">
            <w:pPr>
              <w:rPr>
                <w:color w:val="000000"/>
              </w:rPr>
            </w:pPr>
            <w:r>
              <w:rPr>
                <w:color w:val="000000"/>
              </w:rPr>
              <w:t>Full-time job</w:t>
            </w:r>
          </w:p>
        </w:tc>
        <w:tc>
          <w:tcPr>
            <w:tcW w:w="1350" w:type="dxa"/>
            <w:shd w:val="clear" w:color="auto" w:fill="auto"/>
            <w:vAlign w:val="bottom"/>
          </w:tcPr>
          <w:p w14:paraId="11D2DF2E" w14:textId="5AD6F72F" w:rsidR="007E6C01" w:rsidRDefault="009A3AFC" w:rsidP="00B63D9C">
            <w:pPr>
              <w:jc w:val="center"/>
              <w:rPr>
                <w:color w:val="000000"/>
              </w:rPr>
            </w:pPr>
            <w:r>
              <w:rPr>
                <w:color w:val="000000"/>
              </w:rPr>
              <w:t>0.14</w:t>
            </w:r>
          </w:p>
        </w:tc>
        <w:tc>
          <w:tcPr>
            <w:tcW w:w="810" w:type="dxa"/>
            <w:shd w:val="clear" w:color="auto" w:fill="auto"/>
            <w:vAlign w:val="bottom"/>
          </w:tcPr>
          <w:p w14:paraId="61C8A23A" w14:textId="240BE3B1" w:rsidR="007E6C01" w:rsidRDefault="009A3AFC" w:rsidP="00B63D9C">
            <w:pPr>
              <w:jc w:val="center"/>
              <w:rPr>
                <w:color w:val="000000"/>
              </w:rPr>
            </w:pPr>
            <w:r>
              <w:rPr>
                <w:color w:val="000000"/>
              </w:rPr>
              <w:t>0.79</w:t>
            </w:r>
          </w:p>
        </w:tc>
        <w:tc>
          <w:tcPr>
            <w:tcW w:w="810" w:type="dxa"/>
            <w:shd w:val="clear" w:color="auto" w:fill="auto"/>
            <w:vAlign w:val="bottom"/>
          </w:tcPr>
          <w:p w14:paraId="690485F3" w14:textId="7125EF5B" w:rsidR="007E6C01" w:rsidRDefault="009A3AFC" w:rsidP="00B63D9C">
            <w:pPr>
              <w:jc w:val="center"/>
              <w:rPr>
                <w:lang w:val="sv-SE"/>
              </w:rPr>
            </w:pPr>
            <w:r>
              <w:rPr>
                <w:lang w:val="sv-SE"/>
              </w:rPr>
              <w:t>0.03</w:t>
            </w:r>
          </w:p>
        </w:tc>
        <w:tc>
          <w:tcPr>
            <w:tcW w:w="995" w:type="dxa"/>
            <w:shd w:val="clear" w:color="auto" w:fill="auto"/>
            <w:vAlign w:val="bottom"/>
          </w:tcPr>
          <w:p w14:paraId="6D93B748" w14:textId="6679EC04" w:rsidR="007E6C01" w:rsidRDefault="009A3AFC" w:rsidP="00B63D9C">
            <w:pPr>
              <w:jc w:val="center"/>
              <w:rPr>
                <w:lang w:val="sv-SE"/>
              </w:rPr>
            </w:pPr>
            <w:r>
              <w:rPr>
                <w:lang w:val="sv-SE"/>
              </w:rPr>
              <w:t>1.1</w:t>
            </w:r>
            <w:r w:rsidR="00B45979">
              <w:rPr>
                <w:lang w:val="sv-SE"/>
              </w:rPr>
              <w:t>6</w:t>
            </w:r>
          </w:p>
        </w:tc>
        <w:tc>
          <w:tcPr>
            <w:tcW w:w="625" w:type="dxa"/>
          </w:tcPr>
          <w:p w14:paraId="56EB3699" w14:textId="77777777" w:rsidR="007E6C01" w:rsidRDefault="007E6C01" w:rsidP="00B63D9C">
            <w:pPr>
              <w:jc w:val="center"/>
              <w:rPr>
                <w:lang w:val="sv-SE"/>
              </w:rPr>
            </w:pPr>
          </w:p>
        </w:tc>
      </w:tr>
      <w:tr w:rsidR="007E6C01" w14:paraId="1B66D135" w14:textId="77777777" w:rsidTr="0003610F">
        <w:trPr>
          <w:cantSplit/>
          <w:tblHeader/>
          <w:jc w:val="center"/>
        </w:trPr>
        <w:tc>
          <w:tcPr>
            <w:tcW w:w="3145" w:type="dxa"/>
            <w:shd w:val="clear" w:color="auto" w:fill="auto"/>
            <w:vAlign w:val="bottom"/>
          </w:tcPr>
          <w:p w14:paraId="763D3163" w14:textId="77777777" w:rsidR="007E6C01" w:rsidRDefault="007E6C01" w:rsidP="00B43D24">
            <w:pPr>
              <w:rPr>
                <w:lang w:val="sv-SE"/>
              </w:rPr>
            </w:pPr>
            <w:r>
              <w:rPr>
                <w:lang w:val="sv-SE"/>
              </w:rPr>
              <w:t>Income</w:t>
            </w:r>
          </w:p>
        </w:tc>
        <w:tc>
          <w:tcPr>
            <w:tcW w:w="1975" w:type="dxa"/>
            <w:shd w:val="clear" w:color="auto" w:fill="auto"/>
            <w:vAlign w:val="bottom"/>
          </w:tcPr>
          <w:p w14:paraId="249C923C" w14:textId="77777777" w:rsidR="007E6C01" w:rsidRDefault="007E6C01" w:rsidP="00B43D24">
            <w:pPr>
              <w:rPr>
                <w:color w:val="000000"/>
              </w:rPr>
            </w:pPr>
            <w:r>
              <w:rPr>
                <w:color w:val="000000"/>
              </w:rPr>
              <w:t>Less than $500</w:t>
            </w:r>
          </w:p>
        </w:tc>
        <w:tc>
          <w:tcPr>
            <w:tcW w:w="1350" w:type="dxa"/>
            <w:shd w:val="clear" w:color="auto" w:fill="auto"/>
            <w:vAlign w:val="bottom"/>
          </w:tcPr>
          <w:p w14:paraId="25A2D799" w14:textId="03D5BB31" w:rsidR="007E6C01" w:rsidRDefault="002D51D5" w:rsidP="00B63D9C">
            <w:pPr>
              <w:jc w:val="center"/>
              <w:rPr>
                <w:color w:val="000000"/>
              </w:rPr>
            </w:pPr>
            <w:r>
              <w:rPr>
                <w:color w:val="000000"/>
              </w:rPr>
              <w:t>0.18</w:t>
            </w:r>
          </w:p>
        </w:tc>
        <w:tc>
          <w:tcPr>
            <w:tcW w:w="810" w:type="dxa"/>
            <w:shd w:val="clear" w:color="auto" w:fill="auto"/>
            <w:vAlign w:val="bottom"/>
          </w:tcPr>
          <w:p w14:paraId="7335CD37" w14:textId="083482DC" w:rsidR="007E6C01" w:rsidRDefault="002D51D5" w:rsidP="00B63D9C">
            <w:pPr>
              <w:jc w:val="center"/>
              <w:rPr>
                <w:color w:val="000000"/>
              </w:rPr>
            </w:pPr>
            <w:r>
              <w:rPr>
                <w:color w:val="000000"/>
              </w:rPr>
              <w:t>0.5</w:t>
            </w:r>
            <w:r w:rsidR="00A67876">
              <w:rPr>
                <w:color w:val="000000"/>
              </w:rPr>
              <w:t>7</w:t>
            </w:r>
          </w:p>
        </w:tc>
        <w:tc>
          <w:tcPr>
            <w:tcW w:w="810" w:type="dxa"/>
            <w:shd w:val="clear" w:color="auto" w:fill="auto"/>
            <w:vAlign w:val="bottom"/>
          </w:tcPr>
          <w:p w14:paraId="720E9F81" w14:textId="575C7057" w:rsidR="007E6C01" w:rsidRDefault="002D51D5" w:rsidP="00B63D9C">
            <w:pPr>
              <w:jc w:val="center"/>
              <w:rPr>
                <w:lang w:val="sv-SE"/>
              </w:rPr>
            </w:pPr>
            <w:r>
              <w:rPr>
                <w:lang w:val="sv-SE"/>
              </w:rPr>
              <w:t>0.10</w:t>
            </w:r>
          </w:p>
        </w:tc>
        <w:tc>
          <w:tcPr>
            <w:tcW w:w="995" w:type="dxa"/>
            <w:shd w:val="clear" w:color="auto" w:fill="auto"/>
            <w:vAlign w:val="bottom"/>
          </w:tcPr>
          <w:p w14:paraId="360A00B0" w14:textId="5D22AB2B" w:rsidR="007E6C01" w:rsidRDefault="002D51D5" w:rsidP="00B63D9C">
            <w:pPr>
              <w:jc w:val="center"/>
              <w:rPr>
                <w:lang w:val="sv-SE"/>
              </w:rPr>
            </w:pPr>
            <w:r>
              <w:rPr>
                <w:lang w:val="sv-SE"/>
              </w:rPr>
              <w:t>1.</w:t>
            </w:r>
            <w:r w:rsidR="00B45979">
              <w:rPr>
                <w:lang w:val="sv-SE"/>
              </w:rPr>
              <w:t>19</w:t>
            </w:r>
          </w:p>
        </w:tc>
        <w:tc>
          <w:tcPr>
            <w:tcW w:w="625" w:type="dxa"/>
          </w:tcPr>
          <w:p w14:paraId="38C93E46" w14:textId="77777777" w:rsidR="007E6C01" w:rsidRDefault="007E6C01" w:rsidP="00B63D9C">
            <w:pPr>
              <w:jc w:val="center"/>
              <w:rPr>
                <w:lang w:val="sv-SE"/>
              </w:rPr>
            </w:pPr>
          </w:p>
        </w:tc>
      </w:tr>
      <w:tr w:rsidR="007E6C01" w14:paraId="58450942" w14:textId="77777777" w:rsidTr="0003610F">
        <w:trPr>
          <w:cantSplit/>
          <w:tblHeader/>
          <w:jc w:val="center"/>
        </w:trPr>
        <w:tc>
          <w:tcPr>
            <w:tcW w:w="3145" w:type="dxa"/>
            <w:shd w:val="clear" w:color="auto" w:fill="auto"/>
            <w:vAlign w:val="bottom"/>
          </w:tcPr>
          <w:p w14:paraId="5274A68F" w14:textId="77777777" w:rsidR="007E6C01" w:rsidRDefault="007E6C01" w:rsidP="00B43D24">
            <w:pPr>
              <w:rPr>
                <w:lang w:val="sv-SE"/>
              </w:rPr>
            </w:pPr>
          </w:p>
        </w:tc>
        <w:tc>
          <w:tcPr>
            <w:tcW w:w="1975" w:type="dxa"/>
            <w:shd w:val="clear" w:color="auto" w:fill="auto"/>
            <w:vAlign w:val="bottom"/>
          </w:tcPr>
          <w:p w14:paraId="6026A0A7" w14:textId="77777777" w:rsidR="007E6C01" w:rsidRDefault="007E6C01" w:rsidP="00B43D24">
            <w:pPr>
              <w:rPr>
                <w:color w:val="000000"/>
              </w:rPr>
            </w:pPr>
            <w:r>
              <w:rPr>
                <w:color w:val="000000"/>
              </w:rPr>
              <w:t>$501 to $1,000</w:t>
            </w:r>
          </w:p>
        </w:tc>
        <w:tc>
          <w:tcPr>
            <w:tcW w:w="1350" w:type="dxa"/>
            <w:shd w:val="clear" w:color="auto" w:fill="auto"/>
            <w:vAlign w:val="bottom"/>
          </w:tcPr>
          <w:p w14:paraId="44EE054D" w14:textId="397AF69B" w:rsidR="007E6C01" w:rsidRDefault="002D51D5" w:rsidP="00B63D9C">
            <w:pPr>
              <w:jc w:val="center"/>
              <w:rPr>
                <w:color w:val="000000"/>
              </w:rPr>
            </w:pPr>
            <w:r>
              <w:rPr>
                <w:color w:val="000000"/>
              </w:rPr>
              <w:t>0.03</w:t>
            </w:r>
          </w:p>
        </w:tc>
        <w:tc>
          <w:tcPr>
            <w:tcW w:w="810" w:type="dxa"/>
            <w:shd w:val="clear" w:color="auto" w:fill="auto"/>
            <w:vAlign w:val="bottom"/>
          </w:tcPr>
          <w:p w14:paraId="7A4E449E" w14:textId="4505672F" w:rsidR="007E6C01" w:rsidRDefault="00CD22DD" w:rsidP="00B63D9C">
            <w:pPr>
              <w:rPr>
                <w:color w:val="000000"/>
              </w:rPr>
            </w:pPr>
            <w:r>
              <w:rPr>
                <w:color w:val="000000"/>
              </w:rPr>
              <w:t xml:space="preserve"> </w:t>
            </w:r>
            <w:r w:rsidR="002D51D5">
              <w:rPr>
                <w:color w:val="000000"/>
              </w:rPr>
              <w:t>0.71</w:t>
            </w:r>
          </w:p>
        </w:tc>
        <w:tc>
          <w:tcPr>
            <w:tcW w:w="810" w:type="dxa"/>
            <w:shd w:val="clear" w:color="auto" w:fill="auto"/>
            <w:vAlign w:val="bottom"/>
          </w:tcPr>
          <w:p w14:paraId="27AB65F3" w14:textId="0DCC2FD1" w:rsidR="007E6C01" w:rsidRDefault="002D51D5" w:rsidP="00B63D9C">
            <w:pPr>
              <w:jc w:val="center"/>
              <w:rPr>
                <w:lang w:val="sv-SE"/>
              </w:rPr>
            </w:pPr>
            <w:r>
              <w:rPr>
                <w:lang w:val="sv-SE"/>
              </w:rPr>
              <w:t>0.00</w:t>
            </w:r>
          </w:p>
        </w:tc>
        <w:tc>
          <w:tcPr>
            <w:tcW w:w="995" w:type="dxa"/>
            <w:shd w:val="clear" w:color="auto" w:fill="auto"/>
            <w:vAlign w:val="bottom"/>
          </w:tcPr>
          <w:p w14:paraId="7572DB30" w14:textId="11DBA430" w:rsidR="007E6C01" w:rsidRDefault="00EC5673" w:rsidP="00B63D9C">
            <w:pPr>
              <w:jc w:val="center"/>
              <w:rPr>
                <w:lang w:val="sv-SE"/>
              </w:rPr>
            </w:pPr>
            <w:r>
              <w:rPr>
                <w:lang w:val="sv-SE"/>
              </w:rPr>
              <w:t>1.03</w:t>
            </w:r>
          </w:p>
        </w:tc>
        <w:tc>
          <w:tcPr>
            <w:tcW w:w="625" w:type="dxa"/>
          </w:tcPr>
          <w:p w14:paraId="524FBE51" w14:textId="77777777" w:rsidR="007E6C01" w:rsidRDefault="007E6C01" w:rsidP="00B63D9C">
            <w:pPr>
              <w:jc w:val="center"/>
              <w:rPr>
                <w:lang w:val="sv-SE"/>
              </w:rPr>
            </w:pPr>
          </w:p>
        </w:tc>
      </w:tr>
      <w:tr w:rsidR="007E6C01" w14:paraId="5E8BAED0" w14:textId="77777777" w:rsidTr="0003610F">
        <w:trPr>
          <w:cantSplit/>
          <w:tblHeader/>
          <w:jc w:val="center"/>
        </w:trPr>
        <w:tc>
          <w:tcPr>
            <w:tcW w:w="3145" w:type="dxa"/>
            <w:shd w:val="clear" w:color="auto" w:fill="auto"/>
            <w:vAlign w:val="bottom"/>
          </w:tcPr>
          <w:p w14:paraId="6B810F07" w14:textId="77777777" w:rsidR="007E6C01" w:rsidRDefault="007E6C01" w:rsidP="00B43D24">
            <w:pPr>
              <w:rPr>
                <w:lang w:val="sv-SE"/>
              </w:rPr>
            </w:pPr>
          </w:p>
        </w:tc>
        <w:tc>
          <w:tcPr>
            <w:tcW w:w="1975" w:type="dxa"/>
            <w:shd w:val="clear" w:color="auto" w:fill="auto"/>
            <w:vAlign w:val="bottom"/>
          </w:tcPr>
          <w:p w14:paraId="512A6884" w14:textId="77777777" w:rsidR="007E6C01" w:rsidRDefault="007E6C01" w:rsidP="00B43D24">
            <w:pPr>
              <w:rPr>
                <w:color w:val="000000"/>
              </w:rPr>
            </w:pPr>
            <w:r>
              <w:rPr>
                <w:color w:val="000000"/>
              </w:rPr>
              <w:t>$1,001 to $1,500</w:t>
            </w:r>
          </w:p>
        </w:tc>
        <w:tc>
          <w:tcPr>
            <w:tcW w:w="1350" w:type="dxa"/>
            <w:shd w:val="clear" w:color="auto" w:fill="auto"/>
            <w:vAlign w:val="bottom"/>
          </w:tcPr>
          <w:p w14:paraId="62F87C39" w14:textId="3D536DCD" w:rsidR="007E6C01" w:rsidRDefault="00EC5673" w:rsidP="00B63D9C">
            <w:pPr>
              <w:jc w:val="center"/>
              <w:rPr>
                <w:color w:val="000000"/>
              </w:rPr>
            </w:pPr>
            <w:r>
              <w:rPr>
                <w:color w:val="000000"/>
              </w:rPr>
              <w:t>-0.23</w:t>
            </w:r>
          </w:p>
        </w:tc>
        <w:tc>
          <w:tcPr>
            <w:tcW w:w="810" w:type="dxa"/>
            <w:shd w:val="clear" w:color="auto" w:fill="auto"/>
            <w:vAlign w:val="bottom"/>
          </w:tcPr>
          <w:p w14:paraId="71C2829A" w14:textId="7591BB9F" w:rsidR="007E6C01" w:rsidRDefault="00EC5673" w:rsidP="00B63D9C">
            <w:pPr>
              <w:jc w:val="center"/>
              <w:rPr>
                <w:color w:val="000000"/>
              </w:rPr>
            </w:pPr>
            <w:r>
              <w:rPr>
                <w:color w:val="000000"/>
              </w:rPr>
              <w:t>0.7</w:t>
            </w:r>
            <w:r w:rsidR="00A67876">
              <w:rPr>
                <w:color w:val="000000"/>
              </w:rPr>
              <w:t>4</w:t>
            </w:r>
          </w:p>
        </w:tc>
        <w:tc>
          <w:tcPr>
            <w:tcW w:w="810" w:type="dxa"/>
            <w:shd w:val="clear" w:color="auto" w:fill="auto"/>
            <w:vAlign w:val="bottom"/>
          </w:tcPr>
          <w:p w14:paraId="4E193D5D" w14:textId="70EDFA0F" w:rsidR="007E6C01" w:rsidRDefault="00EC5673" w:rsidP="00B63D9C">
            <w:pPr>
              <w:jc w:val="center"/>
              <w:rPr>
                <w:lang w:val="sv-SE"/>
              </w:rPr>
            </w:pPr>
            <w:r>
              <w:rPr>
                <w:lang w:val="sv-SE"/>
              </w:rPr>
              <w:t>0.10</w:t>
            </w:r>
          </w:p>
        </w:tc>
        <w:tc>
          <w:tcPr>
            <w:tcW w:w="995" w:type="dxa"/>
            <w:shd w:val="clear" w:color="auto" w:fill="auto"/>
            <w:vAlign w:val="bottom"/>
          </w:tcPr>
          <w:p w14:paraId="3953F685" w14:textId="372A5479" w:rsidR="007E6C01" w:rsidRDefault="00EC5673" w:rsidP="00B63D9C">
            <w:pPr>
              <w:jc w:val="center"/>
              <w:rPr>
                <w:lang w:val="sv-SE"/>
              </w:rPr>
            </w:pPr>
            <w:r>
              <w:rPr>
                <w:lang w:val="sv-SE"/>
              </w:rPr>
              <w:t>1.</w:t>
            </w:r>
            <w:r w:rsidR="00B45979">
              <w:rPr>
                <w:lang w:val="sv-SE"/>
              </w:rPr>
              <w:t>19</w:t>
            </w:r>
          </w:p>
        </w:tc>
        <w:tc>
          <w:tcPr>
            <w:tcW w:w="625" w:type="dxa"/>
          </w:tcPr>
          <w:p w14:paraId="65252F12" w14:textId="77777777" w:rsidR="007E6C01" w:rsidRDefault="007E6C01" w:rsidP="00B63D9C">
            <w:pPr>
              <w:jc w:val="center"/>
              <w:rPr>
                <w:lang w:val="sv-SE"/>
              </w:rPr>
            </w:pPr>
          </w:p>
        </w:tc>
      </w:tr>
      <w:tr w:rsidR="007E6C01" w14:paraId="44051137" w14:textId="77777777" w:rsidTr="0003610F">
        <w:trPr>
          <w:cantSplit/>
          <w:tblHeader/>
          <w:jc w:val="center"/>
        </w:trPr>
        <w:tc>
          <w:tcPr>
            <w:tcW w:w="3145" w:type="dxa"/>
            <w:shd w:val="clear" w:color="auto" w:fill="auto"/>
            <w:vAlign w:val="bottom"/>
          </w:tcPr>
          <w:p w14:paraId="14BC08B8" w14:textId="77777777" w:rsidR="007E6C01" w:rsidRDefault="007E6C01" w:rsidP="00B43D24">
            <w:pPr>
              <w:rPr>
                <w:lang w:val="sv-SE"/>
              </w:rPr>
            </w:pPr>
            <w:r>
              <w:rPr>
                <w:lang w:val="sv-SE"/>
              </w:rPr>
              <w:t>GPA</w:t>
            </w:r>
          </w:p>
        </w:tc>
        <w:tc>
          <w:tcPr>
            <w:tcW w:w="1975" w:type="dxa"/>
            <w:shd w:val="clear" w:color="auto" w:fill="auto"/>
            <w:vAlign w:val="bottom"/>
          </w:tcPr>
          <w:p w14:paraId="0CA72FD2" w14:textId="77777777" w:rsidR="007E6C01" w:rsidRDefault="007E6C01" w:rsidP="00B43D24">
            <w:pPr>
              <w:rPr>
                <w:color w:val="000000"/>
              </w:rPr>
            </w:pPr>
            <w:r>
              <w:rPr>
                <w:color w:val="000000"/>
              </w:rPr>
              <w:t>2.1-2.5</w:t>
            </w:r>
          </w:p>
        </w:tc>
        <w:tc>
          <w:tcPr>
            <w:tcW w:w="1350" w:type="dxa"/>
            <w:shd w:val="clear" w:color="auto" w:fill="auto"/>
            <w:vAlign w:val="bottom"/>
          </w:tcPr>
          <w:p w14:paraId="04E24EE1" w14:textId="5803FA95" w:rsidR="007E6C01" w:rsidRDefault="006E5F7F" w:rsidP="00B63D9C">
            <w:pPr>
              <w:jc w:val="center"/>
              <w:rPr>
                <w:color w:val="000000"/>
              </w:rPr>
            </w:pPr>
            <w:r>
              <w:rPr>
                <w:color w:val="000000"/>
              </w:rPr>
              <w:t>-0.2</w:t>
            </w:r>
            <w:r w:rsidR="00CD22DD">
              <w:rPr>
                <w:color w:val="000000"/>
              </w:rPr>
              <w:t>5</w:t>
            </w:r>
          </w:p>
        </w:tc>
        <w:tc>
          <w:tcPr>
            <w:tcW w:w="810" w:type="dxa"/>
            <w:shd w:val="clear" w:color="auto" w:fill="auto"/>
            <w:vAlign w:val="bottom"/>
          </w:tcPr>
          <w:p w14:paraId="78F8BB11" w14:textId="31343A7B" w:rsidR="007E6C01" w:rsidRDefault="006E5F7F" w:rsidP="00B63D9C">
            <w:pPr>
              <w:jc w:val="center"/>
              <w:rPr>
                <w:color w:val="000000"/>
              </w:rPr>
            </w:pPr>
            <w:r>
              <w:rPr>
                <w:color w:val="000000"/>
              </w:rPr>
              <w:t>1.2</w:t>
            </w:r>
            <w:r w:rsidR="00A67876">
              <w:rPr>
                <w:color w:val="000000"/>
              </w:rPr>
              <w:t>9</w:t>
            </w:r>
          </w:p>
        </w:tc>
        <w:tc>
          <w:tcPr>
            <w:tcW w:w="810" w:type="dxa"/>
            <w:shd w:val="clear" w:color="auto" w:fill="auto"/>
            <w:vAlign w:val="bottom"/>
          </w:tcPr>
          <w:p w14:paraId="792D7741" w14:textId="461AD0E1" w:rsidR="007E6C01" w:rsidRDefault="006E5F7F" w:rsidP="00B63D9C">
            <w:pPr>
              <w:jc w:val="center"/>
              <w:rPr>
                <w:lang w:val="sv-SE"/>
              </w:rPr>
            </w:pPr>
            <w:r>
              <w:rPr>
                <w:lang w:val="sv-SE"/>
              </w:rPr>
              <w:t>0.0</w:t>
            </w:r>
            <w:r w:rsidR="00FD1C82">
              <w:rPr>
                <w:lang w:val="sv-SE"/>
              </w:rPr>
              <w:t>4</w:t>
            </w:r>
          </w:p>
        </w:tc>
        <w:tc>
          <w:tcPr>
            <w:tcW w:w="995" w:type="dxa"/>
            <w:shd w:val="clear" w:color="auto" w:fill="auto"/>
            <w:vAlign w:val="bottom"/>
          </w:tcPr>
          <w:p w14:paraId="6044F105" w14:textId="160D6FEF" w:rsidR="007E6C01" w:rsidRDefault="006E5F7F" w:rsidP="00B63D9C">
            <w:pPr>
              <w:jc w:val="center"/>
              <w:rPr>
                <w:lang w:val="sv-SE"/>
              </w:rPr>
            </w:pPr>
            <w:r>
              <w:rPr>
                <w:lang w:val="sv-SE"/>
              </w:rPr>
              <w:t>0.78</w:t>
            </w:r>
          </w:p>
        </w:tc>
        <w:tc>
          <w:tcPr>
            <w:tcW w:w="625" w:type="dxa"/>
          </w:tcPr>
          <w:p w14:paraId="4FDF491F" w14:textId="77777777" w:rsidR="007E6C01" w:rsidRDefault="007E6C01" w:rsidP="00B63D9C">
            <w:pPr>
              <w:jc w:val="center"/>
              <w:rPr>
                <w:lang w:val="sv-SE"/>
              </w:rPr>
            </w:pPr>
          </w:p>
        </w:tc>
      </w:tr>
      <w:tr w:rsidR="007E6C01" w14:paraId="31CBFFCD" w14:textId="77777777" w:rsidTr="0003610F">
        <w:trPr>
          <w:cantSplit/>
          <w:tblHeader/>
          <w:jc w:val="center"/>
        </w:trPr>
        <w:tc>
          <w:tcPr>
            <w:tcW w:w="3145" w:type="dxa"/>
            <w:shd w:val="clear" w:color="auto" w:fill="auto"/>
            <w:vAlign w:val="bottom"/>
          </w:tcPr>
          <w:p w14:paraId="1172347D" w14:textId="77777777" w:rsidR="007E6C01" w:rsidRDefault="007E6C01" w:rsidP="00B43D24">
            <w:pPr>
              <w:rPr>
                <w:lang w:val="sv-SE"/>
              </w:rPr>
            </w:pPr>
          </w:p>
        </w:tc>
        <w:tc>
          <w:tcPr>
            <w:tcW w:w="1975" w:type="dxa"/>
            <w:shd w:val="clear" w:color="auto" w:fill="auto"/>
            <w:vAlign w:val="bottom"/>
          </w:tcPr>
          <w:p w14:paraId="65545A27" w14:textId="77777777" w:rsidR="007E6C01" w:rsidRDefault="007E6C01" w:rsidP="00B43D24">
            <w:pPr>
              <w:rPr>
                <w:color w:val="000000"/>
              </w:rPr>
            </w:pPr>
            <w:r>
              <w:rPr>
                <w:color w:val="000000"/>
              </w:rPr>
              <w:t>2.51-3.0</w:t>
            </w:r>
          </w:p>
        </w:tc>
        <w:tc>
          <w:tcPr>
            <w:tcW w:w="1350" w:type="dxa"/>
            <w:shd w:val="clear" w:color="auto" w:fill="auto"/>
            <w:vAlign w:val="bottom"/>
          </w:tcPr>
          <w:p w14:paraId="70137397" w14:textId="28C28500" w:rsidR="007E6C01" w:rsidRDefault="006E5F7F" w:rsidP="00B63D9C">
            <w:pPr>
              <w:jc w:val="center"/>
              <w:rPr>
                <w:color w:val="000000"/>
              </w:rPr>
            </w:pPr>
            <w:r>
              <w:rPr>
                <w:color w:val="000000"/>
              </w:rPr>
              <w:t>0.4</w:t>
            </w:r>
            <w:r w:rsidR="00CD22DD">
              <w:rPr>
                <w:color w:val="000000"/>
              </w:rPr>
              <w:t>8</w:t>
            </w:r>
          </w:p>
        </w:tc>
        <w:tc>
          <w:tcPr>
            <w:tcW w:w="810" w:type="dxa"/>
            <w:shd w:val="clear" w:color="auto" w:fill="auto"/>
            <w:vAlign w:val="bottom"/>
          </w:tcPr>
          <w:p w14:paraId="35465780" w14:textId="3BB455A7" w:rsidR="007E6C01" w:rsidRDefault="006E5F7F" w:rsidP="00B63D9C">
            <w:pPr>
              <w:jc w:val="center"/>
              <w:rPr>
                <w:color w:val="000000"/>
              </w:rPr>
            </w:pPr>
            <w:r>
              <w:rPr>
                <w:color w:val="000000"/>
              </w:rPr>
              <w:t>0.59</w:t>
            </w:r>
          </w:p>
        </w:tc>
        <w:tc>
          <w:tcPr>
            <w:tcW w:w="810" w:type="dxa"/>
            <w:shd w:val="clear" w:color="auto" w:fill="auto"/>
            <w:vAlign w:val="bottom"/>
          </w:tcPr>
          <w:p w14:paraId="669795DA" w14:textId="749F1745" w:rsidR="007E6C01" w:rsidRDefault="006E5F7F" w:rsidP="00B63D9C">
            <w:pPr>
              <w:jc w:val="center"/>
              <w:rPr>
                <w:lang w:val="sv-SE"/>
              </w:rPr>
            </w:pPr>
            <w:r>
              <w:rPr>
                <w:lang w:val="sv-SE"/>
              </w:rPr>
              <w:t>0.69</w:t>
            </w:r>
          </w:p>
        </w:tc>
        <w:tc>
          <w:tcPr>
            <w:tcW w:w="995" w:type="dxa"/>
            <w:shd w:val="clear" w:color="auto" w:fill="auto"/>
            <w:vAlign w:val="bottom"/>
          </w:tcPr>
          <w:p w14:paraId="605CA98E" w14:textId="1C8BD91A" w:rsidR="007E6C01" w:rsidRDefault="006E5F7F" w:rsidP="00B63D9C">
            <w:pPr>
              <w:jc w:val="center"/>
              <w:rPr>
                <w:lang w:val="sv-SE"/>
              </w:rPr>
            </w:pPr>
            <w:r>
              <w:rPr>
                <w:lang w:val="sv-SE"/>
              </w:rPr>
              <w:t>1.64</w:t>
            </w:r>
          </w:p>
        </w:tc>
        <w:tc>
          <w:tcPr>
            <w:tcW w:w="625" w:type="dxa"/>
          </w:tcPr>
          <w:p w14:paraId="5DE192DD" w14:textId="77777777" w:rsidR="007E6C01" w:rsidRDefault="007E6C01" w:rsidP="00B63D9C">
            <w:pPr>
              <w:jc w:val="center"/>
              <w:rPr>
                <w:lang w:val="sv-SE"/>
              </w:rPr>
            </w:pPr>
          </w:p>
        </w:tc>
      </w:tr>
      <w:tr w:rsidR="007E6C01" w14:paraId="1BCFCCA2" w14:textId="77777777" w:rsidTr="0003610F">
        <w:trPr>
          <w:cantSplit/>
          <w:tblHeader/>
          <w:jc w:val="center"/>
        </w:trPr>
        <w:tc>
          <w:tcPr>
            <w:tcW w:w="3145" w:type="dxa"/>
            <w:shd w:val="clear" w:color="auto" w:fill="auto"/>
            <w:vAlign w:val="bottom"/>
          </w:tcPr>
          <w:p w14:paraId="7A213B4D" w14:textId="77777777" w:rsidR="007E6C01" w:rsidRDefault="007E6C01" w:rsidP="00B43D24">
            <w:pPr>
              <w:rPr>
                <w:lang w:val="sv-SE"/>
              </w:rPr>
            </w:pPr>
          </w:p>
        </w:tc>
        <w:tc>
          <w:tcPr>
            <w:tcW w:w="1975" w:type="dxa"/>
            <w:shd w:val="clear" w:color="auto" w:fill="auto"/>
            <w:vAlign w:val="bottom"/>
          </w:tcPr>
          <w:p w14:paraId="67ED0563" w14:textId="77777777" w:rsidR="007E6C01" w:rsidRDefault="007E6C01" w:rsidP="00B43D24">
            <w:pPr>
              <w:rPr>
                <w:color w:val="000000"/>
              </w:rPr>
            </w:pPr>
            <w:r>
              <w:rPr>
                <w:color w:val="000000"/>
              </w:rPr>
              <w:t>3.1-3.5</w:t>
            </w:r>
          </w:p>
        </w:tc>
        <w:tc>
          <w:tcPr>
            <w:tcW w:w="1350" w:type="dxa"/>
            <w:shd w:val="clear" w:color="auto" w:fill="auto"/>
            <w:vAlign w:val="bottom"/>
          </w:tcPr>
          <w:p w14:paraId="0AF49018" w14:textId="05F94DA9" w:rsidR="007E6C01" w:rsidRDefault="006D746E" w:rsidP="00B63D9C">
            <w:pPr>
              <w:jc w:val="center"/>
              <w:rPr>
                <w:color w:val="000000"/>
              </w:rPr>
            </w:pPr>
            <w:r>
              <w:rPr>
                <w:color w:val="000000"/>
              </w:rPr>
              <w:t>0.5</w:t>
            </w:r>
            <w:r w:rsidR="00CD22DD">
              <w:rPr>
                <w:color w:val="000000"/>
              </w:rPr>
              <w:t>1</w:t>
            </w:r>
          </w:p>
        </w:tc>
        <w:tc>
          <w:tcPr>
            <w:tcW w:w="810" w:type="dxa"/>
            <w:shd w:val="clear" w:color="auto" w:fill="auto"/>
            <w:vAlign w:val="bottom"/>
          </w:tcPr>
          <w:p w14:paraId="63489620" w14:textId="1046C0C3" w:rsidR="007E6C01" w:rsidRDefault="006D746E" w:rsidP="00B63D9C">
            <w:pPr>
              <w:jc w:val="center"/>
              <w:rPr>
                <w:color w:val="000000"/>
              </w:rPr>
            </w:pPr>
            <w:r>
              <w:rPr>
                <w:color w:val="000000"/>
              </w:rPr>
              <w:t>0.48</w:t>
            </w:r>
          </w:p>
        </w:tc>
        <w:tc>
          <w:tcPr>
            <w:tcW w:w="810" w:type="dxa"/>
            <w:shd w:val="clear" w:color="auto" w:fill="auto"/>
            <w:vAlign w:val="bottom"/>
          </w:tcPr>
          <w:p w14:paraId="72B4264F" w14:textId="17A33EB9" w:rsidR="007E6C01" w:rsidRDefault="006D746E" w:rsidP="00B63D9C">
            <w:pPr>
              <w:jc w:val="center"/>
              <w:rPr>
                <w:lang w:val="sv-SE"/>
              </w:rPr>
            </w:pPr>
            <w:r>
              <w:rPr>
                <w:lang w:val="sv-SE"/>
              </w:rPr>
              <w:t>1.1</w:t>
            </w:r>
            <w:r w:rsidR="00FD1C82">
              <w:rPr>
                <w:lang w:val="sv-SE"/>
              </w:rPr>
              <w:t>2</w:t>
            </w:r>
          </w:p>
        </w:tc>
        <w:tc>
          <w:tcPr>
            <w:tcW w:w="995" w:type="dxa"/>
            <w:shd w:val="clear" w:color="auto" w:fill="auto"/>
            <w:vAlign w:val="bottom"/>
          </w:tcPr>
          <w:p w14:paraId="042E98FE" w14:textId="3C14738B" w:rsidR="007E6C01" w:rsidRDefault="006D746E" w:rsidP="00B63D9C">
            <w:pPr>
              <w:jc w:val="center"/>
              <w:rPr>
                <w:lang w:val="sv-SE"/>
              </w:rPr>
            </w:pPr>
            <w:r>
              <w:rPr>
                <w:lang w:val="sv-SE"/>
              </w:rPr>
              <w:t>1.66</w:t>
            </w:r>
          </w:p>
        </w:tc>
        <w:tc>
          <w:tcPr>
            <w:tcW w:w="625" w:type="dxa"/>
          </w:tcPr>
          <w:p w14:paraId="0AAFF828" w14:textId="0BF84315" w:rsidR="007E6C01" w:rsidRDefault="007E6C01" w:rsidP="00B63D9C">
            <w:pPr>
              <w:jc w:val="center"/>
              <w:rPr>
                <w:lang w:val="sv-SE"/>
              </w:rPr>
            </w:pPr>
          </w:p>
        </w:tc>
      </w:tr>
      <w:tr w:rsidR="007E6C01" w14:paraId="0B8FEA9C" w14:textId="77777777" w:rsidTr="0003610F">
        <w:trPr>
          <w:cantSplit/>
          <w:tblHeader/>
          <w:jc w:val="center"/>
        </w:trPr>
        <w:tc>
          <w:tcPr>
            <w:tcW w:w="3145" w:type="dxa"/>
            <w:shd w:val="clear" w:color="auto" w:fill="auto"/>
            <w:vAlign w:val="bottom"/>
          </w:tcPr>
          <w:p w14:paraId="0DEA1BE0" w14:textId="40D51CB4" w:rsidR="007E6C01" w:rsidRDefault="00CF6D59" w:rsidP="00B43D24">
            <w:pPr>
              <w:rPr>
                <w:lang w:val="sv-SE"/>
              </w:rPr>
            </w:pPr>
            <w:r>
              <w:rPr>
                <w:lang w:val="sv-SE"/>
              </w:rPr>
              <w:t>Financial Aid</w:t>
            </w:r>
          </w:p>
        </w:tc>
        <w:tc>
          <w:tcPr>
            <w:tcW w:w="1975" w:type="dxa"/>
            <w:shd w:val="clear" w:color="auto" w:fill="auto"/>
            <w:vAlign w:val="bottom"/>
          </w:tcPr>
          <w:p w14:paraId="693C1C9D" w14:textId="78683EF4" w:rsidR="007E6C01" w:rsidRDefault="007E6C01" w:rsidP="00B43D24">
            <w:pPr>
              <w:rPr>
                <w:color w:val="000000"/>
              </w:rPr>
            </w:pPr>
            <w:r>
              <w:rPr>
                <w:color w:val="000000"/>
              </w:rPr>
              <w:t>Received</w:t>
            </w:r>
          </w:p>
        </w:tc>
        <w:tc>
          <w:tcPr>
            <w:tcW w:w="1350" w:type="dxa"/>
            <w:shd w:val="clear" w:color="auto" w:fill="auto"/>
            <w:vAlign w:val="bottom"/>
          </w:tcPr>
          <w:p w14:paraId="4222B4BC" w14:textId="2D913FD8" w:rsidR="007E6C01" w:rsidRDefault="006D746E" w:rsidP="00B63D9C">
            <w:pPr>
              <w:jc w:val="center"/>
              <w:rPr>
                <w:color w:val="000000"/>
              </w:rPr>
            </w:pPr>
            <w:r>
              <w:rPr>
                <w:color w:val="000000"/>
              </w:rPr>
              <w:t>1.3</w:t>
            </w:r>
            <w:r w:rsidR="00CD22DD">
              <w:rPr>
                <w:color w:val="000000"/>
              </w:rPr>
              <w:t>7</w:t>
            </w:r>
          </w:p>
        </w:tc>
        <w:tc>
          <w:tcPr>
            <w:tcW w:w="810" w:type="dxa"/>
            <w:shd w:val="clear" w:color="auto" w:fill="auto"/>
            <w:vAlign w:val="bottom"/>
          </w:tcPr>
          <w:p w14:paraId="487C7A3F" w14:textId="195BB509" w:rsidR="007E6C01" w:rsidRDefault="00F22531" w:rsidP="00B63D9C">
            <w:pPr>
              <w:jc w:val="center"/>
              <w:rPr>
                <w:color w:val="000000"/>
              </w:rPr>
            </w:pPr>
            <w:r>
              <w:rPr>
                <w:color w:val="000000"/>
              </w:rPr>
              <w:t>0.59</w:t>
            </w:r>
          </w:p>
        </w:tc>
        <w:tc>
          <w:tcPr>
            <w:tcW w:w="810" w:type="dxa"/>
            <w:shd w:val="clear" w:color="auto" w:fill="auto"/>
            <w:vAlign w:val="bottom"/>
          </w:tcPr>
          <w:p w14:paraId="6A6A9694" w14:textId="6CAA0C02" w:rsidR="007E6C01" w:rsidRDefault="00F22531" w:rsidP="00B63D9C">
            <w:pPr>
              <w:jc w:val="center"/>
              <w:rPr>
                <w:lang w:val="sv-SE"/>
              </w:rPr>
            </w:pPr>
            <w:r>
              <w:rPr>
                <w:lang w:val="sv-SE"/>
              </w:rPr>
              <w:t>5.25</w:t>
            </w:r>
          </w:p>
        </w:tc>
        <w:tc>
          <w:tcPr>
            <w:tcW w:w="995" w:type="dxa"/>
            <w:shd w:val="clear" w:color="auto" w:fill="auto"/>
            <w:vAlign w:val="bottom"/>
          </w:tcPr>
          <w:p w14:paraId="161FA7DA" w14:textId="77A15EB4" w:rsidR="007E6C01" w:rsidRDefault="00F22531" w:rsidP="00B63D9C">
            <w:pPr>
              <w:jc w:val="center"/>
              <w:rPr>
                <w:lang w:val="sv-SE"/>
              </w:rPr>
            </w:pPr>
            <w:r>
              <w:rPr>
                <w:lang w:val="sv-SE"/>
              </w:rPr>
              <w:t>3.92</w:t>
            </w:r>
          </w:p>
        </w:tc>
        <w:tc>
          <w:tcPr>
            <w:tcW w:w="625" w:type="dxa"/>
          </w:tcPr>
          <w:p w14:paraId="577701E1" w14:textId="286DA29B" w:rsidR="007E6C01" w:rsidRDefault="00B42145" w:rsidP="00B63D9C">
            <w:pPr>
              <w:jc w:val="center"/>
              <w:rPr>
                <w:lang w:val="sv-SE"/>
              </w:rPr>
            </w:pPr>
            <w:r>
              <w:rPr>
                <w:lang w:val="sv-SE"/>
              </w:rPr>
              <w:t>**</w:t>
            </w:r>
          </w:p>
        </w:tc>
      </w:tr>
      <w:tr w:rsidR="007E6C01" w14:paraId="77151C37" w14:textId="77777777" w:rsidTr="0003610F">
        <w:trPr>
          <w:cantSplit/>
          <w:tblHeader/>
          <w:jc w:val="center"/>
        </w:trPr>
        <w:tc>
          <w:tcPr>
            <w:tcW w:w="3145" w:type="dxa"/>
            <w:shd w:val="clear" w:color="auto" w:fill="auto"/>
            <w:vAlign w:val="bottom"/>
          </w:tcPr>
          <w:p w14:paraId="2B281C4B" w14:textId="77777777" w:rsidR="007E6C01" w:rsidRDefault="007E6C01" w:rsidP="00B43D24">
            <w:pPr>
              <w:rPr>
                <w:lang w:val="sv-SE"/>
              </w:rPr>
            </w:pPr>
            <w:r>
              <w:rPr>
                <w:lang w:val="sv-SE"/>
              </w:rPr>
              <w:t>Pell Grant</w:t>
            </w:r>
          </w:p>
        </w:tc>
        <w:tc>
          <w:tcPr>
            <w:tcW w:w="1975" w:type="dxa"/>
            <w:shd w:val="clear" w:color="auto" w:fill="auto"/>
            <w:vAlign w:val="bottom"/>
          </w:tcPr>
          <w:p w14:paraId="3CD236DF" w14:textId="5244059C" w:rsidR="007E6C01" w:rsidRDefault="007E6C01" w:rsidP="00B43D24">
            <w:pPr>
              <w:rPr>
                <w:color w:val="000000"/>
              </w:rPr>
            </w:pPr>
            <w:r>
              <w:rPr>
                <w:color w:val="000000"/>
              </w:rPr>
              <w:t>Received</w:t>
            </w:r>
          </w:p>
        </w:tc>
        <w:tc>
          <w:tcPr>
            <w:tcW w:w="1350" w:type="dxa"/>
            <w:shd w:val="clear" w:color="auto" w:fill="auto"/>
            <w:vAlign w:val="bottom"/>
          </w:tcPr>
          <w:p w14:paraId="678FE9BE" w14:textId="384AFE50" w:rsidR="007E6C01" w:rsidRDefault="00F22531" w:rsidP="00B63D9C">
            <w:pPr>
              <w:jc w:val="center"/>
              <w:rPr>
                <w:color w:val="000000"/>
              </w:rPr>
            </w:pPr>
            <w:r>
              <w:rPr>
                <w:color w:val="000000"/>
              </w:rPr>
              <w:t>-1.11</w:t>
            </w:r>
          </w:p>
        </w:tc>
        <w:tc>
          <w:tcPr>
            <w:tcW w:w="810" w:type="dxa"/>
            <w:shd w:val="clear" w:color="auto" w:fill="auto"/>
            <w:vAlign w:val="bottom"/>
          </w:tcPr>
          <w:p w14:paraId="17070AF9" w14:textId="6E3CE02D" w:rsidR="007E6C01" w:rsidRDefault="00F22531" w:rsidP="00B63D9C">
            <w:pPr>
              <w:jc w:val="center"/>
              <w:rPr>
                <w:color w:val="000000"/>
              </w:rPr>
            </w:pPr>
            <w:r>
              <w:rPr>
                <w:color w:val="000000"/>
              </w:rPr>
              <w:t>0.55</w:t>
            </w:r>
          </w:p>
        </w:tc>
        <w:tc>
          <w:tcPr>
            <w:tcW w:w="810" w:type="dxa"/>
            <w:shd w:val="clear" w:color="auto" w:fill="auto"/>
            <w:vAlign w:val="bottom"/>
          </w:tcPr>
          <w:p w14:paraId="043CA9FC" w14:textId="529B8988" w:rsidR="007E6C01" w:rsidRDefault="00F22531" w:rsidP="00B63D9C">
            <w:pPr>
              <w:jc w:val="center"/>
              <w:rPr>
                <w:lang w:val="sv-SE"/>
              </w:rPr>
            </w:pPr>
            <w:r>
              <w:rPr>
                <w:lang w:val="sv-SE"/>
              </w:rPr>
              <w:t>4.05</w:t>
            </w:r>
          </w:p>
        </w:tc>
        <w:tc>
          <w:tcPr>
            <w:tcW w:w="995" w:type="dxa"/>
            <w:shd w:val="clear" w:color="auto" w:fill="auto"/>
            <w:vAlign w:val="bottom"/>
          </w:tcPr>
          <w:p w14:paraId="2651CC84" w14:textId="29DB190C" w:rsidR="007E6C01" w:rsidRDefault="008B5F48" w:rsidP="00B63D9C">
            <w:pPr>
              <w:jc w:val="center"/>
              <w:rPr>
                <w:lang w:val="sv-SE"/>
              </w:rPr>
            </w:pPr>
            <w:r>
              <w:rPr>
                <w:lang w:val="sv-SE"/>
              </w:rPr>
              <w:t>0.3</w:t>
            </w:r>
            <w:r w:rsidR="00B45979">
              <w:rPr>
                <w:lang w:val="sv-SE"/>
              </w:rPr>
              <w:t>3</w:t>
            </w:r>
          </w:p>
        </w:tc>
        <w:tc>
          <w:tcPr>
            <w:tcW w:w="625" w:type="dxa"/>
          </w:tcPr>
          <w:p w14:paraId="2B1F9EA0" w14:textId="337F105E" w:rsidR="007E6C01" w:rsidRDefault="008B5F48" w:rsidP="00B63D9C">
            <w:pPr>
              <w:jc w:val="center"/>
              <w:rPr>
                <w:lang w:val="sv-SE"/>
              </w:rPr>
            </w:pPr>
            <w:r>
              <w:rPr>
                <w:lang w:val="sv-SE"/>
              </w:rPr>
              <w:t>**</w:t>
            </w:r>
          </w:p>
        </w:tc>
      </w:tr>
      <w:tr w:rsidR="007E6C01" w14:paraId="34DF8FD9" w14:textId="77777777" w:rsidTr="0003610F">
        <w:trPr>
          <w:cantSplit/>
          <w:tblHeader/>
          <w:jc w:val="center"/>
        </w:trPr>
        <w:tc>
          <w:tcPr>
            <w:tcW w:w="3145" w:type="dxa"/>
            <w:shd w:val="clear" w:color="auto" w:fill="auto"/>
            <w:vAlign w:val="bottom"/>
          </w:tcPr>
          <w:p w14:paraId="7FE85DBE" w14:textId="77777777" w:rsidR="007E6C01" w:rsidRDefault="007E6C01" w:rsidP="00B43D24">
            <w:pPr>
              <w:rPr>
                <w:lang w:val="sv-SE"/>
              </w:rPr>
            </w:pPr>
          </w:p>
        </w:tc>
        <w:tc>
          <w:tcPr>
            <w:tcW w:w="1975" w:type="dxa"/>
            <w:shd w:val="clear" w:color="auto" w:fill="auto"/>
            <w:vAlign w:val="bottom"/>
          </w:tcPr>
          <w:p w14:paraId="1061344B" w14:textId="77777777" w:rsidR="007E6C01" w:rsidRDefault="007E6C01" w:rsidP="00B43D24">
            <w:pPr>
              <w:rPr>
                <w:color w:val="000000"/>
              </w:rPr>
            </w:pPr>
            <w:r>
              <w:rPr>
                <w:color w:val="000000"/>
              </w:rPr>
              <w:t>Not Sure</w:t>
            </w:r>
          </w:p>
        </w:tc>
        <w:tc>
          <w:tcPr>
            <w:tcW w:w="1350" w:type="dxa"/>
            <w:shd w:val="clear" w:color="auto" w:fill="auto"/>
            <w:vAlign w:val="bottom"/>
          </w:tcPr>
          <w:p w14:paraId="7C1FD4DE" w14:textId="300B096C" w:rsidR="007E6C01" w:rsidRDefault="008B5F48" w:rsidP="00B63D9C">
            <w:pPr>
              <w:jc w:val="center"/>
              <w:rPr>
                <w:color w:val="000000"/>
              </w:rPr>
            </w:pPr>
            <w:r>
              <w:rPr>
                <w:color w:val="000000"/>
              </w:rPr>
              <w:t>-1.48</w:t>
            </w:r>
          </w:p>
        </w:tc>
        <w:tc>
          <w:tcPr>
            <w:tcW w:w="810" w:type="dxa"/>
            <w:shd w:val="clear" w:color="auto" w:fill="auto"/>
            <w:vAlign w:val="bottom"/>
          </w:tcPr>
          <w:p w14:paraId="6C364E9E" w14:textId="31DC8A36" w:rsidR="007E6C01" w:rsidRDefault="008B5F48" w:rsidP="00A67876">
            <w:pPr>
              <w:jc w:val="center"/>
              <w:rPr>
                <w:color w:val="000000"/>
              </w:rPr>
            </w:pPr>
            <w:r>
              <w:rPr>
                <w:color w:val="000000"/>
              </w:rPr>
              <w:t>0.6</w:t>
            </w:r>
            <w:r w:rsidR="00A67876">
              <w:rPr>
                <w:color w:val="000000"/>
              </w:rPr>
              <w:t>5</w:t>
            </w:r>
          </w:p>
        </w:tc>
        <w:tc>
          <w:tcPr>
            <w:tcW w:w="810" w:type="dxa"/>
            <w:shd w:val="clear" w:color="auto" w:fill="auto"/>
            <w:vAlign w:val="bottom"/>
          </w:tcPr>
          <w:p w14:paraId="7A72FAE8" w14:textId="0D74334B" w:rsidR="007E6C01" w:rsidRDefault="008B5F48" w:rsidP="00B63D9C">
            <w:pPr>
              <w:jc w:val="center"/>
              <w:rPr>
                <w:lang w:val="sv-SE"/>
              </w:rPr>
            </w:pPr>
            <w:r>
              <w:rPr>
                <w:lang w:val="sv-SE"/>
              </w:rPr>
              <w:t>5.2</w:t>
            </w:r>
            <w:r w:rsidR="00FD1C82">
              <w:rPr>
                <w:lang w:val="sv-SE"/>
              </w:rPr>
              <w:t>3</w:t>
            </w:r>
          </w:p>
        </w:tc>
        <w:tc>
          <w:tcPr>
            <w:tcW w:w="995" w:type="dxa"/>
            <w:shd w:val="clear" w:color="auto" w:fill="auto"/>
            <w:vAlign w:val="bottom"/>
          </w:tcPr>
          <w:p w14:paraId="28108BB2" w14:textId="5520AEFF" w:rsidR="007E6C01" w:rsidRDefault="008B5F48" w:rsidP="00B63D9C">
            <w:pPr>
              <w:jc w:val="center"/>
              <w:rPr>
                <w:lang w:val="sv-SE"/>
              </w:rPr>
            </w:pPr>
            <w:r>
              <w:rPr>
                <w:lang w:val="sv-SE"/>
              </w:rPr>
              <w:t>0.2</w:t>
            </w:r>
            <w:r w:rsidR="00B45979">
              <w:rPr>
                <w:lang w:val="sv-SE"/>
              </w:rPr>
              <w:t>3</w:t>
            </w:r>
          </w:p>
        </w:tc>
        <w:tc>
          <w:tcPr>
            <w:tcW w:w="625" w:type="dxa"/>
          </w:tcPr>
          <w:p w14:paraId="1DCBF76B" w14:textId="644DBA09" w:rsidR="007E6C01" w:rsidRDefault="00B42145" w:rsidP="00B63D9C">
            <w:pPr>
              <w:jc w:val="center"/>
              <w:rPr>
                <w:lang w:val="sv-SE"/>
              </w:rPr>
            </w:pPr>
            <w:r>
              <w:rPr>
                <w:lang w:val="sv-SE"/>
              </w:rPr>
              <w:t>**</w:t>
            </w:r>
          </w:p>
        </w:tc>
      </w:tr>
      <w:tr w:rsidR="007E6C01" w14:paraId="25834AA8" w14:textId="77777777" w:rsidTr="0003610F">
        <w:trPr>
          <w:cantSplit/>
          <w:tblHeader/>
          <w:jc w:val="center"/>
        </w:trPr>
        <w:tc>
          <w:tcPr>
            <w:tcW w:w="3145" w:type="dxa"/>
            <w:shd w:val="clear" w:color="auto" w:fill="auto"/>
            <w:vAlign w:val="bottom"/>
          </w:tcPr>
          <w:p w14:paraId="7F9E58B6" w14:textId="1145B0AD" w:rsidR="007E6C01" w:rsidRDefault="007E6C01" w:rsidP="00B43D24">
            <w:pPr>
              <w:rPr>
                <w:lang w:val="sv-SE"/>
              </w:rPr>
            </w:pPr>
            <w:r>
              <w:rPr>
                <w:lang w:val="sv-SE"/>
              </w:rPr>
              <w:t>Borrowed Money</w:t>
            </w:r>
            <w:r w:rsidR="002A0DB8">
              <w:rPr>
                <w:lang w:val="sv-SE"/>
              </w:rPr>
              <w:t xml:space="preserve"> to Attend College</w:t>
            </w:r>
          </w:p>
        </w:tc>
        <w:tc>
          <w:tcPr>
            <w:tcW w:w="1975" w:type="dxa"/>
            <w:shd w:val="clear" w:color="auto" w:fill="auto"/>
            <w:vAlign w:val="bottom"/>
          </w:tcPr>
          <w:p w14:paraId="78BE38FF" w14:textId="77777777" w:rsidR="007E6C01" w:rsidRDefault="007E6C01" w:rsidP="00B43D24">
            <w:pPr>
              <w:rPr>
                <w:color w:val="000000"/>
              </w:rPr>
            </w:pPr>
            <w:r>
              <w:rPr>
                <w:color w:val="000000"/>
              </w:rPr>
              <w:t>Yes</w:t>
            </w:r>
          </w:p>
        </w:tc>
        <w:tc>
          <w:tcPr>
            <w:tcW w:w="1350" w:type="dxa"/>
            <w:shd w:val="clear" w:color="auto" w:fill="auto"/>
            <w:vAlign w:val="bottom"/>
          </w:tcPr>
          <w:p w14:paraId="349D8AA5" w14:textId="32753D37" w:rsidR="007E6C01" w:rsidRDefault="008B5F48" w:rsidP="00B63D9C">
            <w:pPr>
              <w:jc w:val="center"/>
              <w:rPr>
                <w:color w:val="000000"/>
              </w:rPr>
            </w:pPr>
            <w:r>
              <w:rPr>
                <w:color w:val="000000"/>
              </w:rPr>
              <w:t>1.5</w:t>
            </w:r>
            <w:r w:rsidR="003B5B43">
              <w:rPr>
                <w:color w:val="000000"/>
              </w:rPr>
              <w:t>8</w:t>
            </w:r>
          </w:p>
        </w:tc>
        <w:tc>
          <w:tcPr>
            <w:tcW w:w="810" w:type="dxa"/>
            <w:shd w:val="clear" w:color="auto" w:fill="auto"/>
            <w:vAlign w:val="bottom"/>
          </w:tcPr>
          <w:p w14:paraId="1ADCA719" w14:textId="74AF158D" w:rsidR="007E6C01" w:rsidRDefault="003B5B43" w:rsidP="00B63D9C">
            <w:pPr>
              <w:jc w:val="center"/>
              <w:rPr>
                <w:color w:val="000000"/>
              </w:rPr>
            </w:pPr>
            <w:r>
              <w:rPr>
                <w:color w:val="000000"/>
              </w:rPr>
              <w:t>0.69</w:t>
            </w:r>
          </w:p>
        </w:tc>
        <w:tc>
          <w:tcPr>
            <w:tcW w:w="810" w:type="dxa"/>
            <w:shd w:val="clear" w:color="auto" w:fill="auto"/>
            <w:vAlign w:val="bottom"/>
          </w:tcPr>
          <w:p w14:paraId="1E0324AE" w14:textId="2EF766C6" w:rsidR="007E6C01" w:rsidRDefault="003B5B43" w:rsidP="00B63D9C">
            <w:pPr>
              <w:jc w:val="center"/>
              <w:rPr>
                <w:lang w:val="sv-SE"/>
              </w:rPr>
            </w:pPr>
            <w:r>
              <w:rPr>
                <w:lang w:val="sv-SE"/>
              </w:rPr>
              <w:t>5.2</w:t>
            </w:r>
            <w:r w:rsidR="00FD1C82">
              <w:rPr>
                <w:lang w:val="sv-SE"/>
              </w:rPr>
              <w:t>8</w:t>
            </w:r>
          </w:p>
        </w:tc>
        <w:tc>
          <w:tcPr>
            <w:tcW w:w="995" w:type="dxa"/>
            <w:shd w:val="clear" w:color="auto" w:fill="auto"/>
            <w:vAlign w:val="bottom"/>
          </w:tcPr>
          <w:p w14:paraId="79A2DC55" w14:textId="59867818" w:rsidR="007E6C01" w:rsidRDefault="003B5B43" w:rsidP="00B63D9C">
            <w:pPr>
              <w:jc w:val="center"/>
              <w:rPr>
                <w:lang w:val="sv-SE"/>
              </w:rPr>
            </w:pPr>
            <w:r>
              <w:rPr>
                <w:lang w:val="sv-SE"/>
              </w:rPr>
              <w:t>4.8</w:t>
            </w:r>
            <w:r w:rsidR="00B45979">
              <w:rPr>
                <w:lang w:val="sv-SE"/>
              </w:rPr>
              <w:t>8</w:t>
            </w:r>
          </w:p>
        </w:tc>
        <w:tc>
          <w:tcPr>
            <w:tcW w:w="625" w:type="dxa"/>
          </w:tcPr>
          <w:p w14:paraId="77EBA0C3" w14:textId="10034374" w:rsidR="007E6C01" w:rsidRDefault="007E6C01" w:rsidP="00B63D9C">
            <w:pPr>
              <w:jc w:val="center"/>
              <w:rPr>
                <w:lang w:val="sv-SE"/>
              </w:rPr>
            </w:pPr>
            <w:r>
              <w:rPr>
                <w:lang w:val="sv-SE"/>
              </w:rPr>
              <w:t>*</w:t>
            </w:r>
            <w:r w:rsidR="00B42145">
              <w:rPr>
                <w:lang w:val="sv-SE"/>
              </w:rPr>
              <w:t>*</w:t>
            </w:r>
          </w:p>
        </w:tc>
      </w:tr>
      <w:tr w:rsidR="007E6C01" w14:paraId="27FD6016" w14:textId="77777777" w:rsidTr="0003610F">
        <w:trPr>
          <w:cantSplit/>
          <w:tblHeader/>
          <w:jc w:val="center"/>
        </w:trPr>
        <w:tc>
          <w:tcPr>
            <w:tcW w:w="3145" w:type="dxa"/>
            <w:shd w:val="clear" w:color="auto" w:fill="auto"/>
            <w:vAlign w:val="bottom"/>
          </w:tcPr>
          <w:p w14:paraId="38D3E593" w14:textId="77777777" w:rsidR="007E6C01" w:rsidRDefault="007E6C01" w:rsidP="00B43D24">
            <w:pPr>
              <w:rPr>
                <w:lang w:val="sv-SE"/>
              </w:rPr>
            </w:pPr>
            <w:r>
              <w:rPr>
                <w:lang w:val="sv-SE"/>
              </w:rPr>
              <w:t>First-Generation Student</w:t>
            </w:r>
          </w:p>
        </w:tc>
        <w:tc>
          <w:tcPr>
            <w:tcW w:w="1975" w:type="dxa"/>
            <w:shd w:val="clear" w:color="auto" w:fill="auto"/>
            <w:vAlign w:val="bottom"/>
          </w:tcPr>
          <w:p w14:paraId="341B0A60" w14:textId="390262B9" w:rsidR="007E6C01" w:rsidRDefault="00FE7FBC" w:rsidP="00B43D24">
            <w:pPr>
              <w:rPr>
                <w:color w:val="000000"/>
              </w:rPr>
            </w:pPr>
            <w:r>
              <w:rPr>
                <w:color w:val="000000"/>
              </w:rPr>
              <w:t>Yes</w:t>
            </w:r>
          </w:p>
        </w:tc>
        <w:tc>
          <w:tcPr>
            <w:tcW w:w="1350" w:type="dxa"/>
            <w:shd w:val="clear" w:color="auto" w:fill="auto"/>
            <w:vAlign w:val="bottom"/>
          </w:tcPr>
          <w:p w14:paraId="0C69D3C7" w14:textId="56BA3DAC" w:rsidR="007E6C01" w:rsidRDefault="003B5B43" w:rsidP="00B63D9C">
            <w:pPr>
              <w:jc w:val="center"/>
              <w:rPr>
                <w:color w:val="000000"/>
              </w:rPr>
            </w:pPr>
            <w:r>
              <w:rPr>
                <w:color w:val="000000"/>
              </w:rPr>
              <w:t>1.19</w:t>
            </w:r>
          </w:p>
        </w:tc>
        <w:tc>
          <w:tcPr>
            <w:tcW w:w="810" w:type="dxa"/>
            <w:shd w:val="clear" w:color="auto" w:fill="auto"/>
            <w:vAlign w:val="bottom"/>
          </w:tcPr>
          <w:p w14:paraId="52EE3708" w14:textId="46998A61" w:rsidR="007E6C01" w:rsidRDefault="003B5B43" w:rsidP="00B63D9C">
            <w:pPr>
              <w:jc w:val="center"/>
              <w:rPr>
                <w:color w:val="000000"/>
              </w:rPr>
            </w:pPr>
            <w:r>
              <w:rPr>
                <w:color w:val="000000"/>
              </w:rPr>
              <w:t>0.5</w:t>
            </w:r>
            <w:r w:rsidR="00A67876">
              <w:rPr>
                <w:color w:val="000000"/>
              </w:rPr>
              <w:t>1</w:t>
            </w:r>
          </w:p>
        </w:tc>
        <w:tc>
          <w:tcPr>
            <w:tcW w:w="810" w:type="dxa"/>
            <w:shd w:val="clear" w:color="auto" w:fill="auto"/>
            <w:vAlign w:val="bottom"/>
          </w:tcPr>
          <w:p w14:paraId="17C22186" w14:textId="642E7426" w:rsidR="007E6C01" w:rsidRDefault="003B5B43" w:rsidP="00B63D9C">
            <w:pPr>
              <w:jc w:val="center"/>
              <w:rPr>
                <w:lang w:val="sv-SE"/>
              </w:rPr>
            </w:pPr>
            <w:r>
              <w:rPr>
                <w:lang w:val="sv-SE"/>
              </w:rPr>
              <w:t>5.57</w:t>
            </w:r>
          </w:p>
        </w:tc>
        <w:tc>
          <w:tcPr>
            <w:tcW w:w="995" w:type="dxa"/>
            <w:shd w:val="clear" w:color="auto" w:fill="auto"/>
            <w:vAlign w:val="bottom"/>
          </w:tcPr>
          <w:p w14:paraId="0D8CCF93" w14:textId="16BA0D42" w:rsidR="007E6C01" w:rsidRDefault="003B5B43" w:rsidP="00B63D9C">
            <w:pPr>
              <w:jc w:val="center"/>
              <w:rPr>
                <w:lang w:val="sv-SE"/>
              </w:rPr>
            </w:pPr>
            <w:r>
              <w:rPr>
                <w:lang w:val="sv-SE"/>
              </w:rPr>
              <w:t>3.29</w:t>
            </w:r>
          </w:p>
        </w:tc>
        <w:tc>
          <w:tcPr>
            <w:tcW w:w="625" w:type="dxa"/>
          </w:tcPr>
          <w:p w14:paraId="6E03EF39" w14:textId="5D0E00F7" w:rsidR="007E6C01" w:rsidRDefault="00931226" w:rsidP="00B63D9C">
            <w:pPr>
              <w:jc w:val="center"/>
              <w:rPr>
                <w:lang w:val="sv-SE"/>
              </w:rPr>
            </w:pPr>
            <w:r>
              <w:rPr>
                <w:lang w:val="sv-SE"/>
              </w:rPr>
              <w:t>**</w:t>
            </w:r>
          </w:p>
        </w:tc>
      </w:tr>
      <w:bookmarkEnd w:id="148"/>
      <w:tr w:rsidR="007E6C01" w14:paraId="7CDFB047" w14:textId="77777777" w:rsidTr="004371E3">
        <w:trPr>
          <w:cantSplit/>
          <w:tblHeader/>
          <w:jc w:val="center"/>
        </w:trPr>
        <w:tc>
          <w:tcPr>
            <w:tcW w:w="3145" w:type="dxa"/>
            <w:shd w:val="clear" w:color="auto" w:fill="auto"/>
            <w:vAlign w:val="bottom"/>
          </w:tcPr>
          <w:p w14:paraId="3E5BE191" w14:textId="77777777" w:rsidR="007E6C01" w:rsidRDefault="007E6C01" w:rsidP="00B63D9C">
            <w:pPr>
              <w:jc w:val="center"/>
              <w:rPr>
                <w:lang w:val="sv-SE"/>
              </w:rPr>
            </w:pPr>
          </w:p>
        </w:tc>
        <w:tc>
          <w:tcPr>
            <w:tcW w:w="1975" w:type="dxa"/>
            <w:shd w:val="clear" w:color="auto" w:fill="auto"/>
            <w:vAlign w:val="bottom"/>
          </w:tcPr>
          <w:p w14:paraId="65E94CA4" w14:textId="77777777" w:rsidR="007E6C01" w:rsidRDefault="007E6C01" w:rsidP="00B63D9C">
            <w:pPr>
              <w:jc w:val="center"/>
              <w:rPr>
                <w:color w:val="000000"/>
              </w:rPr>
            </w:pPr>
          </w:p>
        </w:tc>
        <w:tc>
          <w:tcPr>
            <w:tcW w:w="1350" w:type="dxa"/>
            <w:shd w:val="clear" w:color="auto" w:fill="auto"/>
            <w:vAlign w:val="bottom"/>
          </w:tcPr>
          <w:p w14:paraId="422E2F08" w14:textId="77777777" w:rsidR="007E6C01" w:rsidRDefault="007E6C01" w:rsidP="00B63D9C">
            <w:pPr>
              <w:jc w:val="center"/>
              <w:rPr>
                <w:color w:val="000000"/>
              </w:rPr>
            </w:pPr>
          </w:p>
        </w:tc>
        <w:tc>
          <w:tcPr>
            <w:tcW w:w="810" w:type="dxa"/>
            <w:shd w:val="clear" w:color="auto" w:fill="auto"/>
            <w:vAlign w:val="bottom"/>
          </w:tcPr>
          <w:p w14:paraId="00CF1EA0" w14:textId="77777777" w:rsidR="007E6C01" w:rsidRDefault="007E6C01" w:rsidP="00B63D9C">
            <w:pPr>
              <w:jc w:val="center"/>
              <w:rPr>
                <w:color w:val="000000"/>
              </w:rPr>
            </w:pPr>
          </w:p>
        </w:tc>
        <w:tc>
          <w:tcPr>
            <w:tcW w:w="810" w:type="dxa"/>
            <w:shd w:val="clear" w:color="auto" w:fill="auto"/>
            <w:vAlign w:val="bottom"/>
          </w:tcPr>
          <w:p w14:paraId="24D69600" w14:textId="77777777" w:rsidR="007E6C01" w:rsidRDefault="007E6C01" w:rsidP="00B63D9C">
            <w:pPr>
              <w:jc w:val="center"/>
              <w:rPr>
                <w:lang w:val="sv-SE"/>
              </w:rPr>
            </w:pPr>
          </w:p>
        </w:tc>
        <w:tc>
          <w:tcPr>
            <w:tcW w:w="995" w:type="dxa"/>
            <w:shd w:val="clear" w:color="auto" w:fill="auto"/>
            <w:vAlign w:val="bottom"/>
          </w:tcPr>
          <w:p w14:paraId="5745487B" w14:textId="77777777" w:rsidR="007E6C01" w:rsidRDefault="007E6C01" w:rsidP="00B63D9C">
            <w:pPr>
              <w:jc w:val="center"/>
              <w:rPr>
                <w:lang w:val="sv-SE"/>
              </w:rPr>
            </w:pPr>
          </w:p>
        </w:tc>
        <w:tc>
          <w:tcPr>
            <w:tcW w:w="625" w:type="dxa"/>
          </w:tcPr>
          <w:p w14:paraId="17FA6ACB" w14:textId="77777777" w:rsidR="007E6C01" w:rsidRDefault="007E6C01" w:rsidP="00B63D9C">
            <w:pPr>
              <w:jc w:val="center"/>
              <w:rPr>
                <w:lang w:val="sv-SE"/>
              </w:rPr>
            </w:pPr>
          </w:p>
        </w:tc>
      </w:tr>
      <w:tr w:rsidR="007E6C01" w14:paraId="43CF1D87" w14:textId="77777777" w:rsidTr="0003610F">
        <w:trPr>
          <w:cantSplit/>
          <w:tblHeader/>
          <w:jc w:val="center"/>
        </w:trPr>
        <w:tc>
          <w:tcPr>
            <w:tcW w:w="3145" w:type="dxa"/>
            <w:shd w:val="clear" w:color="auto" w:fill="auto"/>
            <w:vAlign w:val="bottom"/>
          </w:tcPr>
          <w:p w14:paraId="2C7A9F63" w14:textId="77777777" w:rsidR="007E6C01" w:rsidRDefault="007E6C01" w:rsidP="00B63D9C">
            <w:pPr>
              <w:jc w:val="center"/>
              <w:rPr>
                <w:lang w:val="sv-SE"/>
              </w:rPr>
            </w:pPr>
            <w:r>
              <w:rPr>
                <w:i/>
                <w:iCs/>
                <w:color w:val="000000"/>
              </w:rPr>
              <w:t>Nagelkerke R-square</w:t>
            </w:r>
          </w:p>
        </w:tc>
        <w:tc>
          <w:tcPr>
            <w:tcW w:w="1975" w:type="dxa"/>
            <w:shd w:val="clear" w:color="auto" w:fill="auto"/>
            <w:vAlign w:val="bottom"/>
          </w:tcPr>
          <w:p w14:paraId="77415BB9" w14:textId="77777777" w:rsidR="007E6C01" w:rsidRDefault="007E6C01" w:rsidP="00B63D9C">
            <w:pPr>
              <w:jc w:val="center"/>
              <w:rPr>
                <w:color w:val="000000"/>
              </w:rPr>
            </w:pPr>
          </w:p>
        </w:tc>
        <w:tc>
          <w:tcPr>
            <w:tcW w:w="1350" w:type="dxa"/>
            <w:shd w:val="clear" w:color="auto" w:fill="auto"/>
            <w:vAlign w:val="bottom"/>
          </w:tcPr>
          <w:p w14:paraId="2168C258" w14:textId="7D9F4CCB" w:rsidR="007E6C01" w:rsidRDefault="007E6C01" w:rsidP="00B63D9C">
            <w:pPr>
              <w:jc w:val="center"/>
              <w:rPr>
                <w:color w:val="000000"/>
              </w:rPr>
            </w:pPr>
            <w:r>
              <w:rPr>
                <w:color w:val="000000"/>
              </w:rPr>
              <w:t>0.2</w:t>
            </w:r>
            <w:r w:rsidR="00294277">
              <w:rPr>
                <w:color w:val="000000"/>
              </w:rPr>
              <w:t>62</w:t>
            </w:r>
          </w:p>
        </w:tc>
        <w:tc>
          <w:tcPr>
            <w:tcW w:w="810" w:type="dxa"/>
            <w:shd w:val="clear" w:color="auto" w:fill="auto"/>
            <w:vAlign w:val="bottom"/>
          </w:tcPr>
          <w:p w14:paraId="4AF46071" w14:textId="77777777" w:rsidR="007E6C01" w:rsidRDefault="007E6C01" w:rsidP="00B63D9C">
            <w:pPr>
              <w:jc w:val="center"/>
              <w:rPr>
                <w:color w:val="000000"/>
              </w:rPr>
            </w:pPr>
          </w:p>
        </w:tc>
        <w:tc>
          <w:tcPr>
            <w:tcW w:w="810" w:type="dxa"/>
            <w:shd w:val="clear" w:color="auto" w:fill="auto"/>
            <w:vAlign w:val="bottom"/>
          </w:tcPr>
          <w:p w14:paraId="1C24AAEA" w14:textId="77777777" w:rsidR="007E6C01" w:rsidRDefault="007E6C01" w:rsidP="00B63D9C">
            <w:pPr>
              <w:jc w:val="center"/>
              <w:rPr>
                <w:lang w:val="sv-SE"/>
              </w:rPr>
            </w:pPr>
          </w:p>
        </w:tc>
        <w:tc>
          <w:tcPr>
            <w:tcW w:w="995" w:type="dxa"/>
            <w:shd w:val="clear" w:color="auto" w:fill="auto"/>
            <w:vAlign w:val="bottom"/>
          </w:tcPr>
          <w:p w14:paraId="45BDA102" w14:textId="77777777" w:rsidR="007E6C01" w:rsidRDefault="007E6C01" w:rsidP="00B63D9C">
            <w:pPr>
              <w:jc w:val="center"/>
              <w:rPr>
                <w:lang w:val="sv-SE"/>
              </w:rPr>
            </w:pPr>
          </w:p>
        </w:tc>
        <w:tc>
          <w:tcPr>
            <w:tcW w:w="625" w:type="dxa"/>
          </w:tcPr>
          <w:p w14:paraId="16D6A6F1" w14:textId="77777777" w:rsidR="007E6C01" w:rsidRDefault="007E6C01" w:rsidP="00B63D9C">
            <w:pPr>
              <w:jc w:val="center"/>
              <w:rPr>
                <w:lang w:val="sv-SE"/>
              </w:rPr>
            </w:pPr>
          </w:p>
        </w:tc>
      </w:tr>
      <w:tr w:rsidR="00CA18E3" w14:paraId="184D4585" w14:textId="77777777" w:rsidTr="004371E3">
        <w:trPr>
          <w:cantSplit/>
          <w:tblHeader/>
          <w:jc w:val="center"/>
        </w:trPr>
        <w:tc>
          <w:tcPr>
            <w:tcW w:w="3145" w:type="dxa"/>
            <w:tcBorders>
              <w:bottom w:val="single" w:sz="4" w:space="0" w:color="auto"/>
            </w:tcBorders>
            <w:shd w:val="clear" w:color="auto" w:fill="auto"/>
            <w:vAlign w:val="bottom"/>
          </w:tcPr>
          <w:p w14:paraId="29056C3A" w14:textId="77777777" w:rsidR="00CA18E3" w:rsidRDefault="00CA18E3" w:rsidP="00B63D9C">
            <w:pPr>
              <w:jc w:val="center"/>
              <w:rPr>
                <w:i/>
                <w:iCs/>
                <w:color w:val="000000"/>
              </w:rPr>
            </w:pPr>
          </w:p>
        </w:tc>
        <w:tc>
          <w:tcPr>
            <w:tcW w:w="1975" w:type="dxa"/>
            <w:tcBorders>
              <w:bottom w:val="single" w:sz="4" w:space="0" w:color="auto"/>
            </w:tcBorders>
            <w:shd w:val="clear" w:color="auto" w:fill="auto"/>
            <w:vAlign w:val="bottom"/>
          </w:tcPr>
          <w:p w14:paraId="5015A81D" w14:textId="77777777" w:rsidR="00CA18E3" w:rsidRDefault="00CA18E3" w:rsidP="00B63D9C">
            <w:pPr>
              <w:jc w:val="center"/>
              <w:rPr>
                <w:color w:val="000000"/>
              </w:rPr>
            </w:pPr>
          </w:p>
        </w:tc>
        <w:tc>
          <w:tcPr>
            <w:tcW w:w="1350" w:type="dxa"/>
            <w:tcBorders>
              <w:bottom w:val="single" w:sz="4" w:space="0" w:color="auto"/>
            </w:tcBorders>
            <w:shd w:val="clear" w:color="auto" w:fill="auto"/>
            <w:vAlign w:val="bottom"/>
          </w:tcPr>
          <w:p w14:paraId="69DF3F78" w14:textId="77777777" w:rsidR="00CA18E3" w:rsidRDefault="00CA18E3" w:rsidP="00B63D9C">
            <w:pPr>
              <w:jc w:val="center"/>
              <w:rPr>
                <w:color w:val="000000"/>
              </w:rPr>
            </w:pPr>
          </w:p>
        </w:tc>
        <w:tc>
          <w:tcPr>
            <w:tcW w:w="810" w:type="dxa"/>
            <w:tcBorders>
              <w:bottom w:val="single" w:sz="4" w:space="0" w:color="auto"/>
            </w:tcBorders>
            <w:shd w:val="clear" w:color="auto" w:fill="auto"/>
            <w:vAlign w:val="bottom"/>
          </w:tcPr>
          <w:p w14:paraId="3492BDC1" w14:textId="77777777" w:rsidR="00CA18E3" w:rsidRDefault="00CA18E3" w:rsidP="00B63D9C">
            <w:pPr>
              <w:jc w:val="center"/>
              <w:rPr>
                <w:color w:val="000000"/>
              </w:rPr>
            </w:pPr>
          </w:p>
        </w:tc>
        <w:tc>
          <w:tcPr>
            <w:tcW w:w="810" w:type="dxa"/>
            <w:tcBorders>
              <w:bottom w:val="single" w:sz="4" w:space="0" w:color="auto"/>
            </w:tcBorders>
            <w:shd w:val="clear" w:color="auto" w:fill="auto"/>
            <w:vAlign w:val="bottom"/>
          </w:tcPr>
          <w:p w14:paraId="7C8662D0" w14:textId="77777777" w:rsidR="00CA18E3" w:rsidRDefault="00CA18E3" w:rsidP="00B63D9C">
            <w:pPr>
              <w:jc w:val="center"/>
              <w:rPr>
                <w:lang w:val="sv-SE"/>
              </w:rPr>
            </w:pPr>
          </w:p>
        </w:tc>
        <w:tc>
          <w:tcPr>
            <w:tcW w:w="995" w:type="dxa"/>
            <w:tcBorders>
              <w:bottom w:val="single" w:sz="4" w:space="0" w:color="auto"/>
            </w:tcBorders>
            <w:shd w:val="clear" w:color="auto" w:fill="auto"/>
            <w:vAlign w:val="bottom"/>
          </w:tcPr>
          <w:p w14:paraId="4A89AD43" w14:textId="77777777" w:rsidR="00CA18E3" w:rsidRDefault="00CA18E3" w:rsidP="00B63D9C">
            <w:pPr>
              <w:jc w:val="center"/>
              <w:rPr>
                <w:lang w:val="sv-SE"/>
              </w:rPr>
            </w:pPr>
          </w:p>
        </w:tc>
        <w:tc>
          <w:tcPr>
            <w:tcW w:w="625" w:type="dxa"/>
            <w:tcBorders>
              <w:bottom w:val="single" w:sz="4" w:space="0" w:color="auto"/>
            </w:tcBorders>
          </w:tcPr>
          <w:p w14:paraId="1EC8CC2B" w14:textId="77777777" w:rsidR="00CA18E3" w:rsidRDefault="00CA18E3" w:rsidP="00B63D9C">
            <w:pPr>
              <w:jc w:val="center"/>
              <w:rPr>
                <w:lang w:val="sv-SE"/>
              </w:rPr>
            </w:pPr>
          </w:p>
        </w:tc>
      </w:tr>
    </w:tbl>
    <w:p w14:paraId="4DD0E3C4" w14:textId="292C949C" w:rsidR="003879C5" w:rsidRPr="003879C5" w:rsidRDefault="003879C5" w:rsidP="00773484">
      <w:pPr>
        <w:keepNext/>
        <w:spacing w:before="120" w:after="120" w:line="480" w:lineRule="auto"/>
        <w:rPr>
          <w:color w:val="000000"/>
        </w:rPr>
      </w:pPr>
      <w:r>
        <w:rPr>
          <w:color w:val="000000"/>
        </w:rPr>
        <w:t>*** = &lt; 0.01; ** = &lt; 0.05; * = &lt; 0.10</w:t>
      </w:r>
    </w:p>
    <w:p w14:paraId="431CE9C4" w14:textId="12C800BC" w:rsidR="00493527" w:rsidRPr="00493527" w:rsidRDefault="00DD2524" w:rsidP="00DD2524">
      <w:pPr>
        <w:rPr>
          <w:b/>
          <w:bCs/>
        </w:rPr>
      </w:pPr>
      <w:r>
        <w:rPr>
          <w:b/>
          <w:bCs/>
        </w:rPr>
        <w:br w:type="page"/>
      </w:r>
    </w:p>
    <w:p w14:paraId="44F3DEC8" w14:textId="0BDA19DD" w:rsidR="007571D0" w:rsidRDefault="00493527" w:rsidP="000B4E38">
      <w:pPr>
        <w:spacing w:line="480" w:lineRule="auto"/>
      </w:pPr>
      <w:r w:rsidRPr="00493527">
        <w:lastRenderedPageBreak/>
        <w:t xml:space="preserve">statements comprising Q4 could have ranged from 1.0 to 5.0. The composite score was calculated by averaging the value of each response. Statements were classified as Strongly Disagree (1), Disagree (2), Neither Disagree nor Agree (3), Agree (4), and Strongly Agree (5). A composite score of 3.0 or greater deemed the student as food insecure in the last academic year. Approximately 35.6% (75 respondents) were food insecure. Approximately </w:t>
      </w:r>
      <w:r w:rsidR="00001CC3">
        <w:t>11</w:t>
      </w:r>
      <w:r w:rsidRPr="00493527">
        <w:t xml:space="preserve">% of the students who completed the survey had a composite score above </w:t>
      </w:r>
      <w:r w:rsidR="00374D4C">
        <w:t>4</w:t>
      </w:r>
      <w:r w:rsidRPr="00493527">
        <w:t>.0 (see Table 1</w:t>
      </w:r>
      <w:r w:rsidR="002B3B1C">
        <w:t>4</w:t>
      </w:r>
      <w:r w:rsidRPr="00493527">
        <w:t xml:space="preserve">) and </w:t>
      </w:r>
      <w:r w:rsidR="008224CF">
        <w:t xml:space="preserve">were </w:t>
      </w:r>
      <w:r w:rsidRPr="00493527">
        <w:t xml:space="preserve">identified as </w:t>
      </w:r>
      <w:r w:rsidR="00AD039D">
        <w:t xml:space="preserve">very high </w:t>
      </w:r>
      <w:r w:rsidRPr="00493527">
        <w:t>food insecure for this study.</w:t>
      </w:r>
      <w:r w:rsidR="00D51770">
        <w:t xml:space="preserve"> </w:t>
      </w:r>
      <w:r w:rsidR="00824EFF">
        <w:t>Of this sample, 6</w:t>
      </w:r>
      <w:r w:rsidR="003F7507">
        <w:t>4</w:t>
      </w:r>
      <w:r w:rsidR="00824EFF">
        <w:t>.</w:t>
      </w:r>
      <w:r w:rsidR="003F7507">
        <w:t>4</w:t>
      </w:r>
      <w:r w:rsidR="00824EFF">
        <w:t>% of the students w</w:t>
      </w:r>
      <w:r w:rsidR="000F345C">
        <w:t>ere</w:t>
      </w:r>
      <w:r w:rsidR="00AE428D">
        <w:t xml:space="preserve"> identified as</w:t>
      </w:r>
      <w:r w:rsidR="00824EFF">
        <w:t xml:space="preserve"> food secure</w:t>
      </w:r>
      <w:r w:rsidR="005B560C">
        <w:t>.</w:t>
      </w:r>
      <w:r w:rsidR="00EB53D5">
        <w:t xml:space="preserve"> </w:t>
      </w:r>
    </w:p>
    <w:p w14:paraId="69809E91" w14:textId="23DC51AC" w:rsidR="005B7681" w:rsidRDefault="00493527" w:rsidP="007571D0">
      <w:pPr>
        <w:spacing w:line="480" w:lineRule="auto"/>
        <w:ind w:firstLine="720"/>
      </w:pPr>
      <w:r>
        <w:t xml:space="preserve">The responses for each of the </w:t>
      </w:r>
      <w:r w:rsidR="004C651F">
        <w:t xml:space="preserve">awareness </w:t>
      </w:r>
      <w:r>
        <w:t xml:space="preserve">statements in the </w:t>
      </w:r>
      <w:r w:rsidR="004C651F">
        <w:t xml:space="preserve">first set of </w:t>
      </w:r>
      <w:r>
        <w:t>matrix</w:t>
      </w:r>
      <w:r w:rsidR="004D3A41">
        <w:t xml:space="preserve"> </w:t>
      </w:r>
      <w:r w:rsidR="004C651F">
        <w:t xml:space="preserve">questions </w:t>
      </w:r>
      <w:r>
        <w:t>are shown (see Table 1</w:t>
      </w:r>
      <w:r w:rsidR="002B3B1C">
        <w:t>5</w:t>
      </w:r>
      <w:r>
        <w:t xml:space="preserve">). </w:t>
      </w:r>
      <w:r w:rsidRPr="00493527">
        <w:t xml:space="preserve">Of the survey respondents, 35.5% of students reported they reduced the size </w:t>
      </w:r>
      <w:r w:rsidR="00A73770">
        <w:t xml:space="preserve">and number </w:t>
      </w:r>
      <w:r w:rsidRPr="00493527">
        <w:t xml:space="preserve">of meals because </w:t>
      </w:r>
      <w:r w:rsidR="00A73770">
        <w:t xml:space="preserve">of financial constraints </w:t>
      </w:r>
      <w:r w:rsidR="00206191">
        <w:t xml:space="preserve">(Responses were Agree with 28.8% and Strongly Agree with 6.7%). </w:t>
      </w:r>
      <w:r w:rsidRPr="00493527">
        <w:t xml:space="preserve">Approximately, 37.5% of survey respondents reported they </w:t>
      </w:r>
      <w:r w:rsidR="00885CA5">
        <w:t>did not eat every</w:t>
      </w:r>
      <w:r w:rsidRPr="00493527">
        <w:t xml:space="preserve"> meal because they did not have enough money</w:t>
      </w:r>
      <w:r w:rsidR="00D31A94">
        <w:t xml:space="preserve"> (</w:t>
      </w:r>
      <w:r w:rsidR="00692A27">
        <w:t>Responses</w:t>
      </w:r>
      <w:r w:rsidR="00D31A94">
        <w:t xml:space="preserve"> were Agree at 26.4% and Strongly Agree at 11.1%). Additionally, </w:t>
      </w:r>
      <w:r w:rsidRPr="00493527">
        <w:t xml:space="preserve">38.0% reported they could not afford to eat balanced meals. Approximately one-fifth (17.3%) of survey respondents reported that they took a day off from eating because they did not have enough money for food. </w:t>
      </w:r>
    </w:p>
    <w:p w14:paraId="605EB6A9" w14:textId="431A8809" w:rsidR="002D291C" w:rsidRPr="00493527" w:rsidRDefault="00D35955" w:rsidP="00ED1847">
      <w:pPr>
        <w:pStyle w:val="Heading3"/>
      </w:pPr>
      <w:bookmarkStart w:id="149" w:name="_Toc103528632"/>
      <w:bookmarkStart w:id="150" w:name="_Toc104575957"/>
      <w:bookmarkStart w:id="151" w:name="_Toc105399697"/>
      <w:r>
        <w:t>Assessing the Strength of the Relationship Between Independent Variables</w:t>
      </w:r>
      <w:bookmarkEnd w:id="149"/>
      <w:bookmarkEnd w:id="150"/>
      <w:bookmarkEnd w:id="151"/>
      <w:r>
        <w:t xml:space="preserve"> </w:t>
      </w:r>
    </w:p>
    <w:p w14:paraId="28F6635A" w14:textId="67A88D15" w:rsidR="002E4745" w:rsidRDefault="00FA6FB5" w:rsidP="002E4745">
      <w:pPr>
        <w:spacing w:line="480" w:lineRule="auto"/>
        <w:ind w:firstLine="720"/>
        <w:rPr>
          <w:rFonts w:eastAsiaTheme="minorHAnsi"/>
        </w:rPr>
      </w:pPr>
      <w:r>
        <w:rPr>
          <w:rFonts w:eastAsiaTheme="minorHAnsi"/>
        </w:rPr>
        <w:t>I used the</w:t>
      </w:r>
      <w:r w:rsidR="002D291C" w:rsidRPr="00493527">
        <w:rPr>
          <w:rFonts w:eastAsiaTheme="minorHAnsi"/>
        </w:rPr>
        <w:t xml:space="preserve"> </w:t>
      </w:r>
      <w:r w:rsidR="0068374C">
        <w:rPr>
          <w:rFonts w:eastAsiaTheme="minorHAnsi"/>
        </w:rPr>
        <w:t>c</w:t>
      </w:r>
      <w:r w:rsidR="002D291C" w:rsidRPr="00493527">
        <w:rPr>
          <w:rFonts w:eastAsiaTheme="minorHAnsi"/>
        </w:rPr>
        <w:t>hi</w:t>
      </w:r>
      <w:r w:rsidR="006C573F">
        <w:rPr>
          <w:rFonts w:eastAsiaTheme="minorHAnsi"/>
        </w:rPr>
        <w:t>-</w:t>
      </w:r>
      <w:r w:rsidR="0068374C">
        <w:rPr>
          <w:rFonts w:eastAsiaTheme="minorHAnsi"/>
        </w:rPr>
        <w:t>s</w:t>
      </w:r>
      <w:r w:rsidR="002D291C" w:rsidRPr="00493527">
        <w:rPr>
          <w:rFonts w:eastAsiaTheme="minorHAnsi"/>
        </w:rPr>
        <w:t xml:space="preserve">quare statistic </w:t>
      </w:r>
      <w:r>
        <w:rPr>
          <w:rFonts w:eastAsiaTheme="minorHAnsi"/>
        </w:rPr>
        <w:t xml:space="preserve">to determine the </w:t>
      </w:r>
      <w:r w:rsidR="00FB7188">
        <w:rPr>
          <w:rFonts w:eastAsiaTheme="minorHAnsi"/>
        </w:rPr>
        <w:t xml:space="preserve">association and </w:t>
      </w:r>
      <w:r>
        <w:rPr>
          <w:rFonts w:eastAsiaTheme="minorHAnsi"/>
        </w:rPr>
        <w:t xml:space="preserve">strength </w:t>
      </w:r>
      <w:r w:rsidR="002D291C" w:rsidRPr="00493527">
        <w:rPr>
          <w:rFonts w:eastAsiaTheme="minorHAnsi"/>
        </w:rPr>
        <w:t xml:space="preserve">relationships between </w:t>
      </w:r>
      <w:r w:rsidR="00EB4F54">
        <w:rPr>
          <w:rFonts w:eastAsiaTheme="minorHAnsi"/>
        </w:rPr>
        <w:t xml:space="preserve">my independent </w:t>
      </w:r>
      <w:r w:rsidR="002D291C" w:rsidRPr="00493527">
        <w:rPr>
          <w:rFonts w:eastAsiaTheme="minorHAnsi"/>
        </w:rPr>
        <w:t xml:space="preserve">categorical variables. </w:t>
      </w:r>
      <w:r w:rsidR="003D1720">
        <w:rPr>
          <w:rFonts w:eastAsiaTheme="minorHAnsi"/>
        </w:rPr>
        <w:t xml:space="preserve">A </w:t>
      </w:r>
      <w:r w:rsidR="003E16A8">
        <w:rPr>
          <w:rFonts w:eastAsiaTheme="minorHAnsi"/>
        </w:rPr>
        <w:t>c</w:t>
      </w:r>
      <w:r w:rsidR="002D291C" w:rsidRPr="00493527">
        <w:rPr>
          <w:rFonts w:eastAsiaTheme="minorHAnsi"/>
        </w:rPr>
        <w:t>hi-</w:t>
      </w:r>
      <w:r w:rsidR="003E16A8">
        <w:rPr>
          <w:rFonts w:eastAsiaTheme="minorHAnsi"/>
        </w:rPr>
        <w:t>s</w:t>
      </w:r>
      <w:r w:rsidR="002D291C" w:rsidRPr="00493527">
        <w:rPr>
          <w:rFonts w:eastAsiaTheme="minorHAnsi"/>
        </w:rPr>
        <w:t>quare test</w:t>
      </w:r>
      <w:r w:rsidR="003D1720">
        <w:rPr>
          <w:rFonts w:eastAsiaTheme="minorHAnsi"/>
        </w:rPr>
        <w:t xml:space="preserve"> </w:t>
      </w:r>
      <w:r w:rsidR="00117D75">
        <w:rPr>
          <w:rFonts w:eastAsiaTheme="minorHAnsi"/>
        </w:rPr>
        <w:t>tests</w:t>
      </w:r>
      <w:r w:rsidR="003D1720">
        <w:rPr>
          <w:rFonts w:eastAsiaTheme="minorHAnsi"/>
        </w:rPr>
        <w:t xml:space="preserve"> a</w:t>
      </w:r>
      <w:r w:rsidR="003D1720" w:rsidRPr="003D1720">
        <w:rPr>
          <w:rFonts w:eastAsiaTheme="minorHAnsi"/>
        </w:rPr>
        <w:t xml:space="preserve"> null hypothesis </w:t>
      </w:r>
      <w:r w:rsidR="002D291C" w:rsidRPr="00493527">
        <w:rPr>
          <w:rFonts w:eastAsiaTheme="minorHAnsi"/>
        </w:rPr>
        <w:t>that no relationship exists on the categorical variables</w:t>
      </w:r>
      <w:r w:rsidR="005A138D">
        <w:rPr>
          <w:rFonts w:eastAsiaTheme="minorHAnsi"/>
        </w:rPr>
        <w:t>. In other words, the</w:t>
      </w:r>
      <w:r w:rsidR="00B0652B">
        <w:rPr>
          <w:rFonts w:eastAsiaTheme="minorHAnsi"/>
        </w:rPr>
        <w:t xml:space="preserve"> categorical variables </w:t>
      </w:r>
      <w:r w:rsidR="002D291C" w:rsidRPr="00493527">
        <w:rPr>
          <w:rFonts w:eastAsiaTheme="minorHAnsi"/>
        </w:rPr>
        <w:t>are independent.</w:t>
      </w:r>
      <w:r w:rsidR="0005185E">
        <w:rPr>
          <w:rFonts w:eastAsiaTheme="minorHAnsi"/>
        </w:rPr>
        <w:t xml:space="preserve"> </w:t>
      </w:r>
      <w:r w:rsidR="002D291C">
        <w:rPr>
          <w:rFonts w:eastAsiaTheme="minorHAnsi"/>
        </w:rPr>
        <w:t xml:space="preserve">The assumption of less than 20% of the cells with an expected count of less than </w:t>
      </w:r>
      <w:r w:rsidR="00130A4B">
        <w:rPr>
          <w:rFonts w:eastAsiaTheme="minorHAnsi"/>
        </w:rPr>
        <w:t>five</w:t>
      </w:r>
      <w:r w:rsidR="002D291C">
        <w:rPr>
          <w:rFonts w:eastAsiaTheme="minorHAnsi"/>
        </w:rPr>
        <w:t xml:space="preserve"> was met for all </w:t>
      </w:r>
      <w:r w:rsidR="003E16A8">
        <w:rPr>
          <w:rFonts w:eastAsiaTheme="minorHAnsi"/>
        </w:rPr>
        <w:t>c</w:t>
      </w:r>
      <w:r w:rsidR="002D291C">
        <w:rPr>
          <w:rFonts w:eastAsiaTheme="minorHAnsi"/>
        </w:rPr>
        <w:t>hi-</w:t>
      </w:r>
      <w:r w:rsidR="003E16A8">
        <w:rPr>
          <w:rFonts w:eastAsiaTheme="minorHAnsi"/>
        </w:rPr>
        <w:t>s</w:t>
      </w:r>
      <w:r w:rsidR="002D291C">
        <w:rPr>
          <w:rFonts w:eastAsiaTheme="minorHAnsi"/>
        </w:rPr>
        <w:t xml:space="preserve">quare tests. </w:t>
      </w:r>
    </w:p>
    <w:p w14:paraId="78DFE887" w14:textId="1175C206" w:rsidR="00F0071E" w:rsidRPr="002E4745" w:rsidRDefault="002D291C" w:rsidP="002E4745">
      <w:pPr>
        <w:spacing w:line="480" w:lineRule="auto"/>
        <w:ind w:firstLine="720"/>
        <w:rPr>
          <w:rFonts w:eastAsiaTheme="minorHAnsi"/>
        </w:rPr>
      </w:pPr>
      <w:r w:rsidRPr="00493527">
        <w:rPr>
          <w:rFonts w:eastAsiaTheme="minorHAnsi"/>
        </w:rPr>
        <w:lastRenderedPageBreak/>
        <w:t>The chi-square distributions for students</w:t>
      </w:r>
      <w:r w:rsidR="00FB2137">
        <w:rPr>
          <w:rFonts w:eastAsiaTheme="minorHAnsi"/>
        </w:rPr>
        <w:t>’ responses</w:t>
      </w:r>
      <w:r w:rsidRPr="00493527">
        <w:rPr>
          <w:rFonts w:eastAsiaTheme="minorHAnsi"/>
        </w:rPr>
        <w:t xml:space="preserve"> showed that </w:t>
      </w:r>
      <w:r>
        <w:rPr>
          <w:rFonts w:eastAsiaTheme="minorHAnsi"/>
        </w:rPr>
        <w:t xml:space="preserve">65.4% of the students in this </w:t>
      </w:r>
      <w:r w:rsidR="00FB2137">
        <w:rPr>
          <w:rFonts w:eastAsiaTheme="minorHAnsi"/>
        </w:rPr>
        <w:t>sample</w:t>
      </w:r>
      <w:r>
        <w:rPr>
          <w:rFonts w:eastAsiaTheme="minorHAnsi"/>
        </w:rPr>
        <w:t xml:space="preserve"> </w:t>
      </w:r>
      <w:r w:rsidR="00FB2137">
        <w:rPr>
          <w:rFonts w:eastAsiaTheme="minorHAnsi"/>
        </w:rPr>
        <w:t>were</w:t>
      </w:r>
      <w:r>
        <w:rPr>
          <w:rFonts w:eastAsiaTheme="minorHAnsi"/>
        </w:rPr>
        <w:t xml:space="preserve"> first-generation students. When considering the effect that first-generation status had on food security, the chi-square distribution showed that 29.4</w:t>
      </w:r>
      <w:r w:rsidRPr="00493527">
        <w:rPr>
          <w:rFonts w:eastAsiaTheme="minorHAnsi"/>
        </w:rPr>
        <w:t>%</w:t>
      </w:r>
      <w:r>
        <w:rPr>
          <w:rFonts w:eastAsiaTheme="minorHAnsi"/>
        </w:rPr>
        <w:t xml:space="preserve"> (40 out of 136)</w:t>
      </w:r>
      <w:r w:rsidRPr="00493527">
        <w:rPr>
          <w:rFonts w:eastAsiaTheme="minorHAnsi"/>
        </w:rPr>
        <w:t xml:space="preserve"> of the total sample </w:t>
      </w:r>
      <w:r>
        <w:rPr>
          <w:rFonts w:eastAsiaTheme="minorHAnsi"/>
        </w:rPr>
        <w:t xml:space="preserve">of first-generation students were food insecure </w:t>
      </w:r>
      <w:r w:rsidRPr="00493527">
        <w:rPr>
          <w:rFonts w:eastAsiaTheme="minorHAnsi"/>
        </w:rPr>
        <w:t>(n =</w:t>
      </w:r>
      <w:r>
        <w:rPr>
          <w:rFonts w:eastAsiaTheme="minorHAnsi"/>
        </w:rPr>
        <w:t xml:space="preserve"> 136</w:t>
      </w:r>
      <w:r w:rsidRPr="00493527">
        <w:rPr>
          <w:rFonts w:eastAsiaTheme="minorHAnsi"/>
        </w:rPr>
        <w:t>)</w:t>
      </w:r>
      <w:r>
        <w:rPr>
          <w:rFonts w:eastAsiaTheme="minorHAnsi"/>
        </w:rPr>
        <w:t xml:space="preserve">. </w:t>
      </w:r>
      <w:r w:rsidRPr="00493527">
        <w:rPr>
          <w:rFonts w:eastAsiaTheme="minorHAnsi"/>
        </w:rPr>
        <w:t xml:space="preserve">The chi-square calculated value </w:t>
      </w:r>
      <w:r>
        <w:rPr>
          <w:rFonts w:eastAsiaTheme="minorHAnsi"/>
        </w:rPr>
        <w:t>for first-generation student status was 6.516 and was significant (p</w:t>
      </w:r>
      <w:r w:rsidR="002E4745">
        <w:rPr>
          <w:rFonts w:eastAsiaTheme="minorHAnsi"/>
        </w:rPr>
        <w:t xml:space="preserve"> </w:t>
      </w:r>
      <w:r>
        <w:rPr>
          <w:rFonts w:eastAsiaTheme="minorHAnsi"/>
        </w:rPr>
        <w:t>=</w:t>
      </w:r>
      <w:r w:rsidR="002E4745">
        <w:rPr>
          <w:rFonts w:eastAsiaTheme="minorHAnsi"/>
        </w:rPr>
        <w:t xml:space="preserve"> </w:t>
      </w:r>
      <w:r>
        <w:rPr>
          <w:rFonts w:eastAsiaTheme="minorHAnsi"/>
        </w:rPr>
        <w:t>0.011). This means that first-generation student status and food security are not independent. A small (Cramer’s V = 0.177) association between the two variables exists.</w:t>
      </w:r>
    </w:p>
    <w:p w14:paraId="3D4E4D12" w14:textId="32F6A942" w:rsidR="007571D0" w:rsidRDefault="007571D0" w:rsidP="007571D0">
      <w:pPr>
        <w:spacing w:line="480" w:lineRule="auto"/>
        <w:ind w:firstLine="720"/>
        <w:rPr>
          <w:rFonts w:eastAsiaTheme="minorHAnsi"/>
        </w:rPr>
      </w:pPr>
      <w:r>
        <w:rPr>
          <w:rFonts w:eastAsiaTheme="minorHAnsi"/>
        </w:rPr>
        <w:t xml:space="preserve">When considering gender, </w:t>
      </w:r>
      <w:r w:rsidR="0007527F">
        <w:rPr>
          <w:rFonts w:eastAsiaTheme="minorHAnsi"/>
        </w:rPr>
        <w:t xml:space="preserve">the sample (n = 208) was comprised of 90.4% </w:t>
      </w:r>
      <w:r>
        <w:rPr>
          <w:rFonts w:eastAsiaTheme="minorHAnsi"/>
        </w:rPr>
        <w:t>female and 9.6%</w:t>
      </w:r>
      <w:r w:rsidR="0007527F">
        <w:rPr>
          <w:rFonts w:eastAsiaTheme="minorHAnsi"/>
        </w:rPr>
        <w:t xml:space="preserve"> </w:t>
      </w:r>
      <w:r>
        <w:rPr>
          <w:rFonts w:eastAsiaTheme="minorHAnsi"/>
        </w:rPr>
        <w:t xml:space="preserve"> male. </w:t>
      </w:r>
      <w:r w:rsidRPr="00493527">
        <w:rPr>
          <w:rFonts w:eastAsiaTheme="minorHAnsi"/>
        </w:rPr>
        <w:t xml:space="preserve">The chi-square distributions </w:t>
      </w:r>
      <w:r w:rsidR="005D6EDA">
        <w:rPr>
          <w:rFonts w:eastAsiaTheme="minorHAnsi"/>
        </w:rPr>
        <w:t xml:space="preserve">within the percentages for each gender in </w:t>
      </w:r>
      <w:r w:rsidRPr="00493527">
        <w:rPr>
          <w:rFonts w:eastAsiaTheme="minorHAnsi"/>
        </w:rPr>
        <w:t xml:space="preserve"> </w:t>
      </w:r>
      <w:r w:rsidR="00FB2137">
        <w:rPr>
          <w:rFonts w:eastAsiaTheme="minorHAnsi"/>
        </w:rPr>
        <w:t>th</w:t>
      </w:r>
      <w:r w:rsidR="00A33F56">
        <w:rPr>
          <w:rFonts w:eastAsiaTheme="minorHAnsi"/>
        </w:rPr>
        <w:t>is</w:t>
      </w:r>
      <w:r w:rsidR="00FB2137">
        <w:rPr>
          <w:rFonts w:eastAsiaTheme="minorHAnsi"/>
        </w:rPr>
        <w:t xml:space="preserve"> sample</w:t>
      </w:r>
      <w:r w:rsidRPr="00493527">
        <w:rPr>
          <w:rFonts w:eastAsiaTheme="minorHAnsi"/>
        </w:rPr>
        <w:t xml:space="preserve"> showed that </w:t>
      </w:r>
      <w:r>
        <w:rPr>
          <w:rFonts w:eastAsiaTheme="minorHAnsi"/>
        </w:rPr>
        <w:t>37.7</w:t>
      </w:r>
      <w:r w:rsidRPr="00493527">
        <w:rPr>
          <w:rFonts w:eastAsiaTheme="minorHAnsi"/>
        </w:rPr>
        <w:t xml:space="preserve">% </w:t>
      </w:r>
      <w:r w:rsidR="0064058D">
        <w:rPr>
          <w:rFonts w:eastAsiaTheme="minorHAnsi"/>
        </w:rPr>
        <w:t xml:space="preserve">of all female respondents </w:t>
      </w:r>
      <w:r w:rsidRPr="00493527">
        <w:rPr>
          <w:rFonts w:eastAsiaTheme="minorHAnsi"/>
        </w:rPr>
        <w:t>o</w:t>
      </w:r>
      <w:r w:rsidR="00DD7DB1">
        <w:rPr>
          <w:rFonts w:eastAsiaTheme="minorHAnsi"/>
        </w:rPr>
        <w:t>r</w:t>
      </w:r>
      <w:r w:rsidRPr="00493527">
        <w:rPr>
          <w:rFonts w:eastAsiaTheme="minorHAnsi"/>
        </w:rPr>
        <w:t xml:space="preserve"> </w:t>
      </w:r>
      <w:r>
        <w:rPr>
          <w:rFonts w:eastAsiaTheme="minorHAnsi"/>
        </w:rPr>
        <w:t>188</w:t>
      </w:r>
      <w:r w:rsidRPr="00493527">
        <w:rPr>
          <w:rFonts w:eastAsiaTheme="minorHAnsi"/>
        </w:rPr>
        <w:t xml:space="preserve"> </w:t>
      </w:r>
      <w:r>
        <w:rPr>
          <w:rFonts w:eastAsiaTheme="minorHAnsi"/>
        </w:rPr>
        <w:t>females</w:t>
      </w:r>
      <w:r w:rsidR="0064058D">
        <w:rPr>
          <w:rFonts w:eastAsiaTheme="minorHAnsi"/>
        </w:rPr>
        <w:t xml:space="preserve"> </w:t>
      </w:r>
      <w:r w:rsidR="00185A4D">
        <w:rPr>
          <w:rFonts w:eastAsiaTheme="minorHAnsi"/>
        </w:rPr>
        <w:t>were</w:t>
      </w:r>
      <w:r w:rsidRPr="00493527">
        <w:rPr>
          <w:rFonts w:eastAsiaTheme="minorHAnsi"/>
        </w:rPr>
        <w:t xml:space="preserve"> food insecure and </w:t>
      </w:r>
      <w:r>
        <w:rPr>
          <w:rFonts w:eastAsiaTheme="minorHAnsi"/>
        </w:rPr>
        <w:t xml:space="preserve">15% </w:t>
      </w:r>
      <w:r w:rsidR="0064058D">
        <w:rPr>
          <w:rFonts w:eastAsiaTheme="minorHAnsi"/>
        </w:rPr>
        <w:t xml:space="preserve">of all male respondents to the survey </w:t>
      </w:r>
      <w:r>
        <w:rPr>
          <w:rFonts w:eastAsiaTheme="minorHAnsi"/>
        </w:rPr>
        <w:t>o</w:t>
      </w:r>
      <w:r w:rsidR="00DD7DB1">
        <w:rPr>
          <w:rFonts w:eastAsiaTheme="minorHAnsi"/>
        </w:rPr>
        <w:t>r</w:t>
      </w:r>
      <w:r>
        <w:rPr>
          <w:rFonts w:eastAsiaTheme="minorHAnsi"/>
        </w:rPr>
        <w:t xml:space="preserve"> </w:t>
      </w:r>
      <w:r w:rsidR="00C8295D">
        <w:rPr>
          <w:rFonts w:eastAsiaTheme="minorHAnsi"/>
        </w:rPr>
        <w:t xml:space="preserve">20 </w:t>
      </w:r>
      <w:r>
        <w:rPr>
          <w:rFonts w:eastAsiaTheme="minorHAnsi"/>
        </w:rPr>
        <w:t xml:space="preserve">males </w:t>
      </w:r>
      <w:r w:rsidR="00755670">
        <w:rPr>
          <w:rFonts w:eastAsiaTheme="minorHAnsi"/>
        </w:rPr>
        <w:t>were</w:t>
      </w:r>
      <w:r w:rsidRPr="00493527">
        <w:rPr>
          <w:rFonts w:eastAsiaTheme="minorHAnsi"/>
        </w:rPr>
        <w:t xml:space="preserve"> food insecure. The chi-square calculated value </w:t>
      </w:r>
      <w:r>
        <w:rPr>
          <w:rFonts w:eastAsiaTheme="minorHAnsi"/>
        </w:rPr>
        <w:t>for gender is 4.0</w:t>
      </w:r>
      <w:r w:rsidR="00B30936">
        <w:rPr>
          <w:rFonts w:eastAsiaTheme="minorHAnsi"/>
        </w:rPr>
        <w:t>9</w:t>
      </w:r>
      <w:r>
        <w:rPr>
          <w:rFonts w:eastAsiaTheme="minorHAnsi"/>
        </w:rPr>
        <w:t xml:space="preserve"> and </w:t>
      </w:r>
      <w:r w:rsidR="00EE0BCF">
        <w:rPr>
          <w:rFonts w:eastAsiaTheme="minorHAnsi"/>
        </w:rPr>
        <w:t xml:space="preserve">was </w:t>
      </w:r>
      <w:r>
        <w:rPr>
          <w:rFonts w:eastAsiaTheme="minorHAnsi"/>
        </w:rPr>
        <w:t>significant (p</w:t>
      </w:r>
      <w:r w:rsidR="002E4745">
        <w:rPr>
          <w:rFonts w:eastAsiaTheme="minorHAnsi"/>
        </w:rPr>
        <w:t xml:space="preserve"> </w:t>
      </w:r>
      <w:r>
        <w:rPr>
          <w:rFonts w:eastAsiaTheme="minorHAnsi"/>
        </w:rPr>
        <w:t>=</w:t>
      </w:r>
      <w:r w:rsidR="002E4745">
        <w:rPr>
          <w:rFonts w:eastAsiaTheme="minorHAnsi"/>
        </w:rPr>
        <w:t xml:space="preserve"> </w:t>
      </w:r>
      <w:r>
        <w:rPr>
          <w:rFonts w:eastAsiaTheme="minorHAnsi"/>
        </w:rPr>
        <w:t>0.043). Th</w:t>
      </w:r>
      <w:r w:rsidR="004D06B9">
        <w:rPr>
          <w:rFonts w:eastAsiaTheme="minorHAnsi"/>
        </w:rPr>
        <w:t>is value</w:t>
      </w:r>
      <w:r>
        <w:rPr>
          <w:rFonts w:eastAsiaTheme="minorHAnsi"/>
        </w:rPr>
        <w:t xml:space="preserve"> is greater that </w:t>
      </w:r>
      <w:r w:rsidRPr="00493527">
        <w:rPr>
          <w:rFonts w:eastAsiaTheme="minorHAnsi"/>
        </w:rPr>
        <w:t>chi-square critical value</w:t>
      </w:r>
      <w:r>
        <w:rPr>
          <w:rFonts w:eastAsiaTheme="minorHAnsi"/>
        </w:rPr>
        <w:t xml:space="preserve"> threshold </w:t>
      </w:r>
      <w:r w:rsidRPr="00493527">
        <w:rPr>
          <w:rFonts w:eastAsiaTheme="minorHAnsi"/>
        </w:rPr>
        <w:t>(CV</w:t>
      </w:r>
      <w:r w:rsidR="002E4745">
        <w:rPr>
          <w:rFonts w:eastAsiaTheme="minorHAnsi"/>
        </w:rPr>
        <w:t xml:space="preserve"> </w:t>
      </w:r>
      <w:r w:rsidRPr="00493527">
        <w:rPr>
          <w:rFonts w:eastAsiaTheme="minorHAnsi"/>
        </w:rPr>
        <w:t>=</w:t>
      </w:r>
      <w:r w:rsidR="002E4745">
        <w:rPr>
          <w:rFonts w:eastAsiaTheme="minorHAnsi"/>
        </w:rPr>
        <w:t xml:space="preserve"> </w:t>
      </w:r>
      <w:r w:rsidRPr="00493527">
        <w:rPr>
          <w:rFonts w:eastAsiaTheme="minorHAnsi"/>
        </w:rPr>
        <w:t>3.84)</w:t>
      </w:r>
      <w:r w:rsidR="005F2637">
        <w:rPr>
          <w:rFonts w:eastAsiaTheme="minorHAnsi"/>
        </w:rPr>
        <w:t xml:space="preserve">. I </w:t>
      </w:r>
      <w:r>
        <w:rPr>
          <w:rFonts w:eastAsiaTheme="minorHAnsi"/>
        </w:rPr>
        <w:t>can conclude that there is a small association (Cramer’s V =</w:t>
      </w:r>
      <w:r w:rsidR="00B15091">
        <w:rPr>
          <w:rFonts w:eastAsiaTheme="minorHAnsi"/>
        </w:rPr>
        <w:t xml:space="preserve"> </w:t>
      </w:r>
      <w:r>
        <w:rPr>
          <w:rFonts w:eastAsiaTheme="minorHAnsi"/>
        </w:rPr>
        <w:t>0.14) between gender and food security status. Th</w:t>
      </w:r>
      <w:r w:rsidR="00E60585">
        <w:rPr>
          <w:rFonts w:eastAsiaTheme="minorHAnsi"/>
        </w:rPr>
        <w:t>erefore</w:t>
      </w:r>
      <w:r w:rsidR="00730EEE">
        <w:rPr>
          <w:rFonts w:eastAsiaTheme="minorHAnsi"/>
        </w:rPr>
        <w:t>,</w:t>
      </w:r>
      <w:r w:rsidR="00E60585">
        <w:rPr>
          <w:rFonts w:eastAsiaTheme="minorHAnsi"/>
        </w:rPr>
        <w:t xml:space="preserve"> based on this </w:t>
      </w:r>
      <w:r w:rsidR="00E73158">
        <w:rPr>
          <w:rFonts w:eastAsiaTheme="minorHAnsi"/>
        </w:rPr>
        <w:t>exploratory</w:t>
      </w:r>
      <w:r w:rsidR="00E60585">
        <w:rPr>
          <w:rFonts w:eastAsiaTheme="minorHAnsi"/>
        </w:rPr>
        <w:t xml:space="preserve"> study</w:t>
      </w:r>
      <w:r w:rsidR="005959D4">
        <w:rPr>
          <w:rFonts w:eastAsiaTheme="minorHAnsi"/>
        </w:rPr>
        <w:t>, gender and food security status</w:t>
      </w:r>
      <w:r>
        <w:rPr>
          <w:rFonts w:eastAsiaTheme="minorHAnsi"/>
        </w:rPr>
        <w:t xml:space="preserve"> </w:t>
      </w:r>
      <w:r w:rsidR="00E60585">
        <w:rPr>
          <w:rFonts w:eastAsiaTheme="minorHAnsi"/>
        </w:rPr>
        <w:t xml:space="preserve">were </w:t>
      </w:r>
      <w:r w:rsidR="005625E2">
        <w:rPr>
          <w:rFonts w:eastAsiaTheme="minorHAnsi"/>
        </w:rPr>
        <w:t xml:space="preserve">not </w:t>
      </w:r>
      <w:r w:rsidR="00E60585">
        <w:rPr>
          <w:rFonts w:eastAsiaTheme="minorHAnsi"/>
        </w:rPr>
        <w:t>found to be</w:t>
      </w:r>
      <w:r>
        <w:rPr>
          <w:rFonts w:eastAsiaTheme="minorHAnsi"/>
        </w:rPr>
        <w:t xml:space="preserve"> independent of each other. </w:t>
      </w:r>
    </w:p>
    <w:p w14:paraId="7FEF72F1" w14:textId="066B533C" w:rsidR="007571D0" w:rsidRDefault="007571D0" w:rsidP="007571D0">
      <w:pPr>
        <w:spacing w:line="480" w:lineRule="auto"/>
        <w:ind w:firstLine="720"/>
        <w:rPr>
          <w:rFonts w:eastAsiaTheme="minorHAnsi"/>
        </w:rPr>
      </w:pPr>
      <w:r>
        <w:rPr>
          <w:rFonts w:eastAsiaTheme="minorHAnsi"/>
        </w:rPr>
        <w:t xml:space="preserve">The GPA categories resulted in a chi-square value of 6.966 and </w:t>
      </w:r>
      <w:r w:rsidR="002A736C">
        <w:rPr>
          <w:rFonts w:eastAsiaTheme="minorHAnsi"/>
        </w:rPr>
        <w:t xml:space="preserve">it </w:t>
      </w:r>
      <w:r>
        <w:rPr>
          <w:rFonts w:eastAsiaTheme="minorHAnsi"/>
        </w:rPr>
        <w:t xml:space="preserve">can </w:t>
      </w:r>
      <w:r w:rsidR="002A736C">
        <w:rPr>
          <w:rFonts w:eastAsiaTheme="minorHAnsi"/>
        </w:rPr>
        <w:t xml:space="preserve">be </w:t>
      </w:r>
      <w:r>
        <w:rPr>
          <w:rFonts w:eastAsiaTheme="minorHAnsi"/>
        </w:rPr>
        <w:t>conclude</w:t>
      </w:r>
      <w:r w:rsidR="002A736C">
        <w:rPr>
          <w:rFonts w:eastAsiaTheme="minorHAnsi"/>
        </w:rPr>
        <w:t>d</w:t>
      </w:r>
      <w:r>
        <w:rPr>
          <w:rFonts w:eastAsiaTheme="minorHAnsi"/>
        </w:rPr>
        <w:t xml:space="preserve"> that there is a small association (Cramer’s V =</w:t>
      </w:r>
      <w:r w:rsidR="00E15CD9">
        <w:rPr>
          <w:rFonts w:eastAsiaTheme="minorHAnsi"/>
        </w:rPr>
        <w:t xml:space="preserve"> </w:t>
      </w:r>
      <w:r>
        <w:rPr>
          <w:rFonts w:eastAsiaTheme="minorHAnsi"/>
        </w:rPr>
        <w:t xml:space="preserve">0.183) between a student’s GPA range and their food security status. Over 60% </w:t>
      </w:r>
      <w:r w:rsidR="002A736C">
        <w:rPr>
          <w:rFonts w:eastAsiaTheme="minorHAnsi"/>
        </w:rPr>
        <w:t>or 28</w:t>
      </w:r>
      <w:r>
        <w:rPr>
          <w:rFonts w:eastAsiaTheme="minorHAnsi"/>
        </w:rPr>
        <w:t xml:space="preserve"> students in the second lowest reported GPA range (2.51-3.0) are food insecure and 54.5% o</w:t>
      </w:r>
      <w:r w:rsidR="002A736C">
        <w:rPr>
          <w:rFonts w:eastAsiaTheme="minorHAnsi"/>
        </w:rPr>
        <w:t xml:space="preserve">r 11 students </w:t>
      </w:r>
      <w:r>
        <w:rPr>
          <w:rFonts w:eastAsiaTheme="minorHAnsi"/>
        </w:rPr>
        <w:t xml:space="preserve">in the lowest reported GPA range (2.1-2.5) are food insecure. </w:t>
      </w:r>
      <w:r w:rsidR="00E60585">
        <w:rPr>
          <w:rFonts w:eastAsiaTheme="minorHAnsi"/>
        </w:rPr>
        <w:t xml:space="preserve">Therefore, based on this </w:t>
      </w:r>
      <w:r w:rsidR="00E73158">
        <w:rPr>
          <w:rFonts w:eastAsiaTheme="minorHAnsi"/>
        </w:rPr>
        <w:t>exploratory</w:t>
      </w:r>
      <w:r w:rsidR="00E60585">
        <w:rPr>
          <w:rFonts w:eastAsiaTheme="minorHAnsi"/>
        </w:rPr>
        <w:t xml:space="preserve"> study, </w:t>
      </w:r>
      <w:r>
        <w:rPr>
          <w:rFonts w:eastAsiaTheme="minorHAnsi"/>
        </w:rPr>
        <w:t xml:space="preserve">GPA </w:t>
      </w:r>
      <w:r w:rsidR="00E60585">
        <w:rPr>
          <w:rFonts w:eastAsiaTheme="minorHAnsi"/>
        </w:rPr>
        <w:t>was</w:t>
      </w:r>
      <w:r>
        <w:rPr>
          <w:rFonts w:eastAsiaTheme="minorHAnsi"/>
        </w:rPr>
        <w:t xml:space="preserve"> not </w:t>
      </w:r>
      <w:r w:rsidR="00E60585">
        <w:rPr>
          <w:rFonts w:eastAsiaTheme="minorHAnsi"/>
        </w:rPr>
        <w:t xml:space="preserve">found to be </w:t>
      </w:r>
      <w:r>
        <w:rPr>
          <w:rFonts w:eastAsiaTheme="minorHAnsi"/>
        </w:rPr>
        <w:t xml:space="preserve">independent of a student’s food security status. </w:t>
      </w:r>
    </w:p>
    <w:p w14:paraId="20198BBA" w14:textId="5C42D8B0" w:rsidR="007571D0" w:rsidRDefault="00D12599" w:rsidP="007571D0">
      <w:pPr>
        <w:spacing w:line="480" w:lineRule="auto"/>
        <w:ind w:firstLine="720"/>
        <w:rPr>
          <w:rFonts w:eastAsiaTheme="minorHAnsi"/>
        </w:rPr>
      </w:pPr>
      <w:r>
        <w:rPr>
          <w:rFonts w:eastAsiaTheme="minorHAnsi"/>
        </w:rPr>
        <w:lastRenderedPageBreak/>
        <w:t>Other variables</w:t>
      </w:r>
      <w:r w:rsidR="007571D0">
        <w:rPr>
          <w:rFonts w:eastAsiaTheme="minorHAnsi"/>
        </w:rPr>
        <w:t xml:space="preserve"> (financial aid, Pell grant status, income, borrowing money, and age)</w:t>
      </w:r>
      <w:r>
        <w:rPr>
          <w:rFonts w:eastAsiaTheme="minorHAnsi"/>
        </w:rPr>
        <w:t xml:space="preserve"> analyzed in this </w:t>
      </w:r>
      <w:r w:rsidR="00E73158">
        <w:rPr>
          <w:rFonts w:eastAsiaTheme="minorHAnsi"/>
        </w:rPr>
        <w:t>exploratory</w:t>
      </w:r>
      <w:r>
        <w:rPr>
          <w:rFonts w:eastAsiaTheme="minorHAnsi"/>
        </w:rPr>
        <w:t xml:space="preserve"> </w:t>
      </w:r>
      <w:r w:rsidR="007571D0">
        <w:rPr>
          <w:rFonts w:eastAsiaTheme="minorHAnsi"/>
        </w:rPr>
        <w:t xml:space="preserve">study, as shown in Table 16, </w:t>
      </w:r>
      <w:r w:rsidR="004D3169">
        <w:rPr>
          <w:rFonts w:eastAsiaTheme="minorHAnsi"/>
        </w:rPr>
        <w:t xml:space="preserve">were found to be </w:t>
      </w:r>
      <w:r w:rsidR="007571D0">
        <w:rPr>
          <w:rFonts w:eastAsiaTheme="minorHAnsi"/>
        </w:rPr>
        <w:t xml:space="preserve">independent of a student’s food security status. For each of these variables, the Pearson Chi-Square value was less than 3.841 which allowed for the “fail to reject” the null hypothesis.  </w:t>
      </w:r>
    </w:p>
    <w:p w14:paraId="0F1221EF" w14:textId="77777777" w:rsidR="007571D0" w:rsidRDefault="007571D0" w:rsidP="00697872">
      <w:pPr>
        <w:pStyle w:val="Heading2"/>
      </w:pPr>
      <w:bookmarkStart w:id="152" w:name="_Toc105399698"/>
      <w:r>
        <w:t>Summary</w:t>
      </w:r>
      <w:bookmarkEnd w:id="152"/>
    </w:p>
    <w:p w14:paraId="5F864693" w14:textId="0FE3D00A" w:rsidR="007571D0" w:rsidRDefault="007571D0" w:rsidP="005C45E6">
      <w:pPr>
        <w:spacing w:line="480" w:lineRule="auto"/>
        <w:rPr>
          <w:sz w:val="23"/>
          <w:szCs w:val="23"/>
        </w:rPr>
      </w:pPr>
      <w:r>
        <w:tab/>
      </w:r>
      <w:r>
        <w:rPr>
          <w:sz w:val="23"/>
          <w:szCs w:val="23"/>
        </w:rPr>
        <w:t xml:space="preserve">Chapter Four </w:t>
      </w:r>
      <w:r w:rsidR="00982CDB">
        <w:rPr>
          <w:sz w:val="23"/>
          <w:szCs w:val="23"/>
        </w:rPr>
        <w:t>provided the results</w:t>
      </w:r>
      <w:r>
        <w:rPr>
          <w:sz w:val="23"/>
          <w:szCs w:val="23"/>
        </w:rPr>
        <w:t xml:space="preserve"> from the </w:t>
      </w:r>
      <w:r w:rsidR="00982CDB">
        <w:rPr>
          <w:sz w:val="23"/>
          <w:szCs w:val="23"/>
        </w:rPr>
        <w:t>binary logistic regression, chi-square and reliability</w:t>
      </w:r>
      <w:r>
        <w:rPr>
          <w:sz w:val="23"/>
          <w:szCs w:val="23"/>
        </w:rPr>
        <w:t xml:space="preserve"> procedures </w:t>
      </w:r>
      <w:r w:rsidR="00982CDB">
        <w:rPr>
          <w:sz w:val="23"/>
          <w:szCs w:val="23"/>
        </w:rPr>
        <w:t xml:space="preserve">conducted on the </w:t>
      </w:r>
      <w:r w:rsidR="00E73158">
        <w:rPr>
          <w:sz w:val="23"/>
          <w:szCs w:val="23"/>
        </w:rPr>
        <w:t>exploratory</w:t>
      </w:r>
      <w:r w:rsidR="00982CDB">
        <w:rPr>
          <w:sz w:val="23"/>
          <w:szCs w:val="23"/>
        </w:rPr>
        <w:t xml:space="preserve"> study data</w:t>
      </w:r>
      <w:r>
        <w:rPr>
          <w:sz w:val="23"/>
          <w:szCs w:val="23"/>
        </w:rPr>
        <w:t xml:space="preserve">. A EFA to determine the measures of reliability, a binary logistic regression, and chi-square tests were all computed and analyzed. In addition, reliability, validity, odds ratios for probability of food security/insecurity, and Pearson’s Chi-Square were </w:t>
      </w:r>
      <w:r w:rsidR="008F19AF">
        <w:rPr>
          <w:sz w:val="23"/>
          <w:szCs w:val="23"/>
        </w:rPr>
        <w:t>reported</w:t>
      </w:r>
      <w:r>
        <w:rPr>
          <w:sz w:val="23"/>
          <w:szCs w:val="23"/>
        </w:rPr>
        <w:t>. In Chapter Five, I discuss</w:t>
      </w:r>
      <w:r w:rsidR="00AE428D">
        <w:rPr>
          <w:sz w:val="23"/>
          <w:szCs w:val="23"/>
        </w:rPr>
        <w:t>ed</w:t>
      </w:r>
      <w:r>
        <w:rPr>
          <w:sz w:val="23"/>
          <w:szCs w:val="23"/>
        </w:rPr>
        <w:t xml:space="preserve"> </w:t>
      </w:r>
      <w:r w:rsidR="00CE70AB">
        <w:rPr>
          <w:sz w:val="23"/>
          <w:szCs w:val="23"/>
        </w:rPr>
        <w:t xml:space="preserve">the </w:t>
      </w:r>
      <w:r w:rsidR="00E73158">
        <w:rPr>
          <w:sz w:val="23"/>
          <w:szCs w:val="23"/>
        </w:rPr>
        <w:t>exploratory</w:t>
      </w:r>
      <w:r w:rsidR="00CE70AB">
        <w:rPr>
          <w:sz w:val="23"/>
          <w:szCs w:val="23"/>
        </w:rPr>
        <w:t xml:space="preserve"> study</w:t>
      </w:r>
      <w:r>
        <w:rPr>
          <w:sz w:val="23"/>
          <w:szCs w:val="23"/>
        </w:rPr>
        <w:t xml:space="preserve"> findings, the study’s limitations, and ma</w:t>
      </w:r>
      <w:r w:rsidR="00AE428D">
        <w:rPr>
          <w:sz w:val="23"/>
          <w:szCs w:val="23"/>
        </w:rPr>
        <w:t>d</w:t>
      </w:r>
      <w:r>
        <w:rPr>
          <w:sz w:val="23"/>
          <w:szCs w:val="23"/>
        </w:rPr>
        <w:t>e recommendations for future research and survey administration.</w:t>
      </w:r>
    </w:p>
    <w:p w14:paraId="42EF00F1" w14:textId="3CF1AA0B" w:rsidR="007571D0" w:rsidRDefault="007571D0" w:rsidP="007571D0">
      <w:pPr>
        <w:rPr>
          <w:sz w:val="23"/>
          <w:szCs w:val="23"/>
        </w:rPr>
      </w:pPr>
      <w:r>
        <w:rPr>
          <w:sz w:val="23"/>
          <w:szCs w:val="23"/>
        </w:rPr>
        <w:br w:type="page"/>
      </w:r>
    </w:p>
    <w:p w14:paraId="4C8EC6FF" w14:textId="77777777" w:rsidR="007571D0" w:rsidRPr="009765FA" w:rsidRDefault="007571D0" w:rsidP="007571D0">
      <w:pPr>
        <w:spacing w:line="480" w:lineRule="auto"/>
        <w:rPr>
          <w:b/>
          <w:bCs/>
        </w:rPr>
      </w:pPr>
      <w:r w:rsidRPr="009765FA">
        <w:rPr>
          <w:b/>
          <w:bCs/>
        </w:rPr>
        <w:lastRenderedPageBreak/>
        <w:t>Table 14</w:t>
      </w:r>
    </w:p>
    <w:p w14:paraId="1C751302" w14:textId="77777777" w:rsidR="007571D0" w:rsidRPr="00493527" w:rsidRDefault="007571D0" w:rsidP="007571D0">
      <w:pPr>
        <w:keepNext/>
        <w:spacing w:before="120" w:after="120" w:line="480" w:lineRule="auto"/>
        <w:rPr>
          <w:bCs/>
          <w:i/>
          <w:iCs/>
          <w:szCs w:val="20"/>
          <w:lang w:val="sv-SE"/>
        </w:rPr>
      </w:pPr>
      <w:r w:rsidRPr="00493527">
        <w:rPr>
          <w:bCs/>
          <w:i/>
          <w:iCs/>
          <w:szCs w:val="20"/>
          <w:lang w:val="sv-SE"/>
        </w:rPr>
        <w:t>Food Security Composite Scores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3690"/>
        <w:gridCol w:w="2340"/>
      </w:tblGrid>
      <w:tr w:rsidR="007571D0" w:rsidRPr="00493527" w14:paraId="02A1A969" w14:textId="77777777" w:rsidTr="00110347">
        <w:trPr>
          <w:trHeight w:val="315"/>
          <w:jc w:val="center"/>
        </w:trPr>
        <w:tc>
          <w:tcPr>
            <w:tcW w:w="2875" w:type="dxa"/>
            <w:tcBorders>
              <w:top w:val="single" w:sz="4" w:space="0" w:color="auto"/>
            </w:tcBorders>
            <w:noWrap/>
            <w:vAlign w:val="center"/>
          </w:tcPr>
          <w:p w14:paraId="5266FC8E" w14:textId="77777777" w:rsidR="007571D0" w:rsidRPr="00493527" w:rsidRDefault="007571D0" w:rsidP="00110347">
            <w:pPr>
              <w:jc w:val="center"/>
            </w:pPr>
            <w:r w:rsidRPr="00493527">
              <w:t>Composite Score</w:t>
            </w:r>
          </w:p>
        </w:tc>
        <w:tc>
          <w:tcPr>
            <w:tcW w:w="3690" w:type="dxa"/>
            <w:tcBorders>
              <w:top w:val="single" w:sz="4" w:space="0" w:color="auto"/>
            </w:tcBorders>
            <w:noWrap/>
            <w:vAlign w:val="center"/>
          </w:tcPr>
          <w:p w14:paraId="53F3C2B4" w14:textId="77777777" w:rsidR="007571D0" w:rsidRPr="00493527" w:rsidRDefault="007571D0" w:rsidP="00110347">
            <w:pPr>
              <w:jc w:val="center"/>
            </w:pPr>
            <w:r w:rsidRPr="00493527">
              <w:t>Number of Students</w:t>
            </w:r>
          </w:p>
        </w:tc>
        <w:tc>
          <w:tcPr>
            <w:tcW w:w="2340" w:type="dxa"/>
            <w:tcBorders>
              <w:top w:val="single" w:sz="4" w:space="0" w:color="auto"/>
            </w:tcBorders>
            <w:noWrap/>
            <w:vAlign w:val="center"/>
          </w:tcPr>
          <w:p w14:paraId="49815B8A" w14:textId="77777777" w:rsidR="007571D0" w:rsidRPr="00493527" w:rsidRDefault="007571D0" w:rsidP="00110347">
            <w:pPr>
              <w:jc w:val="center"/>
            </w:pPr>
            <w:r w:rsidRPr="00493527">
              <w:t>Percent of Students</w:t>
            </w:r>
          </w:p>
        </w:tc>
      </w:tr>
      <w:tr w:rsidR="007571D0" w:rsidRPr="00493527" w14:paraId="5FA02C0D" w14:textId="77777777" w:rsidTr="00110347">
        <w:trPr>
          <w:trHeight w:val="315"/>
          <w:jc w:val="center"/>
        </w:trPr>
        <w:tc>
          <w:tcPr>
            <w:tcW w:w="2875" w:type="dxa"/>
            <w:tcBorders>
              <w:top w:val="single" w:sz="4" w:space="0" w:color="auto"/>
            </w:tcBorders>
            <w:noWrap/>
            <w:hideMark/>
          </w:tcPr>
          <w:p w14:paraId="0EECC051" w14:textId="77777777" w:rsidR="007571D0" w:rsidRPr="00493527" w:rsidRDefault="007571D0" w:rsidP="00110347">
            <w:pPr>
              <w:jc w:val="center"/>
            </w:pPr>
            <w:r w:rsidRPr="00493527">
              <w:t>1.0</w:t>
            </w:r>
          </w:p>
        </w:tc>
        <w:tc>
          <w:tcPr>
            <w:tcW w:w="3690" w:type="dxa"/>
            <w:tcBorders>
              <w:top w:val="single" w:sz="4" w:space="0" w:color="auto"/>
            </w:tcBorders>
            <w:noWrap/>
            <w:hideMark/>
          </w:tcPr>
          <w:p w14:paraId="2B9AAC7C" w14:textId="77777777" w:rsidR="007571D0" w:rsidRPr="00493527" w:rsidRDefault="007571D0" w:rsidP="00110347">
            <w:pPr>
              <w:jc w:val="center"/>
            </w:pPr>
            <w:r w:rsidRPr="00493527">
              <w:t>42</w:t>
            </w:r>
          </w:p>
        </w:tc>
        <w:tc>
          <w:tcPr>
            <w:tcW w:w="2340" w:type="dxa"/>
            <w:tcBorders>
              <w:top w:val="single" w:sz="4" w:space="0" w:color="auto"/>
            </w:tcBorders>
            <w:noWrap/>
            <w:hideMark/>
          </w:tcPr>
          <w:p w14:paraId="67D7DF58" w14:textId="77777777" w:rsidR="007571D0" w:rsidRPr="00493527" w:rsidRDefault="007571D0" w:rsidP="00110347">
            <w:pPr>
              <w:jc w:val="center"/>
            </w:pPr>
            <w:r w:rsidRPr="00493527">
              <w:t>20.2</w:t>
            </w:r>
          </w:p>
        </w:tc>
      </w:tr>
      <w:tr w:rsidR="007571D0" w:rsidRPr="00493527" w14:paraId="4C84DD91" w14:textId="77777777" w:rsidTr="00110347">
        <w:trPr>
          <w:trHeight w:val="315"/>
          <w:jc w:val="center"/>
        </w:trPr>
        <w:tc>
          <w:tcPr>
            <w:tcW w:w="2875" w:type="dxa"/>
            <w:noWrap/>
            <w:hideMark/>
          </w:tcPr>
          <w:p w14:paraId="1EC6DCF2" w14:textId="77777777" w:rsidR="007571D0" w:rsidRPr="00493527" w:rsidRDefault="007571D0" w:rsidP="00110347">
            <w:pPr>
              <w:jc w:val="center"/>
            </w:pPr>
            <w:r w:rsidRPr="00493527">
              <w:t>1.2</w:t>
            </w:r>
          </w:p>
        </w:tc>
        <w:tc>
          <w:tcPr>
            <w:tcW w:w="3690" w:type="dxa"/>
            <w:noWrap/>
            <w:hideMark/>
          </w:tcPr>
          <w:p w14:paraId="4E16EACF" w14:textId="77777777" w:rsidR="007571D0" w:rsidRPr="00493527" w:rsidRDefault="007571D0" w:rsidP="00110347">
            <w:pPr>
              <w:jc w:val="center"/>
            </w:pPr>
            <w:r w:rsidRPr="00493527">
              <w:t>19</w:t>
            </w:r>
          </w:p>
        </w:tc>
        <w:tc>
          <w:tcPr>
            <w:tcW w:w="2340" w:type="dxa"/>
            <w:noWrap/>
            <w:hideMark/>
          </w:tcPr>
          <w:p w14:paraId="603AD832" w14:textId="77777777" w:rsidR="007571D0" w:rsidRPr="00493527" w:rsidRDefault="007571D0" w:rsidP="00110347">
            <w:pPr>
              <w:jc w:val="center"/>
            </w:pPr>
            <w:r w:rsidRPr="00493527">
              <w:t>9.1</w:t>
            </w:r>
          </w:p>
        </w:tc>
      </w:tr>
      <w:tr w:rsidR="007571D0" w:rsidRPr="00493527" w14:paraId="50CACC4D" w14:textId="77777777" w:rsidTr="00110347">
        <w:trPr>
          <w:trHeight w:val="315"/>
          <w:jc w:val="center"/>
        </w:trPr>
        <w:tc>
          <w:tcPr>
            <w:tcW w:w="2875" w:type="dxa"/>
            <w:noWrap/>
            <w:hideMark/>
          </w:tcPr>
          <w:p w14:paraId="2034D0A1" w14:textId="77777777" w:rsidR="007571D0" w:rsidRPr="00493527" w:rsidRDefault="007571D0" w:rsidP="00110347">
            <w:pPr>
              <w:jc w:val="center"/>
            </w:pPr>
            <w:r w:rsidRPr="00493527">
              <w:t>1.4</w:t>
            </w:r>
          </w:p>
        </w:tc>
        <w:tc>
          <w:tcPr>
            <w:tcW w:w="3690" w:type="dxa"/>
            <w:noWrap/>
            <w:hideMark/>
          </w:tcPr>
          <w:p w14:paraId="253478DF" w14:textId="77777777" w:rsidR="007571D0" w:rsidRPr="00493527" w:rsidRDefault="007571D0" w:rsidP="00110347">
            <w:pPr>
              <w:jc w:val="center"/>
            </w:pPr>
            <w:r w:rsidRPr="00493527">
              <w:t>5</w:t>
            </w:r>
          </w:p>
        </w:tc>
        <w:tc>
          <w:tcPr>
            <w:tcW w:w="2340" w:type="dxa"/>
            <w:noWrap/>
            <w:hideMark/>
          </w:tcPr>
          <w:p w14:paraId="690DC851" w14:textId="77777777" w:rsidR="007571D0" w:rsidRPr="00493527" w:rsidRDefault="007571D0" w:rsidP="00110347">
            <w:pPr>
              <w:jc w:val="center"/>
            </w:pPr>
            <w:r w:rsidRPr="00493527">
              <w:t>2.4</w:t>
            </w:r>
          </w:p>
        </w:tc>
      </w:tr>
      <w:tr w:rsidR="007571D0" w:rsidRPr="00493527" w14:paraId="4619E689" w14:textId="77777777" w:rsidTr="00110347">
        <w:trPr>
          <w:trHeight w:val="315"/>
          <w:jc w:val="center"/>
        </w:trPr>
        <w:tc>
          <w:tcPr>
            <w:tcW w:w="2875" w:type="dxa"/>
            <w:noWrap/>
            <w:hideMark/>
          </w:tcPr>
          <w:p w14:paraId="0F0C9000" w14:textId="77777777" w:rsidR="007571D0" w:rsidRPr="00493527" w:rsidRDefault="007571D0" w:rsidP="00110347">
            <w:pPr>
              <w:jc w:val="center"/>
            </w:pPr>
            <w:r w:rsidRPr="00493527">
              <w:t>1.6</w:t>
            </w:r>
          </w:p>
        </w:tc>
        <w:tc>
          <w:tcPr>
            <w:tcW w:w="3690" w:type="dxa"/>
            <w:noWrap/>
            <w:hideMark/>
          </w:tcPr>
          <w:p w14:paraId="6FFD044C" w14:textId="77777777" w:rsidR="007571D0" w:rsidRPr="00493527" w:rsidRDefault="007571D0" w:rsidP="00110347">
            <w:pPr>
              <w:jc w:val="center"/>
            </w:pPr>
            <w:r w:rsidRPr="00493527">
              <w:t>6</w:t>
            </w:r>
          </w:p>
        </w:tc>
        <w:tc>
          <w:tcPr>
            <w:tcW w:w="2340" w:type="dxa"/>
            <w:noWrap/>
            <w:hideMark/>
          </w:tcPr>
          <w:p w14:paraId="589ACF92" w14:textId="77777777" w:rsidR="007571D0" w:rsidRPr="00493527" w:rsidRDefault="007571D0" w:rsidP="00110347">
            <w:pPr>
              <w:jc w:val="center"/>
            </w:pPr>
            <w:r w:rsidRPr="00493527">
              <w:t>2.9</w:t>
            </w:r>
          </w:p>
        </w:tc>
      </w:tr>
      <w:tr w:rsidR="007571D0" w:rsidRPr="00493527" w14:paraId="0542983B" w14:textId="77777777" w:rsidTr="00110347">
        <w:trPr>
          <w:trHeight w:val="315"/>
          <w:jc w:val="center"/>
        </w:trPr>
        <w:tc>
          <w:tcPr>
            <w:tcW w:w="2875" w:type="dxa"/>
            <w:noWrap/>
            <w:hideMark/>
          </w:tcPr>
          <w:p w14:paraId="6AADEF15" w14:textId="77777777" w:rsidR="007571D0" w:rsidRPr="00493527" w:rsidRDefault="007571D0" w:rsidP="00110347">
            <w:pPr>
              <w:jc w:val="center"/>
            </w:pPr>
            <w:r w:rsidRPr="00493527">
              <w:t>1.8</w:t>
            </w:r>
          </w:p>
        </w:tc>
        <w:tc>
          <w:tcPr>
            <w:tcW w:w="3690" w:type="dxa"/>
            <w:noWrap/>
            <w:hideMark/>
          </w:tcPr>
          <w:p w14:paraId="2DB9E640" w14:textId="77777777" w:rsidR="007571D0" w:rsidRPr="00493527" w:rsidRDefault="007571D0" w:rsidP="00110347">
            <w:pPr>
              <w:jc w:val="center"/>
            </w:pPr>
            <w:r w:rsidRPr="00493527">
              <w:t>5</w:t>
            </w:r>
          </w:p>
        </w:tc>
        <w:tc>
          <w:tcPr>
            <w:tcW w:w="2340" w:type="dxa"/>
            <w:noWrap/>
            <w:hideMark/>
          </w:tcPr>
          <w:p w14:paraId="4FC2F51F" w14:textId="77777777" w:rsidR="007571D0" w:rsidRPr="00493527" w:rsidRDefault="007571D0" w:rsidP="00110347">
            <w:pPr>
              <w:jc w:val="center"/>
            </w:pPr>
            <w:r w:rsidRPr="00493527">
              <w:t>2.4</w:t>
            </w:r>
          </w:p>
        </w:tc>
      </w:tr>
      <w:tr w:rsidR="007571D0" w:rsidRPr="00493527" w14:paraId="03B83EBF" w14:textId="77777777" w:rsidTr="00110347">
        <w:trPr>
          <w:trHeight w:val="315"/>
          <w:jc w:val="center"/>
        </w:trPr>
        <w:tc>
          <w:tcPr>
            <w:tcW w:w="2875" w:type="dxa"/>
            <w:noWrap/>
            <w:hideMark/>
          </w:tcPr>
          <w:p w14:paraId="66D6CD79" w14:textId="77777777" w:rsidR="007571D0" w:rsidRPr="00493527" w:rsidRDefault="007571D0" w:rsidP="00110347">
            <w:pPr>
              <w:jc w:val="center"/>
            </w:pPr>
            <w:r w:rsidRPr="00493527">
              <w:t>2.0</w:t>
            </w:r>
          </w:p>
        </w:tc>
        <w:tc>
          <w:tcPr>
            <w:tcW w:w="3690" w:type="dxa"/>
            <w:noWrap/>
            <w:hideMark/>
          </w:tcPr>
          <w:p w14:paraId="59958415" w14:textId="77777777" w:rsidR="007571D0" w:rsidRPr="00493527" w:rsidRDefault="007571D0" w:rsidP="00110347">
            <w:pPr>
              <w:jc w:val="center"/>
            </w:pPr>
            <w:r w:rsidRPr="00493527">
              <w:t>20</w:t>
            </w:r>
          </w:p>
        </w:tc>
        <w:tc>
          <w:tcPr>
            <w:tcW w:w="2340" w:type="dxa"/>
            <w:noWrap/>
            <w:hideMark/>
          </w:tcPr>
          <w:p w14:paraId="57F8ED66" w14:textId="77777777" w:rsidR="007571D0" w:rsidRPr="00493527" w:rsidRDefault="007571D0" w:rsidP="00110347">
            <w:pPr>
              <w:jc w:val="center"/>
            </w:pPr>
            <w:r w:rsidRPr="00493527">
              <w:t>9.6</w:t>
            </w:r>
          </w:p>
        </w:tc>
      </w:tr>
      <w:tr w:rsidR="007571D0" w:rsidRPr="00493527" w14:paraId="2CD64FAE" w14:textId="77777777" w:rsidTr="00110347">
        <w:trPr>
          <w:trHeight w:val="315"/>
          <w:jc w:val="center"/>
        </w:trPr>
        <w:tc>
          <w:tcPr>
            <w:tcW w:w="2875" w:type="dxa"/>
            <w:noWrap/>
            <w:hideMark/>
          </w:tcPr>
          <w:p w14:paraId="4E4BCCF3" w14:textId="77777777" w:rsidR="007571D0" w:rsidRPr="00493527" w:rsidRDefault="007571D0" w:rsidP="00110347">
            <w:pPr>
              <w:jc w:val="center"/>
            </w:pPr>
            <w:r w:rsidRPr="00493527">
              <w:t>2.2</w:t>
            </w:r>
          </w:p>
        </w:tc>
        <w:tc>
          <w:tcPr>
            <w:tcW w:w="3690" w:type="dxa"/>
            <w:noWrap/>
            <w:hideMark/>
          </w:tcPr>
          <w:p w14:paraId="4D025C85" w14:textId="77777777" w:rsidR="007571D0" w:rsidRPr="00493527" w:rsidRDefault="007571D0" w:rsidP="00110347">
            <w:pPr>
              <w:jc w:val="center"/>
            </w:pPr>
            <w:r w:rsidRPr="00493527">
              <w:t>5</w:t>
            </w:r>
          </w:p>
        </w:tc>
        <w:tc>
          <w:tcPr>
            <w:tcW w:w="2340" w:type="dxa"/>
            <w:noWrap/>
            <w:hideMark/>
          </w:tcPr>
          <w:p w14:paraId="6EA436C7" w14:textId="77777777" w:rsidR="007571D0" w:rsidRPr="00493527" w:rsidRDefault="007571D0" w:rsidP="00110347">
            <w:pPr>
              <w:jc w:val="center"/>
            </w:pPr>
            <w:r w:rsidRPr="00493527">
              <w:t>2.4</w:t>
            </w:r>
          </w:p>
        </w:tc>
      </w:tr>
      <w:tr w:rsidR="007571D0" w:rsidRPr="00493527" w14:paraId="662513F6" w14:textId="77777777" w:rsidTr="00110347">
        <w:trPr>
          <w:trHeight w:val="315"/>
          <w:jc w:val="center"/>
        </w:trPr>
        <w:tc>
          <w:tcPr>
            <w:tcW w:w="2875" w:type="dxa"/>
            <w:noWrap/>
            <w:hideMark/>
          </w:tcPr>
          <w:p w14:paraId="34BB8287" w14:textId="77777777" w:rsidR="007571D0" w:rsidRPr="00493527" w:rsidRDefault="007571D0" w:rsidP="00110347">
            <w:pPr>
              <w:jc w:val="center"/>
            </w:pPr>
            <w:r w:rsidRPr="00493527">
              <w:t>2.4</w:t>
            </w:r>
          </w:p>
        </w:tc>
        <w:tc>
          <w:tcPr>
            <w:tcW w:w="3690" w:type="dxa"/>
            <w:noWrap/>
            <w:hideMark/>
          </w:tcPr>
          <w:p w14:paraId="188B575A" w14:textId="77777777" w:rsidR="007571D0" w:rsidRPr="00493527" w:rsidRDefault="007571D0" w:rsidP="00110347">
            <w:pPr>
              <w:jc w:val="center"/>
            </w:pPr>
            <w:r w:rsidRPr="00493527">
              <w:t>10</w:t>
            </w:r>
          </w:p>
        </w:tc>
        <w:tc>
          <w:tcPr>
            <w:tcW w:w="2340" w:type="dxa"/>
            <w:noWrap/>
            <w:hideMark/>
          </w:tcPr>
          <w:p w14:paraId="34A2D729" w14:textId="77777777" w:rsidR="007571D0" w:rsidRPr="00493527" w:rsidRDefault="007571D0" w:rsidP="00110347">
            <w:pPr>
              <w:jc w:val="center"/>
            </w:pPr>
            <w:r w:rsidRPr="00493527">
              <w:t>4.8</w:t>
            </w:r>
          </w:p>
        </w:tc>
      </w:tr>
      <w:tr w:rsidR="00BE514C" w:rsidRPr="00493527" w14:paraId="4D9FD134" w14:textId="77777777" w:rsidTr="00110347">
        <w:trPr>
          <w:trHeight w:val="315"/>
          <w:jc w:val="center"/>
        </w:trPr>
        <w:tc>
          <w:tcPr>
            <w:tcW w:w="2875" w:type="dxa"/>
            <w:noWrap/>
          </w:tcPr>
          <w:p w14:paraId="6FCDACDC" w14:textId="447B7763" w:rsidR="00BE514C" w:rsidRPr="00493527" w:rsidRDefault="00BE514C" w:rsidP="00110347">
            <w:pPr>
              <w:jc w:val="center"/>
            </w:pPr>
            <w:r>
              <w:t>2.6</w:t>
            </w:r>
          </w:p>
        </w:tc>
        <w:tc>
          <w:tcPr>
            <w:tcW w:w="3690" w:type="dxa"/>
            <w:noWrap/>
          </w:tcPr>
          <w:p w14:paraId="406D6164" w14:textId="4F9FFBA9" w:rsidR="00BE514C" w:rsidRPr="00493527" w:rsidRDefault="00BE514C" w:rsidP="00110347">
            <w:pPr>
              <w:jc w:val="center"/>
            </w:pPr>
            <w:r>
              <w:t>0</w:t>
            </w:r>
          </w:p>
        </w:tc>
        <w:tc>
          <w:tcPr>
            <w:tcW w:w="2340" w:type="dxa"/>
            <w:noWrap/>
          </w:tcPr>
          <w:p w14:paraId="3F3E21B4" w14:textId="699A3F3E" w:rsidR="00BE514C" w:rsidRPr="00493527" w:rsidRDefault="00BE514C" w:rsidP="00110347">
            <w:pPr>
              <w:jc w:val="center"/>
            </w:pPr>
            <w:r>
              <w:t>0.0</w:t>
            </w:r>
          </w:p>
        </w:tc>
      </w:tr>
      <w:tr w:rsidR="007571D0" w:rsidRPr="00493527" w14:paraId="29182DC5" w14:textId="77777777" w:rsidTr="00110347">
        <w:trPr>
          <w:trHeight w:val="315"/>
          <w:jc w:val="center"/>
        </w:trPr>
        <w:tc>
          <w:tcPr>
            <w:tcW w:w="2875" w:type="dxa"/>
            <w:noWrap/>
            <w:hideMark/>
          </w:tcPr>
          <w:p w14:paraId="377BBCED" w14:textId="77777777" w:rsidR="007571D0" w:rsidRPr="00493527" w:rsidRDefault="007571D0" w:rsidP="00110347">
            <w:pPr>
              <w:jc w:val="center"/>
            </w:pPr>
            <w:r w:rsidRPr="00493527">
              <w:t>2.8</w:t>
            </w:r>
          </w:p>
        </w:tc>
        <w:tc>
          <w:tcPr>
            <w:tcW w:w="3690" w:type="dxa"/>
            <w:noWrap/>
            <w:hideMark/>
          </w:tcPr>
          <w:p w14:paraId="210BB3E8" w14:textId="77777777" w:rsidR="007571D0" w:rsidRPr="00493527" w:rsidRDefault="007571D0" w:rsidP="00110347">
            <w:pPr>
              <w:jc w:val="center"/>
            </w:pPr>
            <w:r w:rsidRPr="00493527">
              <w:t>22</w:t>
            </w:r>
          </w:p>
        </w:tc>
        <w:tc>
          <w:tcPr>
            <w:tcW w:w="2340" w:type="dxa"/>
            <w:noWrap/>
            <w:hideMark/>
          </w:tcPr>
          <w:p w14:paraId="59017CA8" w14:textId="77777777" w:rsidR="007571D0" w:rsidRPr="00493527" w:rsidRDefault="007571D0" w:rsidP="00110347">
            <w:pPr>
              <w:jc w:val="center"/>
            </w:pPr>
            <w:r w:rsidRPr="00493527">
              <w:t>10.6</w:t>
            </w:r>
          </w:p>
        </w:tc>
      </w:tr>
      <w:tr w:rsidR="00BE514C" w:rsidRPr="00493527" w14:paraId="718D5DC8" w14:textId="77777777" w:rsidTr="00110347">
        <w:trPr>
          <w:trHeight w:val="315"/>
          <w:jc w:val="center"/>
        </w:trPr>
        <w:tc>
          <w:tcPr>
            <w:tcW w:w="2875" w:type="dxa"/>
            <w:noWrap/>
          </w:tcPr>
          <w:p w14:paraId="194AFE01" w14:textId="6ACE5F35" w:rsidR="00BE514C" w:rsidRPr="00493527" w:rsidRDefault="00BE514C" w:rsidP="00110347">
            <w:pPr>
              <w:jc w:val="center"/>
            </w:pPr>
            <w:r>
              <w:t>3.0</w:t>
            </w:r>
          </w:p>
        </w:tc>
        <w:tc>
          <w:tcPr>
            <w:tcW w:w="3690" w:type="dxa"/>
            <w:noWrap/>
          </w:tcPr>
          <w:p w14:paraId="6CFF387D" w14:textId="0A277236" w:rsidR="00BE514C" w:rsidRPr="00493527" w:rsidRDefault="00BE514C" w:rsidP="00110347">
            <w:pPr>
              <w:jc w:val="center"/>
            </w:pPr>
            <w:r>
              <w:t>0</w:t>
            </w:r>
          </w:p>
        </w:tc>
        <w:tc>
          <w:tcPr>
            <w:tcW w:w="2340" w:type="dxa"/>
            <w:noWrap/>
          </w:tcPr>
          <w:p w14:paraId="1627023B" w14:textId="5FB1EDB1" w:rsidR="00BE514C" w:rsidRPr="00493527" w:rsidRDefault="00BE514C" w:rsidP="00110347">
            <w:pPr>
              <w:jc w:val="center"/>
            </w:pPr>
            <w:r>
              <w:t>0.0</w:t>
            </w:r>
          </w:p>
        </w:tc>
      </w:tr>
      <w:tr w:rsidR="007571D0" w:rsidRPr="00493527" w14:paraId="5B81754D" w14:textId="77777777" w:rsidTr="00110347">
        <w:trPr>
          <w:trHeight w:val="315"/>
          <w:jc w:val="center"/>
        </w:trPr>
        <w:tc>
          <w:tcPr>
            <w:tcW w:w="2875" w:type="dxa"/>
            <w:noWrap/>
            <w:hideMark/>
          </w:tcPr>
          <w:p w14:paraId="1FA0B842" w14:textId="77777777" w:rsidR="007571D0" w:rsidRPr="00493527" w:rsidRDefault="007571D0" w:rsidP="00110347">
            <w:pPr>
              <w:jc w:val="center"/>
            </w:pPr>
            <w:r w:rsidRPr="00493527">
              <w:t>3.2</w:t>
            </w:r>
          </w:p>
        </w:tc>
        <w:tc>
          <w:tcPr>
            <w:tcW w:w="3690" w:type="dxa"/>
            <w:noWrap/>
            <w:hideMark/>
          </w:tcPr>
          <w:p w14:paraId="73C97FB5" w14:textId="77777777" w:rsidR="007571D0" w:rsidRPr="00493527" w:rsidRDefault="007571D0" w:rsidP="00110347">
            <w:pPr>
              <w:jc w:val="center"/>
            </w:pPr>
            <w:r w:rsidRPr="00493527">
              <w:t>18</w:t>
            </w:r>
          </w:p>
        </w:tc>
        <w:tc>
          <w:tcPr>
            <w:tcW w:w="2340" w:type="dxa"/>
            <w:noWrap/>
            <w:hideMark/>
          </w:tcPr>
          <w:p w14:paraId="14354AC0" w14:textId="77777777" w:rsidR="007571D0" w:rsidRPr="00493527" w:rsidRDefault="007571D0" w:rsidP="00110347">
            <w:pPr>
              <w:jc w:val="center"/>
            </w:pPr>
            <w:r w:rsidRPr="00493527">
              <w:t>8.7</w:t>
            </w:r>
          </w:p>
        </w:tc>
      </w:tr>
      <w:tr w:rsidR="007571D0" w:rsidRPr="00493527" w14:paraId="5788E375" w14:textId="77777777" w:rsidTr="00110347">
        <w:trPr>
          <w:trHeight w:val="315"/>
          <w:jc w:val="center"/>
        </w:trPr>
        <w:tc>
          <w:tcPr>
            <w:tcW w:w="2875" w:type="dxa"/>
            <w:noWrap/>
            <w:hideMark/>
          </w:tcPr>
          <w:p w14:paraId="107DE4BD" w14:textId="77777777" w:rsidR="007571D0" w:rsidRPr="00493527" w:rsidRDefault="007571D0" w:rsidP="00110347">
            <w:pPr>
              <w:jc w:val="center"/>
            </w:pPr>
            <w:r w:rsidRPr="00493527">
              <w:t>3.4</w:t>
            </w:r>
          </w:p>
        </w:tc>
        <w:tc>
          <w:tcPr>
            <w:tcW w:w="3690" w:type="dxa"/>
            <w:noWrap/>
            <w:hideMark/>
          </w:tcPr>
          <w:p w14:paraId="48BCF15D" w14:textId="77777777" w:rsidR="007571D0" w:rsidRPr="00493527" w:rsidRDefault="007571D0" w:rsidP="00110347">
            <w:pPr>
              <w:jc w:val="center"/>
            </w:pPr>
            <w:r w:rsidRPr="00493527">
              <w:t>14</w:t>
            </w:r>
          </w:p>
        </w:tc>
        <w:tc>
          <w:tcPr>
            <w:tcW w:w="2340" w:type="dxa"/>
            <w:noWrap/>
            <w:hideMark/>
          </w:tcPr>
          <w:p w14:paraId="13845A4C" w14:textId="77777777" w:rsidR="007571D0" w:rsidRPr="00493527" w:rsidRDefault="007571D0" w:rsidP="00110347">
            <w:pPr>
              <w:jc w:val="center"/>
            </w:pPr>
            <w:r w:rsidRPr="00493527">
              <w:t>6.7</w:t>
            </w:r>
          </w:p>
        </w:tc>
      </w:tr>
      <w:tr w:rsidR="007571D0" w:rsidRPr="00493527" w14:paraId="7AD0758B" w14:textId="77777777" w:rsidTr="00110347">
        <w:trPr>
          <w:trHeight w:val="315"/>
          <w:jc w:val="center"/>
        </w:trPr>
        <w:tc>
          <w:tcPr>
            <w:tcW w:w="2875" w:type="dxa"/>
            <w:noWrap/>
            <w:hideMark/>
          </w:tcPr>
          <w:p w14:paraId="398AF524" w14:textId="77777777" w:rsidR="007571D0" w:rsidRPr="00493527" w:rsidRDefault="007571D0" w:rsidP="00110347">
            <w:pPr>
              <w:jc w:val="center"/>
            </w:pPr>
            <w:r w:rsidRPr="00493527">
              <w:t>3.6</w:t>
            </w:r>
          </w:p>
        </w:tc>
        <w:tc>
          <w:tcPr>
            <w:tcW w:w="3690" w:type="dxa"/>
            <w:noWrap/>
            <w:hideMark/>
          </w:tcPr>
          <w:p w14:paraId="22EB46AA" w14:textId="77777777" w:rsidR="007571D0" w:rsidRPr="00493527" w:rsidRDefault="007571D0" w:rsidP="00110347">
            <w:pPr>
              <w:jc w:val="center"/>
            </w:pPr>
            <w:r w:rsidRPr="00493527">
              <w:t>9</w:t>
            </w:r>
          </w:p>
        </w:tc>
        <w:tc>
          <w:tcPr>
            <w:tcW w:w="2340" w:type="dxa"/>
            <w:noWrap/>
            <w:hideMark/>
          </w:tcPr>
          <w:p w14:paraId="3702A068" w14:textId="77777777" w:rsidR="007571D0" w:rsidRPr="00493527" w:rsidRDefault="007571D0" w:rsidP="00110347">
            <w:pPr>
              <w:jc w:val="center"/>
            </w:pPr>
            <w:r w:rsidRPr="00493527">
              <w:t>4.3</w:t>
            </w:r>
          </w:p>
        </w:tc>
      </w:tr>
      <w:tr w:rsidR="007571D0" w:rsidRPr="00493527" w14:paraId="53AA97E0" w14:textId="77777777" w:rsidTr="00110347">
        <w:trPr>
          <w:trHeight w:val="315"/>
          <w:jc w:val="center"/>
        </w:trPr>
        <w:tc>
          <w:tcPr>
            <w:tcW w:w="2875" w:type="dxa"/>
            <w:noWrap/>
            <w:hideMark/>
          </w:tcPr>
          <w:p w14:paraId="2A3A4571" w14:textId="77777777" w:rsidR="007571D0" w:rsidRPr="00493527" w:rsidRDefault="007571D0" w:rsidP="00110347">
            <w:pPr>
              <w:jc w:val="center"/>
            </w:pPr>
            <w:r w:rsidRPr="00493527">
              <w:t>3.8</w:t>
            </w:r>
          </w:p>
        </w:tc>
        <w:tc>
          <w:tcPr>
            <w:tcW w:w="3690" w:type="dxa"/>
            <w:noWrap/>
            <w:hideMark/>
          </w:tcPr>
          <w:p w14:paraId="1886C1EA" w14:textId="77777777" w:rsidR="007571D0" w:rsidRPr="00493527" w:rsidRDefault="007571D0" w:rsidP="00110347">
            <w:pPr>
              <w:jc w:val="center"/>
            </w:pPr>
            <w:r w:rsidRPr="00493527">
              <w:t>10</w:t>
            </w:r>
          </w:p>
        </w:tc>
        <w:tc>
          <w:tcPr>
            <w:tcW w:w="2340" w:type="dxa"/>
            <w:noWrap/>
            <w:hideMark/>
          </w:tcPr>
          <w:p w14:paraId="04C9FAE3" w14:textId="77777777" w:rsidR="007571D0" w:rsidRPr="00493527" w:rsidRDefault="007571D0" w:rsidP="00110347">
            <w:pPr>
              <w:jc w:val="center"/>
            </w:pPr>
            <w:r w:rsidRPr="00493527">
              <w:t>4.8</w:t>
            </w:r>
          </w:p>
        </w:tc>
      </w:tr>
      <w:tr w:rsidR="008E3FF1" w:rsidRPr="00493527" w14:paraId="1F3D6508" w14:textId="77777777" w:rsidTr="00110347">
        <w:trPr>
          <w:trHeight w:val="315"/>
          <w:jc w:val="center"/>
        </w:trPr>
        <w:tc>
          <w:tcPr>
            <w:tcW w:w="2875" w:type="dxa"/>
            <w:noWrap/>
          </w:tcPr>
          <w:p w14:paraId="5A8CC044" w14:textId="6BD09FDB" w:rsidR="008E3FF1" w:rsidRPr="00493527" w:rsidRDefault="008E3FF1" w:rsidP="00110347">
            <w:pPr>
              <w:jc w:val="center"/>
            </w:pPr>
            <w:r>
              <w:t>4.0</w:t>
            </w:r>
          </w:p>
        </w:tc>
        <w:tc>
          <w:tcPr>
            <w:tcW w:w="3690" w:type="dxa"/>
            <w:noWrap/>
          </w:tcPr>
          <w:p w14:paraId="64B8D003" w14:textId="3D918B18" w:rsidR="008E3FF1" w:rsidRPr="00493527" w:rsidRDefault="008E3FF1" w:rsidP="00110347">
            <w:pPr>
              <w:jc w:val="center"/>
            </w:pPr>
            <w:r>
              <w:t>0</w:t>
            </w:r>
          </w:p>
        </w:tc>
        <w:tc>
          <w:tcPr>
            <w:tcW w:w="2340" w:type="dxa"/>
            <w:noWrap/>
          </w:tcPr>
          <w:p w14:paraId="2110DEBB" w14:textId="3A0EE509" w:rsidR="008E3FF1" w:rsidRPr="00493527" w:rsidRDefault="008E3FF1" w:rsidP="00110347">
            <w:pPr>
              <w:jc w:val="center"/>
            </w:pPr>
            <w:r>
              <w:t>0.0</w:t>
            </w:r>
          </w:p>
        </w:tc>
      </w:tr>
      <w:tr w:rsidR="007571D0" w:rsidRPr="00493527" w14:paraId="2B8B5E16" w14:textId="77777777" w:rsidTr="00110347">
        <w:trPr>
          <w:trHeight w:val="315"/>
          <w:jc w:val="center"/>
        </w:trPr>
        <w:tc>
          <w:tcPr>
            <w:tcW w:w="2875" w:type="dxa"/>
            <w:noWrap/>
            <w:hideMark/>
          </w:tcPr>
          <w:p w14:paraId="52915C2B" w14:textId="77777777" w:rsidR="007571D0" w:rsidRPr="00493527" w:rsidRDefault="007571D0" w:rsidP="00110347">
            <w:pPr>
              <w:jc w:val="center"/>
            </w:pPr>
            <w:r w:rsidRPr="00493527">
              <w:t>4.2</w:t>
            </w:r>
          </w:p>
        </w:tc>
        <w:tc>
          <w:tcPr>
            <w:tcW w:w="3690" w:type="dxa"/>
            <w:noWrap/>
            <w:hideMark/>
          </w:tcPr>
          <w:p w14:paraId="2D89B7C3" w14:textId="77777777" w:rsidR="007571D0" w:rsidRPr="00493527" w:rsidRDefault="007571D0" w:rsidP="00110347">
            <w:pPr>
              <w:jc w:val="center"/>
            </w:pPr>
            <w:r w:rsidRPr="00493527">
              <w:t>4</w:t>
            </w:r>
          </w:p>
        </w:tc>
        <w:tc>
          <w:tcPr>
            <w:tcW w:w="2340" w:type="dxa"/>
            <w:noWrap/>
            <w:hideMark/>
          </w:tcPr>
          <w:p w14:paraId="175B7B06" w14:textId="77777777" w:rsidR="007571D0" w:rsidRPr="00493527" w:rsidRDefault="007571D0" w:rsidP="00110347">
            <w:pPr>
              <w:jc w:val="center"/>
            </w:pPr>
            <w:r w:rsidRPr="00493527">
              <w:t>1.9</w:t>
            </w:r>
          </w:p>
        </w:tc>
      </w:tr>
      <w:tr w:rsidR="007571D0" w:rsidRPr="00493527" w14:paraId="47F6D363" w14:textId="77777777" w:rsidTr="00110347">
        <w:trPr>
          <w:trHeight w:val="315"/>
          <w:jc w:val="center"/>
        </w:trPr>
        <w:tc>
          <w:tcPr>
            <w:tcW w:w="2875" w:type="dxa"/>
            <w:noWrap/>
            <w:hideMark/>
          </w:tcPr>
          <w:p w14:paraId="1CA541B8" w14:textId="77777777" w:rsidR="007571D0" w:rsidRPr="00493527" w:rsidRDefault="007571D0" w:rsidP="00110347">
            <w:pPr>
              <w:jc w:val="center"/>
            </w:pPr>
            <w:r w:rsidRPr="00493527">
              <w:t>4.4</w:t>
            </w:r>
          </w:p>
        </w:tc>
        <w:tc>
          <w:tcPr>
            <w:tcW w:w="3690" w:type="dxa"/>
            <w:noWrap/>
            <w:hideMark/>
          </w:tcPr>
          <w:p w14:paraId="0AD6ED83" w14:textId="77777777" w:rsidR="007571D0" w:rsidRPr="00493527" w:rsidRDefault="007571D0" w:rsidP="00110347">
            <w:pPr>
              <w:jc w:val="center"/>
            </w:pPr>
            <w:r w:rsidRPr="00493527">
              <w:t>5</w:t>
            </w:r>
          </w:p>
        </w:tc>
        <w:tc>
          <w:tcPr>
            <w:tcW w:w="2340" w:type="dxa"/>
            <w:noWrap/>
            <w:hideMark/>
          </w:tcPr>
          <w:p w14:paraId="726280DF" w14:textId="77777777" w:rsidR="007571D0" w:rsidRPr="00493527" w:rsidRDefault="007571D0" w:rsidP="00110347">
            <w:pPr>
              <w:jc w:val="center"/>
            </w:pPr>
            <w:r w:rsidRPr="00493527">
              <w:t>2.4</w:t>
            </w:r>
          </w:p>
        </w:tc>
      </w:tr>
      <w:tr w:rsidR="007571D0" w:rsidRPr="00493527" w14:paraId="2B6E4077" w14:textId="77777777" w:rsidTr="00110347">
        <w:trPr>
          <w:trHeight w:val="315"/>
          <w:jc w:val="center"/>
        </w:trPr>
        <w:tc>
          <w:tcPr>
            <w:tcW w:w="2875" w:type="dxa"/>
            <w:noWrap/>
            <w:hideMark/>
          </w:tcPr>
          <w:p w14:paraId="631857DA" w14:textId="77777777" w:rsidR="007571D0" w:rsidRPr="00493527" w:rsidRDefault="007571D0" w:rsidP="00110347">
            <w:pPr>
              <w:jc w:val="center"/>
            </w:pPr>
            <w:r w:rsidRPr="00493527">
              <w:t>4.6</w:t>
            </w:r>
          </w:p>
        </w:tc>
        <w:tc>
          <w:tcPr>
            <w:tcW w:w="3690" w:type="dxa"/>
            <w:noWrap/>
            <w:hideMark/>
          </w:tcPr>
          <w:p w14:paraId="37EF2CB3" w14:textId="77777777" w:rsidR="007571D0" w:rsidRPr="00493527" w:rsidRDefault="007571D0" w:rsidP="00110347">
            <w:pPr>
              <w:jc w:val="center"/>
            </w:pPr>
            <w:r w:rsidRPr="00493527">
              <w:t>5</w:t>
            </w:r>
          </w:p>
        </w:tc>
        <w:tc>
          <w:tcPr>
            <w:tcW w:w="2340" w:type="dxa"/>
            <w:noWrap/>
            <w:hideMark/>
          </w:tcPr>
          <w:p w14:paraId="6D929515" w14:textId="77777777" w:rsidR="007571D0" w:rsidRPr="00493527" w:rsidRDefault="007571D0" w:rsidP="00110347">
            <w:pPr>
              <w:jc w:val="center"/>
            </w:pPr>
            <w:r w:rsidRPr="00493527">
              <w:t>2.4</w:t>
            </w:r>
          </w:p>
        </w:tc>
      </w:tr>
      <w:tr w:rsidR="007571D0" w:rsidRPr="00493527" w14:paraId="042CF3A3" w14:textId="77777777" w:rsidTr="00110347">
        <w:trPr>
          <w:trHeight w:val="315"/>
          <w:jc w:val="center"/>
        </w:trPr>
        <w:tc>
          <w:tcPr>
            <w:tcW w:w="2875" w:type="dxa"/>
            <w:noWrap/>
            <w:hideMark/>
          </w:tcPr>
          <w:p w14:paraId="3FABD632" w14:textId="77777777" w:rsidR="007571D0" w:rsidRPr="00493527" w:rsidRDefault="007571D0" w:rsidP="00110347">
            <w:pPr>
              <w:jc w:val="center"/>
            </w:pPr>
            <w:r w:rsidRPr="00493527">
              <w:t>4.8</w:t>
            </w:r>
          </w:p>
        </w:tc>
        <w:tc>
          <w:tcPr>
            <w:tcW w:w="3690" w:type="dxa"/>
            <w:noWrap/>
            <w:hideMark/>
          </w:tcPr>
          <w:p w14:paraId="3E450226" w14:textId="77777777" w:rsidR="007571D0" w:rsidRPr="00493527" w:rsidRDefault="007571D0" w:rsidP="00110347">
            <w:pPr>
              <w:jc w:val="center"/>
            </w:pPr>
            <w:r w:rsidRPr="00493527">
              <w:t>4</w:t>
            </w:r>
          </w:p>
        </w:tc>
        <w:tc>
          <w:tcPr>
            <w:tcW w:w="2340" w:type="dxa"/>
            <w:noWrap/>
            <w:hideMark/>
          </w:tcPr>
          <w:p w14:paraId="7870384E" w14:textId="77777777" w:rsidR="007571D0" w:rsidRPr="00493527" w:rsidRDefault="007571D0" w:rsidP="00110347">
            <w:pPr>
              <w:jc w:val="center"/>
            </w:pPr>
            <w:r w:rsidRPr="00493527">
              <w:t>1.9</w:t>
            </w:r>
          </w:p>
        </w:tc>
      </w:tr>
      <w:tr w:rsidR="007571D0" w:rsidRPr="00493527" w14:paraId="347D156A" w14:textId="77777777" w:rsidTr="00110347">
        <w:trPr>
          <w:trHeight w:val="315"/>
          <w:jc w:val="center"/>
        </w:trPr>
        <w:tc>
          <w:tcPr>
            <w:tcW w:w="2875" w:type="dxa"/>
            <w:tcBorders>
              <w:bottom w:val="single" w:sz="4" w:space="0" w:color="auto"/>
            </w:tcBorders>
            <w:noWrap/>
            <w:hideMark/>
          </w:tcPr>
          <w:p w14:paraId="4B8B6BE3" w14:textId="77777777" w:rsidR="007571D0" w:rsidRPr="00493527" w:rsidRDefault="007571D0" w:rsidP="00110347">
            <w:pPr>
              <w:jc w:val="center"/>
            </w:pPr>
            <w:r w:rsidRPr="00493527">
              <w:t>5.0</w:t>
            </w:r>
          </w:p>
        </w:tc>
        <w:tc>
          <w:tcPr>
            <w:tcW w:w="3690" w:type="dxa"/>
            <w:tcBorders>
              <w:bottom w:val="single" w:sz="4" w:space="0" w:color="auto"/>
            </w:tcBorders>
            <w:noWrap/>
            <w:hideMark/>
          </w:tcPr>
          <w:p w14:paraId="3EB6BBBB" w14:textId="77777777" w:rsidR="007571D0" w:rsidRPr="00493527" w:rsidRDefault="007571D0" w:rsidP="00110347">
            <w:pPr>
              <w:jc w:val="center"/>
            </w:pPr>
            <w:r w:rsidRPr="00493527">
              <w:t>5</w:t>
            </w:r>
          </w:p>
        </w:tc>
        <w:tc>
          <w:tcPr>
            <w:tcW w:w="2340" w:type="dxa"/>
            <w:tcBorders>
              <w:bottom w:val="single" w:sz="4" w:space="0" w:color="auto"/>
            </w:tcBorders>
            <w:noWrap/>
            <w:hideMark/>
          </w:tcPr>
          <w:p w14:paraId="034CCDBA" w14:textId="77777777" w:rsidR="007571D0" w:rsidRPr="00493527" w:rsidRDefault="007571D0" w:rsidP="00110347">
            <w:pPr>
              <w:jc w:val="center"/>
            </w:pPr>
            <w:r w:rsidRPr="00493527">
              <w:t>2.4</w:t>
            </w:r>
          </w:p>
        </w:tc>
      </w:tr>
      <w:tr w:rsidR="007571D0" w:rsidRPr="00493527" w14:paraId="6CBE1E0D" w14:textId="77777777" w:rsidTr="00110347">
        <w:trPr>
          <w:trHeight w:val="315"/>
          <w:jc w:val="center"/>
        </w:trPr>
        <w:tc>
          <w:tcPr>
            <w:tcW w:w="2875" w:type="dxa"/>
            <w:tcBorders>
              <w:top w:val="single" w:sz="4" w:space="0" w:color="auto"/>
              <w:bottom w:val="single" w:sz="4" w:space="0" w:color="auto"/>
            </w:tcBorders>
            <w:hideMark/>
          </w:tcPr>
          <w:p w14:paraId="3DAB49DE" w14:textId="77777777" w:rsidR="007571D0" w:rsidRPr="00493527" w:rsidRDefault="007571D0" w:rsidP="00110347">
            <w:pPr>
              <w:jc w:val="center"/>
            </w:pPr>
            <w:r w:rsidRPr="00493527">
              <w:t>Total</w:t>
            </w:r>
          </w:p>
        </w:tc>
        <w:tc>
          <w:tcPr>
            <w:tcW w:w="3690" w:type="dxa"/>
            <w:tcBorders>
              <w:top w:val="single" w:sz="4" w:space="0" w:color="auto"/>
              <w:bottom w:val="single" w:sz="4" w:space="0" w:color="auto"/>
            </w:tcBorders>
            <w:noWrap/>
            <w:hideMark/>
          </w:tcPr>
          <w:p w14:paraId="6F3DA9A1" w14:textId="77777777" w:rsidR="007571D0" w:rsidRPr="00493527" w:rsidRDefault="007571D0" w:rsidP="00110347">
            <w:pPr>
              <w:jc w:val="center"/>
            </w:pPr>
            <w:r w:rsidRPr="00493527">
              <w:t>208</w:t>
            </w:r>
          </w:p>
        </w:tc>
        <w:tc>
          <w:tcPr>
            <w:tcW w:w="2340" w:type="dxa"/>
            <w:tcBorders>
              <w:top w:val="single" w:sz="4" w:space="0" w:color="auto"/>
              <w:bottom w:val="single" w:sz="4" w:space="0" w:color="auto"/>
            </w:tcBorders>
            <w:noWrap/>
            <w:hideMark/>
          </w:tcPr>
          <w:p w14:paraId="2BA1797B" w14:textId="77777777" w:rsidR="007571D0" w:rsidRPr="00493527" w:rsidRDefault="007571D0" w:rsidP="00110347">
            <w:pPr>
              <w:jc w:val="center"/>
            </w:pPr>
            <w:r w:rsidRPr="00493527">
              <w:t>100.0</w:t>
            </w:r>
          </w:p>
        </w:tc>
      </w:tr>
    </w:tbl>
    <w:p w14:paraId="5493C5AB" w14:textId="37A70999" w:rsidR="007571D0" w:rsidRPr="006E111E" w:rsidRDefault="006E111E" w:rsidP="006E111E">
      <w:pPr>
        <w:rPr>
          <w:i/>
          <w:iCs/>
        </w:rPr>
      </w:pPr>
      <w:r>
        <w:t xml:space="preserve">    </w:t>
      </w:r>
      <w:r w:rsidRPr="006E111E">
        <w:rPr>
          <w:i/>
          <w:iCs/>
        </w:rPr>
        <w:t>Note: These were the author’s calculations based on the CSFI survey.</w:t>
      </w:r>
    </w:p>
    <w:p w14:paraId="309F9F83" w14:textId="21520C12" w:rsidR="007571D0" w:rsidRPr="007571D0" w:rsidRDefault="007571D0" w:rsidP="007571D0">
      <w:r>
        <w:br w:type="page"/>
      </w:r>
    </w:p>
    <w:p w14:paraId="41D6F763" w14:textId="204486CF" w:rsidR="00493527" w:rsidRPr="007571D0" w:rsidRDefault="00493527" w:rsidP="00493527">
      <w:pPr>
        <w:rPr>
          <w:b/>
          <w:bCs/>
          <w:lang w:val="sv-SE"/>
        </w:rPr>
      </w:pPr>
      <w:r w:rsidRPr="007571D0">
        <w:rPr>
          <w:b/>
          <w:bCs/>
          <w:lang w:val="sv-SE"/>
        </w:rPr>
        <w:lastRenderedPageBreak/>
        <w:t>Table 1</w:t>
      </w:r>
      <w:r w:rsidR="002B3B1C" w:rsidRPr="007571D0">
        <w:rPr>
          <w:b/>
          <w:bCs/>
          <w:lang w:val="sv-SE"/>
        </w:rPr>
        <w:t>5</w:t>
      </w:r>
    </w:p>
    <w:p w14:paraId="6EDD6F99" w14:textId="77777777" w:rsidR="00493527" w:rsidRPr="00493527" w:rsidRDefault="00493527" w:rsidP="00493527">
      <w:pPr>
        <w:rPr>
          <w:lang w:val="sv-SE"/>
        </w:rPr>
      </w:pPr>
    </w:p>
    <w:p w14:paraId="400F2A3B" w14:textId="7238443A" w:rsidR="00493527" w:rsidRPr="00493527" w:rsidRDefault="00493527" w:rsidP="00493527">
      <w:pPr>
        <w:keepNext/>
        <w:spacing w:before="120" w:after="120" w:line="480" w:lineRule="auto"/>
        <w:rPr>
          <w:bCs/>
          <w:i/>
          <w:iCs/>
          <w:szCs w:val="20"/>
          <w:lang w:val="sv-SE"/>
        </w:rPr>
      </w:pPr>
      <w:r w:rsidRPr="00493527">
        <w:rPr>
          <w:bCs/>
          <w:i/>
          <w:iCs/>
          <w:szCs w:val="20"/>
          <w:lang w:val="sv-SE"/>
        </w:rPr>
        <w:t xml:space="preserve">Response Rates to Question </w:t>
      </w:r>
      <w:r w:rsidR="00C96E13">
        <w:rPr>
          <w:bCs/>
          <w:i/>
          <w:iCs/>
          <w:szCs w:val="20"/>
          <w:lang w:val="sv-SE"/>
        </w:rPr>
        <w:t>Two</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7"/>
        <w:gridCol w:w="1106"/>
        <w:gridCol w:w="1271"/>
        <w:gridCol w:w="1655"/>
        <w:gridCol w:w="1143"/>
        <w:gridCol w:w="1408"/>
      </w:tblGrid>
      <w:tr w:rsidR="00493527" w:rsidRPr="00493527" w14:paraId="2E3251E9" w14:textId="77777777" w:rsidTr="004858EA">
        <w:trPr>
          <w:jc w:val="center"/>
        </w:trPr>
        <w:tc>
          <w:tcPr>
            <w:tcW w:w="2912" w:type="dxa"/>
            <w:tcBorders>
              <w:top w:val="single" w:sz="4" w:space="0" w:color="auto"/>
              <w:bottom w:val="single" w:sz="4" w:space="0" w:color="auto"/>
            </w:tcBorders>
            <w:vAlign w:val="center"/>
          </w:tcPr>
          <w:p w14:paraId="20D3F7C5"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Question Matrix from the CSFI Survey</w:t>
            </w:r>
          </w:p>
        </w:tc>
        <w:tc>
          <w:tcPr>
            <w:tcW w:w="1109" w:type="dxa"/>
            <w:tcBorders>
              <w:top w:val="single" w:sz="4" w:space="0" w:color="auto"/>
              <w:bottom w:val="single" w:sz="4" w:space="0" w:color="auto"/>
            </w:tcBorders>
            <w:vAlign w:val="center"/>
          </w:tcPr>
          <w:p w14:paraId="7ED50E57"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Strongly</w:t>
            </w:r>
          </w:p>
          <w:p w14:paraId="4E940E46"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Disagree</w:t>
            </w:r>
          </w:p>
          <w:p w14:paraId="20F47836"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(1)</w:t>
            </w:r>
          </w:p>
        </w:tc>
        <w:tc>
          <w:tcPr>
            <w:tcW w:w="1289" w:type="dxa"/>
            <w:tcBorders>
              <w:top w:val="single" w:sz="4" w:space="0" w:color="auto"/>
              <w:bottom w:val="single" w:sz="4" w:space="0" w:color="auto"/>
            </w:tcBorders>
            <w:vAlign w:val="center"/>
          </w:tcPr>
          <w:p w14:paraId="5DB46EDB"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Disagree</w:t>
            </w:r>
          </w:p>
          <w:p w14:paraId="6E0DAD15"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(2)</w:t>
            </w:r>
          </w:p>
        </w:tc>
        <w:tc>
          <w:tcPr>
            <w:tcW w:w="1710" w:type="dxa"/>
            <w:tcBorders>
              <w:top w:val="single" w:sz="4" w:space="0" w:color="auto"/>
              <w:bottom w:val="single" w:sz="4" w:space="0" w:color="auto"/>
            </w:tcBorders>
            <w:vAlign w:val="center"/>
          </w:tcPr>
          <w:p w14:paraId="1DB6038E"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Neither agree nor disagree</w:t>
            </w:r>
          </w:p>
          <w:p w14:paraId="6AB31B0D"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(3)</w:t>
            </w:r>
          </w:p>
        </w:tc>
        <w:tc>
          <w:tcPr>
            <w:tcW w:w="1170" w:type="dxa"/>
            <w:tcBorders>
              <w:top w:val="single" w:sz="4" w:space="0" w:color="auto"/>
              <w:bottom w:val="single" w:sz="4" w:space="0" w:color="auto"/>
            </w:tcBorders>
            <w:vAlign w:val="center"/>
          </w:tcPr>
          <w:p w14:paraId="7421B1F6"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Agree</w:t>
            </w:r>
          </w:p>
          <w:p w14:paraId="4BB52E51"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(4)</w:t>
            </w:r>
          </w:p>
        </w:tc>
        <w:tc>
          <w:tcPr>
            <w:tcW w:w="1440" w:type="dxa"/>
            <w:tcBorders>
              <w:top w:val="single" w:sz="4" w:space="0" w:color="auto"/>
              <w:bottom w:val="single" w:sz="4" w:space="0" w:color="auto"/>
            </w:tcBorders>
            <w:vAlign w:val="center"/>
          </w:tcPr>
          <w:p w14:paraId="00BEAE53" w14:textId="77777777" w:rsidR="00493527" w:rsidRPr="00493527" w:rsidRDefault="00493527" w:rsidP="004858EA">
            <w:pPr>
              <w:jc w:val="center"/>
              <w:rPr>
                <w:rFonts w:ascii="Times New Roman" w:hAnsi="Times New Roman" w:cs="Times New Roman"/>
              </w:rPr>
            </w:pPr>
            <w:r w:rsidRPr="00493527">
              <w:rPr>
                <w:rFonts w:ascii="Times New Roman" w:hAnsi="Times New Roman" w:cs="Times New Roman"/>
              </w:rPr>
              <w:t>Strongly Agree (5)</w:t>
            </w:r>
          </w:p>
        </w:tc>
      </w:tr>
      <w:tr w:rsidR="00BC1B48" w:rsidRPr="00493527" w14:paraId="0452D527" w14:textId="77777777" w:rsidTr="00BC1B48">
        <w:trPr>
          <w:jc w:val="center"/>
        </w:trPr>
        <w:tc>
          <w:tcPr>
            <w:tcW w:w="2912" w:type="dxa"/>
            <w:tcBorders>
              <w:top w:val="single" w:sz="4" w:space="0" w:color="auto"/>
            </w:tcBorders>
          </w:tcPr>
          <w:p w14:paraId="6B1F549B" w14:textId="77777777" w:rsidR="00BC1B48" w:rsidRPr="00493527" w:rsidRDefault="00BC1B48" w:rsidP="00493527"/>
        </w:tc>
        <w:tc>
          <w:tcPr>
            <w:tcW w:w="1109" w:type="dxa"/>
            <w:tcBorders>
              <w:top w:val="single" w:sz="4" w:space="0" w:color="auto"/>
            </w:tcBorders>
          </w:tcPr>
          <w:p w14:paraId="2BFD9D78" w14:textId="77777777" w:rsidR="00BC1B48" w:rsidRPr="00493527" w:rsidRDefault="00BC1B48" w:rsidP="00493527">
            <w:pPr>
              <w:jc w:val="center"/>
            </w:pPr>
          </w:p>
        </w:tc>
        <w:tc>
          <w:tcPr>
            <w:tcW w:w="1289" w:type="dxa"/>
            <w:tcBorders>
              <w:top w:val="single" w:sz="4" w:space="0" w:color="auto"/>
            </w:tcBorders>
          </w:tcPr>
          <w:p w14:paraId="3B8ED272" w14:textId="77777777" w:rsidR="00BC1B48" w:rsidRPr="00493527" w:rsidRDefault="00BC1B48" w:rsidP="00493527">
            <w:pPr>
              <w:jc w:val="center"/>
            </w:pPr>
          </w:p>
        </w:tc>
        <w:tc>
          <w:tcPr>
            <w:tcW w:w="1710" w:type="dxa"/>
            <w:tcBorders>
              <w:top w:val="single" w:sz="4" w:space="0" w:color="auto"/>
            </w:tcBorders>
          </w:tcPr>
          <w:p w14:paraId="712C2EAF" w14:textId="77777777" w:rsidR="00BC1B48" w:rsidRPr="00493527" w:rsidRDefault="00BC1B48" w:rsidP="00493527">
            <w:pPr>
              <w:jc w:val="center"/>
            </w:pPr>
          </w:p>
        </w:tc>
        <w:tc>
          <w:tcPr>
            <w:tcW w:w="1170" w:type="dxa"/>
            <w:tcBorders>
              <w:top w:val="single" w:sz="4" w:space="0" w:color="auto"/>
            </w:tcBorders>
          </w:tcPr>
          <w:p w14:paraId="4707F685" w14:textId="77777777" w:rsidR="00BC1B48" w:rsidRPr="00493527" w:rsidRDefault="00BC1B48" w:rsidP="00493527">
            <w:pPr>
              <w:jc w:val="center"/>
            </w:pPr>
          </w:p>
        </w:tc>
        <w:tc>
          <w:tcPr>
            <w:tcW w:w="1440" w:type="dxa"/>
            <w:tcBorders>
              <w:top w:val="single" w:sz="4" w:space="0" w:color="auto"/>
            </w:tcBorders>
          </w:tcPr>
          <w:p w14:paraId="17892B67" w14:textId="77777777" w:rsidR="00BC1B48" w:rsidRPr="00493527" w:rsidRDefault="00BC1B48" w:rsidP="00493527">
            <w:pPr>
              <w:jc w:val="center"/>
            </w:pPr>
          </w:p>
        </w:tc>
      </w:tr>
      <w:tr w:rsidR="00493527" w:rsidRPr="00493527" w14:paraId="79EC55FC" w14:textId="77777777" w:rsidTr="00BC1B48">
        <w:trPr>
          <w:jc w:val="center"/>
        </w:trPr>
        <w:tc>
          <w:tcPr>
            <w:tcW w:w="2912" w:type="dxa"/>
          </w:tcPr>
          <w:p w14:paraId="5B7D347B" w14:textId="77777777" w:rsidR="00493527" w:rsidRPr="00493527" w:rsidRDefault="00493527" w:rsidP="00493527">
            <w:pPr>
              <w:rPr>
                <w:rFonts w:ascii="Times New Roman" w:hAnsi="Times New Roman" w:cs="Times New Roman"/>
              </w:rPr>
            </w:pPr>
            <w:r w:rsidRPr="00493527">
              <w:rPr>
                <w:rFonts w:ascii="Times New Roman" w:hAnsi="Times New Roman" w:cs="Times New Roman"/>
              </w:rPr>
              <w:t>I have reduced the size of meals because I didn’t have enough money for food.</w:t>
            </w:r>
          </w:p>
        </w:tc>
        <w:tc>
          <w:tcPr>
            <w:tcW w:w="1109" w:type="dxa"/>
          </w:tcPr>
          <w:p w14:paraId="6D533A0B"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28.8%</w:t>
            </w:r>
          </w:p>
        </w:tc>
        <w:tc>
          <w:tcPr>
            <w:tcW w:w="1289" w:type="dxa"/>
          </w:tcPr>
          <w:p w14:paraId="2CE6BAF9"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33.2%</w:t>
            </w:r>
          </w:p>
        </w:tc>
        <w:tc>
          <w:tcPr>
            <w:tcW w:w="1710" w:type="dxa"/>
          </w:tcPr>
          <w:p w14:paraId="2A9FA96A"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2.4%</w:t>
            </w:r>
          </w:p>
        </w:tc>
        <w:tc>
          <w:tcPr>
            <w:tcW w:w="1170" w:type="dxa"/>
          </w:tcPr>
          <w:p w14:paraId="4A3321DF"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28.8%</w:t>
            </w:r>
          </w:p>
        </w:tc>
        <w:tc>
          <w:tcPr>
            <w:tcW w:w="1440" w:type="dxa"/>
          </w:tcPr>
          <w:p w14:paraId="26A7441A"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6.7%</w:t>
            </w:r>
          </w:p>
        </w:tc>
      </w:tr>
      <w:tr w:rsidR="00C1658B" w:rsidRPr="00493527" w14:paraId="4E0B0316" w14:textId="77777777" w:rsidTr="0078236D">
        <w:trPr>
          <w:jc w:val="center"/>
        </w:trPr>
        <w:tc>
          <w:tcPr>
            <w:tcW w:w="2912" w:type="dxa"/>
          </w:tcPr>
          <w:p w14:paraId="748F1D64" w14:textId="77777777" w:rsidR="00C1658B" w:rsidRPr="00493527" w:rsidRDefault="00C1658B" w:rsidP="00493527"/>
        </w:tc>
        <w:tc>
          <w:tcPr>
            <w:tcW w:w="1109" w:type="dxa"/>
          </w:tcPr>
          <w:p w14:paraId="3167792B" w14:textId="77777777" w:rsidR="00C1658B" w:rsidRPr="00493527" w:rsidRDefault="00C1658B" w:rsidP="00493527">
            <w:pPr>
              <w:jc w:val="center"/>
            </w:pPr>
          </w:p>
        </w:tc>
        <w:tc>
          <w:tcPr>
            <w:tcW w:w="1289" w:type="dxa"/>
          </w:tcPr>
          <w:p w14:paraId="69A03991" w14:textId="77777777" w:rsidR="00C1658B" w:rsidRPr="00493527" w:rsidRDefault="00C1658B" w:rsidP="00493527">
            <w:pPr>
              <w:jc w:val="center"/>
            </w:pPr>
          </w:p>
        </w:tc>
        <w:tc>
          <w:tcPr>
            <w:tcW w:w="1710" w:type="dxa"/>
          </w:tcPr>
          <w:p w14:paraId="42CD4C70" w14:textId="77777777" w:rsidR="00C1658B" w:rsidRPr="00493527" w:rsidRDefault="00C1658B" w:rsidP="00493527">
            <w:pPr>
              <w:jc w:val="center"/>
            </w:pPr>
          </w:p>
        </w:tc>
        <w:tc>
          <w:tcPr>
            <w:tcW w:w="1170" w:type="dxa"/>
          </w:tcPr>
          <w:p w14:paraId="58FA3994" w14:textId="77777777" w:rsidR="00C1658B" w:rsidRPr="00493527" w:rsidRDefault="00C1658B" w:rsidP="00493527">
            <w:pPr>
              <w:jc w:val="center"/>
            </w:pPr>
          </w:p>
        </w:tc>
        <w:tc>
          <w:tcPr>
            <w:tcW w:w="1440" w:type="dxa"/>
          </w:tcPr>
          <w:p w14:paraId="127FDB41" w14:textId="77777777" w:rsidR="00C1658B" w:rsidRPr="00493527" w:rsidRDefault="00C1658B" w:rsidP="00493527">
            <w:pPr>
              <w:jc w:val="center"/>
            </w:pPr>
          </w:p>
        </w:tc>
      </w:tr>
      <w:tr w:rsidR="00493527" w:rsidRPr="00493527" w14:paraId="517F323D" w14:textId="77777777" w:rsidTr="0078236D">
        <w:trPr>
          <w:jc w:val="center"/>
        </w:trPr>
        <w:tc>
          <w:tcPr>
            <w:tcW w:w="2912" w:type="dxa"/>
          </w:tcPr>
          <w:p w14:paraId="7AAB9BC1" w14:textId="77777777" w:rsidR="00493527" w:rsidRPr="00493527" w:rsidRDefault="00493527" w:rsidP="00493527">
            <w:pPr>
              <w:rPr>
                <w:rFonts w:ascii="Times New Roman" w:hAnsi="Times New Roman" w:cs="Times New Roman"/>
              </w:rPr>
            </w:pPr>
            <w:r w:rsidRPr="00493527">
              <w:rPr>
                <w:rFonts w:ascii="Times New Roman" w:hAnsi="Times New Roman" w:cs="Times New Roman"/>
              </w:rPr>
              <w:t>I skipped meals because I didn’t have enough money for food.</w:t>
            </w:r>
          </w:p>
        </w:tc>
        <w:tc>
          <w:tcPr>
            <w:tcW w:w="1109" w:type="dxa"/>
          </w:tcPr>
          <w:p w14:paraId="24833B05"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31.7%</w:t>
            </w:r>
          </w:p>
        </w:tc>
        <w:tc>
          <w:tcPr>
            <w:tcW w:w="1289" w:type="dxa"/>
          </w:tcPr>
          <w:p w14:paraId="597BE4B0"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23.6%</w:t>
            </w:r>
          </w:p>
        </w:tc>
        <w:tc>
          <w:tcPr>
            <w:tcW w:w="1710" w:type="dxa"/>
          </w:tcPr>
          <w:p w14:paraId="010124C9"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7.2%</w:t>
            </w:r>
          </w:p>
        </w:tc>
        <w:tc>
          <w:tcPr>
            <w:tcW w:w="1170" w:type="dxa"/>
          </w:tcPr>
          <w:p w14:paraId="23ECD544"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26.4%</w:t>
            </w:r>
          </w:p>
        </w:tc>
        <w:tc>
          <w:tcPr>
            <w:tcW w:w="1440" w:type="dxa"/>
          </w:tcPr>
          <w:p w14:paraId="4FBE458E"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11.1%</w:t>
            </w:r>
          </w:p>
        </w:tc>
      </w:tr>
      <w:tr w:rsidR="00C1658B" w:rsidRPr="00493527" w14:paraId="7DFC78F6" w14:textId="77777777" w:rsidTr="0078236D">
        <w:trPr>
          <w:jc w:val="center"/>
        </w:trPr>
        <w:tc>
          <w:tcPr>
            <w:tcW w:w="2912" w:type="dxa"/>
          </w:tcPr>
          <w:p w14:paraId="1AD14D38" w14:textId="77777777" w:rsidR="00C1658B" w:rsidRPr="00493527" w:rsidRDefault="00C1658B" w:rsidP="00493527"/>
        </w:tc>
        <w:tc>
          <w:tcPr>
            <w:tcW w:w="1109" w:type="dxa"/>
          </w:tcPr>
          <w:p w14:paraId="6A8C22CD" w14:textId="77777777" w:rsidR="00C1658B" w:rsidRPr="00493527" w:rsidRDefault="00C1658B" w:rsidP="00493527">
            <w:pPr>
              <w:jc w:val="center"/>
            </w:pPr>
          </w:p>
        </w:tc>
        <w:tc>
          <w:tcPr>
            <w:tcW w:w="1289" w:type="dxa"/>
          </w:tcPr>
          <w:p w14:paraId="1D1FFAED" w14:textId="77777777" w:rsidR="00C1658B" w:rsidRPr="00493527" w:rsidRDefault="00C1658B" w:rsidP="00493527">
            <w:pPr>
              <w:jc w:val="center"/>
            </w:pPr>
          </w:p>
        </w:tc>
        <w:tc>
          <w:tcPr>
            <w:tcW w:w="1710" w:type="dxa"/>
          </w:tcPr>
          <w:p w14:paraId="6EEA1183" w14:textId="77777777" w:rsidR="00C1658B" w:rsidRPr="00493527" w:rsidRDefault="00C1658B" w:rsidP="00493527">
            <w:pPr>
              <w:jc w:val="center"/>
            </w:pPr>
          </w:p>
        </w:tc>
        <w:tc>
          <w:tcPr>
            <w:tcW w:w="1170" w:type="dxa"/>
          </w:tcPr>
          <w:p w14:paraId="24AED05E" w14:textId="77777777" w:rsidR="00C1658B" w:rsidRPr="00493527" w:rsidRDefault="00C1658B" w:rsidP="00493527">
            <w:pPr>
              <w:jc w:val="center"/>
            </w:pPr>
          </w:p>
        </w:tc>
        <w:tc>
          <w:tcPr>
            <w:tcW w:w="1440" w:type="dxa"/>
          </w:tcPr>
          <w:p w14:paraId="617C70B3" w14:textId="77777777" w:rsidR="00C1658B" w:rsidRPr="00493527" w:rsidRDefault="00C1658B" w:rsidP="00493527">
            <w:pPr>
              <w:jc w:val="center"/>
            </w:pPr>
          </w:p>
        </w:tc>
      </w:tr>
      <w:tr w:rsidR="00493527" w:rsidRPr="00493527" w14:paraId="37522331" w14:textId="77777777" w:rsidTr="0078236D">
        <w:trPr>
          <w:jc w:val="center"/>
        </w:trPr>
        <w:tc>
          <w:tcPr>
            <w:tcW w:w="2912" w:type="dxa"/>
          </w:tcPr>
          <w:p w14:paraId="17B721A2" w14:textId="77777777" w:rsidR="00493527" w:rsidRPr="00493527" w:rsidRDefault="00493527" w:rsidP="00493527">
            <w:pPr>
              <w:rPr>
                <w:rFonts w:ascii="Times New Roman" w:hAnsi="Times New Roman" w:cs="Times New Roman"/>
              </w:rPr>
            </w:pPr>
            <w:r w:rsidRPr="00493527">
              <w:rPr>
                <w:rFonts w:ascii="Times New Roman" w:hAnsi="Times New Roman" w:cs="Times New Roman"/>
              </w:rPr>
              <w:t>I have taken a day off from eating because I didn’t have enough money for food.</w:t>
            </w:r>
          </w:p>
        </w:tc>
        <w:tc>
          <w:tcPr>
            <w:tcW w:w="1109" w:type="dxa"/>
          </w:tcPr>
          <w:p w14:paraId="679204AA"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43.3%</w:t>
            </w:r>
          </w:p>
        </w:tc>
        <w:tc>
          <w:tcPr>
            <w:tcW w:w="1289" w:type="dxa"/>
          </w:tcPr>
          <w:p w14:paraId="67C9CC2A"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32.2%</w:t>
            </w:r>
          </w:p>
        </w:tc>
        <w:tc>
          <w:tcPr>
            <w:tcW w:w="1710" w:type="dxa"/>
          </w:tcPr>
          <w:p w14:paraId="43AA625D"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7.2%</w:t>
            </w:r>
          </w:p>
        </w:tc>
        <w:tc>
          <w:tcPr>
            <w:tcW w:w="1170" w:type="dxa"/>
          </w:tcPr>
          <w:p w14:paraId="7A8C7454"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10.6%</w:t>
            </w:r>
          </w:p>
        </w:tc>
        <w:tc>
          <w:tcPr>
            <w:tcW w:w="1440" w:type="dxa"/>
          </w:tcPr>
          <w:p w14:paraId="7957C5F4"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6.7%</w:t>
            </w:r>
          </w:p>
        </w:tc>
      </w:tr>
      <w:tr w:rsidR="00C1658B" w:rsidRPr="00493527" w14:paraId="6F595D23" w14:textId="77777777" w:rsidTr="00C1658B">
        <w:trPr>
          <w:jc w:val="center"/>
        </w:trPr>
        <w:tc>
          <w:tcPr>
            <w:tcW w:w="2912" w:type="dxa"/>
          </w:tcPr>
          <w:p w14:paraId="49A8DEB0" w14:textId="77777777" w:rsidR="00C1658B" w:rsidRPr="00493527" w:rsidRDefault="00C1658B" w:rsidP="00493527"/>
        </w:tc>
        <w:tc>
          <w:tcPr>
            <w:tcW w:w="1109" w:type="dxa"/>
          </w:tcPr>
          <w:p w14:paraId="6E73DA61" w14:textId="77777777" w:rsidR="00C1658B" w:rsidRPr="00493527" w:rsidRDefault="00C1658B" w:rsidP="00493527">
            <w:pPr>
              <w:jc w:val="center"/>
            </w:pPr>
          </w:p>
        </w:tc>
        <w:tc>
          <w:tcPr>
            <w:tcW w:w="1289" w:type="dxa"/>
          </w:tcPr>
          <w:p w14:paraId="6D8DB046" w14:textId="77777777" w:rsidR="00C1658B" w:rsidRPr="00493527" w:rsidRDefault="00C1658B" w:rsidP="00493527">
            <w:pPr>
              <w:jc w:val="center"/>
            </w:pPr>
          </w:p>
        </w:tc>
        <w:tc>
          <w:tcPr>
            <w:tcW w:w="1710" w:type="dxa"/>
          </w:tcPr>
          <w:p w14:paraId="6FB06324" w14:textId="77777777" w:rsidR="00C1658B" w:rsidRPr="00493527" w:rsidRDefault="00C1658B" w:rsidP="00493527">
            <w:pPr>
              <w:jc w:val="center"/>
            </w:pPr>
          </w:p>
        </w:tc>
        <w:tc>
          <w:tcPr>
            <w:tcW w:w="1170" w:type="dxa"/>
          </w:tcPr>
          <w:p w14:paraId="5CD843B4" w14:textId="77777777" w:rsidR="00C1658B" w:rsidRPr="00493527" w:rsidRDefault="00C1658B" w:rsidP="00493527">
            <w:pPr>
              <w:jc w:val="center"/>
            </w:pPr>
          </w:p>
        </w:tc>
        <w:tc>
          <w:tcPr>
            <w:tcW w:w="1440" w:type="dxa"/>
          </w:tcPr>
          <w:p w14:paraId="6FAA3252" w14:textId="77777777" w:rsidR="00C1658B" w:rsidRPr="00493527" w:rsidRDefault="00C1658B" w:rsidP="00493527">
            <w:pPr>
              <w:jc w:val="center"/>
            </w:pPr>
          </w:p>
        </w:tc>
      </w:tr>
      <w:tr w:rsidR="00493527" w:rsidRPr="00493527" w14:paraId="024D84E6" w14:textId="77777777" w:rsidTr="0078236D">
        <w:trPr>
          <w:jc w:val="center"/>
        </w:trPr>
        <w:tc>
          <w:tcPr>
            <w:tcW w:w="2912" w:type="dxa"/>
          </w:tcPr>
          <w:p w14:paraId="651CEAE3" w14:textId="77777777" w:rsidR="00493527" w:rsidRPr="00493527" w:rsidRDefault="00493527" w:rsidP="00493527">
            <w:pPr>
              <w:rPr>
                <w:rFonts w:ascii="Times New Roman" w:hAnsi="Times New Roman" w:cs="Times New Roman"/>
              </w:rPr>
            </w:pPr>
            <w:r w:rsidRPr="00493527">
              <w:rPr>
                <w:rFonts w:ascii="Times New Roman" w:hAnsi="Times New Roman" w:cs="Times New Roman"/>
              </w:rPr>
              <w:t>I could not afford to eat balanced meals.</w:t>
            </w:r>
          </w:p>
        </w:tc>
        <w:tc>
          <w:tcPr>
            <w:tcW w:w="1109" w:type="dxa"/>
          </w:tcPr>
          <w:p w14:paraId="216BE95F"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35.1%</w:t>
            </w:r>
          </w:p>
        </w:tc>
        <w:tc>
          <w:tcPr>
            <w:tcW w:w="1289" w:type="dxa"/>
          </w:tcPr>
          <w:p w14:paraId="43E4B25C"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19.7%</w:t>
            </w:r>
          </w:p>
        </w:tc>
        <w:tc>
          <w:tcPr>
            <w:tcW w:w="1710" w:type="dxa"/>
          </w:tcPr>
          <w:p w14:paraId="379B4CE3"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7.2%</w:t>
            </w:r>
          </w:p>
        </w:tc>
        <w:tc>
          <w:tcPr>
            <w:tcW w:w="1170" w:type="dxa"/>
          </w:tcPr>
          <w:p w14:paraId="5BE175A8"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31.7%</w:t>
            </w:r>
          </w:p>
        </w:tc>
        <w:tc>
          <w:tcPr>
            <w:tcW w:w="1440" w:type="dxa"/>
          </w:tcPr>
          <w:p w14:paraId="736B9C06"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6.3%</w:t>
            </w:r>
          </w:p>
        </w:tc>
      </w:tr>
      <w:tr w:rsidR="00C1658B" w:rsidRPr="00493527" w14:paraId="58F2FD53" w14:textId="77777777" w:rsidTr="00C1658B">
        <w:trPr>
          <w:jc w:val="center"/>
        </w:trPr>
        <w:tc>
          <w:tcPr>
            <w:tcW w:w="2912" w:type="dxa"/>
          </w:tcPr>
          <w:p w14:paraId="1B8D7152" w14:textId="77777777" w:rsidR="00C1658B" w:rsidRPr="00493527" w:rsidRDefault="00C1658B" w:rsidP="00493527"/>
        </w:tc>
        <w:tc>
          <w:tcPr>
            <w:tcW w:w="1109" w:type="dxa"/>
          </w:tcPr>
          <w:p w14:paraId="1C410792" w14:textId="77777777" w:rsidR="00C1658B" w:rsidRPr="00493527" w:rsidRDefault="00C1658B" w:rsidP="00493527">
            <w:pPr>
              <w:jc w:val="center"/>
            </w:pPr>
          </w:p>
        </w:tc>
        <w:tc>
          <w:tcPr>
            <w:tcW w:w="1289" w:type="dxa"/>
          </w:tcPr>
          <w:p w14:paraId="05CC2909" w14:textId="77777777" w:rsidR="00C1658B" w:rsidRPr="00493527" w:rsidRDefault="00C1658B" w:rsidP="00493527">
            <w:pPr>
              <w:jc w:val="center"/>
            </w:pPr>
          </w:p>
        </w:tc>
        <w:tc>
          <w:tcPr>
            <w:tcW w:w="1710" w:type="dxa"/>
          </w:tcPr>
          <w:p w14:paraId="044EEC34" w14:textId="77777777" w:rsidR="00C1658B" w:rsidRPr="00493527" w:rsidRDefault="00C1658B" w:rsidP="00493527">
            <w:pPr>
              <w:jc w:val="center"/>
            </w:pPr>
          </w:p>
        </w:tc>
        <w:tc>
          <w:tcPr>
            <w:tcW w:w="1170" w:type="dxa"/>
          </w:tcPr>
          <w:p w14:paraId="62C847A0" w14:textId="77777777" w:rsidR="00C1658B" w:rsidRPr="00493527" w:rsidRDefault="00C1658B" w:rsidP="00493527">
            <w:pPr>
              <w:jc w:val="center"/>
            </w:pPr>
          </w:p>
        </w:tc>
        <w:tc>
          <w:tcPr>
            <w:tcW w:w="1440" w:type="dxa"/>
          </w:tcPr>
          <w:p w14:paraId="3870C2EE" w14:textId="77777777" w:rsidR="00C1658B" w:rsidRPr="00493527" w:rsidRDefault="00C1658B" w:rsidP="00493527">
            <w:pPr>
              <w:jc w:val="center"/>
            </w:pPr>
          </w:p>
        </w:tc>
      </w:tr>
      <w:tr w:rsidR="00493527" w:rsidRPr="00493527" w14:paraId="7320FE5C" w14:textId="77777777" w:rsidTr="00BC1B48">
        <w:trPr>
          <w:jc w:val="center"/>
        </w:trPr>
        <w:tc>
          <w:tcPr>
            <w:tcW w:w="2912" w:type="dxa"/>
          </w:tcPr>
          <w:p w14:paraId="72F022A0" w14:textId="77777777" w:rsidR="00493527" w:rsidRPr="00493527" w:rsidRDefault="00493527" w:rsidP="00493527">
            <w:pPr>
              <w:rPr>
                <w:rFonts w:ascii="Times New Roman" w:hAnsi="Times New Roman" w:cs="Times New Roman"/>
              </w:rPr>
            </w:pPr>
            <w:r w:rsidRPr="00493527">
              <w:rPr>
                <w:rFonts w:ascii="Times New Roman" w:hAnsi="Times New Roman" w:cs="Times New Roman"/>
              </w:rPr>
              <w:t>I was concerned that my food would run out before I had the money to buy more.</w:t>
            </w:r>
          </w:p>
        </w:tc>
        <w:tc>
          <w:tcPr>
            <w:tcW w:w="1109" w:type="dxa"/>
          </w:tcPr>
          <w:p w14:paraId="016D4160"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37.0%</w:t>
            </w:r>
          </w:p>
        </w:tc>
        <w:tc>
          <w:tcPr>
            <w:tcW w:w="1289" w:type="dxa"/>
          </w:tcPr>
          <w:p w14:paraId="5771C3FC"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22.6%</w:t>
            </w:r>
          </w:p>
        </w:tc>
        <w:tc>
          <w:tcPr>
            <w:tcW w:w="1710" w:type="dxa"/>
          </w:tcPr>
          <w:p w14:paraId="427878A8"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4.3%</w:t>
            </w:r>
          </w:p>
        </w:tc>
        <w:tc>
          <w:tcPr>
            <w:tcW w:w="1170" w:type="dxa"/>
          </w:tcPr>
          <w:p w14:paraId="22B9AFBB"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25.5%</w:t>
            </w:r>
          </w:p>
        </w:tc>
        <w:tc>
          <w:tcPr>
            <w:tcW w:w="1440" w:type="dxa"/>
          </w:tcPr>
          <w:p w14:paraId="48976596" w14:textId="77777777" w:rsidR="00493527" w:rsidRPr="00493527" w:rsidRDefault="00493527" w:rsidP="00493527">
            <w:pPr>
              <w:jc w:val="center"/>
              <w:rPr>
                <w:rFonts w:ascii="Times New Roman" w:hAnsi="Times New Roman" w:cs="Times New Roman"/>
              </w:rPr>
            </w:pPr>
            <w:r w:rsidRPr="00493527">
              <w:rPr>
                <w:rFonts w:ascii="Times New Roman" w:hAnsi="Times New Roman" w:cs="Times New Roman"/>
              </w:rPr>
              <w:t>10.6%</w:t>
            </w:r>
          </w:p>
        </w:tc>
      </w:tr>
      <w:tr w:rsidR="00BC1B48" w:rsidRPr="00493527" w14:paraId="337C6FF2" w14:textId="77777777" w:rsidTr="00C1658B">
        <w:trPr>
          <w:jc w:val="center"/>
        </w:trPr>
        <w:tc>
          <w:tcPr>
            <w:tcW w:w="2912" w:type="dxa"/>
            <w:tcBorders>
              <w:bottom w:val="single" w:sz="4" w:space="0" w:color="auto"/>
            </w:tcBorders>
          </w:tcPr>
          <w:p w14:paraId="55EAB19B" w14:textId="77777777" w:rsidR="00BC1B48" w:rsidRPr="00493527" w:rsidRDefault="00BC1B48" w:rsidP="00493527"/>
        </w:tc>
        <w:tc>
          <w:tcPr>
            <w:tcW w:w="1109" w:type="dxa"/>
            <w:tcBorders>
              <w:bottom w:val="single" w:sz="4" w:space="0" w:color="auto"/>
            </w:tcBorders>
          </w:tcPr>
          <w:p w14:paraId="27AC6558" w14:textId="77777777" w:rsidR="00BC1B48" w:rsidRPr="00493527" w:rsidRDefault="00BC1B48" w:rsidP="00493527">
            <w:pPr>
              <w:jc w:val="center"/>
            </w:pPr>
          </w:p>
        </w:tc>
        <w:tc>
          <w:tcPr>
            <w:tcW w:w="1289" w:type="dxa"/>
            <w:tcBorders>
              <w:bottom w:val="single" w:sz="4" w:space="0" w:color="auto"/>
            </w:tcBorders>
          </w:tcPr>
          <w:p w14:paraId="1BB8B93D" w14:textId="77777777" w:rsidR="00BC1B48" w:rsidRPr="00493527" w:rsidRDefault="00BC1B48" w:rsidP="00493527">
            <w:pPr>
              <w:jc w:val="center"/>
            </w:pPr>
          </w:p>
        </w:tc>
        <w:tc>
          <w:tcPr>
            <w:tcW w:w="1710" w:type="dxa"/>
            <w:tcBorders>
              <w:bottom w:val="single" w:sz="4" w:space="0" w:color="auto"/>
            </w:tcBorders>
          </w:tcPr>
          <w:p w14:paraId="18A70B97" w14:textId="77777777" w:rsidR="00BC1B48" w:rsidRPr="00493527" w:rsidRDefault="00BC1B48" w:rsidP="00493527">
            <w:pPr>
              <w:jc w:val="center"/>
            </w:pPr>
          </w:p>
        </w:tc>
        <w:tc>
          <w:tcPr>
            <w:tcW w:w="1170" w:type="dxa"/>
            <w:tcBorders>
              <w:bottom w:val="single" w:sz="4" w:space="0" w:color="auto"/>
            </w:tcBorders>
          </w:tcPr>
          <w:p w14:paraId="5B745CB2" w14:textId="77777777" w:rsidR="00BC1B48" w:rsidRPr="00493527" w:rsidRDefault="00BC1B48" w:rsidP="00493527">
            <w:pPr>
              <w:jc w:val="center"/>
            </w:pPr>
          </w:p>
        </w:tc>
        <w:tc>
          <w:tcPr>
            <w:tcW w:w="1440" w:type="dxa"/>
            <w:tcBorders>
              <w:bottom w:val="single" w:sz="4" w:space="0" w:color="auto"/>
            </w:tcBorders>
          </w:tcPr>
          <w:p w14:paraId="1A150563" w14:textId="77777777" w:rsidR="00BC1B48" w:rsidRPr="00493527" w:rsidRDefault="00BC1B48" w:rsidP="00493527">
            <w:pPr>
              <w:jc w:val="center"/>
            </w:pPr>
          </w:p>
        </w:tc>
      </w:tr>
    </w:tbl>
    <w:p w14:paraId="53CB0B94" w14:textId="77777777" w:rsidR="00493527" w:rsidRPr="00493527" w:rsidRDefault="00493527" w:rsidP="00493527">
      <w:pPr>
        <w:jc w:val="center"/>
      </w:pPr>
    </w:p>
    <w:p w14:paraId="331D0E04" w14:textId="75569AC8" w:rsidR="009F7C25" w:rsidRPr="009F7C25" w:rsidRDefault="009F7C25" w:rsidP="009F7C25">
      <w:pPr>
        <w:rPr>
          <w:rFonts w:cs="Arial"/>
          <w:b/>
          <w:bCs/>
          <w:color w:val="000000" w:themeColor="text1"/>
          <w:szCs w:val="26"/>
        </w:rPr>
      </w:pPr>
      <w:bookmarkStart w:id="153" w:name="_Toc101608920"/>
      <w:r>
        <w:br w:type="page"/>
      </w:r>
    </w:p>
    <w:bookmarkEnd w:id="153"/>
    <w:p w14:paraId="5C455A9A" w14:textId="654019DF" w:rsidR="00F8663F" w:rsidRPr="009F7C25" w:rsidRDefault="004A18C5" w:rsidP="004A18C5">
      <w:pPr>
        <w:spacing w:line="480" w:lineRule="auto"/>
        <w:rPr>
          <w:rFonts w:eastAsiaTheme="minorHAnsi"/>
          <w:b/>
          <w:bCs/>
        </w:rPr>
      </w:pPr>
      <w:r w:rsidRPr="009F7C25">
        <w:rPr>
          <w:rFonts w:eastAsiaTheme="minorHAnsi"/>
          <w:b/>
          <w:bCs/>
        </w:rPr>
        <w:lastRenderedPageBreak/>
        <w:t>Table 16</w:t>
      </w:r>
    </w:p>
    <w:p w14:paraId="672D7220" w14:textId="12CE1E38" w:rsidR="00F67D0B" w:rsidRDefault="00F67D0B" w:rsidP="004A18C5">
      <w:pPr>
        <w:spacing w:line="480" w:lineRule="auto"/>
        <w:rPr>
          <w:rFonts w:eastAsiaTheme="minorHAnsi"/>
          <w:i/>
          <w:iCs/>
        </w:rPr>
      </w:pPr>
      <w:r w:rsidRPr="00F67D0B">
        <w:rPr>
          <w:rFonts w:eastAsiaTheme="minorHAnsi"/>
          <w:i/>
          <w:iCs/>
        </w:rPr>
        <w:t>Chi-Square Results</w:t>
      </w:r>
    </w:p>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5"/>
        <w:gridCol w:w="1805"/>
        <w:gridCol w:w="990"/>
        <w:gridCol w:w="1080"/>
        <w:gridCol w:w="810"/>
        <w:gridCol w:w="961"/>
        <w:gridCol w:w="1109"/>
        <w:gridCol w:w="625"/>
      </w:tblGrid>
      <w:tr w:rsidR="00774C98" w14:paraId="5EA61D63" w14:textId="77777777" w:rsidTr="00F6596E">
        <w:trPr>
          <w:jc w:val="center"/>
        </w:trPr>
        <w:tc>
          <w:tcPr>
            <w:tcW w:w="1975" w:type="dxa"/>
            <w:tcBorders>
              <w:top w:val="single" w:sz="4" w:space="0" w:color="auto"/>
              <w:bottom w:val="single" w:sz="4" w:space="0" w:color="auto"/>
            </w:tcBorders>
            <w:vAlign w:val="center"/>
          </w:tcPr>
          <w:p w14:paraId="1DB29FC1" w14:textId="2DD40CFD" w:rsidR="00893653" w:rsidRDefault="004858EA" w:rsidP="003A64B1">
            <w:pPr>
              <w:rPr>
                <w:rFonts w:eastAsiaTheme="minorHAnsi"/>
              </w:rPr>
            </w:pPr>
            <w:r>
              <w:rPr>
                <w:rFonts w:eastAsiaTheme="minorHAnsi"/>
              </w:rPr>
              <w:t>Variables</w:t>
            </w:r>
          </w:p>
        </w:tc>
        <w:tc>
          <w:tcPr>
            <w:tcW w:w="1805" w:type="dxa"/>
            <w:tcBorders>
              <w:top w:val="single" w:sz="4" w:space="0" w:color="auto"/>
              <w:bottom w:val="single" w:sz="4" w:space="0" w:color="auto"/>
            </w:tcBorders>
            <w:vAlign w:val="center"/>
          </w:tcPr>
          <w:p w14:paraId="68A780EF" w14:textId="2F392FBB" w:rsidR="00893653" w:rsidRDefault="004858EA" w:rsidP="003A64B1">
            <w:pPr>
              <w:rPr>
                <w:rFonts w:eastAsiaTheme="minorHAnsi"/>
              </w:rPr>
            </w:pPr>
            <w:r>
              <w:rPr>
                <w:rFonts w:eastAsiaTheme="minorHAnsi"/>
              </w:rPr>
              <w:t>Labels</w:t>
            </w:r>
          </w:p>
        </w:tc>
        <w:tc>
          <w:tcPr>
            <w:tcW w:w="990" w:type="dxa"/>
            <w:tcBorders>
              <w:top w:val="single" w:sz="4" w:space="0" w:color="auto"/>
              <w:bottom w:val="single" w:sz="4" w:space="0" w:color="auto"/>
            </w:tcBorders>
            <w:vAlign w:val="center"/>
          </w:tcPr>
          <w:p w14:paraId="693BFA1A" w14:textId="77777777" w:rsidR="00893653" w:rsidRPr="004829D3" w:rsidRDefault="00893653" w:rsidP="004858EA">
            <w:pPr>
              <w:jc w:val="center"/>
            </w:pPr>
            <w:r w:rsidRPr="004829D3">
              <w:t>Food Secure</w:t>
            </w:r>
          </w:p>
          <w:p w14:paraId="7D0A3826" w14:textId="3CF6A4FE" w:rsidR="00893653" w:rsidRDefault="00893653" w:rsidP="004858EA">
            <w:pPr>
              <w:jc w:val="center"/>
              <w:rPr>
                <w:rFonts w:eastAsiaTheme="minorHAnsi"/>
              </w:rPr>
            </w:pPr>
            <w:r w:rsidRPr="004829D3">
              <w:t>%</w:t>
            </w:r>
          </w:p>
        </w:tc>
        <w:tc>
          <w:tcPr>
            <w:tcW w:w="1080" w:type="dxa"/>
            <w:tcBorders>
              <w:top w:val="single" w:sz="4" w:space="0" w:color="auto"/>
              <w:bottom w:val="single" w:sz="4" w:space="0" w:color="auto"/>
            </w:tcBorders>
            <w:vAlign w:val="center"/>
          </w:tcPr>
          <w:p w14:paraId="5D246D2D" w14:textId="77777777" w:rsidR="00893653" w:rsidRPr="004829D3" w:rsidRDefault="00893653" w:rsidP="004858EA">
            <w:pPr>
              <w:jc w:val="center"/>
            </w:pPr>
            <w:r w:rsidRPr="004829D3">
              <w:t>Food Insecure</w:t>
            </w:r>
          </w:p>
          <w:p w14:paraId="0C18F628" w14:textId="597D4D6F" w:rsidR="00893653" w:rsidRDefault="00893653" w:rsidP="004858EA">
            <w:pPr>
              <w:jc w:val="center"/>
              <w:rPr>
                <w:rFonts w:eastAsiaTheme="minorHAnsi"/>
              </w:rPr>
            </w:pPr>
            <w:r w:rsidRPr="004829D3">
              <w:t>%</w:t>
            </w:r>
          </w:p>
        </w:tc>
        <w:tc>
          <w:tcPr>
            <w:tcW w:w="810" w:type="dxa"/>
            <w:tcBorders>
              <w:top w:val="single" w:sz="4" w:space="0" w:color="auto"/>
              <w:bottom w:val="single" w:sz="4" w:space="0" w:color="auto"/>
            </w:tcBorders>
            <w:vAlign w:val="center"/>
          </w:tcPr>
          <w:p w14:paraId="34A802D2" w14:textId="37107F5B" w:rsidR="00893653" w:rsidRDefault="00893653" w:rsidP="004858EA">
            <w:pPr>
              <w:jc w:val="center"/>
              <w:rPr>
                <w:rFonts w:eastAsiaTheme="minorHAnsi"/>
              </w:rPr>
            </w:pPr>
            <w:r w:rsidRPr="004829D3">
              <w:t>Total</w:t>
            </w:r>
          </w:p>
        </w:tc>
        <w:tc>
          <w:tcPr>
            <w:tcW w:w="961" w:type="dxa"/>
            <w:tcBorders>
              <w:top w:val="single" w:sz="4" w:space="0" w:color="auto"/>
              <w:bottom w:val="single" w:sz="4" w:space="0" w:color="auto"/>
            </w:tcBorders>
            <w:vAlign w:val="center"/>
          </w:tcPr>
          <w:p w14:paraId="2C810529" w14:textId="0EF28C58" w:rsidR="00893653" w:rsidRDefault="00893653" w:rsidP="004858EA">
            <w:pPr>
              <w:jc w:val="center"/>
              <w:rPr>
                <w:rFonts w:eastAsiaTheme="minorHAnsi"/>
              </w:rPr>
            </w:pPr>
            <w:r>
              <w:t>Chi-Square Value</w:t>
            </w:r>
          </w:p>
        </w:tc>
        <w:tc>
          <w:tcPr>
            <w:tcW w:w="1109" w:type="dxa"/>
            <w:tcBorders>
              <w:top w:val="single" w:sz="4" w:space="0" w:color="auto"/>
              <w:bottom w:val="single" w:sz="4" w:space="0" w:color="auto"/>
            </w:tcBorders>
            <w:vAlign w:val="center"/>
          </w:tcPr>
          <w:p w14:paraId="6CAFCBAF" w14:textId="09FECDFC" w:rsidR="00893653" w:rsidRDefault="00893653" w:rsidP="004858EA">
            <w:pPr>
              <w:jc w:val="center"/>
              <w:rPr>
                <w:rFonts w:eastAsiaTheme="minorHAnsi"/>
              </w:rPr>
            </w:pPr>
            <w:r>
              <w:t>Cramer’s V</w:t>
            </w:r>
          </w:p>
        </w:tc>
        <w:tc>
          <w:tcPr>
            <w:tcW w:w="625" w:type="dxa"/>
            <w:tcBorders>
              <w:top w:val="single" w:sz="4" w:space="0" w:color="auto"/>
              <w:bottom w:val="single" w:sz="4" w:space="0" w:color="auto"/>
            </w:tcBorders>
            <w:vAlign w:val="center"/>
          </w:tcPr>
          <w:p w14:paraId="2F25F7F4" w14:textId="0F30F100" w:rsidR="00893653" w:rsidRDefault="00893653" w:rsidP="004858EA">
            <w:pPr>
              <w:jc w:val="center"/>
              <w:rPr>
                <w:rFonts w:eastAsiaTheme="minorHAnsi"/>
              </w:rPr>
            </w:pPr>
            <w:r>
              <w:rPr>
                <w:color w:val="000000"/>
              </w:rPr>
              <w:t>Sig.</w:t>
            </w:r>
          </w:p>
        </w:tc>
      </w:tr>
      <w:tr w:rsidR="00893653" w14:paraId="064E6665" w14:textId="77777777" w:rsidTr="00F6596E">
        <w:trPr>
          <w:jc w:val="center"/>
        </w:trPr>
        <w:tc>
          <w:tcPr>
            <w:tcW w:w="1975" w:type="dxa"/>
            <w:tcBorders>
              <w:top w:val="single" w:sz="4" w:space="0" w:color="auto"/>
            </w:tcBorders>
            <w:vAlign w:val="bottom"/>
          </w:tcPr>
          <w:p w14:paraId="25C23F53" w14:textId="77777777" w:rsidR="00893653" w:rsidRDefault="00893653" w:rsidP="00893653">
            <w:pPr>
              <w:jc w:val="center"/>
              <w:rPr>
                <w:rFonts w:eastAsiaTheme="minorHAnsi"/>
              </w:rPr>
            </w:pPr>
          </w:p>
        </w:tc>
        <w:tc>
          <w:tcPr>
            <w:tcW w:w="1805" w:type="dxa"/>
            <w:tcBorders>
              <w:top w:val="single" w:sz="4" w:space="0" w:color="auto"/>
            </w:tcBorders>
            <w:vAlign w:val="bottom"/>
          </w:tcPr>
          <w:p w14:paraId="28041D42" w14:textId="77777777" w:rsidR="00893653" w:rsidRDefault="00893653" w:rsidP="00893653">
            <w:pPr>
              <w:jc w:val="center"/>
              <w:rPr>
                <w:rFonts w:eastAsiaTheme="minorHAnsi"/>
              </w:rPr>
            </w:pPr>
          </w:p>
        </w:tc>
        <w:tc>
          <w:tcPr>
            <w:tcW w:w="990" w:type="dxa"/>
            <w:tcBorders>
              <w:top w:val="single" w:sz="4" w:space="0" w:color="auto"/>
            </w:tcBorders>
          </w:tcPr>
          <w:p w14:paraId="40E3391B" w14:textId="77777777" w:rsidR="00893653" w:rsidRDefault="00893653" w:rsidP="00893653">
            <w:pPr>
              <w:rPr>
                <w:rFonts w:eastAsiaTheme="minorHAnsi"/>
              </w:rPr>
            </w:pPr>
          </w:p>
        </w:tc>
        <w:tc>
          <w:tcPr>
            <w:tcW w:w="1080" w:type="dxa"/>
            <w:tcBorders>
              <w:top w:val="single" w:sz="4" w:space="0" w:color="auto"/>
            </w:tcBorders>
            <w:vAlign w:val="bottom"/>
          </w:tcPr>
          <w:p w14:paraId="68128943" w14:textId="77777777" w:rsidR="00893653" w:rsidRDefault="00893653" w:rsidP="00893653">
            <w:pPr>
              <w:rPr>
                <w:rFonts w:eastAsiaTheme="minorHAnsi"/>
              </w:rPr>
            </w:pPr>
          </w:p>
        </w:tc>
        <w:tc>
          <w:tcPr>
            <w:tcW w:w="810" w:type="dxa"/>
            <w:tcBorders>
              <w:top w:val="single" w:sz="4" w:space="0" w:color="auto"/>
            </w:tcBorders>
          </w:tcPr>
          <w:p w14:paraId="2A28C1FB" w14:textId="77777777" w:rsidR="00893653" w:rsidRDefault="00893653" w:rsidP="00893653">
            <w:pPr>
              <w:rPr>
                <w:rFonts w:eastAsiaTheme="minorHAnsi"/>
              </w:rPr>
            </w:pPr>
          </w:p>
        </w:tc>
        <w:tc>
          <w:tcPr>
            <w:tcW w:w="961" w:type="dxa"/>
            <w:tcBorders>
              <w:top w:val="single" w:sz="4" w:space="0" w:color="auto"/>
            </w:tcBorders>
            <w:vAlign w:val="bottom"/>
          </w:tcPr>
          <w:p w14:paraId="78A69093" w14:textId="77777777" w:rsidR="00893653" w:rsidRDefault="00893653" w:rsidP="00893653">
            <w:pPr>
              <w:rPr>
                <w:rFonts w:eastAsiaTheme="minorHAnsi"/>
              </w:rPr>
            </w:pPr>
          </w:p>
        </w:tc>
        <w:tc>
          <w:tcPr>
            <w:tcW w:w="1109" w:type="dxa"/>
            <w:tcBorders>
              <w:top w:val="single" w:sz="4" w:space="0" w:color="auto"/>
            </w:tcBorders>
            <w:vAlign w:val="bottom"/>
          </w:tcPr>
          <w:p w14:paraId="290541CD" w14:textId="77777777" w:rsidR="00893653" w:rsidRDefault="00893653" w:rsidP="00893653">
            <w:pPr>
              <w:rPr>
                <w:rFonts w:eastAsiaTheme="minorHAnsi"/>
              </w:rPr>
            </w:pPr>
          </w:p>
        </w:tc>
        <w:tc>
          <w:tcPr>
            <w:tcW w:w="625" w:type="dxa"/>
            <w:tcBorders>
              <w:top w:val="single" w:sz="4" w:space="0" w:color="auto"/>
            </w:tcBorders>
          </w:tcPr>
          <w:p w14:paraId="49BA2C9D" w14:textId="77777777" w:rsidR="00893653" w:rsidRDefault="00893653" w:rsidP="00893653">
            <w:pPr>
              <w:rPr>
                <w:rFonts w:eastAsiaTheme="minorHAnsi"/>
              </w:rPr>
            </w:pPr>
          </w:p>
        </w:tc>
      </w:tr>
      <w:tr w:rsidR="00893653" w14:paraId="19311E6E" w14:textId="77777777" w:rsidTr="00F6596E">
        <w:trPr>
          <w:jc w:val="center"/>
        </w:trPr>
        <w:tc>
          <w:tcPr>
            <w:tcW w:w="1975" w:type="dxa"/>
            <w:vAlign w:val="bottom"/>
          </w:tcPr>
          <w:p w14:paraId="08BADEA0" w14:textId="639A462B" w:rsidR="00893653" w:rsidRPr="004858EA" w:rsidRDefault="00893653" w:rsidP="004858EA">
            <w:pPr>
              <w:rPr>
                <w:rFonts w:eastAsiaTheme="minorHAnsi"/>
              </w:rPr>
            </w:pPr>
            <w:r w:rsidRPr="004858EA">
              <w:rPr>
                <w:color w:val="000000"/>
              </w:rPr>
              <w:t>Gender</w:t>
            </w:r>
          </w:p>
        </w:tc>
        <w:tc>
          <w:tcPr>
            <w:tcW w:w="1805" w:type="dxa"/>
            <w:vAlign w:val="bottom"/>
          </w:tcPr>
          <w:p w14:paraId="03FB60DE" w14:textId="3082D02A" w:rsidR="00893653" w:rsidRPr="004858EA" w:rsidRDefault="00893653" w:rsidP="004858EA">
            <w:pPr>
              <w:rPr>
                <w:rFonts w:eastAsiaTheme="minorHAnsi"/>
              </w:rPr>
            </w:pPr>
            <w:r w:rsidRPr="004858EA">
              <w:rPr>
                <w:color w:val="000000"/>
              </w:rPr>
              <w:t>Female</w:t>
            </w:r>
          </w:p>
        </w:tc>
        <w:tc>
          <w:tcPr>
            <w:tcW w:w="990" w:type="dxa"/>
          </w:tcPr>
          <w:p w14:paraId="5DBFD5BA" w14:textId="2578AE5B" w:rsidR="00893653" w:rsidRDefault="00893653" w:rsidP="00893653">
            <w:pPr>
              <w:jc w:val="center"/>
              <w:rPr>
                <w:rFonts w:eastAsiaTheme="minorHAnsi"/>
              </w:rPr>
            </w:pPr>
            <w:r w:rsidRPr="004829D3">
              <w:rPr>
                <w:color w:val="000000"/>
              </w:rPr>
              <w:t>62.2</w:t>
            </w:r>
          </w:p>
        </w:tc>
        <w:tc>
          <w:tcPr>
            <w:tcW w:w="1080" w:type="dxa"/>
            <w:vAlign w:val="bottom"/>
          </w:tcPr>
          <w:p w14:paraId="23771970" w14:textId="21C59D65" w:rsidR="00893653" w:rsidRDefault="00893653" w:rsidP="00893653">
            <w:pPr>
              <w:jc w:val="center"/>
              <w:rPr>
                <w:rFonts w:eastAsiaTheme="minorHAnsi"/>
              </w:rPr>
            </w:pPr>
            <w:r w:rsidRPr="004829D3">
              <w:rPr>
                <w:color w:val="000000"/>
              </w:rPr>
              <w:t>37.8</w:t>
            </w:r>
          </w:p>
        </w:tc>
        <w:tc>
          <w:tcPr>
            <w:tcW w:w="810" w:type="dxa"/>
          </w:tcPr>
          <w:p w14:paraId="2B17A180" w14:textId="3533F858" w:rsidR="00893653" w:rsidRDefault="00893653" w:rsidP="00893653">
            <w:pPr>
              <w:jc w:val="center"/>
              <w:rPr>
                <w:rFonts w:eastAsiaTheme="minorHAnsi"/>
              </w:rPr>
            </w:pPr>
            <w:r w:rsidRPr="004829D3">
              <w:rPr>
                <w:color w:val="000000"/>
              </w:rPr>
              <w:t>188</w:t>
            </w:r>
          </w:p>
        </w:tc>
        <w:tc>
          <w:tcPr>
            <w:tcW w:w="961" w:type="dxa"/>
            <w:vAlign w:val="bottom"/>
          </w:tcPr>
          <w:p w14:paraId="449B6DBD" w14:textId="7872B718" w:rsidR="00893653" w:rsidRDefault="00893653" w:rsidP="00893653">
            <w:pPr>
              <w:jc w:val="center"/>
              <w:rPr>
                <w:rFonts w:eastAsiaTheme="minorHAnsi"/>
              </w:rPr>
            </w:pPr>
            <w:r>
              <w:rPr>
                <w:color w:val="000000"/>
              </w:rPr>
              <w:t>4.0</w:t>
            </w:r>
            <w:r w:rsidR="006C6E2B">
              <w:rPr>
                <w:color w:val="000000"/>
              </w:rPr>
              <w:t>9</w:t>
            </w:r>
          </w:p>
        </w:tc>
        <w:tc>
          <w:tcPr>
            <w:tcW w:w="1109" w:type="dxa"/>
            <w:vAlign w:val="bottom"/>
          </w:tcPr>
          <w:p w14:paraId="19CDB505" w14:textId="566CB92A" w:rsidR="00893653" w:rsidRDefault="00893653" w:rsidP="00893653">
            <w:pPr>
              <w:jc w:val="center"/>
              <w:rPr>
                <w:rFonts w:eastAsiaTheme="minorHAnsi"/>
              </w:rPr>
            </w:pPr>
            <w:r>
              <w:rPr>
                <w:color w:val="000000"/>
              </w:rPr>
              <w:t>0.14</w:t>
            </w:r>
          </w:p>
        </w:tc>
        <w:tc>
          <w:tcPr>
            <w:tcW w:w="625" w:type="dxa"/>
          </w:tcPr>
          <w:p w14:paraId="03A62DA1" w14:textId="2F247392" w:rsidR="00893653" w:rsidRDefault="00893653" w:rsidP="00893653">
            <w:pPr>
              <w:jc w:val="center"/>
              <w:rPr>
                <w:rFonts w:eastAsiaTheme="minorHAnsi"/>
              </w:rPr>
            </w:pPr>
            <w:r>
              <w:rPr>
                <w:color w:val="000000"/>
              </w:rPr>
              <w:t>**</w:t>
            </w:r>
          </w:p>
        </w:tc>
      </w:tr>
      <w:tr w:rsidR="00893653" w14:paraId="28200884" w14:textId="77777777" w:rsidTr="00F6596E">
        <w:trPr>
          <w:jc w:val="center"/>
        </w:trPr>
        <w:tc>
          <w:tcPr>
            <w:tcW w:w="1975" w:type="dxa"/>
            <w:vAlign w:val="bottom"/>
          </w:tcPr>
          <w:p w14:paraId="0C692A7F" w14:textId="77777777" w:rsidR="00893653" w:rsidRPr="004858EA" w:rsidRDefault="00893653" w:rsidP="004858EA">
            <w:pPr>
              <w:rPr>
                <w:rFonts w:eastAsiaTheme="minorHAnsi"/>
              </w:rPr>
            </w:pPr>
          </w:p>
        </w:tc>
        <w:tc>
          <w:tcPr>
            <w:tcW w:w="1805" w:type="dxa"/>
            <w:vAlign w:val="bottom"/>
          </w:tcPr>
          <w:p w14:paraId="398FF705" w14:textId="247279CA" w:rsidR="00893653" w:rsidRPr="004858EA" w:rsidRDefault="00893653" w:rsidP="004858EA">
            <w:pPr>
              <w:rPr>
                <w:rFonts w:eastAsiaTheme="minorHAnsi"/>
              </w:rPr>
            </w:pPr>
            <w:r w:rsidRPr="004858EA">
              <w:rPr>
                <w:color w:val="000000"/>
              </w:rPr>
              <w:t>Male</w:t>
            </w:r>
          </w:p>
        </w:tc>
        <w:tc>
          <w:tcPr>
            <w:tcW w:w="990" w:type="dxa"/>
          </w:tcPr>
          <w:p w14:paraId="63044D16" w14:textId="56B6F460" w:rsidR="00893653" w:rsidRDefault="00893653" w:rsidP="00893653">
            <w:pPr>
              <w:jc w:val="center"/>
              <w:rPr>
                <w:rFonts w:eastAsiaTheme="minorHAnsi"/>
              </w:rPr>
            </w:pPr>
            <w:r w:rsidRPr="004829D3">
              <w:rPr>
                <w:color w:val="000000"/>
              </w:rPr>
              <w:t>85.0</w:t>
            </w:r>
          </w:p>
        </w:tc>
        <w:tc>
          <w:tcPr>
            <w:tcW w:w="1080" w:type="dxa"/>
            <w:vAlign w:val="bottom"/>
          </w:tcPr>
          <w:p w14:paraId="370E2FC4" w14:textId="43C9F758" w:rsidR="00893653" w:rsidRDefault="00893653" w:rsidP="00893653">
            <w:pPr>
              <w:jc w:val="center"/>
              <w:rPr>
                <w:rFonts w:eastAsiaTheme="minorHAnsi"/>
              </w:rPr>
            </w:pPr>
            <w:r w:rsidRPr="004829D3">
              <w:rPr>
                <w:color w:val="000000"/>
              </w:rPr>
              <w:t>15.0</w:t>
            </w:r>
          </w:p>
        </w:tc>
        <w:tc>
          <w:tcPr>
            <w:tcW w:w="810" w:type="dxa"/>
          </w:tcPr>
          <w:p w14:paraId="364B45D3" w14:textId="3622B719" w:rsidR="00893653" w:rsidRDefault="00893653" w:rsidP="00893653">
            <w:pPr>
              <w:jc w:val="center"/>
              <w:rPr>
                <w:rFonts w:eastAsiaTheme="minorHAnsi"/>
              </w:rPr>
            </w:pPr>
            <w:r w:rsidRPr="004829D3">
              <w:rPr>
                <w:color w:val="000000"/>
              </w:rPr>
              <w:t>20</w:t>
            </w:r>
          </w:p>
        </w:tc>
        <w:tc>
          <w:tcPr>
            <w:tcW w:w="961" w:type="dxa"/>
            <w:vAlign w:val="bottom"/>
          </w:tcPr>
          <w:p w14:paraId="00C27E68" w14:textId="77777777" w:rsidR="00893653" w:rsidRDefault="00893653" w:rsidP="00893653">
            <w:pPr>
              <w:jc w:val="center"/>
              <w:rPr>
                <w:rFonts w:eastAsiaTheme="minorHAnsi"/>
              </w:rPr>
            </w:pPr>
          </w:p>
        </w:tc>
        <w:tc>
          <w:tcPr>
            <w:tcW w:w="1109" w:type="dxa"/>
            <w:vAlign w:val="bottom"/>
          </w:tcPr>
          <w:p w14:paraId="40780B96" w14:textId="77777777" w:rsidR="00893653" w:rsidRDefault="00893653" w:rsidP="00893653">
            <w:pPr>
              <w:jc w:val="center"/>
              <w:rPr>
                <w:rFonts w:eastAsiaTheme="minorHAnsi"/>
              </w:rPr>
            </w:pPr>
          </w:p>
        </w:tc>
        <w:tc>
          <w:tcPr>
            <w:tcW w:w="625" w:type="dxa"/>
          </w:tcPr>
          <w:p w14:paraId="58614EFC" w14:textId="77777777" w:rsidR="00893653" w:rsidRDefault="00893653" w:rsidP="00893653">
            <w:pPr>
              <w:jc w:val="center"/>
              <w:rPr>
                <w:rFonts w:eastAsiaTheme="minorHAnsi"/>
              </w:rPr>
            </w:pPr>
          </w:p>
        </w:tc>
      </w:tr>
      <w:tr w:rsidR="00893653" w14:paraId="16435CB8" w14:textId="77777777" w:rsidTr="00F6596E">
        <w:trPr>
          <w:jc w:val="center"/>
        </w:trPr>
        <w:tc>
          <w:tcPr>
            <w:tcW w:w="1975" w:type="dxa"/>
            <w:vAlign w:val="bottom"/>
          </w:tcPr>
          <w:p w14:paraId="6FF38A2A" w14:textId="77777777" w:rsidR="00893653" w:rsidRPr="004858EA" w:rsidRDefault="00893653" w:rsidP="004858EA">
            <w:pPr>
              <w:rPr>
                <w:rFonts w:eastAsiaTheme="minorHAnsi"/>
              </w:rPr>
            </w:pPr>
          </w:p>
        </w:tc>
        <w:tc>
          <w:tcPr>
            <w:tcW w:w="1805" w:type="dxa"/>
            <w:vAlign w:val="bottom"/>
          </w:tcPr>
          <w:p w14:paraId="6D0861C5" w14:textId="77777777" w:rsidR="00893653" w:rsidRPr="004858EA" w:rsidRDefault="00893653" w:rsidP="004858EA">
            <w:pPr>
              <w:rPr>
                <w:rFonts w:eastAsiaTheme="minorHAnsi"/>
              </w:rPr>
            </w:pPr>
          </w:p>
        </w:tc>
        <w:tc>
          <w:tcPr>
            <w:tcW w:w="990" w:type="dxa"/>
          </w:tcPr>
          <w:p w14:paraId="759BADC9" w14:textId="77777777" w:rsidR="00893653" w:rsidRDefault="00893653" w:rsidP="00893653">
            <w:pPr>
              <w:jc w:val="center"/>
              <w:rPr>
                <w:rFonts w:eastAsiaTheme="minorHAnsi"/>
              </w:rPr>
            </w:pPr>
          </w:p>
        </w:tc>
        <w:tc>
          <w:tcPr>
            <w:tcW w:w="1080" w:type="dxa"/>
            <w:vAlign w:val="bottom"/>
          </w:tcPr>
          <w:p w14:paraId="7066F586" w14:textId="77777777" w:rsidR="00893653" w:rsidRDefault="00893653" w:rsidP="00893653">
            <w:pPr>
              <w:jc w:val="center"/>
              <w:rPr>
                <w:rFonts w:eastAsiaTheme="minorHAnsi"/>
              </w:rPr>
            </w:pPr>
          </w:p>
        </w:tc>
        <w:tc>
          <w:tcPr>
            <w:tcW w:w="810" w:type="dxa"/>
          </w:tcPr>
          <w:p w14:paraId="38E5F91C" w14:textId="77777777" w:rsidR="00893653" w:rsidRDefault="00893653" w:rsidP="00893653">
            <w:pPr>
              <w:jc w:val="center"/>
              <w:rPr>
                <w:rFonts w:eastAsiaTheme="minorHAnsi"/>
              </w:rPr>
            </w:pPr>
          </w:p>
        </w:tc>
        <w:tc>
          <w:tcPr>
            <w:tcW w:w="961" w:type="dxa"/>
            <w:vAlign w:val="bottom"/>
          </w:tcPr>
          <w:p w14:paraId="69928282" w14:textId="77777777" w:rsidR="00893653" w:rsidRDefault="00893653" w:rsidP="00893653">
            <w:pPr>
              <w:jc w:val="center"/>
              <w:rPr>
                <w:rFonts w:eastAsiaTheme="minorHAnsi"/>
              </w:rPr>
            </w:pPr>
          </w:p>
        </w:tc>
        <w:tc>
          <w:tcPr>
            <w:tcW w:w="1109" w:type="dxa"/>
            <w:vAlign w:val="bottom"/>
          </w:tcPr>
          <w:p w14:paraId="34A59F2D" w14:textId="77777777" w:rsidR="00893653" w:rsidRDefault="00893653" w:rsidP="00893653">
            <w:pPr>
              <w:jc w:val="center"/>
              <w:rPr>
                <w:rFonts w:eastAsiaTheme="minorHAnsi"/>
              </w:rPr>
            </w:pPr>
          </w:p>
        </w:tc>
        <w:tc>
          <w:tcPr>
            <w:tcW w:w="625" w:type="dxa"/>
          </w:tcPr>
          <w:p w14:paraId="50D8550B" w14:textId="77777777" w:rsidR="00893653" w:rsidRDefault="00893653" w:rsidP="00893653">
            <w:pPr>
              <w:jc w:val="center"/>
              <w:rPr>
                <w:rFonts w:eastAsiaTheme="minorHAnsi"/>
              </w:rPr>
            </w:pPr>
          </w:p>
        </w:tc>
      </w:tr>
      <w:tr w:rsidR="00893653" w14:paraId="49FF9EE4" w14:textId="77777777" w:rsidTr="00F6596E">
        <w:trPr>
          <w:jc w:val="center"/>
        </w:trPr>
        <w:tc>
          <w:tcPr>
            <w:tcW w:w="1975" w:type="dxa"/>
            <w:vAlign w:val="bottom"/>
          </w:tcPr>
          <w:p w14:paraId="3148AA87" w14:textId="4EFF1B69" w:rsidR="00893653" w:rsidRPr="004858EA" w:rsidRDefault="00893653" w:rsidP="004858EA">
            <w:pPr>
              <w:rPr>
                <w:rFonts w:eastAsiaTheme="minorHAnsi"/>
              </w:rPr>
            </w:pPr>
            <w:r w:rsidRPr="004858EA">
              <w:rPr>
                <w:color w:val="000000"/>
              </w:rPr>
              <w:t>First-Generation</w:t>
            </w:r>
          </w:p>
        </w:tc>
        <w:tc>
          <w:tcPr>
            <w:tcW w:w="1805" w:type="dxa"/>
            <w:vAlign w:val="bottom"/>
          </w:tcPr>
          <w:p w14:paraId="4BC2D2E9" w14:textId="0F89346A" w:rsidR="00893653" w:rsidRPr="004858EA" w:rsidRDefault="00893653" w:rsidP="004858EA">
            <w:pPr>
              <w:rPr>
                <w:rFonts w:eastAsiaTheme="minorHAnsi"/>
              </w:rPr>
            </w:pPr>
            <w:r w:rsidRPr="004858EA">
              <w:rPr>
                <w:color w:val="000000"/>
              </w:rPr>
              <w:t>Yes</w:t>
            </w:r>
          </w:p>
        </w:tc>
        <w:tc>
          <w:tcPr>
            <w:tcW w:w="990" w:type="dxa"/>
          </w:tcPr>
          <w:p w14:paraId="0C2214A2" w14:textId="1DAC76B0" w:rsidR="00893653" w:rsidRDefault="00893653" w:rsidP="00893653">
            <w:pPr>
              <w:jc w:val="center"/>
              <w:rPr>
                <w:rFonts w:eastAsiaTheme="minorHAnsi"/>
              </w:rPr>
            </w:pPr>
            <w:r w:rsidRPr="004829D3">
              <w:rPr>
                <w:color w:val="000000"/>
              </w:rPr>
              <w:t>70.6</w:t>
            </w:r>
          </w:p>
        </w:tc>
        <w:tc>
          <w:tcPr>
            <w:tcW w:w="1080" w:type="dxa"/>
            <w:vAlign w:val="bottom"/>
          </w:tcPr>
          <w:p w14:paraId="127E321E" w14:textId="7C520FE8" w:rsidR="00893653" w:rsidRDefault="00893653" w:rsidP="00893653">
            <w:pPr>
              <w:jc w:val="center"/>
              <w:rPr>
                <w:rFonts w:eastAsiaTheme="minorHAnsi"/>
              </w:rPr>
            </w:pPr>
            <w:r w:rsidRPr="004829D3">
              <w:rPr>
                <w:color w:val="000000"/>
              </w:rPr>
              <w:t>29.4</w:t>
            </w:r>
          </w:p>
        </w:tc>
        <w:tc>
          <w:tcPr>
            <w:tcW w:w="810" w:type="dxa"/>
          </w:tcPr>
          <w:p w14:paraId="0E556345" w14:textId="73392C8B" w:rsidR="00893653" w:rsidRDefault="00893653" w:rsidP="00893653">
            <w:pPr>
              <w:jc w:val="center"/>
              <w:rPr>
                <w:rFonts w:eastAsiaTheme="minorHAnsi"/>
              </w:rPr>
            </w:pPr>
            <w:r w:rsidRPr="004829D3">
              <w:rPr>
                <w:color w:val="000000"/>
              </w:rPr>
              <w:t>136</w:t>
            </w:r>
          </w:p>
        </w:tc>
        <w:tc>
          <w:tcPr>
            <w:tcW w:w="961" w:type="dxa"/>
            <w:vAlign w:val="bottom"/>
          </w:tcPr>
          <w:p w14:paraId="7CCE14A5" w14:textId="1618B9B6" w:rsidR="00893653" w:rsidRDefault="00893653" w:rsidP="00893653">
            <w:pPr>
              <w:jc w:val="center"/>
              <w:rPr>
                <w:rFonts w:eastAsiaTheme="minorHAnsi"/>
              </w:rPr>
            </w:pPr>
            <w:r>
              <w:rPr>
                <w:color w:val="000000"/>
              </w:rPr>
              <w:t>6.5</w:t>
            </w:r>
            <w:r w:rsidR="006C6E2B">
              <w:rPr>
                <w:color w:val="000000"/>
              </w:rPr>
              <w:t>2</w:t>
            </w:r>
          </w:p>
        </w:tc>
        <w:tc>
          <w:tcPr>
            <w:tcW w:w="1109" w:type="dxa"/>
            <w:vAlign w:val="bottom"/>
          </w:tcPr>
          <w:p w14:paraId="08FB0232" w14:textId="0050854B" w:rsidR="00893653" w:rsidRDefault="00893653" w:rsidP="00893653">
            <w:pPr>
              <w:jc w:val="center"/>
              <w:rPr>
                <w:rFonts w:eastAsiaTheme="minorHAnsi"/>
              </w:rPr>
            </w:pPr>
            <w:r>
              <w:rPr>
                <w:color w:val="000000"/>
              </w:rPr>
              <w:t>0.1</w:t>
            </w:r>
            <w:r w:rsidR="006C6E2B">
              <w:rPr>
                <w:color w:val="000000"/>
              </w:rPr>
              <w:t>8</w:t>
            </w:r>
          </w:p>
        </w:tc>
        <w:tc>
          <w:tcPr>
            <w:tcW w:w="625" w:type="dxa"/>
          </w:tcPr>
          <w:p w14:paraId="208FDC35" w14:textId="619BBD41" w:rsidR="00893653" w:rsidRDefault="00893653" w:rsidP="00893653">
            <w:pPr>
              <w:jc w:val="center"/>
              <w:rPr>
                <w:rFonts w:eastAsiaTheme="minorHAnsi"/>
              </w:rPr>
            </w:pPr>
            <w:r>
              <w:rPr>
                <w:color w:val="000000"/>
              </w:rPr>
              <w:t>**</w:t>
            </w:r>
          </w:p>
        </w:tc>
      </w:tr>
      <w:tr w:rsidR="00893653" w14:paraId="71D12CE2" w14:textId="77777777" w:rsidTr="00F6596E">
        <w:trPr>
          <w:jc w:val="center"/>
        </w:trPr>
        <w:tc>
          <w:tcPr>
            <w:tcW w:w="1975" w:type="dxa"/>
            <w:vAlign w:val="bottom"/>
          </w:tcPr>
          <w:p w14:paraId="6E7F6F29" w14:textId="2BCB764B" w:rsidR="00893653" w:rsidRPr="004858EA" w:rsidRDefault="00893653" w:rsidP="004858EA">
            <w:pPr>
              <w:rPr>
                <w:rFonts w:eastAsiaTheme="minorHAnsi"/>
              </w:rPr>
            </w:pPr>
          </w:p>
        </w:tc>
        <w:tc>
          <w:tcPr>
            <w:tcW w:w="1805" w:type="dxa"/>
            <w:vAlign w:val="bottom"/>
          </w:tcPr>
          <w:p w14:paraId="29D86C09" w14:textId="6E3FABCB" w:rsidR="00893653" w:rsidRPr="004858EA" w:rsidRDefault="00893653" w:rsidP="004858EA">
            <w:pPr>
              <w:rPr>
                <w:rFonts w:eastAsiaTheme="minorHAnsi"/>
              </w:rPr>
            </w:pPr>
            <w:r w:rsidRPr="004858EA">
              <w:rPr>
                <w:color w:val="000000"/>
              </w:rPr>
              <w:t>No</w:t>
            </w:r>
          </w:p>
        </w:tc>
        <w:tc>
          <w:tcPr>
            <w:tcW w:w="990" w:type="dxa"/>
          </w:tcPr>
          <w:p w14:paraId="6EB55DB9" w14:textId="1BAE712D" w:rsidR="00893653" w:rsidRDefault="00893653" w:rsidP="00893653">
            <w:pPr>
              <w:jc w:val="center"/>
              <w:rPr>
                <w:rFonts w:eastAsiaTheme="minorHAnsi"/>
              </w:rPr>
            </w:pPr>
            <w:r w:rsidRPr="004829D3">
              <w:rPr>
                <w:color w:val="000000"/>
              </w:rPr>
              <w:t>52.8</w:t>
            </w:r>
          </w:p>
        </w:tc>
        <w:tc>
          <w:tcPr>
            <w:tcW w:w="1080" w:type="dxa"/>
            <w:vAlign w:val="bottom"/>
          </w:tcPr>
          <w:p w14:paraId="3ED974D9" w14:textId="0E388A84" w:rsidR="00893653" w:rsidRDefault="00893653" w:rsidP="00893653">
            <w:pPr>
              <w:jc w:val="center"/>
              <w:rPr>
                <w:rFonts w:eastAsiaTheme="minorHAnsi"/>
              </w:rPr>
            </w:pPr>
            <w:r w:rsidRPr="004829D3">
              <w:rPr>
                <w:color w:val="000000"/>
              </w:rPr>
              <w:t>47.2</w:t>
            </w:r>
          </w:p>
        </w:tc>
        <w:tc>
          <w:tcPr>
            <w:tcW w:w="810" w:type="dxa"/>
          </w:tcPr>
          <w:p w14:paraId="37647F60" w14:textId="2A26A227" w:rsidR="00893653" w:rsidRDefault="00893653" w:rsidP="00893653">
            <w:pPr>
              <w:jc w:val="center"/>
              <w:rPr>
                <w:rFonts w:eastAsiaTheme="minorHAnsi"/>
              </w:rPr>
            </w:pPr>
            <w:r w:rsidRPr="004829D3">
              <w:rPr>
                <w:color w:val="000000"/>
              </w:rPr>
              <w:t>72</w:t>
            </w:r>
          </w:p>
        </w:tc>
        <w:tc>
          <w:tcPr>
            <w:tcW w:w="961" w:type="dxa"/>
            <w:vAlign w:val="bottom"/>
          </w:tcPr>
          <w:p w14:paraId="257757D9" w14:textId="77777777" w:rsidR="00893653" w:rsidRDefault="00893653" w:rsidP="00893653">
            <w:pPr>
              <w:jc w:val="center"/>
              <w:rPr>
                <w:rFonts w:eastAsiaTheme="minorHAnsi"/>
              </w:rPr>
            </w:pPr>
          </w:p>
        </w:tc>
        <w:tc>
          <w:tcPr>
            <w:tcW w:w="1109" w:type="dxa"/>
            <w:vAlign w:val="bottom"/>
          </w:tcPr>
          <w:p w14:paraId="6E71EEBB" w14:textId="77777777" w:rsidR="00893653" w:rsidRDefault="00893653" w:rsidP="00893653">
            <w:pPr>
              <w:jc w:val="center"/>
              <w:rPr>
                <w:rFonts w:eastAsiaTheme="minorHAnsi"/>
              </w:rPr>
            </w:pPr>
          </w:p>
        </w:tc>
        <w:tc>
          <w:tcPr>
            <w:tcW w:w="625" w:type="dxa"/>
          </w:tcPr>
          <w:p w14:paraId="23E0600A" w14:textId="77777777" w:rsidR="00893653" w:rsidRDefault="00893653" w:rsidP="00893653">
            <w:pPr>
              <w:jc w:val="center"/>
              <w:rPr>
                <w:rFonts w:eastAsiaTheme="minorHAnsi"/>
              </w:rPr>
            </w:pPr>
          </w:p>
        </w:tc>
      </w:tr>
      <w:tr w:rsidR="00893653" w14:paraId="1916DEB7" w14:textId="77777777" w:rsidTr="00F6596E">
        <w:trPr>
          <w:jc w:val="center"/>
        </w:trPr>
        <w:tc>
          <w:tcPr>
            <w:tcW w:w="1975" w:type="dxa"/>
            <w:vAlign w:val="bottom"/>
          </w:tcPr>
          <w:p w14:paraId="00B3BE5C" w14:textId="77777777" w:rsidR="00893653" w:rsidRPr="004858EA" w:rsidRDefault="00893653" w:rsidP="004858EA">
            <w:pPr>
              <w:rPr>
                <w:rFonts w:eastAsiaTheme="minorHAnsi"/>
              </w:rPr>
            </w:pPr>
          </w:p>
        </w:tc>
        <w:tc>
          <w:tcPr>
            <w:tcW w:w="1805" w:type="dxa"/>
            <w:vAlign w:val="bottom"/>
          </w:tcPr>
          <w:p w14:paraId="0A9A8466" w14:textId="77777777" w:rsidR="00893653" w:rsidRPr="004858EA" w:rsidRDefault="00893653" w:rsidP="004858EA">
            <w:pPr>
              <w:rPr>
                <w:rFonts w:eastAsiaTheme="minorHAnsi"/>
              </w:rPr>
            </w:pPr>
          </w:p>
        </w:tc>
        <w:tc>
          <w:tcPr>
            <w:tcW w:w="990" w:type="dxa"/>
          </w:tcPr>
          <w:p w14:paraId="64D600A4" w14:textId="77777777" w:rsidR="00893653" w:rsidRDefault="00893653" w:rsidP="00893653">
            <w:pPr>
              <w:jc w:val="center"/>
              <w:rPr>
                <w:rFonts w:eastAsiaTheme="minorHAnsi"/>
              </w:rPr>
            </w:pPr>
          </w:p>
        </w:tc>
        <w:tc>
          <w:tcPr>
            <w:tcW w:w="1080" w:type="dxa"/>
            <w:vAlign w:val="bottom"/>
          </w:tcPr>
          <w:p w14:paraId="00E372C7" w14:textId="77777777" w:rsidR="00893653" w:rsidRDefault="00893653" w:rsidP="00893653">
            <w:pPr>
              <w:jc w:val="center"/>
              <w:rPr>
                <w:rFonts w:eastAsiaTheme="minorHAnsi"/>
              </w:rPr>
            </w:pPr>
          </w:p>
        </w:tc>
        <w:tc>
          <w:tcPr>
            <w:tcW w:w="810" w:type="dxa"/>
          </w:tcPr>
          <w:p w14:paraId="30B6FA56" w14:textId="77777777" w:rsidR="00893653" w:rsidRDefault="00893653" w:rsidP="00893653">
            <w:pPr>
              <w:jc w:val="center"/>
              <w:rPr>
                <w:rFonts w:eastAsiaTheme="minorHAnsi"/>
              </w:rPr>
            </w:pPr>
          </w:p>
        </w:tc>
        <w:tc>
          <w:tcPr>
            <w:tcW w:w="961" w:type="dxa"/>
            <w:vAlign w:val="bottom"/>
          </w:tcPr>
          <w:p w14:paraId="76AE7800" w14:textId="77777777" w:rsidR="00893653" w:rsidRDefault="00893653" w:rsidP="00893653">
            <w:pPr>
              <w:jc w:val="center"/>
              <w:rPr>
                <w:rFonts w:eastAsiaTheme="minorHAnsi"/>
              </w:rPr>
            </w:pPr>
          </w:p>
        </w:tc>
        <w:tc>
          <w:tcPr>
            <w:tcW w:w="1109" w:type="dxa"/>
            <w:vAlign w:val="bottom"/>
          </w:tcPr>
          <w:p w14:paraId="1E3E9DA3" w14:textId="77777777" w:rsidR="00893653" w:rsidRDefault="00893653" w:rsidP="00893653">
            <w:pPr>
              <w:jc w:val="center"/>
              <w:rPr>
                <w:rFonts w:eastAsiaTheme="minorHAnsi"/>
              </w:rPr>
            </w:pPr>
          </w:p>
        </w:tc>
        <w:tc>
          <w:tcPr>
            <w:tcW w:w="625" w:type="dxa"/>
          </w:tcPr>
          <w:p w14:paraId="63323B39" w14:textId="77777777" w:rsidR="00893653" w:rsidRDefault="00893653" w:rsidP="00893653">
            <w:pPr>
              <w:jc w:val="center"/>
              <w:rPr>
                <w:rFonts w:eastAsiaTheme="minorHAnsi"/>
              </w:rPr>
            </w:pPr>
          </w:p>
        </w:tc>
      </w:tr>
      <w:tr w:rsidR="00893653" w14:paraId="4605524D" w14:textId="77777777" w:rsidTr="00F6596E">
        <w:trPr>
          <w:jc w:val="center"/>
        </w:trPr>
        <w:tc>
          <w:tcPr>
            <w:tcW w:w="1975" w:type="dxa"/>
            <w:vAlign w:val="bottom"/>
          </w:tcPr>
          <w:p w14:paraId="1D6AC044" w14:textId="27276E7D" w:rsidR="00893653" w:rsidRPr="004858EA" w:rsidRDefault="00893653" w:rsidP="004858EA">
            <w:pPr>
              <w:rPr>
                <w:rFonts w:eastAsiaTheme="minorHAnsi"/>
              </w:rPr>
            </w:pPr>
            <w:r w:rsidRPr="004858EA">
              <w:rPr>
                <w:color w:val="000000"/>
              </w:rPr>
              <w:t>GPA</w:t>
            </w:r>
          </w:p>
        </w:tc>
        <w:tc>
          <w:tcPr>
            <w:tcW w:w="1805" w:type="dxa"/>
            <w:vAlign w:val="bottom"/>
          </w:tcPr>
          <w:p w14:paraId="235EA382" w14:textId="2EC66D5B" w:rsidR="00893653" w:rsidRPr="004858EA" w:rsidRDefault="00893653" w:rsidP="004858EA">
            <w:pPr>
              <w:rPr>
                <w:rFonts w:eastAsiaTheme="minorHAnsi"/>
              </w:rPr>
            </w:pPr>
            <w:r w:rsidRPr="004858EA">
              <w:rPr>
                <w:color w:val="000000"/>
              </w:rPr>
              <w:t>2.1- 2.5</w:t>
            </w:r>
          </w:p>
        </w:tc>
        <w:tc>
          <w:tcPr>
            <w:tcW w:w="990" w:type="dxa"/>
          </w:tcPr>
          <w:p w14:paraId="00B36B8D" w14:textId="0D5DFB87" w:rsidR="00893653" w:rsidRDefault="00893653" w:rsidP="00893653">
            <w:pPr>
              <w:jc w:val="center"/>
              <w:rPr>
                <w:rFonts w:eastAsiaTheme="minorHAnsi"/>
              </w:rPr>
            </w:pPr>
            <w:r>
              <w:rPr>
                <w:color w:val="000000"/>
              </w:rPr>
              <w:t>45.5</w:t>
            </w:r>
          </w:p>
        </w:tc>
        <w:tc>
          <w:tcPr>
            <w:tcW w:w="1080" w:type="dxa"/>
            <w:vAlign w:val="bottom"/>
          </w:tcPr>
          <w:p w14:paraId="7E31B1F9" w14:textId="698717BF" w:rsidR="00893653" w:rsidRDefault="00893653" w:rsidP="00893653">
            <w:pPr>
              <w:jc w:val="center"/>
              <w:rPr>
                <w:rFonts w:eastAsiaTheme="minorHAnsi"/>
              </w:rPr>
            </w:pPr>
            <w:r>
              <w:rPr>
                <w:color w:val="000000"/>
              </w:rPr>
              <w:t>54.5</w:t>
            </w:r>
          </w:p>
        </w:tc>
        <w:tc>
          <w:tcPr>
            <w:tcW w:w="810" w:type="dxa"/>
          </w:tcPr>
          <w:p w14:paraId="53858EAD" w14:textId="7EA6F2F1" w:rsidR="00893653" w:rsidRDefault="00893653" w:rsidP="00893653">
            <w:pPr>
              <w:jc w:val="center"/>
              <w:rPr>
                <w:rFonts w:eastAsiaTheme="minorHAnsi"/>
              </w:rPr>
            </w:pPr>
            <w:r>
              <w:rPr>
                <w:color w:val="000000"/>
              </w:rPr>
              <w:t>11</w:t>
            </w:r>
          </w:p>
        </w:tc>
        <w:tc>
          <w:tcPr>
            <w:tcW w:w="961" w:type="dxa"/>
            <w:vAlign w:val="bottom"/>
          </w:tcPr>
          <w:p w14:paraId="45BF538C" w14:textId="2CF94533" w:rsidR="00893653" w:rsidRDefault="00893653" w:rsidP="00893653">
            <w:pPr>
              <w:jc w:val="center"/>
              <w:rPr>
                <w:rFonts w:eastAsiaTheme="minorHAnsi"/>
              </w:rPr>
            </w:pPr>
            <w:r>
              <w:rPr>
                <w:color w:val="000000"/>
              </w:rPr>
              <w:t>6.9</w:t>
            </w:r>
            <w:r w:rsidR="006C6E2B">
              <w:rPr>
                <w:color w:val="000000"/>
              </w:rPr>
              <w:t>7</w:t>
            </w:r>
          </w:p>
        </w:tc>
        <w:tc>
          <w:tcPr>
            <w:tcW w:w="1109" w:type="dxa"/>
            <w:vAlign w:val="bottom"/>
          </w:tcPr>
          <w:p w14:paraId="57F4ED63" w14:textId="2C164086" w:rsidR="00893653" w:rsidRDefault="00893653" w:rsidP="00893653">
            <w:pPr>
              <w:jc w:val="center"/>
              <w:rPr>
                <w:rFonts w:eastAsiaTheme="minorHAnsi"/>
              </w:rPr>
            </w:pPr>
            <w:r>
              <w:rPr>
                <w:color w:val="000000"/>
              </w:rPr>
              <w:t>0.18</w:t>
            </w:r>
          </w:p>
        </w:tc>
        <w:tc>
          <w:tcPr>
            <w:tcW w:w="625" w:type="dxa"/>
          </w:tcPr>
          <w:p w14:paraId="6A43CC66" w14:textId="114323DF" w:rsidR="00893653" w:rsidRDefault="00893653" w:rsidP="00893653">
            <w:pPr>
              <w:jc w:val="center"/>
              <w:rPr>
                <w:rFonts w:eastAsiaTheme="minorHAnsi"/>
              </w:rPr>
            </w:pPr>
            <w:r>
              <w:rPr>
                <w:color w:val="000000"/>
              </w:rPr>
              <w:t>*</w:t>
            </w:r>
          </w:p>
        </w:tc>
      </w:tr>
      <w:tr w:rsidR="00893653" w14:paraId="1FFFC17F" w14:textId="77777777" w:rsidTr="00F6596E">
        <w:trPr>
          <w:jc w:val="center"/>
        </w:trPr>
        <w:tc>
          <w:tcPr>
            <w:tcW w:w="1975" w:type="dxa"/>
            <w:vAlign w:val="bottom"/>
          </w:tcPr>
          <w:p w14:paraId="5533275E" w14:textId="77777777" w:rsidR="00893653" w:rsidRPr="004858EA" w:rsidRDefault="00893653" w:rsidP="004858EA">
            <w:pPr>
              <w:rPr>
                <w:rFonts w:eastAsiaTheme="minorHAnsi"/>
              </w:rPr>
            </w:pPr>
          </w:p>
        </w:tc>
        <w:tc>
          <w:tcPr>
            <w:tcW w:w="1805" w:type="dxa"/>
            <w:vAlign w:val="bottom"/>
          </w:tcPr>
          <w:p w14:paraId="267A215C" w14:textId="57C3D556" w:rsidR="00893653" w:rsidRPr="004858EA" w:rsidRDefault="00893653" w:rsidP="004858EA">
            <w:pPr>
              <w:rPr>
                <w:rFonts w:eastAsiaTheme="minorHAnsi"/>
              </w:rPr>
            </w:pPr>
            <w:r w:rsidRPr="004858EA">
              <w:rPr>
                <w:color w:val="000000"/>
              </w:rPr>
              <w:t>2.51-3.0</w:t>
            </w:r>
          </w:p>
        </w:tc>
        <w:tc>
          <w:tcPr>
            <w:tcW w:w="990" w:type="dxa"/>
          </w:tcPr>
          <w:p w14:paraId="365E8297" w14:textId="0EDC2E58" w:rsidR="00893653" w:rsidRDefault="00893653" w:rsidP="00893653">
            <w:pPr>
              <w:jc w:val="center"/>
              <w:rPr>
                <w:rFonts w:eastAsiaTheme="minorHAnsi"/>
              </w:rPr>
            </w:pPr>
            <w:r>
              <w:rPr>
                <w:color w:val="000000"/>
              </w:rPr>
              <w:t>39.3</w:t>
            </w:r>
          </w:p>
        </w:tc>
        <w:tc>
          <w:tcPr>
            <w:tcW w:w="1080" w:type="dxa"/>
            <w:vAlign w:val="bottom"/>
          </w:tcPr>
          <w:p w14:paraId="62C4AF39" w14:textId="2FEAA13D" w:rsidR="00893653" w:rsidRDefault="00893653" w:rsidP="00893653">
            <w:pPr>
              <w:jc w:val="center"/>
              <w:rPr>
                <w:rFonts w:eastAsiaTheme="minorHAnsi"/>
              </w:rPr>
            </w:pPr>
            <w:r>
              <w:rPr>
                <w:color w:val="000000"/>
              </w:rPr>
              <w:t>60.7</w:t>
            </w:r>
          </w:p>
        </w:tc>
        <w:tc>
          <w:tcPr>
            <w:tcW w:w="810" w:type="dxa"/>
          </w:tcPr>
          <w:p w14:paraId="2E830BC7" w14:textId="57386EA3" w:rsidR="00893653" w:rsidRDefault="00893653" w:rsidP="00893653">
            <w:pPr>
              <w:jc w:val="center"/>
              <w:rPr>
                <w:rFonts w:eastAsiaTheme="minorHAnsi"/>
              </w:rPr>
            </w:pPr>
            <w:r>
              <w:rPr>
                <w:color w:val="000000"/>
              </w:rPr>
              <w:t>28</w:t>
            </w:r>
          </w:p>
        </w:tc>
        <w:tc>
          <w:tcPr>
            <w:tcW w:w="961" w:type="dxa"/>
            <w:vAlign w:val="bottom"/>
          </w:tcPr>
          <w:p w14:paraId="7467A49C" w14:textId="77777777" w:rsidR="00893653" w:rsidRDefault="00893653" w:rsidP="00893653">
            <w:pPr>
              <w:jc w:val="center"/>
              <w:rPr>
                <w:rFonts w:eastAsiaTheme="minorHAnsi"/>
              </w:rPr>
            </w:pPr>
          </w:p>
        </w:tc>
        <w:tc>
          <w:tcPr>
            <w:tcW w:w="1109" w:type="dxa"/>
            <w:vAlign w:val="bottom"/>
          </w:tcPr>
          <w:p w14:paraId="4722F446" w14:textId="77777777" w:rsidR="00893653" w:rsidRDefault="00893653" w:rsidP="00893653">
            <w:pPr>
              <w:jc w:val="center"/>
              <w:rPr>
                <w:rFonts w:eastAsiaTheme="minorHAnsi"/>
              </w:rPr>
            </w:pPr>
          </w:p>
        </w:tc>
        <w:tc>
          <w:tcPr>
            <w:tcW w:w="625" w:type="dxa"/>
          </w:tcPr>
          <w:p w14:paraId="23020829" w14:textId="77777777" w:rsidR="00893653" w:rsidRDefault="00893653" w:rsidP="00893653">
            <w:pPr>
              <w:jc w:val="center"/>
              <w:rPr>
                <w:rFonts w:eastAsiaTheme="minorHAnsi"/>
              </w:rPr>
            </w:pPr>
          </w:p>
        </w:tc>
      </w:tr>
      <w:tr w:rsidR="00893653" w14:paraId="5E3F0895" w14:textId="77777777" w:rsidTr="00F6596E">
        <w:trPr>
          <w:jc w:val="center"/>
        </w:trPr>
        <w:tc>
          <w:tcPr>
            <w:tcW w:w="1975" w:type="dxa"/>
            <w:vAlign w:val="bottom"/>
          </w:tcPr>
          <w:p w14:paraId="31AEEC3F" w14:textId="77777777" w:rsidR="00893653" w:rsidRPr="004858EA" w:rsidRDefault="00893653" w:rsidP="004858EA">
            <w:pPr>
              <w:rPr>
                <w:rFonts w:eastAsiaTheme="minorHAnsi"/>
              </w:rPr>
            </w:pPr>
          </w:p>
        </w:tc>
        <w:tc>
          <w:tcPr>
            <w:tcW w:w="1805" w:type="dxa"/>
            <w:vAlign w:val="bottom"/>
          </w:tcPr>
          <w:p w14:paraId="1EA9EED3" w14:textId="2AF93603" w:rsidR="00893653" w:rsidRPr="004858EA" w:rsidRDefault="00893653" w:rsidP="004858EA">
            <w:pPr>
              <w:rPr>
                <w:rFonts w:eastAsiaTheme="minorHAnsi"/>
              </w:rPr>
            </w:pPr>
            <w:r w:rsidRPr="004858EA">
              <w:rPr>
                <w:color w:val="000000"/>
              </w:rPr>
              <w:t>3.1-3.5</w:t>
            </w:r>
          </w:p>
        </w:tc>
        <w:tc>
          <w:tcPr>
            <w:tcW w:w="990" w:type="dxa"/>
          </w:tcPr>
          <w:p w14:paraId="783BE87E" w14:textId="3599DFEA" w:rsidR="00893653" w:rsidRDefault="00893653" w:rsidP="00893653">
            <w:pPr>
              <w:jc w:val="center"/>
              <w:rPr>
                <w:rFonts w:eastAsiaTheme="minorHAnsi"/>
              </w:rPr>
            </w:pPr>
            <w:r>
              <w:rPr>
                <w:color w:val="000000"/>
              </w:rPr>
              <w:t>24.3</w:t>
            </w:r>
          </w:p>
        </w:tc>
        <w:tc>
          <w:tcPr>
            <w:tcW w:w="1080" w:type="dxa"/>
            <w:vAlign w:val="bottom"/>
          </w:tcPr>
          <w:p w14:paraId="2D5333CB" w14:textId="6B2FF124" w:rsidR="00893653" w:rsidRDefault="00893653" w:rsidP="00893653">
            <w:pPr>
              <w:jc w:val="center"/>
              <w:rPr>
                <w:rFonts w:eastAsiaTheme="minorHAnsi"/>
              </w:rPr>
            </w:pPr>
            <w:r>
              <w:rPr>
                <w:color w:val="000000"/>
              </w:rPr>
              <w:t>75.7</w:t>
            </w:r>
          </w:p>
        </w:tc>
        <w:tc>
          <w:tcPr>
            <w:tcW w:w="810" w:type="dxa"/>
          </w:tcPr>
          <w:p w14:paraId="6BF6BCB3" w14:textId="2942E9D1" w:rsidR="00893653" w:rsidRDefault="00893653" w:rsidP="00893653">
            <w:pPr>
              <w:jc w:val="center"/>
              <w:rPr>
                <w:rFonts w:eastAsiaTheme="minorHAnsi"/>
              </w:rPr>
            </w:pPr>
            <w:r>
              <w:rPr>
                <w:color w:val="000000"/>
              </w:rPr>
              <w:t>74</w:t>
            </w:r>
          </w:p>
        </w:tc>
        <w:tc>
          <w:tcPr>
            <w:tcW w:w="961" w:type="dxa"/>
            <w:vAlign w:val="bottom"/>
          </w:tcPr>
          <w:p w14:paraId="73B20394" w14:textId="77777777" w:rsidR="00893653" w:rsidRDefault="00893653" w:rsidP="00893653">
            <w:pPr>
              <w:jc w:val="center"/>
              <w:rPr>
                <w:rFonts w:eastAsiaTheme="minorHAnsi"/>
              </w:rPr>
            </w:pPr>
          </w:p>
        </w:tc>
        <w:tc>
          <w:tcPr>
            <w:tcW w:w="1109" w:type="dxa"/>
            <w:vAlign w:val="bottom"/>
          </w:tcPr>
          <w:p w14:paraId="0F403BFB" w14:textId="77777777" w:rsidR="00893653" w:rsidRDefault="00893653" w:rsidP="00893653">
            <w:pPr>
              <w:jc w:val="center"/>
              <w:rPr>
                <w:rFonts w:eastAsiaTheme="minorHAnsi"/>
              </w:rPr>
            </w:pPr>
          </w:p>
        </w:tc>
        <w:tc>
          <w:tcPr>
            <w:tcW w:w="625" w:type="dxa"/>
          </w:tcPr>
          <w:p w14:paraId="2E49BF5C" w14:textId="77777777" w:rsidR="00893653" w:rsidRDefault="00893653" w:rsidP="00893653">
            <w:pPr>
              <w:jc w:val="center"/>
              <w:rPr>
                <w:rFonts w:eastAsiaTheme="minorHAnsi"/>
              </w:rPr>
            </w:pPr>
          </w:p>
        </w:tc>
      </w:tr>
      <w:tr w:rsidR="00893653" w14:paraId="49EDA839" w14:textId="77777777" w:rsidTr="00F6596E">
        <w:trPr>
          <w:jc w:val="center"/>
        </w:trPr>
        <w:tc>
          <w:tcPr>
            <w:tcW w:w="1975" w:type="dxa"/>
            <w:vAlign w:val="bottom"/>
          </w:tcPr>
          <w:p w14:paraId="33392601" w14:textId="77777777" w:rsidR="00893653" w:rsidRPr="004858EA" w:rsidRDefault="00893653" w:rsidP="004858EA">
            <w:pPr>
              <w:rPr>
                <w:rFonts w:eastAsiaTheme="minorHAnsi"/>
              </w:rPr>
            </w:pPr>
          </w:p>
        </w:tc>
        <w:tc>
          <w:tcPr>
            <w:tcW w:w="1805" w:type="dxa"/>
            <w:vAlign w:val="bottom"/>
          </w:tcPr>
          <w:p w14:paraId="3273C117" w14:textId="0710B498" w:rsidR="00893653" w:rsidRPr="004858EA" w:rsidRDefault="00893653" w:rsidP="004858EA">
            <w:pPr>
              <w:rPr>
                <w:rFonts w:eastAsiaTheme="minorHAnsi"/>
              </w:rPr>
            </w:pPr>
            <w:r w:rsidRPr="004858EA">
              <w:rPr>
                <w:color w:val="000000"/>
              </w:rPr>
              <w:t>3.51 -4.0</w:t>
            </w:r>
          </w:p>
        </w:tc>
        <w:tc>
          <w:tcPr>
            <w:tcW w:w="990" w:type="dxa"/>
          </w:tcPr>
          <w:p w14:paraId="1DC36932" w14:textId="26ECF181" w:rsidR="00893653" w:rsidRDefault="00893653" w:rsidP="00893653">
            <w:pPr>
              <w:jc w:val="center"/>
              <w:rPr>
                <w:rFonts w:eastAsiaTheme="minorHAnsi"/>
              </w:rPr>
            </w:pPr>
            <w:r>
              <w:rPr>
                <w:color w:val="000000"/>
              </w:rPr>
              <w:t>59.6</w:t>
            </w:r>
          </w:p>
        </w:tc>
        <w:tc>
          <w:tcPr>
            <w:tcW w:w="1080" w:type="dxa"/>
            <w:vAlign w:val="bottom"/>
          </w:tcPr>
          <w:p w14:paraId="6CA774D5" w14:textId="6AF9A3DF" w:rsidR="00893653" w:rsidRDefault="00893653" w:rsidP="00893653">
            <w:pPr>
              <w:jc w:val="center"/>
              <w:rPr>
                <w:rFonts w:eastAsiaTheme="minorHAnsi"/>
              </w:rPr>
            </w:pPr>
            <w:r>
              <w:rPr>
                <w:color w:val="000000"/>
              </w:rPr>
              <w:t>40.4</w:t>
            </w:r>
          </w:p>
        </w:tc>
        <w:tc>
          <w:tcPr>
            <w:tcW w:w="810" w:type="dxa"/>
          </w:tcPr>
          <w:p w14:paraId="6F3A0F21" w14:textId="0610A331" w:rsidR="00893653" w:rsidRDefault="00893653" w:rsidP="00893653">
            <w:pPr>
              <w:jc w:val="center"/>
              <w:rPr>
                <w:rFonts w:eastAsiaTheme="minorHAnsi"/>
              </w:rPr>
            </w:pPr>
            <w:r>
              <w:rPr>
                <w:color w:val="000000"/>
              </w:rPr>
              <w:t>94</w:t>
            </w:r>
          </w:p>
        </w:tc>
        <w:tc>
          <w:tcPr>
            <w:tcW w:w="961" w:type="dxa"/>
            <w:vAlign w:val="bottom"/>
          </w:tcPr>
          <w:p w14:paraId="216359A7" w14:textId="77777777" w:rsidR="00893653" w:rsidRDefault="00893653" w:rsidP="00893653">
            <w:pPr>
              <w:jc w:val="center"/>
              <w:rPr>
                <w:rFonts w:eastAsiaTheme="minorHAnsi"/>
              </w:rPr>
            </w:pPr>
          </w:p>
        </w:tc>
        <w:tc>
          <w:tcPr>
            <w:tcW w:w="1109" w:type="dxa"/>
            <w:vAlign w:val="bottom"/>
          </w:tcPr>
          <w:p w14:paraId="7B732E76" w14:textId="77777777" w:rsidR="00893653" w:rsidRDefault="00893653" w:rsidP="00893653">
            <w:pPr>
              <w:jc w:val="center"/>
              <w:rPr>
                <w:rFonts w:eastAsiaTheme="minorHAnsi"/>
              </w:rPr>
            </w:pPr>
          </w:p>
        </w:tc>
        <w:tc>
          <w:tcPr>
            <w:tcW w:w="625" w:type="dxa"/>
          </w:tcPr>
          <w:p w14:paraId="0CCA5A0F" w14:textId="77777777" w:rsidR="00893653" w:rsidRDefault="00893653" w:rsidP="00893653">
            <w:pPr>
              <w:jc w:val="center"/>
              <w:rPr>
                <w:rFonts w:eastAsiaTheme="minorHAnsi"/>
              </w:rPr>
            </w:pPr>
          </w:p>
        </w:tc>
      </w:tr>
      <w:tr w:rsidR="00893653" w14:paraId="17CAB952" w14:textId="77777777" w:rsidTr="00F6596E">
        <w:trPr>
          <w:jc w:val="center"/>
        </w:trPr>
        <w:tc>
          <w:tcPr>
            <w:tcW w:w="1975" w:type="dxa"/>
            <w:vAlign w:val="bottom"/>
          </w:tcPr>
          <w:p w14:paraId="3D5B6414" w14:textId="77777777" w:rsidR="00893653" w:rsidRPr="004858EA" w:rsidRDefault="00893653" w:rsidP="004858EA">
            <w:pPr>
              <w:rPr>
                <w:rFonts w:eastAsiaTheme="minorHAnsi"/>
              </w:rPr>
            </w:pPr>
          </w:p>
        </w:tc>
        <w:tc>
          <w:tcPr>
            <w:tcW w:w="1805" w:type="dxa"/>
            <w:vAlign w:val="bottom"/>
          </w:tcPr>
          <w:p w14:paraId="761B3724" w14:textId="77777777" w:rsidR="00893653" w:rsidRPr="004858EA" w:rsidRDefault="00893653" w:rsidP="004858EA">
            <w:pPr>
              <w:rPr>
                <w:rFonts w:eastAsiaTheme="minorHAnsi"/>
              </w:rPr>
            </w:pPr>
          </w:p>
        </w:tc>
        <w:tc>
          <w:tcPr>
            <w:tcW w:w="990" w:type="dxa"/>
          </w:tcPr>
          <w:p w14:paraId="0D1F6527" w14:textId="77777777" w:rsidR="00893653" w:rsidRDefault="00893653" w:rsidP="00893653">
            <w:pPr>
              <w:jc w:val="center"/>
              <w:rPr>
                <w:rFonts w:eastAsiaTheme="minorHAnsi"/>
              </w:rPr>
            </w:pPr>
          </w:p>
        </w:tc>
        <w:tc>
          <w:tcPr>
            <w:tcW w:w="1080" w:type="dxa"/>
            <w:vAlign w:val="bottom"/>
          </w:tcPr>
          <w:p w14:paraId="0878536D" w14:textId="77777777" w:rsidR="00893653" w:rsidRDefault="00893653" w:rsidP="00893653">
            <w:pPr>
              <w:jc w:val="center"/>
              <w:rPr>
                <w:rFonts w:eastAsiaTheme="minorHAnsi"/>
              </w:rPr>
            </w:pPr>
          </w:p>
        </w:tc>
        <w:tc>
          <w:tcPr>
            <w:tcW w:w="810" w:type="dxa"/>
          </w:tcPr>
          <w:p w14:paraId="0B25304D" w14:textId="77777777" w:rsidR="00893653" w:rsidRDefault="00893653" w:rsidP="00893653">
            <w:pPr>
              <w:jc w:val="center"/>
              <w:rPr>
                <w:rFonts w:eastAsiaTheme="minorHAnsi"/>
              </w:rPr>
            </w:pPr>
          </w:p>
        </w:tc>
        <w:tc>
          <w:tcPr>
            <w:tcW w:w="961" w:type="dxa"/>
            <w:vAlign w:val="bottom"/>
          </w:tcPr>
          <w:p w14:paraId="2CBABA30" w14:textId="77777777" w:rsidR="00893653" w:rsidRDefault="00893653" w:rsidP="00893653">
            <w:pPr>
              <w:jc w:val="center"/>
              <w:rPr>
                <w:rFonts w:eastAsiaTheme="minorHAnsi"/>
              </w:rPr>
            </w:pPr>
          </w:p>
        </w:tc>
        <w:tc>
          <w:tcPr>
            <w:tcW w:w="1109" w:type="dxa"/>
            <w:vAlign w:val="bottom"/>
          </w:tcPr>
          <w:p w14:paraId="12859078" w14:textId="77777777" w:rsidR="00893653" w:rsidRDefault="00893653" w:rsidP="00893653">
            <w:pPr>
              <w:jc w:val="center"/>
              <w:rPr>
                <w:rFonts w:eastAsiaTheme="minorHAnsi"/>
              </w:rPr>
            </w:pPr>
          </w:p>
        </w:tc>
        <w:tc>
          <w:tcPr>
            <w:tcW w:w="625" w:type="dxa"/>
          </w:tcPr>
          <w:p w14:paraId="2903F495" w14:textId="77777777" w:rsidR="00893653" w:rsidRDefault="00893653" w:rsidP="00893653">
            <w:pPr>
              <w:jc w:val="center"/>
              <w:rPr>
                <w:rFonts w:eastAsiaTheme="minorHAnsi"/>
              </w:rPr>
            </w:pPr>
          </w:p>
        </w:tc>
      </w:tr>
      <w:tr w:rsidR="00893653" w14:paraId="5B00525C" w14:textId="77777777" w:rsidTr="00F6596E">
        <w:trPr>
          <w:jc w:val="center"/>
        </w:trPr>
        <w:tc>
          <w:tcPr>
            <w:tcW w:w="1975" w:type="dxa"/>
            <w:vAlign w:val="bottom"/>
          </w:tcPr>
          <w:p w14:paraId="57343350" w14:textId="475147F9" w:rsidR="00893653" w:rsidRPr="004858EA" w:rsidRDefault="00893653" w:rsidP="004858EA">
            <w:pPr>
              <w:rPr>
                <w:rFonts w:eastAsiaTheme="minorHAnsi"/>
              </w:rPr>
            </w:pPr>
            <w:r w:rsidRPr="004858EA">
              <w:rPr>
                <w:color w:val="000000"/>
              </w:rPr>
              <w:t>Financial Aid</w:t>
            </w:r>
          </w:p>
        </w:tc>
        <w:tc>
          <w:tcPr>
            <w:tcW w:w="1805" w:type="dxa"/>
            <w:vAlign w:val="bottom"/>
          </w:tcPr>
          <w:p w14:paraId="08A16A91" w14:textId="1442E5A4" w:rsidR="00893653" w:rsidRPr="004858EA" w:rsidRDefault="00893653" w:rsidP="004858EA">
            <w:pPr>
              <w:rPr>
                <w:rFonts w:eastAsiaTheme="minorHAnsi"/>
              </w:rPr>
            </w:pPr>
            <w:r w:rsidRPr="004858EA">
              <w:rPr>
                <w:color w:val="000000"/>
              </w:rPr>
              <w:t>Yes</w:t>
            </w:r>
          </w:p>
        </w:tc>
        <w:tc>
          <w:tcPr>
            <w:tcW w:w="990" w:type="dxa"/>
          </w:tcPr>
          <w:p w14:paraId="338202BC" w14:textId="6570714F" w:rsidR="00893653" w:rsidRDefault="00893653" w:rsidP="00893653">
            <w:pPr>
              <w:jc w:val="center"/>
              <w:rPr>
                <w:rFonts w:eastAsiaTheme="minorHAnsi"/>
              </w:rPr>
            </w:pPr>
            <w:r w:rsidRPr="004829D3">
              <w:rPr>
                <w:color w:val="000000"/>
              </w:rPr>
              <w:t>63.5</w:t>
            </w:r>
          </w:p>
        </w:tc>
        <w:tc>
          <w:tcPr>
            <w:tcW w:w="1080" w:type="dxa"/>
            <w:vAlign w:val="bottom"/>
          </w:tcPr>
          <w:p w14:paraId="1DAFB9C5" w14:textId="25B7CE66" w:rsidR="00893653" w:rsidRDefault="00893653" w:rsidP="00893653">
            <w:pPr>
              <w:jc w:val="center"/>
              <w:rPr>
                <w:rFonts w:eastAsiaTheme="minorHAnsi"/>
              </w:rPr>
            </w:pPr>
            <w:r w:rsidRPr="004829D3">
              <w:rPr>
                <w:color w:val="000000"/>
              </w:rPr>
              <w:t>36.5</w:t>
            </w:r>
          </w:p>
        </w:tc>
        <w:tc>
          <w:tcPr>
            <w:tcW w:w="810" w:type="dxa"/>
          </w:tcPr>
          <w:p w14:paraId="79767B60" w14:textId="1775EBB6" w:rsidR="00893653" w:rsidRDefault="00893653" w:rsidP="00893653">
            <w:pPr>
              <w:jc w:val="center"/>
              <w:rPr>
                <w:rFonts w:eastAsiaTheme="minorHAnsi"/>
              </w:rPr>
            </w:pPr>
            <w:r w:rsidRPr="004829D3">
              <w:rPr>
                <w:color w:val="000000"/>
              </w:rPr>
              <w:t>156</w:t>
            </w:r>
          </w:p>
        </w:tc>
        <w:tc>
          <w:tcPr>
            <w:tcW w:w="961" w:type="dxa"/>
            <w:vAlign w:val="bottom"/>
          </w:tcPr>
          <w:p w14:paraId="516816A6" w14:textId="71E081CD" w:rsidR="00893653" w:rsidRDefault="00893653" w:rsidP="00893653">
            <w:pPr>
              <w:jc w:val="center"/>
              <w:rPr>
                <w:rFonts w:eastAsiaTheme="minorHAnsi"/>
              </w:rPr>
            </w:pPr>
            <w:r>
              <w:rPr>
                <w:color w:val="000000"/>
              </w:rPr>
              <w:t>0.25</w:t>
            </w:r>
          </w:p>
        </w:tc>
        <w:tc>
          <w:tcPr>
            <w:tcW w:w="1109" w:type="dxa"/>
            <w:vAlign w:val="bottom"/>
          </w:tcPr>
          <w:p w14:paraId="2139B30D" w14:textId="3AD2F037" w:rsidR="00893653" w:rsidRDefault="00893653" w:rsidP="00893653">
            <w:pPr>
              <w:jc w:val="center"/>
              <w:rPr>
                <w:rFonts w:eastAsiaTheme="minorHAnsi"/>
              </w:rPr>
            </w:pPr>
            <w:r>
              <w:rPr>
                <w:color w:val="000000"/>
              </w:rPr>
              <w:t>0.0</w:t>
            </w:r>
            <w:r w:rsidR="006C6E2B">
              <w:rPr>
                <w:color w:val="000000"/>
              </w:rPr>
              <w:t>4</w:t>
            </w:r>
          </w:p>
        </w:tc>
        <w:tc>
          <w:tcPr>
            <w:tcW w:w="625" w:type="dxa"/>
          </w:tcPr>
          <w:p w14:paraId="3D96BDE8" w14:textId="77777777" w:rsidR="00893653" w:rsidRDefault="00893653" w:rsidP="00893653">
            <w:pPr>
              <w:jc w:val="center"/>
              <w:rPr>
                <w:rFonts w:eastAsiaTheme="minorHAnsi"/>
              </w:rPr>
            </w:pPr>
          </w:p>
        </w:tc>
      </w:tr>
      <w:tr w:rsidR="00893653" w14:paraId="0520B005" w14:textId="77777777" w:rsidTr="00F6596E">
        <w:trPr>
          <w:jc w:val="center"/>
        </w:trPr>
        <w:tc>
          <w:tcPr>
            <w:tcW w:w="1975" w:type="dxa"/>
            <w:vAlign w:val="bottom"/>
          </w:tcPr>
          <w:p w14:paraId="36646E89" w14:textId="3785EB58" w:rsidR="00893653" w:rsidRPr="004858EA" w:rsidRDefault="00893653" w:rsidP="004858EA">
            <w:pPr>
              <w:rPr>
                <w:rFonts w:eastAsiaTheme="minorHAnsi"/>
              </w:rPr>
            </w:pPr>
          </w:p>
        </w:tc>
        <w:tc>
          <w:tcPr>
            <w:tcW w:w="1805" w:type="dxa"/>
            <w:vAlign w:val="bottom"/>
          </w:tcPr>
          <w:p w14:paraId="45F152D0" w14:textId="375493B6" w:rsidR="00893653" w:rsidRPr="004858EA" w:rsidRDefault="00893653" w:rsidP="004858EA">
            <w:pPr>
              <w:rPr>
                <w:rFonts w:eastAsiaTheme="minorHAnsi"/>
              </w:rPr>
            </w:pPr>
            <w:r w:rsidRPr="004858EA">
              <w:rPr>
                <w:color w:val="000000"/>
              </w:rPr>
              <w:t>No</w:t>
            </w:r>
          </w:p>
        </w:tc>
        <w:tc>
          <w:tcPr>
            <w:tcW w:w="990" w:type="dxa"/>
          </w:tcPr>
          <w:p w14:paraId="5602D59F" w14:textId="42B38D7A" w:rsidR="00893653" w:rsidRDefault="00893653" w:rsidP="00893653">
            <w:pPr>
              <w:jc w:val="center"/>
              <w:rPr>
                <w:rFonts w:eastAsiaTheme="minorHAnsi"/>
              </w:rPr>
            </w:pPr>
            <w:r w:rsidRPr="004829D3">
              <w:rPr>
                <w:color w:val="000000"/>
              </w:rPr>
              <w:t>67.3</w:t>
            </w:r>
          </w:p>
        </w:tc>
        <w:tc>
          <w:tcPr>
            <w:tcW w:w="1080" w:type="dxa"/>
            <w:vAlign w:val="bottom"/>
          </w:tcPr>
          <w:p w14:paraId="45CA095B" w14:textId="7D474B6C" w:rsidR="00893653" w:rsidRDefault="00893653" w:rsidP="00893653">
            <w:pPr>
              <w:jc w:val="center"/>
              <w:rPr>
                <w:rFonts w:eastAsiaTheme="minorHAnsi"/>
              </w:rPr>
            </w:pPr>
            <w:r w:rsidRPr="004829D3">
              <w:rPr>
                <w:color w:val="000000"/>
              </w:rPr>
              <w:t>32.7</w:t>
            </w:r>
          </w:p>
        </w:tc>
        <w:tc>
          <w:tcPr>
            <w:tcW w:w="810" w:type="dxa"/>
          </w:tcPr>
          <w:p w14:paraId="72D5C4AB" w14:textId="332560BA" w:rsidR="00893653" w:rsidRDefault="00893653" w:rsidP="00893653">
            <w:pPr>
              <w:jc w:val="center"/>
              <w:rPr>
                <w:rFonts w:eastAsiaTheme="minorHAnsi"/>
              </w:rPr>
            </w:pPr>
            <w:r w:rsidRPr="004829D3">
              <w:rPr>
                <w:color w:val="000000"/>
              </w:rPr>
              <w:t>52</w:t>
            </w:r>
          </w:p>
        </w:tc>
        <w:tc>
          <w:tcPr>
            <w:tcW w:w="961" w:type="dxa"/>
            <w:vAlign w:val="bottom"/>
          </w:tcPr>
          <w:p w14:paraId="0DE6C172" w14:textId="77777777" w:rsidR="00893653" w:rsidRDefault="00893653" w:rsidP="00893653">
            <w:pPr>
              <w:jc w:val="center"/>
              <w:rPr>
                <w:rFonts w:eastAsiaTheme="minorHAnsi"/>
              </w:rPr>
            </w:pPr>
          </w:p>
        </w:tc>
        <w:tc>
          <w:tcPr>
            <w:tcW w:w="1109" w:type="dxa"/>
            <w:vAlign w:val="bottom"/>
          </w:tcPr>
          <w:p w14:paraId="6897E67D" w14:textId="77777777" w:rsidR="00893653" w:rsidRDefault="00893653" w:rsidP="00893653">
            <w:pPr>
              <w:jc w:val="center"/>
              <w:rPr>
                <w:rFonts w:eastAsiaTheme="minorHAnsi"/>
              </w:rPr>
            </w:pPr>
          </w:p>
        </w:tc>
        <w:tc>
          <w:tcPr>
            <w:tcW w:w="625" w:type="dxa"/>
          </w:tcPr>
          <w:p w14:paraId="26722C78" w14:textId="77777777" w:rsidR="00893653" w:rsidRDefault="00893653" w:rsidP="00893653">
            <w:pPr>
              <w:jc w:val="center"/>
              <w:rPr>
                <w:rFonts w:eastAsiaTheme="minorHAnsi"/>
              </w:rPr>
            </w:pPr>
          </w:p>
        </w:tc>
      </w:tr>
      <w:tr w:rsidR="00893653" w14:paraId="7C9543D7" w14:textId="77777777" w:rsidTr="00F6596E">
        <w:trPr>
          <w:jc w:val="center"/>
        </w:trPr>
        <w:tc>
          <w:tcPr>
            <w:tcW w:w="1975" w:type="dxa"/>
            <w:vAlign w:val="bottom"/>
          </w:tcPr>
          <w:p w14:paraId="520D5AAD" w14:textId="77777777" w:rsidR="00893653" w:rsidRPr="004858EA" w:rsidRDefault="00893653" w:rsidP="004858EA">
            <w:pPr>
              <w:rPr>
                <w:rFonts w:eastAsiaTheme="minorHAnsi"/>
              </w:rPr>
            </w:pPr>
          </w:p>
        </w:tc>
        <w:tc>
          <w:tcPr>
            <w:tcW w:w="1805" w:type="dxa"/>
            <w:vAlign w:val="bottom"/>
          </w:tcPr>
          <w:p w14:paraId="655C74CA" w14:textId="77777777" w:rsidR="00893653" w:rsidRPr="004858EA" w:rsidRDefault="00893653" w:rsidP="004858EA">
            <w:pPr>
              <w:rPr>
                <w:rFonts w:eastAsiaTheme="minorHAnsi"/>
              </w:rPr>
            </w:pPr>
          </w:p>
        </w:tc>
        <w:tc>
          <w:tcPr>
            <w:tcW w:w="990" w:type="dxa"/>
          </w:tcPr>
          <w:p w14:paraId="26F95056" w14:textId="77777777" w:rsidR="00893653" w:rsidRDefault="00893653" w:rsidP="00893653">
            <w:pPr>
              <w:jc w:val="center"/>
              <w:rPr>
                <w:rFonts w:eastAsiaTheme="minorHAnsi"/>
              </w:rPr>
            </w:pPr>
          </w:p>
        </w:tc>
        <w:tc>
          <w:tcPr>
            <w:tcW w:w="1080" w:type="dxa"/>
            <w:vAlign w:val="bottom"/>
          </w:tcPr>
          <w:p w14:paraId="458BBCBF" w14:textId="77777777" w:rsidR="00893653" w:rsidRDefault="00893653" w:rsidP="00893653">
            <w:pPr>
              <w:jc w:val="center"/>
              <w:rPr>
                <w:rFonts w:eastAsiaTheme="minorHAnsi"/>
              </w:rPr>
            </w:pPr>
          </w:p>
        </w:tc>
        <w:tc>
          <w:tcPr>
            <w:tcW w:w="810" w:type="dxa"/>
          </w:tcPr>
          <w:p w14:paraId="1CD4CC7F" w14:textId="77777777" w:rsidR="00893653" w:rsidRDefault="00893653" w:rsidP="00893653">
            <w:pPr>
              <w:jc w:val="center"/>
              <w:rPr>
                <w:rFonts w:eastAsiaTheme="minorHAnsi"/>
              </w:rPr>
            </w:pPr>
          </w:p>
        </w:tc>
        <w:tc>
          <w:tcPr>
            <w:tcW w:w="961" w:type="dxa"/>
            <w:vAlign w:val="bottom"/>
          </w:tcPr>
          <w:p w14:paraId="2AB5E733" w14:textId="77777777" w:rsidR="00893653" w:rsidRDefault="00893653" w:rsidP="00893653">
            <w:pPr>
              <w:jc w:val="center"/>
              <w:rPr>
                <w:rFonts w:eastAsiaTheme="minorHAnsi"/>
              </w:rPr>
            </w:pPr>
          </w:p>
        </w:tc>
        <w:tc>
          <w:tcPr>
            <w:tcW w:w="1109" w:type="dxa"/>
            <w:vAlign w:val="bottom"/>
          </w:tcPr>
          <w:p w14:paraId="1F7358CF" w14:textId="77777777" w:rsidR="00893653" w:rsidRDefault="00893653" w:rsidP="00893653">
            <w:pPr>
              <w:jc w:val="center"/>
              <w:rPr>
                <w:rFonts w:eastAsiaTheme="minorHAnsi"/>
              </w:rPr>
            </w:pPr>
          </w:p>
        </w:tc>
        <w:tc>
          <w:tcPr>
            <w:tcW w:w="625" w:type="dxa"/>
          </w:tcPr>
          <w:p w14:paraId="2722C967" w14:textId="77777777" w:rsidR="00893653" w:rsidRDefault="00893653" w:rsidP="00893653">
            <w:pPr>
              <w:jc w:val="center"/>
              <w:rPr>
                <w:rFonts w:eastAsiaTheme="minorHAnsi"/>
              </w:rPr>
            </w:pPr>
          </w:p>
        </w:tc>
      </w:tr>
      <w:tr w:rsidR="00893653" w14:paraId="2AD0CBA3" w14:textId="77777777" w:rsidTr="00F6596E">
        <w:trPr>
          <w:jc w:val="center"/>
        </w:trPr>
        <w:tc>
          <w:tcPr>
            <w:tcW w:w="1975" w:type="dxa"/>
            <w:vAlign w:val="bottom"/>
          </w:tcPr>
          <w:p w14:paraId="05587DA1" w14:textId="27A26F7A" w:rsidR="00893653" w:rsidRPr="004858EA" w:rsidRDefault="00893653" w:rsidP="004858EA">
            <w:pPr>
              <w:rPr>
                <w:rFonts w:eastAsiaTheme="minorHAnsi"/>
              </w:rPr>
            </w:pPr>
            <w:r w:rsidRPr="004858EA">
              <w:rPr>
                <w:color w:val="000000"/>
              </w:rPr>
              <w:t>Borrowed Money</w:t>
            </w:r>
          </w:p>
        </w:tc>
        <w:tc>
          <w:tcPr>
            <w:tcW w:w="1805" w:type="dxa"/>
            <w:vAlign w:val="bottom"/>
          </w:tcPr>
          <w:p w14:paraId="2ED839F8" w14:textId="61FB40D1" w:rsidR="00893653" w:rsidRPr="004858EA" w:rsidRDefault="00893653" w:rsidP="004858EA">
            <w:pPr>
              <w:rPr>
                <w:rFonts w:eastAsiaTheme="minorHAnsi"/>
              </w:rPr>
            </w:pPr>
            <w:r w:rsidRPr="004858EA">
              <w:rPr>
                <w:color w:val="000000"/>
              </w:rPr>
              <w:t>Yes</w:t>
            </w:r>
          </w:p>
        </w:tc>
        <w:tc>
          <w:tcPr>
            <w:tcW w:w="990" w:type="dxa"/>
          </w:tcPr>
          <w:p w14:paraId="3834A693" w14:textId="7EF28EAE" w:rsidR="00893653" w:rsidRDefault="00893653" w:rsidP="00893653">
            <w:pPr>
              <w:jc w:val="center"/>
              <w:rPr>
                <w:rFonts w:eastAsiaTheme="minorHAnsi"/>
              </w:rPr>
            </w:pPr>
            <w:r w:rsidRPr="004829D3">
              <w:rPr>
                <w:color w:val="000000"/>
              </w:rPr>
              <w:t>62.7</w:t>
            </w:r>
          </w:p>
        </w:tc>
        <w:tc>
          <w:tcPr>
            <w:tcW w:w="1080" w:type="dxa"/>
            <w:vAlign w:val="bottom"/>
          </w:tcPr>
          <w:p w14:paraId="56E73A2E" w14:textId="3A58939C" w:rsidR="00893653" w:rsidRDefault="00893653" w:rsidP="00893653">
            <w:pPr>
              <w:jc w:val="center"/>
              <w:rPr>
                <w:rFonts w:eastAsiaTheme="minorHAnsi"/>
              </w:rPr>
            </w:pPr>
            <w:r w:rsidRPr="004829D3">
              <w:rPr>
                <w:color w:val="000000"/>
              </w:rPr>
              <w:t>37.3</w:t>
            </w:r>
          </w:p>
        </w:tc>
        <w:tc>
          <w:tcPr>
            <w:tcW w:w="810" w:type="dxa"/>
          </w:tcPr>
          <w:p w14:paraId="7FAFDC4F" w14:textId="73239ED0" w:rsidR="00893653" w:rsidRDefault="00893653" w:rsidP="00893653">
            <w:pPr>
              <w:jc w:val="center"/>
              <w:rPr>
                <w:rFonts w:eastAsiaTheme="minorHAnsi"/>
              </w:rPr>
            </w:pPr>
            <w:r w:rsidRPr="004829D3">
              <w:rPr>
                <w:color w:val="000000"/>
              </w:rPr>
              <w:t>126</w:t>
            </w:r>
          </w:p>
        </w:tc>
        <w:tc>
          <w:tcPr>
            <w:tcW w:w="961" w:type="dxa"/>
            <w:vAlign w:val="bottom"/>
          </w:tcPr>
          <w:p w14:paraId="18A3CE98" w14:textId="3D19A39B" w:rsidR="00893653" w:rsidRDefault="00893653" w:rsidP="00893653">
            <w:pPr>
              <w:jc w:val="center"/>
              <w:rPr>
                <w:rFonts w:eastAsiaTheme="minorHAnsi"/>
              </w:rPr>
            </w:pPr>
            <w:r>
              <w:rPr>
                <w:color w:val="000000"/>
              </w:rPr>
              <w:t>0.4</w:t>
            </w:r>
            <w:r w:rsidR="006C6E2B">
              <w:rPr>
                <w:color w:val="000000"/>
              </w:rPr>
              <w:t>2</w:t>
            </w:r>
          </w:p>
        </w:tc>
        <w:tc>
          <w:tcPr>
            <w:tcW w:w="1109" w:type="dxa"/>
            <w:vAlign w:val="bottom"/>
          </w:tcPr>
          <w:p w14:paraId="5F39557D" w14:textId="6B2497E3" w:rsidR="00893653" w:rsidRDefault="00893653" w:rsidP="00893653">
            <w:pPr>
              <w:jc w:val="center"/>
              <w:rPr>
                <w:rFonts w:eastAsiaTheme="minorHAnsi"/>
              </w:rPr>
            </w:pPr>
            <w:r>
              <w:rPr>
                <w:color w:val="000000"/>
              </w:rPr>
              <w:t>0.0</w:t>
            </w:r>
            <w:r w:rsidR="006C6E2B">
              <w:rPr>
                <w:color w:val="000000"/>
              </w:rPr>
              <w:t>5</w:t>
            </w:r>
          </w:p>
        </w:tc>
        <w:tc>
          <w:tcPr>
            <w:tcW w:w="625" w:type="dxa"/>
          </w:tcPr>
          <w:p w14:paraId="3591860F" w14:textId="77777777" w:rsidR="00893653" w:rsidRDefault="00893653" w:rsidP="00893653">
            <w:pPr>
              <w:jc w:val="center"/>
              <w:rPr>
                <w:rFonts w:eastAsiaTheme="minorHAnsi"/>
              </w:rPr>
            </w:pPr>
          </w:p>
        </w:tc>
      </w:tr>
      <w:tr w:rsidR="00893653" w14:paraId="1C245147" w14:textId="77777777" w:rsidTr="00F6596E">
        <w:trPr>
          <w:jc w:val="center"/>
        </w:trPr>
        <w:tc>
          <w:tcPr>
            <w:tcW w:w="1975" w:type="dxa"/>
            <w:vAlign w:val="bottom"/>
          </w:tcPr>
          <w:p w14:paraId="2720EC0E" w14:textId="1D9B735D" w:rsidR="00893653" w:rsidRPr="004858EA" w:rsidRDefault="00893653" w:rsidP="004858EA">
            <w:pPr>
              <w:rPr>
                <w:rFonts w:eastAsiaTheme="minorHAnsi"/>
              </w:rPr>
            </w:pPr>
          </w:p>
        </w:tc>
        <w:tc>
          <w:tcPr>
            <w:tcW w:w="1805" w:type="dxa"/>
            <w:vAlign w:val="bottom"/>
          </w:tcPr>
          <w:p w14:paraId="350CA5A3" w14:textId="1E356A26" w:rsidR="00893653" w:rsidRPr="004858EA" w:rsidRDefault="00893653" w:rsidP="004858EA">
            <w:pPr>
              <w:rPr>
                <w:rFonts w:eastAsiaTheme="minorHAnsi"/>
              </w:rPr>
            </w:pPr>
            <w:r w:rsidRPr="004858EA">
              <w:rPr>
                <w:color w:val="000000"/>
              </w:rPr>
              <w:t>No</w:t>
            </w:r>
          </w:p>
        </w:tc>
        <w:tc>
          <w:tcPr>
            <w:tcW w:w="990" w:type="dxa"/>
          </w:tcPr>
          <w:p w14:paraId="413B1BCE" w14:textId="0235E70F" w:rsidR="00893653" w:rsidRDefault="00893653" w:rsidP="00893653">
            <w:pPr>
              <w:jc w:val="center"/>
              <w:rPr>
                <w:rFonts w:eastAsiaTheme="minorHAnsi"/>
              </w:rPr>
            </w:pPr>
            <w:r w:rsidRPr="004829D3">
              <w:t>67.1</w:t>
            </w:r>
          </w:p>
        </w:tc>
        <w:tc>
          <w:tcPr>
            <w:tcW w:w="1080" w:type="dxa"/>
            <w:vAlign w:val="bottom"/>
          </w:tcPr>
          <w:p w14:paraId="13A69384" w14:textId="68EDE737" w:rsidR="00893653" w:rsidRDefault="00893653" w:rsidP="00893653">
            <w:pPr>
              <w:jc w:val="center"/>
              <w:rPr>
                <w:rFonts w:eastAsiaTheme="minorHAnsi"/>
              </w:rPr>
            </w:pPr>
            <w:r w:rsidRPr="004829D3">
              <w:t>32.9</w:t>
            </w:r>
          </w:p>
        </w:tc>
        <w:tc>
          <w:tcPr>
            <w:tcW w:w="810" w:type="dxa"/>
          </w:tcPr>
          <w:p w14:paraId="7875F515" w14:textId="09CC0EBD" w:rsidR="00893653" w:rsidRDefault="00893653" w:rsidP="00893653">
            <w:pPr>
              <w:jc w:val="center"/>
              <w:rPr>
                <w:rFonts w:eastAsiaTheme="minorHAnsi"/>
              </w:rPr>
            </w:pPr>
            <w:r w:rsidRPr="004829D3">
              <w:t>82</w:t>
            </w:r>
          </w:p>
        </w:tc>
        <w:tc>
          <w:tcPr>
            <w:tcW w:w="961" w:type="dxa"/>
            <w:vAlign w:val="bottom"/>
          </w:tcPr>
          <w:p w14:paraId="6048276E" w14:textId="77777777" w:rsidR="00893653" w:rsidRDefault="00893653" w:rsidP="00893653">
            <w:pPr>
              <w:jc w:val="center"/>
              <w:rPr>
                <w:rFonts w:eastAsiaTheme="minorHAnsi"/>
              </w:rPr>
            </w:pPr>
          </w:p>
        </w:tc>
        <w:tc>
          <w:tcPr>
            <w:tcW w:w="1109" w:type="dxa"/>
            <w:vAlign w:val="bottom"/>
          </w:tcPr>
          <w:p w14:paraId="4B1D8A17" w14:textId="77777777" w:rsidR="00893653" w:rsidRDefault="00893653" w:rsidP="00893653">
            <w:pPr>
              <w:jc w:val="center"/>
              <w:rPr>
                <w:rFonts w:eastAsiaTheme="minorHAnsi"/>
              </w:rPr>
            </w:pPr>
          </w:p>
        </w:tc>
        <w:tc>
          <w:tcPr>
            <w:tcW w:w="625" w:type="dxa"/>
          </w:tcPr>
          <w:p w14:paraId="47477A1C" w14:textId="77777777" w:rsidR="00893653" w:rsidRDefault="00893653" w:rsidP="00893653">
            <w:pPr>
              <w:jc w:val="center"/>
              <w:rPr>
                <w:rFonts w:eastAsiaTheme="minorHAnsi"/>
              </w:rPr>
            </w:pPr>
          </w:p>
        </w:tc>
      </w:tr>
      <w:tr w:rsidR="00893653" w14:paraId="6B22FB0F" w14:textId="77777777" w:rsidTr="00F6596E">
        <w:trPr>
          <w:jc w:val="center"/>
        </w:trPr>
        <w:tc>
          <w:tcPr>
            <w:tcW w:w="1975" w:type="dxa"/>
            <w:vAlign w:val="bottom"/>
          </w:tcPr>
          <w:p w14:paraId="384EC0BF" w14:textId="77777777" w:rsidR="00893653" w:rsidRPr="004858EA" w:rsidRDefault="00893653" w:rsidP="004858EA">
            <w:pPr>
              <w:rPr>
                <w:rFonts w:eastAsiaTheme="minorHAnsi"/>
              </w:rPr>
            </w:pPr>
          </w:p>
        </w:tc>
        <w:tc>
          <w:tcPr>
            <w:tcW w:w="1805" w:type="dxa"/>
            <w:vAlign w:val="bottom"/>
          </w:tcPr>
          <w:p w14:paraId="404542D1" w14:textId="77777777" w:rsidR="00893653" w:rsidRPr="004858EA" w:rsidRDefault="00893653" w:rsidP="004858EA">
            <w:pPr>
              <w:rPr>
                <w:rFonts w:eastAsiaTheme="minorHAnsi"/>
              </w:rPr>
            </w:pPr>
          </w:p>
        </w:tc>
        <w:tc>
          <w:tcPr>
            <w:tcW w:w="990" w:type="dxa"/>
          </w:tcPr>
          <w:p w14:paraId="3C212730" w14:textId="77777777" w:rsidR="00893653" w:rsidRDefault="00893653" w:rsidP="00893653">
            <w:pPr>
              <w:jc w:val="center"/>
              <w:rPr>
                <w:rFonts w:eastAsiaTheme="minorHAnsi"/>
              </w:rPr>
            </w:pPr>
          </w:p>
        </w:tc>
        <w:tc>
          <w:tcPr>
            <w:tcW w:w="1080" w:type="dxa"/>
            <w:vAlign w:val="bottom"/>
          </w:tcPr>
          <w:p w14:paraId="5EE93F6B" w14:textId="77777777" w:rsidR="00893653" w:rsidRDefault="00893653" w:rsidP="00893653">
            <w:pPr>
              <w:jc w:val="center"/>
              <w:rPr>
                <w:rFonts w:eastAsiaTheme="minorHAnsi"/>
              </w:rPr>
            </w:pPr>
          </w:p>
        </w:tc>
        <w:tc>
          <w:tcPr>
            <w:tcW w:w="810" w:type="dxa"/>
          </w:tcPr>
          <w:p w14:paraId="3532C3B0" w14:textId="77777777" w:rsidR="00893653" w:rsidRDefault="00893653" w:rsidP="00893653">
            <w:pPr>
              <w:jc w:val="center"/>
              <w:rPr>
                <w:rFonts w:eastAsiaTheme="minorHAnsi"/>
              </w:rPr>
            </w:pPr>
          </w:p>
        </w:tc>
        <w:tc>
          <w:tcPr>
            <w:tcW w:w="961" w:type="dxa"/>
            <w:vAlign w:val="bottom"/>
          </w:tcPr>
          <w:p w14:paraId="778A0C47" w14:textId="77777777" w:rsidR="00893653" w:rsidRDefault="00893653" w:rsidP="00893653">
            <w:pPr>
              <w:jc w:val="center"/>
              <w:rPr>
                <w:rFonts w:eastAsiaTheme="minorHAnsi"/>
              </w:rPr>
            </w:pPr>
          </w:p>
        </w:tc>
        <w:tc>
          <w:tcPr>
            <w:tcW w:w="1109" w:type="dxa"/>
            <w:vAlign w:val="bottom"/>
          </w:tcPr>
          <w:p w14:paraId="0605FBBA" w14:textId="77777777" w:rsidR="00893653" w:rsidRDefault="00893653" w:rsidP="00893653">
            <w:pPr>
              <w:jc w:val="center"/>
              <w:rPr>
                <w:rFonts w:eastAsiaTheme="minorHAnsi"/>
              </w:rPr>
            </w:pPr>
          </w:p>
        </w:tc>
        <w:tc>
          <w:tcPr>
            <w:tcW w:w="625" w:type="dxa"/>
          </w:tcPr>
          <w:p w14:paraId="2E96D2D5" w14:textId="77777777" w:rsidR="00893653" w:rsidRDefault="00893653" w:rsidP="00893653">
            <w:pPr>
              <w:jc w:val="center"/>
              <w:rPr>
                <w:rFonts w:eastAsiaTheme="minorHAnsi"/>
              </w:rPr>
            </w:pPr>
          </w:p>
        </w:tc>
      </w:tr>
      <w:tr w:rsidR="00893653" w14:paraId="7C607489" w14:textId="77777777" w:rsidTr="00F6596E">
        <w:trPr>
          <w:jc w:val="center"/>
        </w:trPr>
        <w:tc>
          <w:tcPr>
            <w:tcW w:w="1975" w:type="dxa"/>
            <w:vAlign w:val="bottom"/>
          </w:tcPr>
          <w:p w14:paraId="38066BCE" w14:textId="745E2666" w:rsidR="00893653" w:rsidRPr="004858EA" w:rsidRDefault="00893653" w:rsidP="004858EA">
            <w:pPr>
              <w:rPr>
                <w:rFonts w:eastAsiaTheme="minorHAnsi"/>
              </w:rPr>
            </w:pPr>
            <w:r w:rsidRPr="004858EA">
              <w:rPr>
                <w:color w:val="000000"/>
              </w:rPr>
              <w:t>Pell Grant</w:t>
            </w:r>
          </w:p>
        </w:tc>
        <w:tc>
          <w:tcPr>
            <w:tcW w:w="1805" w:type="dxa"/>
            <w:vAlign w:val="bottom"/>
          </w:tcPr>
          <w:p w14:paraId="69629354" w14:textId="6FA57AAB" w:rsidR="00893653" w:rsidRPr="004858EA" w:rsidRDefault="00893653" w:rsidP="004858EA">
            <w:pPr>
              <w:rPr>
                <w:rFonts w:eastAsiaTheme="minorHAnsi"/>
              </w:rPr>
            </w:pPr>
            <w:r w:rsidRPr="004858EA">
              <w:rPr>
                <w:color w:val="000000"/>
              </w:rPr>
              <w:t>Yes</w:t>
            </w:r>
          </w:p>
        </w:tc>
        <w:tc>
          <w:tcPr>
            <w:tcW w:w="990" w:type="dxa"/>
          </w:tcPr>
          <w:p w14:paraId="05BAE106" w14:textId="5F4A2673" w:rsidR="00893653" w:rsidRDefault="00893653" w:rsidP="00893653">
            <w:pPr>
              <w:jc w:val="center"/>
              <w:rPr>
                <w:rFonts w:eastAsiaTheme="minorHAnsi"/>
              </w:rPr>
            </w:pPr>
            <w:r>
              <w:rPr>
                <w:color w:val="000000"/>
              </w:rPr>
              <w:t>63.8</w:t>
            </w:r>
          </w:p>
        </w:tc>
        <w:tc>
          <w:tcPr>
            <w:tcW w:w="1080" w:type="dxa"/>
            <w:vAlign w:val="bottom"/>
          </w:tcPr>
          <w:p w14:paraId="6D575F0C" w14:textId="3AB1EBEF" w:rsidR="00893653" w:rsidRDefault="00893653" w:rsidP="00893653">
            <w:pPr>
              <w:jc w:val="center"/>
              <w:rPr>
                <w:rFonts w:eastAsiaTheme="minorHAnsi"/>
              </w:rPr>
            </w:pPr>
            <w:r>
              <w:rPr>
                <w:color w:val="000000"/>
              </w:rPr>
              <w:t>36.1</w:t>
            </w:r>
          </w:p>
        </w:tc>
        <w:tc>
          <w:tcPr>
            <w:tcW w:w="810" w:type="dxa"/>
          </w:tcPr>
          <w:p w14:paraId="4BE62E38" w14:textId="56B507B7" w:rsidR="00893653" w:rsidRDefault="00893653" w:rsidP="00893653">
            <w:pPr>
              <w:jc w:val="center"/>
              <w:rPr>
                <w:rFonts w:eastAsiaTheme="minorHAnsi"/>
              </w:rPr>
            </w:pPr>
            <w:r>
              <w:rPr>
                <w:color w:val="000000"/>
              </w:rPr>
              <w:t>72</w:t>
            </w:r>
          </w:p>
        </w:tc>
        <w:tc>
          <w:tcPr>
            <w:tcW w:w="961" w:type="dxa"/>
            <w:vAlign w:val="bottom"/>
          </w:tcPr>
          <w:p w14:paraId="5887F2AF" w14:textId="1BA6508C" w:rsidR="00893653" w:rsidRDefault="00893653" w:rsidP="00893653">
            <w:pPr>
              <w:jc w:val="center"/>
              <w:rPr>
                <w:rFonts w:eastAsiaTheme="minorHAnsi"/>
              </w:rPr>
            </w:pPr>
            <w:r>
              <w:rPr>
                <w:color w:val="000000"/>
              </w:rPr>
              <w:t>2.46</w:t>
            </w:r>
          </w:p>
        </w:tc>
        <w:tc>
          <w:tcPr>
            <w:tcW w:w="1109" w:type="dxa"/>
            <w:vAlign w:val="bottom"/>
          </w:tcPr>
          <w:p w14:paraId="72760354" w14:textId="43D1CDBD" w:rsidR="00893653" w:rsidRDefault="00893653" w:rsidP="00893653">
            <w:pPr>
              <w:jc w:val="center"/>
              <w:rPr>
                <w:rFonts w:eastAsiaTheme="minorHAnsi"/>
              </w:rPr>
            </w:pPr>
            <w:r>
              <w:rPr>
                <w:color w:val="000000"/>
              </w:rPr>
              <w:t>0.1</w:t>
            </w:r>
            <w:r w:rsidR="006C6E2B">
              <w:rPr>
                <w:color w:val="000000"/>
              </w:rPr>
              <w:t>1</w:t>
            </w:r>
          </w:p>
        </w:tc>
        <w:tc>
          <w:tcPr>
            <w:tcW w:w="625" w:type="dxa"/>
          </w:tcPr>
          <w:p w14:paraId="346AB2F7" w14:textId="77777777" w:rsidR="00893653" w:rsidRDefault="00893653" w:rsidP="00893653">
            <w:pPr>
              <w:jc w:val="center"/>
              <w:rPr>
                <w:rFonts w:eastAsiaTheme="minorHAnsi"/>
              </w:rPr>
            </w:pPr>
          </w:p>
        </w:tc>
      </w:tr>
      <w:tr w:rsidR="00893653" w14:paraId="2F112DBB" w14:textId="77777777" w:rsidTr="00F6596E">
        <w:trPr>
          <w:jc w:val="center"/>
        </w:trPr>
        <w:tc>
          <w:tcPr>
            <w:tcW w:w="1975" w:type="dxa"/>
            <w:vAlign w:val="bottom"/>
          </w:tcPr>
          <w:p w14:paraId="1B639E90" w14:textId="77777777" w:rsidR="00893653" w:rsidRPr="004858EA" w:rsidRDefault="00893653" w:rsidP="004858EA">
            <w:pPr>
              <w:rPr>
                <w:rFonts w:eastAsiaTheme="minorHAnsi"/>
              </w:rPr>
            </w:pPr>
          </w:p>
        </w:tc>
        <w:tc>
          <w:tcPr>
            <w:tcW w:w="1805" w:type="dxa"/>
            <w:vAlign w:val="bottom"/>
          </w:tcPr>
          <w:p w14:paraId="57C6B847" w14:textId="10A116BA" w:rsidR="00893653" w:rsidRPr="004858EA" w:rsidRDefault="00893653" w:rsidP="004858EA">
            <w:pPr>
              <w:rPr>
                <w:rFonts w:eastAsiaTheme="minorHAnsi"/>
              </w:rPr>
            </w:pPr>
            <w:r w:rsidRPr="004858EA">
              <w:rPr>
                <w:color w:val="000000"/>
              </w:rPr>
              <w:t>No</w:t>
            </w:r>
          </w:p>
        </w:tc>
        <w:tc>
          <w:tcPr>
            <w:tcW w:w="990" w:type="dxa"/>
          </w:tcPr>
          <w:p w14:paraId="7D985DF2" w14:textId="0EF198C4" w:rsidR="00893653" w:rsidRDefault="00893653" w:rsidP="00893653">
            <w:pPr>
              <w:jc w:val="center"/>
              <w:rPr>
                <w:rFonts w:eastAsiaTheme="minorHAnsi"/>
              </w:rPr>
            </w:pPr>
            <w:r>
              <w:rPr>
                <w:color w:val="000000"/>
              </w:rPr>
              <w:t>68.3</w:t>
            </w:r>
          </w:p>
        </w:tc>
        <w:tc>
          <w:tcPr>
            <w:tcW w:w="1080" w:type="dxa"/>
            <w:vAlign w:val="bottom"/>
          </w:tcPr>
          <w:p w14:paraId="59590B2B" w14:textId="657E5DB5" w:rsidR="00893653" w:rsidRDefault="00893653" w:rsidP="00893653">
            <w:pPr>
              <w:jc w:val="center"/>
              <w:rPr>
                <w:rFonts w:eastAsiaTheme="minorHAnsi"/>
              </w:rPr>
            </w:pPr>
            <w:r>
              <w:rPr>
                <w:color w:val="000000"/>
              </w:rPr>
              <w:t>31.7</w:t>
            </w:r>
          </w:p>
        </w:tc>
        <w:tc>
          <w:tcPr>
            <w:tcW w:w="810" w:type="dxa"/>
          </w:tcPr>
          <w:p w14:paraId="480E4D02" w14:textId="3BDDE609" w:rsidR="00893653" w:rsidRDefault="00893653" w:rsidP="00893653">
            <w:pPr>
              <w:jc w:val="center"/>
              <w:rPr>
                <w:rFonts w:eastAsiaTheme="minorHAnsi"/>
              </w:rPr>
            </w:pPr>
            <w:r>
              <w:rPr>
                <w:color w:val="000000"/>
              </w:rPr>
              <w:t>104</w:t>
            </w:r>
          </w:p>
        </w:tc>
        <w:tc>
          <w:tcPr>
            <w:tcW w:w="961" w:type="dxa"/>
            <w:vAlign w:val="bottom"/>
          </w:tcPr>
          <w:p w14:paraId="67AD1E24" w14:textId="77777777" w:rsidR="00893653" w:rsidRDefault="00893653" w:rsidP="00893653">
            <w:pPr>
              <w:jc w:val="center"/>
              <w:rPr>
                <w:rFonts w:eastAsiaTheme="minorHAnsi"/>
              </w:rPr>
            </w:pPr>
          </w:p>
        </w:tc>
        <w:tc>
          <w:tcPr>
            <w:tcW w:w="1109" w:type="dxa"/>
            <w:vAlign w:val="bottom"/>
          </w:tcPr>
          <w:p w14:paraId="776A31CD" w14:textId="77777777" w:rsidR="00893653" w:rsidRDefault="00893653" w:rsidP="00893653">
            <w:pPr>
              <w:jc w:val="center"/>
              <w:rPr>
                <w:rFonts w:eastAsiaTheme="minorHAnsi"/>
              </w:rPr>
            </w:pPr>
          </w:p>
        </w:tc>
        <w:tc>
          <w:tcPr>
            <w:tcW w:w="625" w:type="dxa"/>
          </w:tcPr>
          <w:p w14:paraId="400586CD" w14:textId="77777777" w:rsidR="00893653" w:rsidRDefault="00893653" w:rsidP="00893653">
            <w:pPr>
              <w:jc w:val="center"/>
              <w:rPr>
                <w:rFonts w:eastAsiaTheme="minorHAnsi"/>
              </w:rPr>
            </w:pPr>
          </w:p>
        </w:tc>
      </w:tr>
      <w:tr w:rsidR="00893653" w14:paraId="68828FBA" w14:textId="77777777" w:rsidTr="00F6596E">
        <w:trPr>
          <w:jc w:val="center"/>
        </w:trPr>
        <w:tc>
          <w:tcPr>
            <w:tcW w:w="1975" w:type="dxa"/>
            <w:vAlign w:val="bottom"/>
          </w:tcPr>
          <w:p w14:paraId="41142ECF" w14:textId="77777777" w:rsidR="00893653" w:rsidRPr="004858EA" w:rsidRDefault="00893653" w:rsidP="004858EA">
            <w:pPr>
              <w:rPr>
                <w:rFonts w:eastAsiaTheme="minorHAnsi"/>
              </w:rPr>
            </w:pPr>
          </w:p>
        </w:tc>
        <w:tc>
          <w:tcPr>
            <w:tcW w:w="1805" w:type="dxa"/>
            <w:vAlign w:val="bottom"/>
          </w:tcPr>
          <w:p w14:paraId="3E5486CD" w14:textId="4ACEB5B8" w:rsidR="00893653" w:rsidRPr="004858EA" w:rsidRDefault="00893653" w:rsidP="004858EA">
            <w:pPr>
              <w:rPr>
                <w:rFonts w:eastAsiaTheme="minorHAnsi"/>
              </w:rPr>
            </w:pPr>
            <w:r w:rsidRPr="004858EA">
              <w:rPr>
                <w:color w:val="000000"/>
              </w:rPr>
              <w:t>Not Sure</w:t>
            </w:r>
          </w:p>
        </w:tc>
        <w:tc>
          <w:tcPr>
            <w:tcW w:w="990" w:type="dxa"/>
          </w:tcPr>
          <w:p w14:paraId="4BC44AE0" w14:textId="771E3480" w:rsidR="00893653" w:rsidRDefault="00893653" w:rsidP="00893653">
            <w:pPr>
              <w:jc w:val="center"/>
              <w:rPr>
                <w:rFonts w:eastAsiaTheme="minorHAnsi"/>
              </w:rPr>
            </w:pPr>
            <w:r>
              <w:rPr>
                <w:color w:val="000000"/>
              </w:rPr>
              <w:t>53.1</w:t>
            </w:r>
          </w:p>
        </w:tc>
        <w:tc>
          <w:tcPr>
            <w:tcW w:w="1080" w:type="dxa"/>
            <w:vAlign w:val="bottom"/>
          </w:tcPr>
          <w:p w14:paraId="44795C80" w14:textId="5CD0F87A" w:rsidR="00893653" w:rsidRDefault="00893653" w:rsidP="00893653">
            <w:pPr>
              <w:jc w:val="center"/>
              <w:rPr>
                <w:rFonts w:eastAsiaTheme="minorHAnsi"/>
              </w:rPr>
            </w:pPr>
            <w:r>
              <w:rPr>
                <w:color w:val="000000"/>
              </w:rPr>
              <w:t>46.9</w:t>
            </w:r>
          </w:p>
        </w:tc>
        <w:tc>
          <w:tcPr>
            <w:tcW w:w="810" w:type="dxa"/>
          </w:tcPr>
          <w:p w14:paraId="7EDE6E44" w14:textId="57D94266" w:rsidR="00893653" w:rsidRDefault="00893653" w:rsidP="00893653">
            <w:pPr>
              <w:jc w:val="center"/>
              <w:rPr>
                <w:rFonts w:eastAsiaTheme="minorHAnsi"/>
              </w:rPr>
            </w:pPr>
            <w:r>
              <w:rPr>
                <w:color w:val="000000"/>
              </w:rPr>
              <w:t>32</w:t>
            </w:r>
          </w:p>
        </w:tc>
        <w:tc>
          <w:tcPr>
            <w:tcW w:w="961" w:type="dxa"/>
            <w:vAlign w:val="bottom"/>
          </w:tcPr>
          <w:p w14:paraId="363929C1" w14:textId="77777777" w:rsidR="00893653" w:rsidRDefault="00893653" w:rsidP="00893653">
            <w:pPr>
              <w:jc w:val="center"/>
              <w:rPr>
                <w:rFonts w:eastAsiaTheme="minorHAnsi"/>
              </w:rPr>
            </w:pPr>
          </w:p>
        </w:tc>
        <w:tc>
          <w:tcPr>
            <w:tcW w:w="1109" w:type="dxa"/>
            <w:vAlign w:val="bottom"/>
          </w:tcPr>
          <w:p w14:paraId="4A039F1D" w14:textId="77777777" w:rsidR="00893653" w:rsidRDefault="00893653" w:rsidP="00893653">
            <w:pPr>
              <w:jc w:val="center"/>
              <w:rPr>
                <w:rFonts w:eastAsiaTheme="minorHAnsi"/>
              </w:rPr>
            </w:pPr>
          </w:p>
        </w:tc>
        <w:tc>
          <w:tcPr>
            <w:tcW w:w="625" w:type="dxa"/>
          </w:tcPr>
          <w:p w14:paraId="07FBF8C0" w14:textId="77777777" w:rsidR="00893653" w:rsidRDefault="00893653" w:rsidP="00893653">
            <w:pPr>
              <w:jc w:val="center"/>
              <w:rPr>
                <w:rFonts w:eastAsiaTheme="minorHAnsi"/>
              </w:rPr>
            </w:pPr>
          </w:p>
        </w:tc>
      </w:tr>
      <w:tr w:rsidR="00893653" w14:paraId="7D0074A4" w14:textId="77777777" w:rsidTr="00F6596E">
        <w:trPr>
          <w:jc w:val="center"/>
        </w:trPr>
        <w:tc>
          <w:tcPr>
            <w:tcW w:w="1975" w:type="dxa"/>
            <w:vAlign w:val="bottom"/>
          </w:tcPr>
          <w:p w14:paraId="73D0B253" w14:textId="77777777" w:rsidR="00893653" w:rsidRPr="004858EA" w:rsidRDefault="00893653" w:rsidP="004858EA">
            <w:pPr>
              <w:rPr>
                <w:rFonts w:eastAsiaTheme="minorHAnsi"/>
              </w:rPr>
            </w:pPr>
          </w:p>
        </w:tc>
        <w:tc>
          <w:tcPr>
            <w:tcW w:w="1805" w:type="dxa"/>
            <w:vAlign w:val="bottom"/>
          </w:tcPr>
          <w:p w14:paraId="28561F9A" w14:textId="77777777" w:rsidR="00893653" w:rsidRPr="004858EA" w:rsidRDefault="00893653" w:rsidP="004858EA">
            <w:pPr>
              <w:rPr>
                <w:rFonts w:eastAsiaTheme="minorHAnsi"/>
              </w:rPr>
            </w:pPr>
          </w:p>
        </w:tc>
        <w:tc>
          <w:tcPr>
            <w:tcW w:w="990" w:type="dxa"/>
          </w:tcPr>
          <w:p w14:paraId="0B071DC2" w14:textId="77777777" w:rsidR="00893653" w:rsidRDefault="00893653" w:rsidP="00893653">
            <w:pPr>
              <w:jc w:val="center"/>
              <w:rPr>
                <w:rFonts w:eastAsiaTheme="minorHAnsi"/>
              </w:rPr>
            </w:pPr>
          </w:p>
        </w:tc>
        <w:tc>
          <w:tcPr>
            <w:tcW w:w="1080" w:type="dxa"/>
            <w:vAlign w:val="bottom"/>
          </w:tcPr>
          <w:p w14:paraId="2B0D418B" w14:textId="77777777" w:rsidR="00893653" w:rsidRDefault="00893653" w:rsidP="00893653">
            <w:pPr>
              <w:jc w:val="center"/>
              <w:rPr>
                <w:rFonts w:eastAsiaTheme="minorHAnsi"/>
              </w:rPr>
            </w:pPr>
          </w:p>
        </w:tc>
        <w:tc>
          <w:tcPr>
            <w:tcW w:w="810" w:type="dxa"/>
          </w:tcPr>
          <w:p w14:paraId="36982F76" w14:textId="77777777" w:rsidR="00893653" w:rsidRDefault="00893653" w:rsidP="00893653">
            <w:pPr>
              <w:jc w:val="center"/>
              <w:rPr>
                <w:rFonts w:eastAsiaTheme="minorHAnsi"/>
              </w:rPr>
            </w:pPr>
          </w:p>
        </w:tc>
        <w:tc>
          <w:tcPr>
            <w:tcW w:w="961" w:type="dxa"/>
            <w:vAlign w:val="bottom"/>
          </w:tcPr>
          <w:p w14:paraId="0761A407" w14:textId="77777777" w:rsidR="00893653" w:rsidRDefault="00893653" w:rsidP="00893653">
            <w:pPr>
              <w:jc w:val="center"/>
              <w:rPr>
                <w:rFonts w:eastAsiaTheme="minorHAnsi"/>
              </w:rPr>
            </w:pPr>
          </w:p>
        </w:tc>
        <w:tc>
          <w:tcPr>
            <w:tcW w:w="1109" w:type="dxa"/>
            <w:vAlign w:val="bottom"/>
          </w:tcPr>
          <w:p w14:paraId="47DE5212" w14:textId="77777777" w:rsidR="00893653" w:rsidRDefault="00893653" w:rsidP="00893653">
            <w:pPr>
              <w:jc w:val="center"/>
              <w:rPr>
                <w:rFonts w:eastAsiaTheme="minorHAnsi"/>
              </w:rPr>
            </w:pPr>
          </w:p>
        </w:tc>
        <w:tc>
          <w:tcPr>
            <w:tcW w:w="625" w:type="dxa"/>
          </w:tcPr>
          <w:p w14:paraId="36FF58DA" w14:textId="77777777" w:rsidR="00893653" w:rsidRDefault="00893653" w:rsidP="00893653">
            <w:pPr>
              <w:jc w:val="center"/>
              <w:rPr>
                <w:rFonts w:eastAsiaTheme="minorHAnsi"/>
              </w:rPr>
            </w:pPr>
          </w:p>
        </w:tc>
      </w:tr>
      <w:tr w:rsidR="00893653" w14:paraId="0EB19EC0" w14:textId="77777777" w:rsidTr="00F6596E">
        <w:trPr>
          <w:jc w:val="center"/>
        </w:trPr>
        <w:tc>
          <w:tcPr>
            <w:tcW w:w="1975" w:type="dxa"/>
            <w:vAlign w:val="bottom"/>
          </w:tcPr>
          <w:p w14:paraId="1587A26E" w14:textId="44D53A57" w:rsidR="00893653" w:rsidRPr="004858EA" w:rsidRDefault="00893653" w:rsidP="004858EA">
            <w:pPr>
              <w:rPr>
                <w:rFonts w:eastAsiaTheme="minorHAnsi"/>
              </w:rPr>
            </w:pPr>
            <w:r w:rsidRPr="004858EA">
              <w:rPr>
                <w:color w:val="000000"/>
              </w:rPr>
              <w:t>Income</w:t>
            </w:r>
          </w:p>
        </w:tc>
        <w:tc>
          <w:tcPr>
            <w:tcW w:w="1805" w:type="dxa"/>
            <w:vAlign w:val="bottom"/>
          </w:tcPr>
          <w:p w14:paraId="0F6F0A57" w14:textId="432BFC0A" w:rsidR="00893653" w:rsidRPr="004858EA" w:rsidRDefault="00893653" w:rsidP="004858EA">
            <w:pPr>
              <w:rPr>
                <w:rFonts w:eastAsiaTheme="minorHAnsi"/>
              </w:rPr>
            </w:pPr>
            <w:r w:rsidRPr="004858EA">
              <w:rPr>
                <w:color w:val="000000"/>
              </w:rPr>
              <w:t>Less than $500</w:t>
            </w:r>
          </w:p>
        </w:tc>
        <w:tc>
          <w:tcPr>
            <w:tcW w:w="990" w:type="dxa"/>
          </w:tcPr>
          <w:p w14:paraId="31EC5DCF" w14:textId="0970DCB5" w:rsidR="00893653" w:rsidRDefault="00893653" w:rsidP="00893653">
            <w:pPr>
              <w:jc w:val="center"/>
              <w:rPr>
                <w:rFonts w:eastAsiaTheme="minorHAnsi"/>
              </w:rPr>
            </w:pPr>
            <w:r>
              <w:rPr>
                <w:color w:val="000000"/>
              </w:rPr>
              <w:t>70.8</w:t>
            </w:r>
          </w:p>
        </w:tc>
        <w:tc>
          <w:tcPr>
            <w:tcW w:w="1080" w:type="dxa"/>
            <w:vAlign w:val="bottom"/>
          </w:tcPr>
          <w:p w14:paraId="53D79C80" w14:textId="49CFD3C2" w:rsidR="00893653" w:rsidRDefault="00893653" w:rsidP="00893653">
            <w:pPr>
              <w:jc w:val="center"/>
              <w:rPr>
                <w:rFonts w:eastAsiaTheme="minorHAnsi"/>
              </w:rPr>
            </w:pPr>
            <w:r>
              <w:rPr>
                <w:color w:val="000000"/>
              </w:rPr>
              <w:t>29.2</w:t>
            </w:r>
          </w:p>
        </w:tc>
        <w:tc>
          <w:tcPr>
            <w:tcW w:w="810" w:type="dxa"/>
          </w:tcPr>
          <w:p w14:paraId="119BAD39" w14:textId="44FBA8AC" w:rsidR="00893653" w:rsidRDefault="00893653" w:rsidP="00893653">
            <w:pPr>
              <w:jc w:val="center"/>
              <w:rPr>
                <w:rFonts w:eastAsiaTheme="minorHAnsi"/>
              </w:rPr>
            </w:pPr>
            <w:r>
              <w:rPr>
                <w:color w:val="000000"/>
              </w:rPr>
              <w:t>72</w:t>
            </w:r>
          </w:p>
        </w:tc>
        <w:tc>
          <w:tcPr>
            <w:tcW w:w="961" w:type="dxa"/>
            <w:vAlign w:val="bottom"/>
          </w:tcPr>
          <w:p w14:paraId="1C512B91" w14:textId="361247D5" w:rsidR="00893653" w:rsidRDefault="00893653" w:rsidP="00893653">
            <w:pPr>
              <w:jc w:val="center"/>
              <w:rPr>
                <w:rFonts w:eastAsiaTheme="minorHAnsi"/>
              </w:rPr>
            </w:pPr>
            <w:r>
              <w:rPr>
                <w:color w:val="000000"/>
              </w:rPr>
              <w:t>3.2</w:t>
            </w:r>
            <w:r w:rsidR="00533C9A">
              <w:rPr>
                <w:color w:val="000000"/>
              </w:rPr>
              <w:t>4</w:t>
            </w:r>
          </w:p>
        </w:tc>
        <w:tc>
          <w:tcPr>
            <w:tcW w:w="1109" w:type="dxa"/>
            <w:vAlign w:val="bottom"/>
          </w:tcPr>
          <w:p w14:paraId="71011491" w14:textId="070EDB0B" w:rsidR="00893653" w:rsidRDefault="00893653" w:rsidP="00893653">
            <w:pPr>
              <w:jc w:val="center"/>
              <w:rPr>
                <w:rFonts w:eastAsiaTheme="minorHAnsi"/>
              </w:rPr>
            </w:pPr>
            <w:r>
              <w:rPr>
                <w:color w:val="000000"/>
              </w:rPr>
              <w:t>0.1</w:t>
            </w:r>
            <w:r w:rsidR="0054392F">
              <w:rPr>
                <w:color w:val="000000"/>
              </w:rPr>
              <w:t>3</w:t>
            </w:r>
          </w:p>
        </w:tc>
        <w:tc>
          <w:tcPr>
            <w:tcW w:w="625" w:type="dxa"/>
          </w:tcPr>
          <w:p w14:paraId="517EF609" w14:textId="77777777" w:rsidR="00893653" w:rsidRDefault="00893653" w:rsidP="00893653">
            <w:pPr>
              <w:jc w:val="center"/>
              <w:rPr>
                <w:rFonts w:eastAsiaTheme="minorHAnsi"/>
              </w:rPr>
            </w:pPr>
          </w:p>
        </w:tc>
      </w:tr>
      <w:tr w:rsidR="00893653" w14:paraId="14722DE0" w14:textId="77777777" w:rsidTr="00F6596E">
        <w:trPr>
          <w:jc w:val="center"/>
        </w:trPr>
        <w:tc>
          <w:tcPr>
            <w:tcW w:w="1975" w:type="dxa"/>
            <w:vAlign w:val="bottom"/>
          </w:tcPr>
          <w:p w14:paraId="4F23D94E" w14:textId="77777777" w:rsidR="00893653" w:rsidRPr="004858EA" w:rsidRDefault="00893653" w:rsidP="004858EA">
            <w:pPr>
              <w:rPr>
                <w:rFonts w:eastAsiaTheme="minorHAnsi"/>
              </w:rPr>
            </w:pPr>
          </w:p>
        </w:tc>
        <w:tc>
          <w:tcPr>
            <w:tcW w:w="1805" w:type="dxa"/>
            <w:vAlign w:val="bottom"/>
          </w:tcPr>
          <w:p w14:paraId="2D546FF6" w14:textId="1DE6ADF9" w:rsidR="00893653" w:rsidRPr="004858EA" w:rsidRDefault="00893653" w:rsidP="004858EA">
            <w:pPr>
              <w:rPr>
                <w:rFonts w:eastAsiaTheme="minorHAnsi"/>
              </w:rPr>
            </w:pPr>
            <w:r w:rsidRPr="004858EA">
              <w:rPr>
                <w:color w:val="000000"/>
              </w:rPr>
              <w:t>$501 to $1,000</w:t>
            </w:r>
          </w:p>
        </w:tc>
        <w:tc>
          <w:tcPr>
            <w:tcW w:w="990" w:type="dxa"/>
          </w:tcPr>
          <w:p w14:paraId="1B57F60E" w14:textId="35ACEF11" w:rsidR="00893653" w:rsidRDefault="00893653" w:rsidP="00893653">
            <w:pPr>
              <w:jc w:val="center"/>
              <w:rPr>
                <w:rFonts w:eastAsiaTheme="minorHAnsi"/>
              </w:rPr>
            </w:pPr>
            <w:r>
              <w:rPr>
                <w:color w:val="000000"/>
              </w:rPr>
              <w:t>61.0</w:t>
            </w:r>
          </w:p>
        </w:tc>
        <w:tc>
          <w:tcPr>
            <w:tcW w:w="1080" w:type="dxa"/>
            <w:vAlign w:val="bottom"/>
          </w:tcPr>
          <w:p w14:paraId="188727B8" w14:textId="465C2F33" w:rsidR="00893653" w:rsidRDefault="00893653" w:rsidP="00893653">
            <w:pPr>
              <w:jc w:val="center"/>
              <w:rPr>
                <w:rFonts w:eastAsiaTheme="minorHAnsi"/>
              </w:rPr>
            </w:pPr>
            <w:r>
              <w:rPr>
                <w:color w:val="000000"/>
              </w:rPr>
              <w:t>39.0</w:t>
            </w:r>
          </w:p>
        </w:tc>
        <w:tc>
          <w:tcPr>
            <w:tcW w:w="810" w:type="dxa"/>
          </w:tcPr>
          <w:p w14:paraId="140B6CE7" w14:textId="598B9111" w:rsidR="00893653" w:rsidRDefault="00893653" w:rsidP="00893653">
            <w:pPr>
              <w:jc w:val="center"/>
              <w:rPr>
                <w:rFonts w:eastAsiaTheme="minorHAnsi"/>
              </w:rPr>
            </w:pPr>
            <w:r>
              <w:rPr>
                <w:color w:val="000000"/>
              </w:rPr>
              <w:t>41</w:t>
            </w:r>
          </w:p>
        </w:tc>
        <w:tc>
          <w:tcPr>
            <w:tcW w:w="961" w:type="dxa"/>
            <w:vAlign w:val="bottom"/>
          </w:tcPr>
          <w:p w14:paraId="155D9018" w14:textId="77777777" w:rsidR="00893653" w:rsidRDefault="00893653" w:rsidP="00893653">
            <w:pPr>
              <w:jc w:val="center"/>
              <w:rPr>
                <w:rFonts w:eastAsiaTheme="minorHAnsi"/>
              </w:rPr>
            </w:pPr>
          </w:p>
        </w:tc>
        <w:tc>
          <w:tcPr>
            <w:tcW w:w="1109" w:type="dxa"/>
            <w:vAlign w:val="bottom"/>
          </w:tcPr>
          <w:p w14:paraId="416DA8B5" w14:textId="77777777" w:rsidR="00893653" w:rsidRDefault="00893653" w:rsidP="00893653">
            <w:pPr>
              <w:jc w:val="center"/>
              <w:rPr>
                <w:rFonts w:eastAsiaTheme="minorHAnsi"/>
              </w:rPr>
            </w:pPr>
          </w:p>
        </w:tc>
        <w:tc>
          <w:tcPr>
            <w:tcW w:w="625" w:type="dxa"/>
          </w:tcPr>
          <w:p w14:paraId="26EE063E" w14:textId="77777777" w:rsidR="00893653" w:rsidRDefault="00893653" w:rsidP="00893653">
            <w:pPr>
              <w:jc w:val="center"/>
              <w:rPr>
                <w:rFonts w:eastAsiaTheme="minorHAnsi"/>
              </w:rPr>
            </w:pPr>
          </w:p>
        </w:tc>
      </w:tr>
      <w:tr w:rsidR="00893653" w14:paraId="4E9E48DF" w14:textId="77777777" w:rsidTr="00F6596E">
        <w:trPr>
          <w:jc w:val="center"/>
        </w:trPr>
        <w:tc>
          <w:tcPr>
            <w:tcW w:w="1975" w:type="dxa"/>
            <w:vAlign w:val="bottom"/>
          </w:tcPr>
          <w:p w14:paraId="7B56AA6F" w14:textId="77777777" w:rsidR="00893653" w:rsidRPr="004858EA" w:rsidRDefault="00893653" w:rsidP="004858EA">
            <w:pPr>
              <w:rPr>
                <w:rFonts w:eastAsiaTheme="minorHAnsi"/>
              </w:rPr>
            </w:pPr>
          </w:p>
        </w:tc>
        <w:tc>
          <w:tcPr>
            <w:tcW w:w="1805" w:type="dxa"/>
            <w:vAlign w:val="bottom"/>
          </w:tcPr>
          <w:p w14:paraId="46D57024" w14:textId="5A491556" w:rsidR="00893653" w:rsidRPr="004858EA" w:rsidRDefault="00893653" w:rsidP="004858EA">
            <w:pPr>
              <w:rPr>
                <w:rFonts w:eastAsiaTheme="minorHAnsi"/>
              </w:rPr>
            </w:pPr>
            <w:r w:rsidRPr="004858EA">
              <w:rPr>
                <w:color w:val="000000"/>
              </w:rPr>
              <w:t>$1,001 to $1,500</w:t>
            </w:r>
          </w:p>
        </w:tc>
        <w:tc>
          <w:tcPr>
            <w:tcW w:w="990" w:type="dxa"/>
          </w:tcPr>
          <w:p w14:paraId="053BECD3" w14:textId="40C46E1E" w:rsidR="00893653" w:rsidRDefault="00893653" w:rsidP="00893653">
            <w:pPr>
              <w:jc w:val="center"/>
              <w:rPr>
                <w:rFonts w:eastAsiaTheme="minorHAnsi"/>
              </w:rPr>
            </w:pPr>
            <w:r>
              <w:rPr>
                <w:color w:val="000000"/>
              </w:rPr>
              <w:t>60.0</w:t>
            </w:r>
          </w:p>
        </w:tc>
        <w:tc>
          <w:tcPr>
            <w:tcW w:w="1080" w:type="dxa"/>
            <w:vAlign w:val="bottom"/>
          </w:tcPr>
          <w:p w14:paraId="66F902A9" w14:textId="4AC141A0" w:rsidR="00893653" w:rsidRDefault="00893653" w:rsidP="00893653">
            <w:pPr>
              <w:jc w:val="center"/>
              <w:rPr>
                <w:rFonts w:eastAsiaTheme="minorHAnsi"/>
              </w:rPr>
            </w:pPr>
            <w:r>
              <w:rPr>
                <w:color w:val="000000"/>
              </w:rPr>
              <w:t>40.0</w:t>
            </w:r>
          </w:p>
        </w:tc>
        <w:tc>
          <w:tcPr>
            <w:tcW w:w="810" w:type="dxa"/>
          </w:tcPr>
          <w:p w14:paraId="79E80D72" w14:textId="72FF70F6" w:rsidR="00893653" w:rsidRDefault="00893653" w:rsidP="00893653">
            <w:pPr>
              <w:jc w:val="center"/>
              <w:rPr>
                <w:rFonts w:eastAsiaTheme="minorHAnsi"/>
              </w:rPr>
            </w:pPr>
            <w:r>
              <w:rPr>
                <w:color w:val="000000"/>
              </w:rPr>
              <w:t>30</w:t>
            </w:r>
          </w:p>
        </w:tc>
        <w:tc>
          <w:tcPr>
            <w:tcW w:w="961" w:type="dxa"/>
            <w:vAlign w:val="bottom"/>
          </w:tcPr>
          <w:p w14:paraId="5658B883" w14:textId="77777777" w:rsidR="00893653" w:rsidRDefault="00893653" w:rsidP="00893653">
            <w:pPr>
              <w:jc w:val="center"/>
              <w:rPr>
                <w:rFonts w:eastAsiaTheme="minorHAnsi"/>
              </w:rPr>
            </w:pPr>
          </w:p>
        </w:tc>
        <w:tc>
          <w:tcPr>
            <w:tcW w:w="1109" w:type="dxa"/>
            <w:vAlign w:val="bottom"/>
          </w:tcPr>
          <w:p w14:paraId="24AB5B39" w14:textId="77777777" w:rsidR="00893653" w:rsidRDefault="00893653" w:rsidP="00893653">
            <w:pPr>
              <w:jc w:val="center"/>
              <w:rPr>
                <w:rFonts w:eastAsiaTheme="minorHAnsi"/>
              </w:rPr>
            </w:pPr>
          </w:p>
        </w:tc>
        <w:tc>
          <w:tcPr>
            <w:tcW w:w="625" w:type="dxa"/>
          </w:tcPr>
          <w:p w14:paraId="5CD7672E" w14:textId="77777777" w:rsidR="00893653" w:rsidRDefault="00893653" w:rsidP="00893653">
            <w:pPr>
              <w:jc w:val="center"/>
              <w:rPr>
                <w:rFonts w:eastAsiaTheme="minorHAnsi"/>
              </w:rPr>
            </w:pPr>
          </w:p>
        </w:tc>
      </w:tr>
      <w:tr w:rsidR="00893653" w14:paraId="5EB7353E" w14:textId="77777777" w:rsidTr="00F6596E">
        <w:trPr>
          <w:jc w:val="center"/>
        </w:trPr>
        <w:tc>
          <w:tcPr>
            <w:tcW w:w="1975" w:type="dxa"/>
            <w:vAlign w:val="bottom"/>
          </w:tcPr>
          <w:p w14:paraId="295E61D7" w14:textId="77777777" w:rsidR="00893653" w:rsidRPr="004858EA" w:rsidRDefault="00893653" w:rsidP="004858EA">
            <w:pPr>
              <w:rPr>
                <w:rFonts w:eastAsiaTheme="minorHAnsi"/>
              </w:rPr>
            </w:pPr>
          </w:p>
        </w:tc>
        <w:tc>
          <w:tcPr>
            <w:tcW w:w="1805" w:type="dxa"/>
            <w:vAlign w:val="bottom"/>
          </w:tcPr>
          <w:p w14:paraId="24DC2BE1" w14:textId="4C9D8567" w:rsidR="00893653" w:rsidRPr="004858EA" w:rsidRDefault="00893653" w:rsidP="004858EA">
            <w:pPr>
              <w:rPr>
                <w:rFonts w:eastAsiaTheme="minorHAnsi"/>
              </w:rPr>
            </w:pPr>
            <w:r w:rsidRPr="004858EA">
              <w:rPr>
                <w:color w:val="000000"/>
              </w:rPr>
              <w:t>$1,501 to $2,000</w:t>
            </w:r>
          </w:p>
        </w:tc>
        <w:tc>
          <w:tcPr>
            <w:tcW w:w="990" w:type="dxa"/>
          </w:tcPr>
          <w:p w14:paraId="2D8C281D" w14:textId="521399F5" w:rsidR="00893653" w:rsidRDefault="00893653" w:rsidP="00893653">
            <w:pPr>
              <w:jc w:val="center"/>
              <w:rPr>
                <w:rFonts w:eastAsiaTheme="minorHAnsi"/>
              </w:rPr>
            </w:pPr>
            <w:r>
              <w:rPr>
                <w:color w:val="000000"/>
              </w:rPr>
              <w:t>56.8</w:t>
            </w:r>
          </w:p>
        </w:tc>
        <w:tc>
          <w:tcPr>
            <w:tcW w:w="1080" w:type="dxa"/>
            <w:vAlign w:val="bottom"/>
          </w:tcPr>
          <w:p w14:paraId="74EB9E0C" w14:textId="5506282A" w:rsidR="00893653" w:rsidRDefault="00893653" w:rsidP="00893653">
            <w:pPr>
              <w:jc w:val="center"/>
              <w:rPr>
                <w:rFonts w:eastAsiaTheme="minorHAnsi"/>
              </w:rPr>
            </w:pPr>
            <w:r>
              <w:rPr>
                <w:color w:val="000000"/>
              </w:rPr>
              <w:t>43.2</w:t>
            </w:r>
          </w:p>
        </w:tc>
        <w:tc>
          <w:tcPr>
            <w:tcW w:w="810" w:type="dxa"/>
          </w:tcPr>
          <w:p w14:paraId="0E1B376F" w14:textId="683FBD21" w:rsidR="00893653" w:rsidRDefault="00893653" w:rsidP="00893653">
            <w:pPr>
              <w:jc w:val="center"/>
              <w:rPr>
                <w:rFonts w:eastAsiaTheme="minorHAnsi"/>
              </w:rPr>
            </w:pPr>
            <w:r>
              <w:rPr>
                <w:color w:val="000000"/>
              </w:rPr>
              <w:t>44</w:t>
            </w:r>
          </w:p>
        </w:tc>
        <w:tc>
          <w:tcPr>
            <w:tcW w:w="961" w:type="dxa"/>
            <w:vAlign w:val="bottom"/>
          </w:tcPr>
          <w:p w14:paraId="452A6794" w14:textId="77777777" w:rsidR="00893653" w:rsidRDefault="00893653" w:rsidP="00893653">
            <w:pPr>
              <w:jc w:val="center"/>
              <w:rPr>
                <w:rFonts w:eastAsiaTheme="minorHAnsi"/>
              </w:rPr>
            </w:pPr>
          </w:p>
        </w:tc>
        <w:tc>
          <w:tcPr>
            <w:tcW w:w="1109" w:type="dxa"/>
            <w:vAlign w:val="bottom"/>
          </w:tcPr>
          <w:p w14:paraId="06D472D5" w14:textId="77777777" w:rsidR="00893653" w:rsidRDefault="00893653" w:rsidP="00893653">
            <w:pPr>
              <w:jc w:val="center"/>
              <w:rPr>
                <w:rFonts w:eastAsiaTheme="minorHAnsi"/>
              </w:rPr>
            </w:pPr>
          </w:p>
        </w:tc>
        <w:tc>
          <w:tcPr>
            <w:tcW w:w="625" w:type="dxa"/>
          </w:tcPr>
          <w:p w14:paraId="1F461598" w14:textId="77777777" w:rsidR="00893653" w:rsidRDefault="00893653" w:rsidP="00893653">
            <w:pPr>
              <w:jc w:val="center"/>
              <w:rPr>
                <w:rFonts w:eastAsiaTheme="minorHAnsi"/>
              </w:rPr>
            </w:pPr>
          </w:p>
        </w:tc>
      </w:tr>
      <w:tr w:rsidR="00893653" w14:paraId="7378A2F2" w14:textId="77777777" w:rsidTr="00F6596E">
        <w:trPr>
          <w:jc w:val="center"/>
        </w:trPr>
        <w:tc>
          <w:tcPr>
            <w:tcW w:w="1975" w:type="dxa"/>
            <w:vAlign w:val="bottom"/>
          </w:tcPr>
          <w:p w14:paraId="3582813D" w14:textId="77777777" w:rsidR="00893653" w:rsidRPr="004858EA" w:rsidRDefault="00893653" w:rsidP="004858EA">
            <w:pPr>
              <w:rPr>
                <w:rFonts w:eastAsiaTheme="minorHAnsi"/>
              </w:rPr>
            </w:pPr>
          </w:p>
        </w:tc>
        <w:tc>
          <w:tcPr>
            <w:tcW w:w="1805" w:type="dxa"/>
            <w:vAlign w:val="bottom"/>
          </w:tcPr>
          <w:p w14:paraId="6AA4C258" w14:textId="70478E13" w:rsidR="00893653" w:rsidRPr="004858EA" w:rsidRDefault="00893653" w:rsidP="004858EA">
            <w:pPr>
              <w:rPr>
                <w:rFonts w:eastAsiaTheme="minorHAnsi"/>
              </w:rPr>
            </w:pPr>
            <w:r w:rsidRPr="004858EA">
              <w:rPr>
                <w:color w:val="000000"/>
              </w:rPr>
              <w:t>$2,001 to $2,500</w:t>
            </w:r>
          </w:p>
        </w:tc>
        <w:tc>
          <w:tcPr>
            <w:tcW w:w="990" w:type="dxa"/>
          </w:tcPr>
          <w:p w14:paraId="4DC0AB38" w14:textId="04226F1C" w:rsidR="00893653" w:rsidRDefault="00893653" w:rsidP="00893653">
            <w:pPr>
              <w:jc w:val="center"/>
              <w:rPr>
                <w:rFonts w:eastAsiaTheme="minorHAnsi"/>
              </w:rPr>
            </w:pPr>
            <w:r>
              <w:rPr>
                <w:color w:val="000000"/>
              </w:rPr>
              <w:t>75.0</w:t>
            </w:r>
          </w:p>
        </w:tc>
        <w:tc>
          <w:tcPr>
            <w:tcW w:w="1080" w:type="dxa"/>
            <w:vAlign w:val="bottom"/>
          </w:tcPr>
          <w:p w14:paraId="737569D8" w14:textId="380D308E" w:rsidR="00893653" w:rsidRDefault="00893653" w:rsidP="00893653">
            <w:pPr>
              <w:jc w:val="center"/>
              <w:rPr>
                <w:rFonts w:eastAsiaTheme="minorHAnsi"/>
              </w:rPr>
            </w:pPr>
            <w:r>
              <w:rPr>
                <w:color w:val="000000"/>
              </w:rPr>
              <w:t>25.0</w:t>
            </w:r>
          </w:p>
        </w:tc>
        <w:tc>
          <w:tcPr>
            <w:tcW w:w="810" w:type="dxa"/>
          </w:tcPr>
          <w:p w14:paraId="7A6A6FE3" w14:textId="6D0C97F1" w:rsidR="00893653" w:rsidRDefault="00893653" w:rsidP="00893653">
            <w:pPr>
              <w:jc w:val="center"/>
              <w:rPr>
                <w:rFonts w:eastAsiaTheme="minorHAnsi"/>
              </w:rPr>
            </w:pPr>
            <w:r>
              <w:rPr>
                <w:color w:val="000000"/>
              </w:rPr>
              <w:t>8</w:t>
            </w:r>
          </w:p>
        </w:tc>
        <w:tc>
          <w:tcPr>
            <w:tcW w:w="961" w:type="dxa"/>
            <w:vAlign w:val="bottom"/>
          </w:tcPr>
          <w:p w14:paraId="6053515F" w14:textId="77777777" w:rsidR="00893653" w:rsidRDefault="00893653" w:rsidP="00893653">
            <w:pPr>
              <w:jc w:val="center"/>
              <w:rPr>
                <w:rFonts w:eastAsiaTheme="minorHAnsi"/>
              </w:rPr>
            </w:pPr>
          </w:p>
        </w:tc>
        <w:tc>
          <w:tcPr>
            <w:tcW w:w="1109" w:type="dxa"/>
            <w:vAlign w:val="bottom"/>
          </w:tcPr>
          <w:p w14:paraId="776597BA" w14:textId="77777777" w:rsidR="00893653" w:rsidRDefault="00893653" w:rsidP="00893653">
            <w:pPr>
              <w:jc w:val="center"/>
              <w:rPr>
                <w:rFonts w:eastAsiaTheme="minorHAnsi"/>
              </w:rPr>
            </w:pPr>
          </w:p>
        </w:tc>
        <w:tc>
          <w:tcPr>
            <w:tcW w:w="625" w:type="dxa"/>
          </w:tcPr>
          <w:p w14:paraId="0F7AC232" w14:textId="77777777" w:rsidR="00893653" w:rsidRDefault="00893653" w:rsidP="00893653">
            <w:pPr>
              <w:jc w:val="center"/>
              <w:rPr>
                <w:rFonts w:eastAsiaTheme="minorHAnsi"/>
              </w:rPr>
            </w:pPr>
          </w:p>
        </w:tc>
      </w:tr>
      <w:tr w:rsidR="00893653" w14:paraId="29E746D0" w14:textId="77777777" w:rsidTr="00F6596E">
        <w:trPr>
          <w:jc w:val="center"/>
        </w:trPr>
        <w:tc>
          <w:tcPr>
            <w:tcW w:w="1975" w:type="dxa"/>
            <w:vAlign w:val="bottom"/>
          </w:tcPr>
          <w:p w14:paraId="76101340" w14:textId="77777777" w:rsidR="00893653" w:rsidRPr="004858EA" w:rsidRDefault="00893653" w:rsidP="004858EA">
            <w:pPr>
              <w:rPr>
                <w:rFonts w:eastAsiaTheme="minorHAnsi"/>
              </w:rPr>
            </w:pPr>
          </w:p>
        </w:tc>
        <w:tc>
          <w:tcPr>
            <w:tcW w:w="1805" w:type="dxa"/>
            <w:vAlign w:val="bottom"/>
          </w:tcPr>
          <w:p w14:paraId="61BF6978" w14:textId="77777777" w:rsidR="00893653" w:rsidRPr="004858EA" w:rsidRDefault="00893653" w:rsidP="004858EA">
            <w:pPr>
              <w:rPr>
                <w:rFonts w:eastAsiaTheme="minorHAnsi"/>
              </w:rPr>
            </w:pPr>
          </w:p>
        </w:tc>
        <w:tc>
          <w:tcPr>
            <w:tcW w:w="990" w:type="dxa"/>
          </w:tcPr>
          <w:p w14:paraId="073E1E1A" w14:textId="77777777" w:rsidR="00893653" w:rsidRDefault="00893653" w:rsidP="00893653">
            <w:pPr>
              <w:jc w:val="center"/>
              <w:rPr>
                <w:rFonts w:eastAsiaTheme="minorHAnsi"/>
              </w:rPr>
            </w:pPr>
          </w:p>
        </w:tc>
        <w:tc>
          <w:tcPr>
            <w:tcW w:w="1080" w:type="dxa"/>
            <w:vAlign w:val="bottom"/>
          </w:tcPr>
          <w:p w14:paraId="7515886F" w14:textId="77777777" w:rsidR="00893653" w:rsidRDefault="00893653" w:rsidP="00893653">
            <w:pPr>
              <w:jc w:val="center"/>
              <w:rPr>
                <w:rFonts w:eastAsiaTheme="minorHAnsi"/>
              </w:rPr>
            </w:pPr>
          </w:p>
        </w:tc>
        <w:tc>
          <w:tcPr>
            <w:tcW w:w="810" w:type="dxa"/>
          </w:tcPr>
          <w:p w14:paraId="562004FB" w14:textId="77777777" w:rsidR="00893653" w:rsidRDefault="00893653" w:rsidP="00893653">
            <w:pPr>
              <w:jc w:val="center"/>
              <w:rPr>
                <w:rFonts w:eastAsiaTheme="minorHAnsi"/>
              </w:rPr>
            </w:pPr>
          </w:p>
        </w:tc>
        <w:tc>
          <w:tcPr>
            <w:tcW w:w="961" w:type="dxa"/>
            <w:vAlign w:val="bottom"/>
          </w:tcPr>
          <w:p w14:paraId="256BF85D" w14:textId="77777777" w:rsidR="00893653" w:rsidRDefault="00893653" w:rsidP="00893653">
            <w:pPr>
              <w:jc w:val="center"/>
              <w:rPr>
                <w:rFonts w:eastAsiaTheme="minorHAnsi"/>
              </w:rPr>
            </w:pPr>
          </w:p>
        </w:tc>
        <w:tc>
          <w:tcPr>
            <w:tcW w:w="1109" w:type="dxa"/>
            <w:vAlign w:val="bottom"/>
          </w:tcPr>
          <w:p w14:paraId="3A23BFD5" w14:textId="77777777" w:rsidR="00893653" w:rsidRDefault="00893653" w:rsidP="00893653">
            <w:pPr>
              <w:jc w:val="center"/>
              <w:rPr>
                <w:rFonts w:eastAsiaTheme="minorHAnsi"/>
              </w:rPr>
            </w:pPr>
          </w:p>
        </w:tc>
        <w:tc>
          <w:tcPr>
            <w:tcW w:w="625" w:type="dxa"/>
          </w:tcPr>
          <w:p w14:paraId="08832320" w14:textId="77777777" w:rsidR="00893653" w:rsidRDefault="00893653" w:rsidP="00893653">
            <w:pPr>
              <w:jc w:val="center"/>
              <w:rPr>
                <w:rFonts w:eastAsiaTheme="minorHAnsi"/>
              </w:rPr>
            </w:pPr>
          </w:p>
        </w:tc>
      </w:tr>
      <w:tr w:rsidR="00893653" w14:paraId="6679FC20" w14:textId="77777777" w:rsidTr="00F6596E">
        <w:trPr>
          <w:jc w:val="center"/>
        </w:trPr>
        <w:tc>
          <w:tcPr>
            <w:tcW w:w="1975" w:type="dxa"/>
            <w:vAlign w:val="bottom"/>
          </w:tcPr>
          <w:p w14:paraId="28945847" w14:textId="172DE905" w:rsidR="00893653" w:rsidRPr="004858EA" w:rsidRDefault="00893653" w:rsidP="004858EA">
            <w:pPr>
              <w:rPr>
                <w:rFonts w:eastAsiaTheme="minorHAnsi"/>
              </w:rPr>
            </w:pPr>
            <w:r w:rsidRPr="004858EA">
              <w:rPr>
                <w:color w:val="000000"/>
              </w:rPr>
              <w:t>Age</w:t>
            </w:r>
          </w:p>
        </w:tc>
        <w:tc>
          <w:tcPr>
            <w:tcW w:w="1805" w:type="dxa"/>
            <w:vAlign w:val="bottom"/>
          </w:tcPr>
          <w:p w14:paraId="5E0B76E7" w14:textId="57513104" w:rsidR="00893653" w:rsidRPr="004858EA" w:rsidRDefault="00893653" w:rsidP="004858EA">
            <w:pPr>
              <w:rPr>
                <w:rFonts w:eastAsiaTheme="minorHAnsi"/>
              </w:rPr>
            </w:pPr>
            <w:r w:rsidRPr="004858EA">
              <w:rPr>
                <w:color w:val="000000"/>
              </w:rPr>
              <w:t>18-22</w:t>
            </w:r>
          </w:p>
        </w:tc>
        <w:tc>
          <w:tcPr>
            <w:tcW w:w="990" w:type="dxa"/>
          </w:tcPr>
          <w:p w14:paraId="78DD7752" w14:textId="60D25C3D" w:rsidR="00893653" w:rsidRDefault="00893653" w:rsidP="00893653">
            <w:pPr>
              <w:jc w:val="center"/>
              <w:rPr>
                <w:rFonts w:eastAsiaTheme="minorHAnsi"/>
              </w:rPr>
            </w:pPr>
            <w:r>
              <w:rPr>
                <w:color w:val="000000"/>
              </w:rPr>
              <w:t>65.1</w:t>
            </w:r>
          </w:p>
        </w:tc>
        <w:tc>
          <w:tcPr>
            <w:tcW w:w="1080" w:type="dxa"/>
            <w:vAlign w:val="bottom"/>
          </w:tcPr>
          <w:p w14:paraId="63378B35" w14:textId="01297EAF" w:rsidR="00893653" w:rsidRDefault="00893653" w:rsidP="00893653">
            <w:pPr>
              <w:jc w:val="center"/>
              <w:rPr>
                <w:rFonts w:eastAsiaTheme="minorHAnsi"/>
              </w:rPr>
            </w:pPr>
            <w:r>
              <w:rPr>
                <w:color w:val="000000"/>
              </w:rPr>
              <w:t>34.9</w:t>
            </w:r>
          </w:p>
        </w:tc>
        <w:tc>
          <w:tcPr>
            <w:tcW w:w="810" w:type="dxa"/>
          </w:tcPr>
          <w:p w14:paraId="64E46B5C" w14:textId="2FEDAFFB" w:rsidR="00893653" w:rsidRDefault="00893653" w:rsidP="00893653">
            <w:pPr>
              <w:jc w:val="center"/>
              <w:rPr>
                <w:rFonts w:eastAsiaTheme="minorHAnsi"/>
              </w:rPr>
            </w:pPr>
            <w:r>
              <w:rPr>
                <w:color w:val="000000"/>
              </w:rPr>
              <w:t>152</w:t>
            </w:r>
          </w:p>
        </w:tc>
        <w:tc>
          <w:tcPr>
            <w:tcW w:w="961" w:type="dxa"/>
            <w:vAlign w:val="bottom"/>
          </w:tcPr>
          <w:p w14:paraId="29F792F9" w14:textId="310B67A7" w:rsidR="00893653" w:rsidRDefault="00893653" w:rsidP="00893653">
            <w:pPr>
              <w:jc w:val="center"/>
              <w:rPr>
                <w:rFonts w:eastAsiaTheme="minorHAnsi"/>
              </w:rPr>
            </w:pPr>
            <w:r>
              <w:rPr>
                <w:color w:val="000000"/>
              </w:rPr>
              <w:t>0.58</w:t>
            </w:r>
          </w:p>
        </w:tc>
        <w:tc>
          <w:tcPr>
            <w:tcW w:w="1109" w:type="dxa"/>
            <w:vAlign w:val="bottom"/>
          </w:tcPr>
          <w:p w14:paraId="19CE192D" w14:textId="5FF5F536" w:rsidR="00893653" w:rsidRDefault="00893653" w:rsidP="00893653">
            <w:pPr>
              <w:jc w:val="center"/>
              <w:rPr>
                <w:rFonts w:eastAsiaTheme="minorHAnsi"/>
              </w:rPr>
            </w:pPr>
            <w:r>
              <w:rPr>
                <w:color w:val="000000"/>
              </w:rPr>
              <w:t>0.05</w:t>
            </w:r>
          </w:p>
        </w:tc>
        <w:tc>
          <w:tcPr>
            <w:tcW w:w="625" w:type="dxa"/>
          </w:tcPr>
          <w:p w14:paraId="12A8881A" w14:textId="77777777" w:rsidR="00893653" w:rsidRDefault="00893653" w:rsidP="00893653">
            <w:pPr>
              <w:jc w:val="center"/>
              <w:rPr>
                <w:rFonts w:eastAsiaTheme="minorHAnsi"/>
              </w:rPr>
            </w:pPr>
          </w:p>
        </w:tc>
      </w:tr>
      <w:tr w:rsidR="00893653" w14:paraId="76CED9EA" w14:textId="77777777" w:rsidTr="00BA2C9B">
        <w:trPr>
          <w:jc w:val="center"/>
        </w:trPr>
        <w:tc>
          <w:tcPr>
            <w:tcW w:w="1975" w:type="dxa"/>
            <w:vAlign w:val="bottom"/>
          </w:tcPr>
          <w:p w14:paraId="70CA37AE" w14:textId="77777777" w:rsidR="00893653" w:rsidRPr="004858EA" w:rsidRDefault="00893653" w:rsidP="004858EA">
            <w:pPr>
              <w:rPr>
                <w:rFonts w:eastAsiaTheme="minorHAnsi"/>
              </w:rPr>
            </w:pPr>
          </w:p>
        </w:tc>
        <w:tc>
          <w:tcPr>
            <w:tcW w:w="1805" w:type="dxa"/>
            <w:vAlign w:val="bottom"/>
          </w:tcPr>
          <w:p w14:paraId="18C7092C" w14:textId="23EB46A7" w:rsidR="00893653" w:rsidRPr="004858EA" w:rsidRDefault="00893653" w:rsidP="004858EA">
            <w:pPr>
              <w:rPr>
                <w:rFonts w:eastAsiaTheme="minorHAnsi"/>
              </w:rPr>
            </w:pPr>
            <w:r w:rsidRPr="004858EA">
              <w:rPr>
                <w:color w:val="000000"/>
              </w:rPr>
              <w:t>23-26</w:t>
            </w:r>
          </w:p>
        </w:tc>
        <w:tc>
          <w:tcPr>
            <w:tcW w:w="990" w:type="dxa"/>
          </w:tcPr>
          <w:p w14:paraId="26B7934F" w14:textId="14024777" w:rsidR="00893653" w:rsidRDefault="00893653" w:rsidP="00893653">
            <w:pPr>
              <w:jc w:val="center"/>
              <w:rPr>
                <w:rFonts w:eastAsiaTheme="minorHAnsi"/>
              </w:rPr>
            </w:pPr>
            <w:r>
              <w:rPr>
                <w:color w:val="000000"/>
              </w:rPr>
              <w:t>64.0</w:t>
            </w:r>
          </w:p>
        </w:tc>
        <w:tc>
          <w:tcPr>
            <w:tcW w:w="1080" w:type="dxa"/>
            <w:vAlign w:val="bottom"/>
          </w:tcPr>
          <w:p w14:paraId="6B9B0B9F" w14:textId="367C6F0E" w:rsidR="00893653" w:rsidRDefault="00893653" w:rsidP="00893653">
            <w:pPr>
              <w:jc w:val="center"/>
              <w:rPr>
                <w:rFonts w:eastAsiaTheme="minorHAnsi"/>
              </w:rPr>
            </w:pPr>
            <w:r>
              <w:rPr>
                <w:color w:val="000000"/>
              </w:rPr>
              <w:t>36.0</w:t>
            </w:r>
          </w:p>
        </w:tc>
        <w:tc>
          <w:tcPr>
            <w:tcW w:w="810" w:type="dxa"/>
          </w:tcPr>
          <w:p w14:paraId="3619CF5E" w14:textId="5EBD4938" w:rsidR="00893653" w:rsidRDefault="00893653" w:rsidP="00893653">
            <w:pPr>
              <w:jc w:val="center"/>
              <w:rPr>
                <w:rFonts w:eastAsiaTheme="minorHAnsi"/>
              </w:rPr>
            </w:pPr>
            <w:r>
              <w:rPr>
                <w:color w:val="000000"/>
              </w:rPr>
              <w:t>50</w:t>
            </w:r>
          </w:p>
        </w:tc>
        <w:tc>
          <w:tcPr>
            <w:tcW w:w="961" w:type="dxa"/>
            <w:vAlign w:val="bottom"/>
          </w:tcPr>
          <w:p w14:paraId="173525B0" w14:textId="77777777" w:rsidR="00893653" w:rsidRDefault="00893653" w:rsidP="00893653">
            <w:pPr>
              <w:jc w:val="center"/>
              <w:rPr>
                <w:rFonts w:eastAsiaTheme="minorHAnsi"/>
              </w:rPr>
            </w:pPr>
          </w:p>
        </w:tc>
        <w:tc>
          <w:tcPr>
            <w:tcW w:w="1109" w:type="dxa"/>
            <w:vAlign w:val="bottom"/>
          </w:tcPr>
          <w:p w14:paraId="6CF390ED" w14:textId="77777777" w:rsidR="00893653" w:rsidRDefault="00893653" w:rsidP="00893653">
            <w:pPr>
              <w:jc w:val="center"/>
              <w:rPr>
                <w:rFonts w:eastAsiaTheme="minorHAnsi"/>
              </w:rPr>
            </w:pPr>
          </w:p>
        </w:tc>
        <w:tc>
          <w:tcPr>
            <w:tcW w:w="625" w:type="dxa"/>
          </w:tcPr>
          <w:p w14:paraId="570BB295" w14:textId="77777777" w:rsidR="00893653" w:rsidRDefault="00893653" w:rsidP="00893653">
            <w:pPr>
              <w:jc w:val="center"/>
              <w:rPr>
                <w:rFonts w:eastAsiaTheme="minorHAnsi"/>
              </w:rPr>
            </w:pPr>
          </w:p>
        </w:tc>
      </w:tr>
      <w:tr w:rsidR="00774C98" w14:paraId="111DCA94" w14:textId="77777777" w:rsidTr="00A04285">
        <w:trPr>
          <w:jc w:val="center"/>
        </w:trPr>
        <w:tc>
          <w:tcPr>
            <w:tcW w:w="1975" w:type="dxa"/>
            <w:vAlign w:val="bottom"/>
          </w:tcPr>
          <w:p w14:paraId="33C45651" w14:textId="77777777" w:rsidR="00893653" w:rsidRPr="004858EA" w:rsidRDefault="00893653" w:rsidP="004858EA">
            <w:pPr>
              <w:rPr>
                <w:rFonts w:eastAsiaTheme="minorHAnsi"/>
              </w:rPr>
            </w:pPr>
          </w:p>
        </w:tc>
        <w:tc>
          <w:tcPr>
            <w:tcW w:w="1805" w:type="dxa"/>
            <w:vAlign w:val="bottom"/>
          </w:tcPr>
          <w:p w14:paraId="0E303C51" w14:textId="3EF13ADA" w:rsidR="00893653" w:rsidRPr="004858EA" w:rsidRDefault="00893653" w:rsidP="004858EA">
            <w:pPr>
              <w:rPr>
                <w:color w:val="000000"/>
              </w:rPr>
            </w:pPr>
            <w:r w:rsidRPr="004858EA">
              <w:rPr>
                <w:color w:val="000000"/>
              </w:rPr>
              <w:t>27-30</w:t>
            </w:r>
          </w:p>
        </w:tc>
        <w:tc>
          <w:tcPr>
            <w:tcW w:w="990" w:type="dxa"/>
          </w:tcPr>
          <w:p w14:paraId="6B86AF90" w14:textId="476B81AE" w:rsidR="00893653" w:rsidRDefault="00893653" w:rsidP="00893653">
            <w:pPr>
              <w:jc w:val="center"/>
              <w:rPr>
                <w:color w:val="000000"/>
              </w:rPr>
            </w:pPr>
            <w:r>
              <w:rPr>
                <w:color w:val="000000"/>
              </w:rPr>
              <w:t>50.0</w:t>
            </w:r>
          </w:p>
        </w:tc>
        <w:tc>
          <w:tcPr>
            <w:tcW w:w="1080" w:type="dxa"/>
            <w:vAlign w:val="bottom"/>
          </w:tcPr>
          <w:p w14:paraId="290A13BC" w14:textId="025ACACE" w:rsidR="00893653" w:rsidRDefault="00893653" w:rsidP="00893653">
            <w:pPr>
              <w:jc w:val="center"/>
              <w:rPr>
                <w:color w:val="000000"/>
              </w:rPr>
            </w:pPr>
            <w:r>
              <w:rPr>
                <w:color w:val="000000"/>
              </w:rPr>
              <w:t>50.0</w:t>
            </w:r>
          </w:p>
        </w:tc>
        <w:tc>
          <w:tcPr>
            <w:tcW w:w="810" w:type="dxa"/>
          </w:tcPr>
          <w:p w14:paraId="02A3E6D9" w14:textId="7022E519" w:rsidR="00893653" w:rsidRDefault="00893653" w:rsidP="00893653">
            <w:pPr>
              <w:jc w:val="center"/>
              <w:rPr>
                <w:color w:val="000000"/>
              </w:rPr>
            </w:pPr>
            <w:r>
              <w:rPr>
                <w:color w:val="000000"/>
              </w:rPr>
              <w:t>6</w:t>
            </w:r>
          </w:p>
        </w:tc>
        <w:tc>
          <w:tcPr>
            <w:tcW w:w="961" w:type="dxa"/>
            <w:vAlign w:val="bottom"/>
          </w:tcPr>
          <w:p w14:paraId="64DBB440" w14:textId="77777777" w:rsidR="00893653" w:rsidRDefault="00893653" w:rsidP="00893653">
            <w:pPr>
              <w:jc w:val="center"/>
              <w:rPr>
                <w:rFonts w:eastAsiaTheme="minorHAnsi"/>
              </w:rPr>
            </w:pPr>
          </w:p>
        </w:tc>
        <w:tc>
          <w:tcPr>
            <w:tcW w:w="1109" w:type="dxa"/>
            <w:vAlign w:val="bottom"/>
          </w:tcPr>
          <w:p w14:paraId="5B9ED58A" w14:textId="77777777" w:rsidR="00893653" w:rsidRDefault="00893653" w:rsidP="00893653">
            <w:pPr>
              <w:jc w:val="center"/>
              <w:rPr>
                <w:rFonts w:eastAsiaTheme="minorHAnsi"/>
              </w:rPr>
            </w:pPr>
          </w:p>
        </w:tc>
        <w:tc>
          <w:tcPr>
            <w:tcW w:w="625" w:type="dxa"/>
          </w:tcPr>
          <w:p w14:paraId="7772FB40" w14:textId="77777777" w:rsidR="00893653" w:rsidRDefault="00893653" w:rsidP="00893653">
            <w:pPr>
              <w:jc w:val="center"/>
              <w:rPr>
                <w:rFonts w:eastAsiaTheme="minorHAnsi"/>
              </w:rPr>
            </w:pPr>
          </w:p>
        </w:tc>
      </w:tr>
      <w:tr w:rsidR="00A04285" w14:paraId="1FDD556F" w14:textId="77777777" w:rsidTr="00BA2C9B">
        <w:trPr>
          <w:jc w:val="center"/>
        </w:trPr>
        <w:tc>
          <w:tcPr>
            <w:tcW w:w="1975" w:type="dxa"/>
            <w:tcBorders>
              <w:bottom w:val="single" w:sz="4" w:space="0" w:color="auto"/>
            </w:tcBorders>
            <w:vAlign w:val="bottom"/>
          </w:tcPr>
          <w:p w14:paraId="7CF0A786" w14:textId="77777777" w:rsidR="00A04285" w:rsidRPr="004858EA" w:rsidRDefault="00A04285" w:rsidP="004858EA">
            <w:pPr>
              <w:rPr>
                <w:rFonts w:eastAsiaTheme="minorHAnsi"/>
              </w:rPr>
            </w:pPr>
          </w:p>
        </w:tc>
        <w:tc>
          <w:tcPr>
            <w:tcW w:w="1805" w:type="dxa"/>
            <w:tcBorders>
              <w:bottom w:val="single" w:sz="4" w:space="0" w:color="auto"/>
            </w:tcBorders>
            <w:vAlign w:val="bottom"/>
          </w:tcPr>
          <w:p w14:paraId="3757AA88" w14:textId="77777777" w:rsidR="00A04285" w:rsidRPr="004858EA" w:rsidRDefault="00A04285" w:rsidP="004858EA">
            <w:pPr>
              <w:rPr>
                <w:color w:val="000000"/>
              </w:rPr>
            </w:pPr>
          </w:p>
        </w:tc>
        <w:tc>
          <w:tcPr>
            <w:tcW w:w="990" w:type="dxa"/>
            <w:tcBorders>
              <w:bottom w:val="single" w:sz="4" w:space="0" w:color="auto"/>
            </w:tcBorders>
          </w:tcPr>
          <w:p w14:paraId="3935EEB6" w14:textId="77777777" w:rsidR="00A04285" w:rsidRDefault="00A04285" w:rsidP="00893653">
            <w:pPr>
              <w:jc w:val="center"/>
              <w:rPr>
                <w:color w:val="000000"/>
              </w:rPr>
            </w:pPr>
          </w:p>
        </w:tc>
        <w:tc>
          <w:tcPr>
            <w:tcW w:w="1080" w:type="dxa"/>
            <w:tcBorders>
              <w:bottom w:val="single" w:sz="4" w:space="0" w:color="auto"/>
            </w:tcBorders>
            <w:vAlign w:val="bottom"/>
          </w:tcPr>
          <w:p w14:paraId="651384A5" w14:textId="77777777" w:rsidR="00A04285" w:rsidRDefault="00A04285" w:rsidP="00893653">
            <w:pPr>
              <w:jc w:val="center"/>
              <w:rPr>
                <w:color w:val="000000"/>
              </w:rPr>
            </w:pPr>
          </w:p>
        </w:tc>
        <w:tc>
          <w:tcPr>
            <w:tcW w:w="810" w:type="dxa"/>
            <w:tcBorders>
              <w:bottom w:val="single" w:sz="4" w:space="0" w:color="auto"/>
            </w:tcBorders>
          </w:tcPr>
          <w:p w14:paraId="38D4A78D" w14:textId="77777777" w:rsidR="00A04285" w:rsidRDefault="00A04285" w:rsidP="00893653">
            <w:pPr>
              <w:jc w:val="center"/>
              <w:rPr>
                <w:color w:val="000000"/>
              </w:rPr>
            </w:pPr>
          </w:p>
        </w:tc>
        <w:tc>
          <w:tcPr>
            <w:tcW w:w="961" w:type="dxa"/>
            <w:tcBorders>
              <w:bottom w:val="single" w:sz="4" w:space="0" w:color="auto"/>
            </w:tcBorders>
            <w:vAlign w:val="bottom"/>
          </w:tcPr>
          <w:p w14:paraId="512C9E7E" w14:textId="77777777" w:rsidR="00A04285" w:rsidRDefault="00A04285" w:rsidP="00893653">
            <w:pPr>
              <w:jc w:val="center"/>
              <w:rPr>
                <w:rFonts w:eastAsiaTheme="minorHAnsi"/>
              </w:rPr>
            </w:pPr>
          </w:p>
        </w:tc>
        <w:tc>
          <w:tcPr>
            <w:tcW w:w="1109" w:type="dxa"/>
            <w:tcBorders>
              <w:bottom w:val="single" w:sz="4" w:space="0" w:color="auto"/>
            </w:tcBorders>
            <w:vAlign w:val="bottom"/>
          </w:tcPr>
          <w:p w14:paraId="37C9328C" w14:textId="77777777" w:rsidR="00A04285" w:rsidRDefault="00A04285" w:rsidP="00893653">
            <w:pPr>
              <w:jc w:val="center"/>
              <w:rPr>
                <w:rFonts w:eastAsiaTheme="minorHAnsi"/>
              </w:rPr>
            </w:pPr>
          </w:p>
        </w:tc>
        <w:tc>
          <w:tcPr>
            <w:tcW w:w="625" w:type="dxa"/>
            <w:tcBorders>
              <w:bottom w:val="single" w:sz="4" w:space="0" w:color="auto"/>
            </w:tcBorders>
          </w:tcPr>
          <w:p w14:paraId="3CA4F87B" w14:textId="77777777" w:rsidR="00A04285" w:rsidRDefault="00A04285" w:rsidP="00893653">
            <w:pPr>
              <w:jc w:val="center"/>
              <w:rPr>
                <w:rFonts w:eastAsiaTheme="minorHAnsi"/>
              </w:rPr>
            </w:pPr>
          </w:p>
        </w:tc>
      </w:tr>
    </w:tbl>
    <w:p w14:paraId="22C2BA88" w14:textId="573C7035" w:rsidR="00F03F9E" w:rsidRDefault="00050264" w:rsidP="00D43799">
      <w:r>
        <w:t xml:space="preserve">*** = &lt;0.01; </w:t>
      </w:r>
      <w:r w:rsidR="00E83469">
        <w:t>** = &lt; 0.05; * = &lt;0.10</w:t>
      </w:r>
    </w:p>
    <w:p w14:paraId="7D8556EF" w14:textId="77777777" w:rsidR="000D0E76" w:rsidRDefault="000D0E76">
      <w:pPr>
        <w:rPr>
          <w:b/>
          <w:bCs/>
        </w:rPr>
      </w:pPr>
      <w:r>
        <w:br w:type="page"/>
      </w:r>
    </w:p>
    <w:p w14:paraId="131DC5B8" w14:textId="77777777" w:rsidR="00D915F8" w:rsidRPr="00D915F8" w:rsidRDefault="00D915F8" w:rsidP="00D915F8">
      <w:pPr>
        <w:pStyle w:val="Heading1"/>
      </w:pPr>
      <w:bookmarkStart w:id="154" w:name="_Toc104575959"/>
      <w:bookmarkStart w:id="155" w:name="_Toc105399699"/>
      <w:r w:rsidRPr="00D915F8">
        <w:lastRenderedPageBreak/>
        <w:t>CHAPTER 5</w:t>
      </w:r>
      <w:bookmarkEnd w:id="154"/>
      <w:bookmarkEnd w:id="155"/>
    </w:p>
    <w:p w14:paraId="7836DC1D" w14:textId="77777777" w:rsidR="00D915F8" w:rsidRPr="00D915F8" w:rsidRDefault="00D915F8" w:rsidP="00D915F8">
      <w:pPr>
        <w:pStyle w:val="Heading1"/>
      </w:pPr>
      <w:bookmarkStart w:id="156" w:name="_Toc102376266"/>
      <w:bookmarkStart w:id="157" w:name="_Toc102554813"/>
      <w:bookmarkStart w:id="158" w:name="_Toc102567819"/>
      <w:bookmarkStart w:id="159" w:name="_Toc103528635"/>
      <w:bookmarkStart w:id="160" w:name="_Toc104575960"/>
      <w:bookmarkStart w:id="161" w:name="_Toc104973010"/>
      <w:bookmarkStart w:id="162" w:name="_Toc105399700"/>
      <w:r w:rsidRPr="00D915F8">
        <w:t>SUMMARY AND DISCUSSION</w:t>
      </w:r>
      <w:bookmarkEnd w:id="156"/>
      <w:bookmarkEnd w:id="157"/>
      <w:bookmarkEnd w:id="158"/>
      <w:bookmarkEnd w:id="159"/>
      <w:bookmarkEnd w:id="160"/>
      <w:bookmarkEnd w:id="161"/>
      <w:bookmarkEnd w:id="162"/>
    </w:p>
    <w:p w14:paraId="6BA72E2F" w14:textId="77777777" w:rsidR="00D915F8" w:rsidRPr="00D25B8A" w:rsidRDefault="00D915F8" w:rsidP="00D915F8">
      <w:pPr>
        <w:rPr>
          <w:lang w:val="en-CA"/>
        </w:rPr>
      </w:pPr>
    </w:p>
    <w:p w14:paraId="07A39F6A" w14:textId="77777777" w:rsidR="00D915F8" w:rsidRPr="00296F25" w:rsidRDefault="00D915F8" w:rsidP="00D915F8">
      <w:pPr>
        <w:spacing w:after="160" w:line="480" w:lineRule="auto"/>
        <w:ind w:firstLine="720"/>
        <w:rPr>
          <w:rFonts w:eastAsiaTheme="minorHAnsi"/>
        </w:rPr>
      </w:pPr>
      <w:r w:rsidRPr="00296F25">
        <w:rPr>
          <w:rFonts w:eastAsiaTheme="minorHAnsi"/>
        </w:rPr>
        <w:t xml:space="preserve">Food insecurity among college students is a serious, yet invisible, problem on campuses across the United States (Baker-Smith et al., 2020; Cady, 2014; Cady, 2016; </w:t>
      </w:r>
      <w:proofErr w:type="spellStart"/>
      <w:r w:rsidRPr="00296F25">
        <w:rPr>
          <w:rFonts w:eastAsiaTheme="minorHAnsi"/>
        </w:rPr>
        <w:t>Glik</w:t>
      </w:r>
      <w:proofErr w:type="spellEnd"/>
      <w:r w:rsidRPr="00296F25">
        <w:rPr>
          <w:rFonts w:eastAsiaTheme="minorHAnsi"/>
        </w:rPr>
        <w:t xml:space="preserve"> &amp; Martinez, 2017; </w:t>
      </w:r>
      <w:proofErr w:type="spellStart"/>
      <w:r w:rsidRPr="00296F25">
        <w:rPr>
          <w:rFonts w:eastAsiaTheme="minorHAnsi"/>
        </w:rPr>
        <w:t>Broton</w:t>
      </w:r>
      <w:proofErr w:type="spellEnd"/>
      <w:r w:rsidRPr="00296F25">
        <w:rPr>
          <w:rFonts w:eastAsiaTheme="minorHAnsi"/>
        </w:rPr>
        <w:t xml:space="preserve"> &amp; </w:t>
      </w:r>
      <w:proofErr w:type="spellStart"/>
      <w:r w:rsidRPr="00296F25">
        <w:rPr>
          <w:rFonts w:eastAsiaTheme="minorHAnsi"/>
        </w:rPr>
        <w:t>Goldrick-Rab</w:t>
      </w:r>
      <w:proofErr w:type="spellEnd"/>
      <w:r w:rsidRPr="00296F25">
        <w:rPr>
          <w:rFonts w:eastAsiaTheme="minorHAnsi"/>
        </w:rPr>
        <w:t xml:space="preserve">, 2018; El Zein et al., 2019; </w:t>
      </w:r>
      <w:proofErr w:type="spellStart"/>
      <w:r w:rsidRPr="00296F25">
        <w:rPr>
          <w:rFonts w:eastAsiaTheme="minorHAnsi"/>
        </w:rPr>
        <w:t>Farahbakhsh</w:t>
      </w:r>
      <w:proofErr w:type="spellEnd"/>
      <w:r w:rsidRPr="00296F25">
        <w:rPr>
          <w:rFonts w:eastAsiaTheme="minorHAnsi"/>
        </w:rPr>
        <w:t xml:space="preserve"> et al., 2015; </w:t>
      </w:r>
      <w:proofErr w:type="spellStart"/>
      <w:r w:rsidRPr="00296F25">
        <w:rPr>
          <w:rFonts w:eastAsiaTheme="minorHAnsi"/>
        </w:rPr>
        <w:t>Hanbazaza</w:t>
      </w:r>
      <w:proofErr w:type="spellEnd"/>
      <w:r w:rsidRPr="00296F25">
        <w:rPr>
          <w:rFonts w:eastAsiaTheme="minorHAnsi"/>
        </w:rPr>
        <w:t xml:space="preserve"> et al., 2017; Hege et al., 2021</w:t>
      </w:r>
      <w:r w:rsidRPr="00296F25">
        <w:rPr>
          <w:rFonts w:eastAsiaTheme="minorHAnsi"/>
          <w:color w:val="000000" w:themeColor="text1"/>
        </w:rPr>
        <w:t>). Currently, the USDA Household Food Security Survey Module (HFSSM) is comprised of responses to 18-items that are used to determine a composite score that ranges from 0 to 18 (0 indicates high food security and 18 indicates very low food security). The HFSSM is a household measure in it evaluates the food security status of adults and children as one unit within a household. It does not determine the food security status of each individual member. Therefore, because the survey cannot identify the food security status of a household member who may be in college, there is a need for a reliable and valid survey instrument to determine food insecurity status in students attending a postsecondary institution</w:t>
      </w:r>
      <w:r w:rsidRPr="00296F25">
        <w:rPr>
          <w:rFonts w:eastAsiaTheme="minorHAnsi"/>
          <w:color w:val="00B050"/>
        </w:rPr>
        <w:t xml:space="preserve">. </w:t>
      </w:r>
      <w:r w:rsidRPr="00296F25">
        <w:rPr>
          <w:rFonts w:eastAsiaTheme="minorHAnsi"/>
        </w:rPr>
        <w:t xml:space="preserve">To address this issue the purpose of this exploratory research was to develop a reliable and valid survey instrument to measure the prevalence and degree of food insecurity among college students with respect to their unique demographic characteristics. </w:t>
      </w:r>
    </w:p>
    <w:p w14:paraId="2B274CFF" w14:textId="77777777" w:rsidR="00D915F8" w:rsidRPr="00296F25" w:rsidRDefault="00D915F8" w:rsidP="00D915F8">
      <w:pPr>
        <w:spacing w:after="160" w:line="480" w:lineRule="auto"/>
        <w:ind w:firstLine="720"/>
        <w:rPr>
          <w:rFonts w:eastAsiaTheme="minorHAnsi"/>
        </w:rPr>
      </w:pPr>
      <w:r w:rsidRPr="00296F25">
        <w:rPr>
          <w:rFonts w:eastAsiaTheme="minorHAnsi"/>
        </w:rPr>
        <w:t xml:space="preserve">This chapter is organized into five </w:t>
      </w:r>
      <w:r w:rsidRPr="00296F25">
        <w:rPr>
          <w:rFonts w:eastAsiaTheme="minorHAnsi"/>
          <w:color w:val="000000" w:themeColor="text1"/>
        </w:rPr>
        <w:t>sections. First, are the findings in comparison with other studies. Second, the inclusive findings in this exploratory study are discussed.</w:t>
      </w:r>
      <w:r>
        <w:rPr>
          <w:rFonts w:eastAsiaTheme="minorHAnsi"/>
          <w:color w:val="000000" w:themeColor="text1"/>
        </w:rPr>
        <w:t xml:space="preserve"> Third, a </w:t>
      </w:r>
      <w:r w:rsidRPr="00296F25">
        <w:rPr>
          <w:rFonts w:eastAsiaTheme="minorHAnsi"/>
          <w:color w:val="000000" w:themeColor="text1"/>
        </w:rPr>
        <w:t>discussion on the limitations associated with design and implementation are provided. Finally, the implications for colleges and future directions for research as well as action steps for colleges are discussed.</w:t>
      </w:r>
    </w:p>
    <w:p w14:paraId="1DC1A1EA" w14:textId="77777777" w:rsidR="00D915F8" w:rsidRPr="00296F25" w:rsidRDefault="00D915F8" w:rsidP="00697872">
      <w:pPr>
        <w:pStyle w:val="Heading2"/>
      </w:pPr>
      <w:bookmarkStart w:id="163" w:name="_Toc105399701"/>
      <w:r w:rsidRPr="00296F25">
        <w:lastRenderedPageBreak/>
        <w:t>Food Insecure Findings Confirmed by Other Studies</w:t>
      </w:r>
      <w:bookmarkEnd w:id="163"/>
    </w:p>
    <w:p w14:paraId="286D483B" w14:textId="4F3CD3D0" w:rsidR="00D915F8" w:rsidRPr="00296F25" w:rsidRDefault="00D915F8" w:rsidP="00D915F8">
      <w:pPr>
        <w:spacing w:after="160" w:line="480" w:lineRule="auto"/>
        <w:ind w:firstLine="720"/>
        <w:rPr>
          <w:rFonts w:eastAsiaTheme="minorHAnsi"/>
        </w:rPr>
      </w:pPr>
      <w:r w:rsidRPr="00296F25">
        <w:rPr>
          <w:rFonts w:eastAsiaTheme="minorHAnsi"/>
        </w:rPr>
        <w:t xml:space="preserve">Overall, the study did find a comparable percentage of students that responded to the survey that showed evidence of food insecurity. This survey </w:t>
      </w:r>
      <w:r w:rsidR="00C6283A">
        <w:rPr>
          <w:rFonts w:eastAsiaTheme="minorHAnsi"/>
        </w:rPr>
        <w:t xml:space="preserve">revealed </w:t>
      </w:r>
      <w:r w:rsidRPr="00296F25">
        <w:rPr>
          <w:rFonts w:eastAsiaTheme="minorHAnsi"/>
        </w:rPr>
        <w:t xml:space="preserve">the big picture </w:t>
      </w:r>
      <w:r w:rsidR="00C6283A">
        <w:rPr>
          <w:rFonts w:eastAsiaTheme="minorHAnsi"/>
        </w:rPr>
        <w:t>of prevalence consist with other research</w:t>
      </w:r>
      <w:r w:rsidRPr="00296F25">
        <w:rPr>
          <w:rFonts w:eastAsiaTheme="minorHAnsi"/>
        </w:rPr>
        <w:t xml:space="preserve">, but when you drill down there are not a lot of things consistent with the existing literature. Other variables are significant but did not produce significant results with this sample. The findings revealed that there were some statistically significant differences between levels of the demographic variables on a student’s food security status. The significant variables will be discussed below and include gender, class year, financial aid which includes Pell grant status and borrowed money to attend college, as well as first-generation student. </w:t>
      </w:r>
    </w:p>
    <w:p w14:paraId="0378B815" w14:textId="77777777" w:rsidR="00D915F8" w:rsidRPr="00697872" w:rsidRDefault="00D915F8" w:rsidP="00697872">
      <w:pPr>
        <w:pStyle w:val="Caption"/>
      </w:pPr>
      <w:r w:rsidRPr="00697872">
        <w:t>Prevalence</w:t>
      </w:r>
    </w:p>
    <w:p w14:paraId="493ABD65" w14:textId="6EA96601" w:rsidR="00D915F8" w:rsidRDefault="00D915F8" w:rsidP="00D915F8">
      <w:pPr>
        <w:spacing w:after="160" w:line="480" w:lineRule="auto"/>
        <w:ind w:firstLine="720"/>
        <w:rPr>
          <w:rFonts w:eastAsiaTheme="minorHAnsi"/>
        </w:rPr>
      </w:pPr>
      <w:r w:rsidRPr="00296F25">
        <w:rPr>
          <w:rFonts w:eastAsiaTheme="minorHAnsi"/>
        </w:rPr>
        <w:t xml:space="preserve">First, the prevalence of food insecurity among students enrolled at the Herbert College of Agriculture, University of Tennessee, Knoxville is over 35% of the student population eligible to participate in the survey. According to </w:t>
      </w:r>
      <w:proofErr w:type="spellStart"/>
      <w:r w:rsidRPr="00296F25">
        <w:rPr>
          <w:rFonts w:eastAsiaTheme="minorHAnsi"/>
        </w:rPr>
        <w:t>Bruening</w:t>
      </w:r>
      <w:proofErr w:type="spellEnd"/>
      <w:r w:rsidRPr="00296F25">
        <w:rPr>
          <w:rFonts w:eastAsiaTheme="minorHAnsi"/>
        </w:rPr>
        <w:t xml:space="preserve"> et al. (2017), the prevalence of food insecurity among college students is 33% in the gray literature and 42% in peer-reviewed literature. A study done at a northeast land grant university in 2015 found that 25% of the students were food insecure (Davidson, 2020). A recent study conducted at the University of Kentucky found that over half of their student population experienced food insecurity in the last year (Hege et al., 2021). </w:t>
      </w:r>
    </w:p>
    <w:p w14:paraId="73BB189D" w14:textId="6BAC40BC" w:rsidR="0073095D" w:rsidRDefault="0073095D" w:rsidP="00D915F8">
      <w:pPr>
        <w:spacing w:after="160" w:line="480" w:lineRule="auto"/>
        <w:ind w:firstLine="720"/>
        <w:rPr>
          <w:rFonts w:eastAsiaTheme="minorHAnsi"/>
        </w:rPr>
      </w:pPr>
    </w:p>
    <w:p w14:paraId="4A3C5652" w14:textId="77777777" w:rsidR="0073095D" w:rsidRPr="00296F25" w:rsidRDefault="0073095D" w:rsidP="00D915F8">
      <w:pPr>
        <w:spacing w:after="160" w:line="480" w:lineRule="auto"/>
        <w:ind w:firstLine="720"/>
        <w:rPr>
          <w:rFonts w:eastAsiaTheme="minorHAnsi"/>
        </w:rPr>
      </w:pPr>
    </w:p>
    <w:p w14:paraId="6D809545" w14:textId="77777777" w:rsidR="00D915F8" w:rsidRPr="00296F25" w:rsidRDefault="00D915F8" w:rsidP="00D915F8">
      <w:pPr>
        <w:spacing w:after="160" w:line="480" w:lineRule="auto"/>
        <w:rPr>
          <w:rFonts w:eastAsiaTheme="minorHAnsi"/>
          <w:b/>
          <w:bCs/>
        </w:rPr>
      </w:pPr>
      <w:r w:rsidRPr="00296F25">
        <w:rPr>
          <w:rFonts w:eastAsiaTheme="minorHAnsi"/>
          <w:b/>
          <w:bCs/>
        </w:rPr>
        <w:lastRenderedPageBreak/>
        <w:t xml:space="preserve">Males </w:t>
      </w:r>
    </w:p>
    <w:p w14:paraId="78EB6023" w14:textId="77777777" w:rsidR="00D915F8" w:rsidRPr="00296F25" w:rsidRDefault="00D915F8" w:rsidP="00D915F8">
      <w:pPr>
        <w:spacing w:after="160" w:line="480" w:lineRule="auto"/>
        <w:ind w:firstLine="720"/>
        <w:rPr>
          <w:rFonts w:eastAsiaTheme="minorHAnsi"/>
          <w:b/>
          <w:bCs/>
        </w:rPr>
      </w:pPr>
      <w:r w:rsidRPr="00296F25">
        <w:rPr>
          <w:rFonts w:eastAsiaTheme="minorHAnsi"/>
        </w:rPr>
        <w:t xml:space="preserve">At the University of Tennessee, Knoxville’s Herbert College of Agriculture (“Ag Campus”) males were found to be 4.95 times more likely to be </w:t>
      </w:r>
      <w:r w:rsidRPr="00296F25">
        <w:rPr>
          <w:rFonts w:eastAsiaTheme="minorHAnsi"/>
          <w:color w:val="000000" w:themeColor="text1"/>
        </w:rPr>
        <w:t xml:space="preserve">food insecure </w:t>
      </w:r>
      <w:r w:rsidRPr="00296F25">
        <w:rPr>
          <w:rFonts w:eastAsiaTheme="minorHAnsi"/>
        </w:rPr>
        <w:t xml:space="preserve">than females. This finding differs from the literature. The literature suggests that food insecurity is more prevalent in female students (El Zein et al., 2019; Riddle et al., 2020; </w:t>
      </w:r>
      <w:proofErr w:type="spellStart"/>
      <w:r w:rsidRPr="00296F25">
        <w:rPr>
          <w:rFonts w:eastAsiaTheme="minorHAnsi"/>
        </w:rPr>
        <w:t>Spaid</w:t>
      </w:r>
      <w:proofErr w:type="spellEnd"/>
      <w:r w:rsidRPr="00296F25">
        <w:rPr>
          <w:rFonts w:eastAsiaTheme="minorHAnsi"/>
        </w:rPr>
        <w:t xml:space="preserve">, 2018). This is the first known study to find that males are more likely to be food insecure. However, the literature typically shows a more consistent sample of male to female. In this study, it is important to note that over 90% of the sample identified as female which could contributed to this differing result. </w:t>
      </w:r>
    </w:p>
    <w:p w14:paraId="78D42A74" w14:textId="77777777" w:rsidR="00D915F8" w:rsidRPr="00296F25" w:rsidRDefault="00D915F8" w:rsidP="00D915F8">
      <w:pPr>
        <w:spacing w:after="160" w:line="480" w:lineRule="auto"/>
        <w:rPr>
          <w:rFonts w:eastAsiaTheme="minorHAnsi"/>
          <w:b/>
          <w:bCs/>
        </w:rPr>
      </w:pPr>
      <w:r w:rsidRPr="00296F25">
        <w:rPr>
          <w:rFonts w:eastAsiaTheme="minorHAnsi"/>
          <w:b/>
          <w:bCs/>
        </w:rPr>
        <w:t>Class Year</w:t>
      </w:r>
    </w:p>
    <w:p w14:paraId="7E6D9B33" w14:textId="77777777" w:rsidR="00D915F8" w:rsidRPr="00296F25" w:rsidRDefault="00D915F8" w:rsidP="00D915F8">
      <w:pPr>
        <w:spacing w:after="160" w:line="480" w:lineRule="auto"/>
        <w:ind w:firstLine="720"/>
        <w:rPr>
          <w:rFonts w:eastAsiaTheme="minorHAnsi"/>
        </w:rPr>
      </w:pPr>
      <w:r w:rsidRPr="00296F25">
        <w:rPr>
          <w:rFonts w:eastAsiaTheme="minorHAnsi"/>
        </w:rPr>
        <w:t xml:space="preserve">Academic year was found to influence food insecurity in this exploratory study. </w:t>
      </w:r>
      <w:proofErr w:type="gramStart"/>
      <w:r w:rsidRPr="00296F25">
        <w:rPr>
          <w:rFonts w:eastAsiaTheme="minorHAnsi"/>
        </w:rPr>
        <w:t>Similar to</w:t>
      </w:r>
      <w:proofErr w:type="gramEnd"/>
      <w:r w:rsidRPr="00296F25">
        <w:rPr>
          <w:rFonts w:eastAsiaTheme="minorHAnsi"/>
        </w:rPr>
        <w:t xml:space="preserve"> other research found in the literature (Martinez et al., 2016; McArthur et al., 2017), food insecurity was associated with academic year. It was found to be at the highest prevalence during their junior year and as a graduate student. Hagedorn &amp; Olfert (2018) also found this result in their study with almost half of students in their junior year experiencing food insecurity. </w:t>
      </w:r>
    </w:p>
    <w:p w14:paraId="4DE7E57E" w14:textId="77777777" w:rsidR="00D915F8" w:rsidRPr="00296F25" w:rsidRDefault="00D915F8" w:rsidP="00D915F8">
      <w:pPr>
        <w:spacing w:after="160" w:line="480" w:lineRule="auto"/>
        <w:rPr>
          <w:rFonts w:eastAsiaTheme="minorHAnsi"/>
        </w:rPr>
      </w:pPr>
      <w:r w:rsidRPr="00296F25">
        <w:rPr>
          <w:rFonts w:eastAsiaTheme="minorHAnsi"/>
          <w:b/>
          <w:bCs/>
        </w:rPr>
        <w:t>Financial Assistance Opportunities</w:t>
      </w:r>
    </w:p>
    <w:p w14:paraId="545BF740" w14:textId="77777777" w:rsidR="00D915F8" w:rsidRPr="00296F25" w:rsidRDefault="00D915F8" w:rsidP="00D915F8">
      <w:pPr>
        <w:spacing w:after="160" w:line="480" w:lineRule="auto"/>
        <w:ind w:firstLine="720"/>
        <w:rPr>
          <w:rFonts w:eastAsiaTheme="minorHAnsi"/>
        </w:rPr>
      </w:pPr>
      <w:r w:rsidRPr="00296F25">
        <w:rPr>
          <w:rFonts w:eastAsiaTheme="minorHAnsi"/>
        </w:rPr>
        <w:t>The study findings were consistent with other studies that found that students borrowed money and received financial loans were more likely to be food insecure (</w:t>
      </w:r>
      <w:proofErr w:type="spellStart"/>
      <w:r w:rsidRPr="00296F25">
        <w:rPr>
          <w:rFonts w:eastAsiaTheme="minorHAnsi"/>
        </w:rPr>
        <w:t>Broton</w:t>
      </w:r>
      <w:proofErr w:type="spellEnd"/>
      <w:r w:rsidRPr="00296F25">
        <w:rPr>
          <w:rFonts w:eastAsiaTheme="minorHAnsi"/>
        </w:rPr>
        <w:t xml:space="preserve"> &amp; </w:t>
      </w:r>
      <w:proofErr w:type="spellStart"/>
      <w:r w:rsidRPr="00296F25">
        <w:rPr>
          <w:rFonts w:eastAsiaTheme="minorHAnsi"/>
        </w:rPr>
        <w:t>Goldrick-Rab</w:t>
      </w:r>
      <w:proofErr w:type="spellEnd"/>
      <w:r w:rsidRPr="00296F25">
        <w:rPr>
          <w:rFonts w:eastAsiaTheme="minorHAnsi"/>
        </w:rPr>
        <w:t xml:space="preserve">, 2018; </w:t>
      </w:r>
      <w:proofErr w:type="spellStart"/>
      <w:r w:rsidRPr="00296F25">
        <w:rPr>
          <w:rFonts w:eastAsiaTheme="minorHAnsi"/>
        </w:rPr>
        <w:t>Farahbakhsh</w:t>
      </w:r>
      <w:proofErr w:type="spellEnd"/>
      <w:r w:rsidRPr="00296F25">
        <w:rPr>
          <w:rFonts w:eastAsiaTheme="minorHAnsi"/>
        </w:rPr>
        <w:t xml:space="preserve"> et al., 2015; </w:t>
      </w:r>
      <w:proofErr w:type="spellStart"/>
      <w:r w:rsidRPr="00296F25">
        <w:rPr>
          <w:rFonts w:eastAsiaTheme="minorHAnsi"/>
        </w:rPr>
        <w:t>Hanbazaza</w:t>
      </w:r>
      <w:proofErr w:type="spellEnd"/>
      <w:r w:rsidRPr="00296F25">
        <w:rPr>
          <w:rFonts w:eastAsiaTheme="minorHAnsi"/>
        </w:rPr>
        <w:t xml:space="preserve"> et al., 2017). Additionally, this exploratory study found that students who received a Pell grant are more likely to be food insecure. The Pell grant are provided to students with financial needs and is a consistent factor among the literature (</w:t>
      </w:r>
      <w:proofErr w:type="spellStart"/>
      <w:r w:rsidRPr="00296F25">
        <w:rPr>
          <w:rFonts w:eastAsiaTheme="minorHAnsi"/>
        </w:rPr>
        <w:t>Bruening</w:t>
      </w:r>
      <w:proofErr w:type="spellEnd"/>
      <w:r w:rsidRPr="00296F25">
        <w:rPr>
          <w:rFonts w:eastAsiaTheme="minorHAnsi"/>
        </w:rPr>
        <w:t xml:space="preserve"> et al., 2018; </w:t>
      </w:r>
      <w:proofErr w:type="spellStart"/>
      <w:r w:rsidRPr="00296F25">
        <w:rPr>
          <w:rFonts w:eastAsiaTheme="minorHAnsi"/>
        </w:rPr>
        <w:t>Goldrick-Rab</w:t>
      </w:r>
      <w:proofErr w:type="spellEnd"/>
      <w:r w:rsidRPr="00296F25">
        <w:rPr>
          <w:rFonts w:eastAsiaTheme="minorHAnsi"/>
        </w:rPr>
        <w:t xml:space="preserve"> et al., 2018; Riddle et al., 2020). </w:t>
      </w:r>
    </w:p>
    <w:p w14:paraId="67294257" w14:textId="5E8CF583" w:rsidR="00D915F8" w:rsidRDefault="00E85E06" w:rsidP="00C266E5">
      <w:pPr>
        <w:rPr>
          <w:rFonts w:eastAsiaTheme="minorHAnsi"/>
          <w:b/>
          <w:bCs/>
        </w:rPr>
      </w:pPr>
      <w:r>
        <w:rPr>
          <w:rFonts w:eastAsiaTheme="minorHAnsi"/>
          <w:b/>
          <w:bCs/>
        </w:rPr>
        <w:br w:type="page"/>
      </w:r>
      <w:r w:rsidR="00D915F8" w:rsidRPr="00296F25">
        <w:rPr>
          <w:rFonts w:eastAsiaTheme="minorHAnsi"/>
          <w:b/>
          <w:bCs/>
        </w:rPr>
        <w:lastRenderedPageBreak/>
        <w:t>First-Generation Students</w:t>
      </w:r>
    </w:p>
    <w:p w14:paraId="60B37A54" w14:textId="77777777" w:rsidR="009067EE" w:rsidRPr="00296F25" w:rsidRDefault="009067EE" w:rsidP="00C266E5">
      <w:pPr>
        <w:rPr>
          <w:rFonts w:eastAsiaTheme="minorHAnsi"/>
          <w:b/>
          <w:bCs/>
        </w:rPr>
      </w:pPr>
    </w:p>
    <w:p w14:paraId="34E2F99E" w14:textId="77777777" w:rsidR="00D915F8" w:rsidRPr="00296F25" w:rsidRDefault="00D915F8" w:rsidP="00D915F8">
      <w:pPr>
        <w:spacing w:after="160" w:line="480" w:lineRule="auto"/>
        <w:ind w:firstLine="720"/>
        <w:rPr>
          <w:rFonts w:eastAsiaTheme="minorHAnsi"/>
        </w:rPr>
      </w:pPr>
      <w:r w:rsidRPr="00296F25">
        <w:rPr>
          <w:rFonts w:eastAsiaTheme="minorHAnsi"/>
        </w:rPr>
        <w:t xml:space="preserve">The exploratory study found that there was association between first-generation students and food insecurity. However, I was surprised that first-generation students were less likely to be food insecure than the students who were not first-generation students. This is not consistent with current findings in the literature. In fact, Riddle et al. (2020) found that the students at the greatest risk of food insecurity were those who were classified as first generation at almost 40%. Other studies by </w:t>
      </w:r>
      <w:proofErr w:type="spellStart"/>
      <w:r w:rsidRPr="00296F25">
        <w:rPr>
          <w:rFonts w:eastAsiaTheme="minorHAnsi"/>
        </w:rPr>
        <w:t>Dubick</w:t>
      </w:r>
      <w:proofErr w:type="spellEnd"/>
      <w:r w:rsidRPr="00296F25">
        <w:rPr>
          <w:rFonts w:eastAsiaTheme="minorHAnsi"/>
        </w:rPr>
        <w:t xml:space="preserve"> et al. (2016) and </w:t>
      </w:r>
      <w:proofErr w:type="spellStart"/>
      <w:r w:rsidRPr="00296F25">
        <w:rPr>
          <w:rFonts w:eastAsiaTheme="minorHAnsi"/>
        </w:rPr>
        <w:t>Goldrick-Rab</w:t>
      </w:r>
      <w:proofErr w:type="spellEnd"/>
      <w:r w:rsidRPr="00296F25">
        <w:rPr>
          <w:rFonts w:eastAsiaTheme="minorHAnsi"/>
        </w:rPr>
        <w:t xml:space="preserve"> et al. (2018) found that almost half of the respondents classified as food insecure were first-generation students. It is assumed that first-generation students have less access to financial aid and decreased family support resources, and it would seem logical for these students to experience food insecurity (Riddle et al., 2020).</w:t>
      </w:r>
    </w:p>
    <w:p w14:paraId="028EFF77" w14:textId="77777777" w:rsidR="00D915F8" w:rsidRPr="00296F25" w:rsidRDefault="00D915F8" w:rsidP="0020057F">
      <w:pPr>
        <w:pStyle w:val="Heading2"/>
      </w:pPr>
      <w:bookmarkStart w:id="164" w:name="_Toc105399702"/>
      <w:r w:rsidRPr="00296F25">
        <w:t>Inconclusive Findings for Food Insecure</w:t>
      </w:r>
      <w:bookmarkEnd w:id="164"/>
      <w:r w:rsidRPr="00296F25">
        <w:t xml:space="preserve"> </w:t>
      </w:r>
    </w:p>
    <w:p w14:paraId="42EB1C45" w14:textId="25F0D81E" w:rsidR="00D915F8" w:rsidRPr="00296F25" w:rsidRDefault="00D915F8" w:rsidP="00D915F8">
      <w:pPr>
        <w:spacing w:after="160" w:line="480" w:lineRule="auto"/>
        <w:ind w:firstLine="720"/>
        <w:rPr>
          <w:rFonts w:eastAsiaTheme="minorHAnsi"/>
          <w:b/>
          <w:bCs/>
          <w:color w:val="000000" w:themeColor="text1"/>
        </w:rPr>
      </w:pPr>
      <w:r w:rsidRPr="00296F25">
        <w:rPr>
          <w:rFonts w:eastAsiaTheme="minorHAnsi"/>
          <w:color w:val="000000" w:themeColor="text1"/>
        </w:rPr>
        <w:t xml:space="preserve">There could be other variables that produce significant results given a different sample size and demographic as well as survey timing or distribution. While the results for this exploratory study were inclusive for race and GPA, other studies did find these to be significant factors. </w:t>
      </w:r>
      <w:proofErr w:type="spellStart"/>
      <w:r w:rsidRPr="00296F25">
        <w:rPr>
          <w:rFonts w:eastAsiaTheme="minorHAnsi"/>
          <w:color w:val="000000" w:themeColor="text1"/>
        </w:rPr>
        <w:t>Maroto</w:t>
      </w:r>
      <w:proofErr w:type="spellEnd"/>
      <w:r w:rsidRPr="00296F25">
        <w:rPr>
          <w:rFonts w:eastAsiaTheme="minorHAnsi"/>
          <w:color w:val="000000" w:themeColor="text1"/>
        </w:rPr>
        <w:t xml:space="preserve"> et al. (2015) both found race and GPA to be a significant factor in determining food insecurity especially within community college students. Additionally, Raskind (2019) found that a student’s GPA was inversely related to their food security status. El Zein et al. (2019) discovered implications for a student’s academic success and found that food insecure students are more likely to have a GPA below a 3.0. These are discussed more in the limitations in design and implementation of the C</w:t>
      </w:r>
      <w:r w:rsidR="005D0072">
        <w:rPr>
          <w:rFonts w:eastAsiaTheme="minorHAnsi"/>
          <w:color w:val="000000" w:themeColor="text1"/>
        </w:rPr>
        <w:t xml:space="preserve">ollege </w:t>
      </w:r>
      <w:r w:rsidRPr="00296F25">
        <w:rPr>
          <w:rFonts w:eastAsiaTheme="minorHAnsi"/>
          <w:color w:val="000000" w:themeColor="text1"/>
        </w:rPr>
        <w:t>S</w:t>
      </w:r>
      <w:r w:rsidR="005D0072">
        <w:rPr>
          <w:rFonts w:eastAsiaTheme="minorHAnsi"/>
          <w:color w:val="000000" w:themeColor="text1"/>
        </w:rPr>
        <w:t xml:space="preserve">tudent </w:t>
      </w:r>
      <w:r w:rsidRPr="00296F25">
        <w:rPr>
          <w:rFonts w:eastAsiaTheme="minorHAnsi"/>
          <w:color w:val="000000" w:themeColor="text1"/>
        </w:rPr>
        <w:t>F</w:t>
      </w:r>
      <w:r w:rsidR="005D0072">
        <w:rPr>
          <w:rFonts w:eastAsiaTheme="minorHAnsi"/>
          <w:color w:val="000000" w:themeColor="text1"/>
        </w:rPr>
        <w:t xml:space="preserve">ood </w:t>
      </w:r>
      <w:r w:rsidRPr="00296F25">
        <w:rPr>
          <w:rFonts w:eastAsiaTheme="minorHAnsi"/>
          <w:color w:val="000000" w:themeColor="text1"/>
        </w:rPr>
        <w:t>I</w:t>
      </w:r>
      <w:r w:rsidR="005D0072">
        <w:rPr>
          <w:rFonts w:eastAsiaTheme="minorHAnsi"/>
          <w:color w:val="000000" w:themeColor="text1"/>
        </w:rPr>
        <w:t>nsecurity (CSFI) survey</w:t>
      </w:r>
      <w:r w:rsidRPr="00296F25">
        <w:rPr>
          <w:rFonts w:eastAsiaTheme="minorHAnsi"/>
          <w:color w:val="000000" w:themeColor="text1"/>
        </w:rPr>
        <w:t xml:space="preserve">. </w:t>
      </w:r>
    </w:p>
    <w:p w14:paraId="50A86B12" w14:textId="6C6B85BA" w:rsidR="00D915F8" w:rsidRPr="00B501C9" w:rsidRDefault="00D915F8" w:rsidP="0020057F">
      <w:pPr>
        <w:pStyle w:val="Heading2"/>
      </w:pPr>
      <w:bookmarkStart w:id="165" w:name="_Toc105399703"/>
      <w:r w:rsidRPr="00B501C9">
        <w:lastRenderedPageBreak/>
        <w:t>Design and Implementation of the C</w:t>
      </w:r>
      <w:r w:rsidR="005D0072">
        <w:t xml:space="preserve">ollege </w:t>
      </w:r>
      <w:r w:rsidRPr="00B501C9">
        <w:t>S</w:t>
      </w:r>
      <w:r w:rsidR="005D0072">
        <w:t xml:space="preserve">tudent </w:t>
      </w:r>
      <w:r w:rsidRPr="00B501C9">
        <w:t>F</w:t>
      </w:r>
      <w:r w:rsidR="005D0072">
        <w:t xml:space="preserve">ood </w:t>
      </w:r>
      <w:r w:rsidR="005D0072" w:rsidRPr="00B501C9">
        <w:t>I</w:t>
      </w:r>
      <w:r w:rsidR="005D0072">
        <w:t>nsecurity (CSFI) Survey</w:t>
      </w:r>
      <w:bookmarkEnd w:id="165"/>
    </w:p>
    <w:p w14:paraId="68206083" w14:textId="77777777" w:rsidR="00D915F8" w:rsidRDefault="00D915F8" w:rsidP="00D915F8">
      <w:pPr>
        <w:spacing w:line="480" w:lineRule="auto"/>
        <w:ind w:firstLine="720"/>
      </w:pPr>
      <w:r>
        <w:t>The CSFI was designed to fill a void in the availability of a reliable and valid survey to assess the prevalence and degree of food insecurity in the college student population. This section describes the post-administration issues involved in the design and implementation of the survey, how each may have affected or limited the survey findings, and recommendations for improvement. These include question modifications, additions, or order; small sample limitations; data collection issues; support for students; and special circumstances during the survey administration. It is unknown to the degree to which these issues may have affected the survey responses, however, it is prudent to consider them.</w:t>
      </w:r>
    </w:p>
    <w:p w14:paraId="3D236CAA" w14:textId="77777777" w:rsidR="00D915F8" w:rsidRDefault="00D915F8" w:rsidP="00D915F8">
      <w:pPr>
        <w:spacing w:line="480" w:lineRule="auto"/>
      </w:pPr>
      <w:r>
        <w:rPr>
          <w:b/>
          <w:bCs/>
        </w:rPr>
        <w:t>Design: Question Modifications and Additions</w:t>
      </w:r>
    </w:p>
    <w:p w14:paraId="130C7EE4" w14:textId="77777777" w:rsidR="00D915F8" w:rsidRDefault="00D915F8" w:rsidP="00D915F8">
      <w:pPr>
        <w:spacing w:line="480" w:lineRule="auto"/>
        <w:ind w:firstLine="720"/>
      </w:pPr>
      <w:r>
        <w:t>Although the questions used in the survey instrument were deemed valid and reliable for administration to college students, they could be improved through modification. A review of the post-administration survey results indicated that the survey results may have been more accurate if definitions had been embedded into the response items of the Demographic section of the survey (See Appendix B. Survey section V.)</w:t>
      </w:r>
    </w:p>
    <w:p w14:paraId="616CAF18" w14:textId="77777777" w:rsidR="00D915F8" w:rsidRPr="000C4502" w:rsidRDefault="00D915F8" w:rsidP="00D915F8">
      <w:pPr>
        <w:spacing w:line="480" w:lineRule="auto"/>
        <w:rPr>
          <w:b/>
          <w:bCs/>
          <w:i/>
          <w:iCs/>
        </w:rPr>
      </w:pPr>
      <w:r>
        <w:rPr>
          <w:b/>
          <w:bCs/>
          <w:i/>
          <w:iCs/>
        </w:rPr>
        <w:t>Employment Status</w:t>
      </w:r>
      <w:r w:rsidRPr="000C4502">
        <w:rPr>
          <w:b/>
          <w:bCs/>
          <w:i/>
          <w:iCs/>
        </w:rPr>
        <w:t xml:space="preserve"> </w:t>
      </w:r>
    </w:p>
    <w:p w14:paraId="21860363" w14:textId="77777777" w:rsidR="00D915F8" w:rsidRDefault="00D915F8" w:rsidP="00D915F8">
      <w:pPr>
        <w:spacing w:line="480" w:lineRule="auto"/>
        <w:ind w:firstLine="720"/>
      </w:pPr>
      <w:r>
        <w:t>One modification proposed is related to</w:t>
      </w:r>
      <w:r w:rsidRPr="0009664D">
        <w:t xml:space="preserve"> the wording of </w:t>
      </w:r>
      <w:r>
        <w:t>the</w:t>
      </w:r>
      <w:r w:rsidRPr="0009664D">
        <w:t xml:space="preserve"> </w:t>
      </w:r>
      <w:r>
        <w:t xml:space="preserve">demographic </w:t>
      </w:r>
      <w:r w:rsidRPr="0009664D">
        <w:t>questions</w:t>
      </w:r>
      <w:r>
        <w:t xml:space="preserve"> asked about the student’s employment status</w:t>
      </w:r>
      <w:r w:rsidRPr="0009664D">
        <w:t xml:space="preserve">. </w:t>
      </w:r>
      <w:r>
        <w:t xml:space="preserve">The response options </w:t>
      </w:r>
      <w:proofErr w:type="gramStart"/>
      <w:r>
        <w:t>were:</w:t>
      </w:r>
      <w:proofErr w:type="gramEnd"/>
      <w:r>
        <w:t xml:space="preserve"> unemployed, work study, 1 or more part-time jobs, and full-time job. (See Appendix B. Survey section V. Question 10). The percentage of students responding to the choice 1 or more part-time jobs was 47.1% which was almost </w:t>
      </w:r>
      <w:proofErr w:type="gramStart"/>
      <w:r>
        <w:t>a majority of</w:t>
      </w:r>
      <w:proofErr w:type="gramEnd"/>
      <w:r>
        <w:t xml:space="preserve"> the respondents. This question was unclear as to how many part-time jobs a </w:t>
      </w:r>
      <w:r>
        <w:lastRenderedPageBreak/>
        <w:t xml:space="preserve">student may have held, to the number of hours students were working, or whether multiple part-time jobs would add up to more hours worked than a full-time job. </w:t>
      </w:r>
    </w:p>
    <w:p w14:paraId="2D3CB45F" w14:textId="77777777" w:rsidR="00D915F8" w:rsidRDefault="00D915F8" w:rsidP="00D915F8">
      <w:pPr>
        <w:spacing w:line="480" w:lineRule="auto"/>
        <w:ind w:firstLine="720"/>
      </w:pPr>
      <w:r>
        <w:t>It is not known precisely how the responses to the current question affected the survey results. Based on the survey results 60.6% of the students held either part-time or full-time employment. This employment may have provided these employed students with additional funds to purchase food with. A recommendation is to revise this question or break into multiple subparts ascertain employment during periods of being contemporaneously enrolled in courses and not enrolled, i.e.., academic year employment, academic break employment, weekend only employment, and summer employment. A parallel question could then query food insecurity status during each of these periods by asking whether the income from employment provided resources to purchase food with and whether the student used the income in that manner.</w:t>
      </w:r>
    </w:p>
    <w:p w14:paraId="0CE07E53" w14:textId="5AB2ACCD" w:rsidR="00D915F8" w:rsidRPr="00D821A6" w:rsidRDefault="00D915F8" w:rsidP="00D915F8">
      <w:pPr>
        <w:spacing w:line="480" w:lineRule="auto"/>
        <w:rPr>
          <w:b/>
          <w:bCs/>
          <w:i/>
          <w:iCs/>
        </w:rPr>
      </w:pPr>
      <w:r w:rsidRPr="00D821A6">
        <w:rPr>
          <w:b/>
          <w:bCs/>
          <w:i/>
          <w:iCs/>
        </w:rPr>
        <w:t>Personal Gross Monthly Income (</w:t>
      </w:r>
      <w:r w:rsidR="00697872" w:rsidRPr="00D821A6">
        <w:rPr>
          <w:b/>
          <w:bCs/>
          <w:i/>
          <w:iCs/>
        </w:rPr>
        <w:t>pretax</w:t>
      </w:r>
      <w:r w:rsidRPr="00D821A6">
        <w:rPr>
          <w:b/>
          <w:bCs/>
          <w:i/>
          <w:iCs/>
        </w:rPr>
        <w:t>, in dollars)</w:t>
      </w:r>
    </w:p>
    <w:p w14:paraId="1B5AF984" w14:textId="56FCEB23" w:rsidR="00D915F8" w:rsidRDefault="00D915F8" w:rsidP="00D915F8">
      <w:pPr>
        <w:spacing w:line="480" w:lineRule="auto"/>
        <w:ind w:firstLine="720"/>
      </w:pPr>
      <w:r>
        <w:t xml:space="preserve">This demographic question, “Personal gross income (before taxes) monthly income ($) per year” (See Appendix B. Survey section V. Question 11) is related to the previous question pertaining to Employment Status on the survey. This question may be considered a sub question of the employment </w:t>
      </w:r>
      <w:proofErr w:type="gramStart"/>
      <w:r>
        <w:t>question, if</w:t>
      </w:r>
      <w:proofErr w:type="gramEnd"/>
      <w:r>
        <w:t xml:space="preserve"> the personal income is derived from employment. It is important to recognize that not all “personal” income students may receive during a month is from </w:t>
      </w:r>
      <w:r w:rsidRPr="00950693">
        <w:rPr>
          <w:i/>
          <w:iCs/>
        </w:rPr>
        <w:t>earned</w:t>
      </w:r>
      <w:r>
        <w:t xml:space="preserve"> income activities, </w:t>
      </w:r>
      <w:r w:rsidR="00697872">
        <w:t>i.e.</w:t>
      </w:r>
      <w:r>
        <w:t xml:space="preserve">., employment. Students also may receive social security income (disability or survivors’ benefits), veteran’s benefits, graduate assistantships, and other support payments. Considering how these other sources of unearned income may add confusion that may lead to underreporting for this demographic variable, it would be beneficial to revise this survey </w:t>
      </w:r>
      <w:r>
        <w:lastRenderedPageBreak/>
        <w:t xml:space="preserve">question by providing definitions and examples of the types of income that students are to include. </w:t>
      </w:r>
    </w:p>
    <w:p w14:paraId="0C22FBBF" w14:textId="77777777" w:rsidR="00D915F8" w:rsidRDefault="00D915F8" w:rsidP="00D915F8">
      <w:pPr>
        <w:spacing w:line="480" w:lineRule="auto"/>
        <w:ind w:firstLine="720"/>
      </w:pPr>
      <w:r>
        <w:t>Since there was a nonresponse rate of 6.25% for this question (coded as system missing in the analyses), there may have been confusion as to the definition of personal gross monthly income. It may have been helpful to have completed a nonresponse analysis to ascertain whether there was a pattern in the demographic variables of these students.</w:t>
      </w:r>
      <w:r w:rsidRPr="007F727B">
        <w:t xml:space="preserve"> </w:t>
      </w:r>
      <w:r>
        <w:t>An additional choice for this question could be added: “Prefer not to disclose”.</w:t>
      </w:r>
    </w:p>
    <w:p w14:paraId="35208A1B" w14:textId="77777777" w:rsidR="00D915F8" w:rsidRDefault="00D915F8" w:rsidP="00D915F8">
      <w:pPr>
        <w:spacing w:line="480" w:lineRule="auto"/>
        <w:ind w:firstLine="720"/>
      </w:pPr>
      <w:r>
        <w:t>Finally, the question itself may have been unclear in that in specifically asked for “monthly gross income…per year”. It appears that most respondents may have ignored the “per year” part of the question as there were zero responses for the category of over $2,500 (or $30,000 per annum). This might be in line with earning $10 per hour for 2,000 hours per year which would yield $20,000 annually in pretax earned income for which the largest percentage of respondents (21.1%) reported between $1,500 and $2,000 per month income.</w:t>
      </w:r>
    </w:p>
    <w:p w14:paraId="3C5EFEBB" w14:textId="77777777" w:rsidR="00D915F8" w:rsidRPr="000C4502" w:rsidRDefault="00D915F8" w:rsidP="00D915F8">
      <w:pPr>
        <w:spacing w:line="480" w:lineRule="auto"/>
        <w:rPr>
          <w:b/>
          <w:bCs/>
          <w:i/>
          <w:iCs/>
        </w:rPr>
      </w:pPr>
      <w:r w:rsidRPr="000C4502">
        <w:rPr>
          <w:b/>
          <w:bCs/>
          <w:i/>
          <w:iCs/>
        </w:rPr>
        <w:t xml:space="preserve">Grade </w:t>
      </w:r>
      <w:r>
        <w:rPr>
          <w:b/>
          <w:bCs/>
          <w:i/>
          <w:iCs/>
        </w:rPr>
        <w:t>P</w:t>
      </w:r>
      <w:r w:rsidRPr="000C4502">
        <w:rPr>
          <w:b/>
          <w:bCs/>
          <w:i/>
          <w:iCs/>
        </w:rPr>
        <w:t xml:space="preserve">oint </w:t>
      </w:r>
      <w:r>
        <w:rPr>
          <w:b/>
          <w:bCs/>
          <w:i/>
          <w:iCs/>
        </w:rPr>
        <w:t>A</w:t>
      </w:r>
      <w:r w:rsidRPr="000C4502">
        <w:rPr>
          <w:b/>
          <w:bCs/>
          <w:i/>
          <w:iCs/>
        </w:rPr>
        <w:t>verage</w:t>
      </w:r>
      <w:r>
        <w:rPr>
          <w:b/>
          <w:bCs/>
          <w:i/>
          <w:iCs/>
        </w:rPr>
        <w:t xml:space="preserve"> Range</w:t>
      </w:r>
      <w:r w:rsidRPr="000C4502">
        <w:rPr>
          <w:b/>
          <w:bCs/>
          <w:i/>
          <w:iCs/>
        </w:rPr>
        <w:t xml:space="preserve"> </w:t>
      </w:r>
    </w:p>
    <w:p w14:paraId="235F2C5E" w14:textId="77777777" w:rsidR="00D915F8" w:rsidRDefault="00D915F8" w:rsidP="00D915F8">
      <w:pPr>
        <w:spacing w:line="480" w:lineRule="auto"/>
        <w:ind w:firstLine="720"/>
      </w:pPr>
      <w:r>
        <w:t>This modification concerns</w:t>
      </w:r>
      <w:r w:rsidRPr="0009664D">
        <w:t xml:space="preserve"> the </w:t>
      </w:r>
      <w:r>
        <w:t>clarity of the question Grade Point Average (</w:t>
      </w:r>
      <w:r w:rsidRPr="0009664D">
        <w:t>GPA</w:t>
      </w:r>
      <w:r>
        <w:t>) question. The survey question asked, “What is your GPA range?”</w:t>
      </w:r>
      <w:r w:rsidRPr="00DC6E3A">
        <w:t xml:space="preserve"> </w:t>
      </w:r>
      <w:r>
        <w:t>(See Appendix B. Survey section V. Question 12). There were 7 choices for students to respond with. The wording of this question and its responses may have produced some inaccurate responses.</w:t>
      </w:r>
    </w:p>
    <w:p w14:paraId="1535E339" w14:textId="77777777" w:rsidR="00D915F8" w:rsidRDefault="00D915F8" w:rsidP="00D915F8">
      <w:pPr>
        <w:spacing w:line="480" w:lineRule="auto"/>
        <w:ind w:firstLine="720"/>
      </w:pPr>
      <w:r>
        <w:t xml:space="preserve">First, the question did not clarify if the reference </w:t>
      </w:r>
      <w:r w:rsidRPr="0009664D">
        <w:t>GPA was cumulative,</w:t>
      </w:r>
      <w:r>
        <w:t xml:space="preserve"> the last semester</w:t>
      </w:r>
      <w:r w:rsidRPr="0009664D">
        <w:t>, or</w:t>
      </w:r>
      <w:r>
        <w:t xml:space="preserve"> within one’s </w:t>
      </w:r>
      <w:r w:rsidRPr="0009664D">
        <w:t>major</w:t>
      </w:r>
      <w:r>
        <w:t>.</w:t>
      </w:r>
      <w:r w:rsidRPr="0009664D">
        <w:t xml:space="preserve"> </w:t>
      </w:r>
      <w:r>
        <w:t xml:space="preserve">Absent a clear definition of grade point average, the students may have unwittingly been inaccurate in their self-reporting. For example, it may be that a student had a higher semester or cumulative grade point average prior to a lower grade point average during a </w:t>
      </w:r>
      <w:r>
        <w:lastRenderedPageBreak/>
        <w:t xml:space="preserve">period of food insecurity. Also, it appears that the question assumes that either a cumulative or last semester grade point average is related to a current food insecurity </w:t>
      </w:r>
      <w:proofErr w:type="gramStart"/>
      <w:r>
        <w:t>experience, when</w:t>
      </w:r>
      <w:proofErr w:type="gramEnd"/>
      <w:r>
        <w:t xml:space="preserve"> it may be that contemporaneous decreases in a student’s grades may not be reflected in a historical GPA. </w:t>
      </w:r>
    </w:p>
    <w:p w14:paraId="4F5AC9B6" w14:textId="77777777" w:rsidR="00D915F8" w:rsidRDefault="00D915F8" w:rsidP="00D915F8">
      <w:pPr>
        <w:spacing w:line="480" w:lineRule="auto"/>
        <w:ind w:firstLine="720"/>
      </w:pPr>
      <w:r>
        <w:t xml:space="preserve">Next, the scale employed in the response items has an error in it. For example, </w:t>
      </w:r>
      <w:r w:rsidRPr="00171DC2">
        <w:t>the GPA range should be corrected to be “2.5 to 3.09” instead of the original “2.51 to 3.0.”</w:t>
      </w:r>
      <w:r>
        <w:t xml:space="preserve"> Further, since no students answered the grade point average options 2.0 and below, the question utilized only 4 responses out of 7 possible. This is a curious phenomenon and may be indicative of an inflated self-report or a question that when encountered, the student elected not to complete this survey. More study is needed pertaining to the demographics of students who begin the survey and decline to compete the survey.</w:t>
      </w:r>
    </w:p>
    <w:p w14:paraId="68F93A4F" w14:textId="77777777" w:rsidR="00D915F8" w:rsidRDefault="00D915F8" w:rsidP="00D915F8">
      <w:pPr>
        <w:spacing w:line="480" w:lineRule="auto"/>
        <w:ind w:firstLine="720"/>
      </w:pPr>
      <w:r w:rsidRPr="0009664D">
        <w:t>In future survey administration</w:t>
      </w:r>
      <w:r>
        <w:t>s</w:t>
      </w:r>
      <w:r w:rsidRPr="0009664D">
        <w:t>, th</w:t>
      </w:r>
      <w:r>
        <w:t>e</w:t>
      </w:r>
      <w:r w:rsidRPr="0009664D">
        <w:t xml:space="preserve"> question</w:t>
      </w:r>
      <w:r>
        <w:t xml:space="preserve"> and response set</w:t>
      </w:r>
      <w:r w:rsidRPr="0009664D">
        <w:t xml:space="preserve"> </w:t>
      </w:r>
      <w:r>
        <w:t xml:space="preserve">should be revised by providing clear </w:t>
      </w:r>
      <w:r w:rsidRPr="007532EE">
        <w:t>definition</w:t>
      </w:r>
      <w:r>
        <w:t>s to what is meant by grade point average (GPA). Adding a question that provide information on how a student’s academic performance was changing contemporaneously might distinguish present food insecurity affects from past grade point average. In this exploratory study, GPA was not found to be a significant predictor of food insecurity as it was shown to be significant in other studies (</w:t>
      </w:r>
      <w:proofErr w:type="spellStart"/>
      <w:r w:rsidRPr="00311502">
        <w:t>Broton</w:t>
      </w:r>
      <w:proofErr w:type="spellEnd"/>
      <w:r w:rsidRPr="00311502">
        <w:t xml:space="preserve"> &amp; </w:t>
      </w:r>
      <w:proofErr w:type="spellStart"/>
      <w:r w:rsidRPr="00311502">
        <w:t>Goldrick-Rab</w:t>
      </w:r>
      <w:proofErr w:type="spellEnd"/>
      <w:r w:rsidRPr="00311502">
        <w:t xml:space="preserve">, 2018; </w:t>
      </w:r>
      <w:r>
        <w:t xml:space="preserve">El Zein et al., 2019; </w:t>
      </w:r>
      <w:proofErr w:type="spellStart"/>
      <w:r w:rsidRPr="0015681A">
        <w:rPr>
          <w:rFonts w:eastAsia="Calibri"/>
        </w:rPr>
        <w:t>Maroto</w:t>
      </w:r>
      <w:proofErr w:type="spellEnd"/>
      <w:r>
        <w:rPr>
          <w:rFonts w:eastAsia="Calibri"/>
        </w:rPr>
        <w:t xml:space="preserve"> et al., 2015</w:t>
      </w:r>
      <w:r>
        <w:t>). However, in this study there was a small association between GPA at the lower acceptable range (2.1 – 2.5) and food insecurity status.</w:t>
      </w:r>
    </w:p>
    <w:p w14:paraId="3C3ED7D2" w14:textId="77777777" w:rsidR="00D915F8" w:rsidRPr="002A61E7" w:rsidRDefault="00D915F8" w:rsidP="00D915F8">
      <w:pPr>
        <w:spacing w:line="480" w:lineRule="auto"/>
        <w:rPr>
          <w:b/>
          <w:bCs/>
          <w:i/>
          <w:iCs/>
        </w:rPr>
      </w:pPr>
      <w:r w:rsidRPr="002A61E7">
        <w:rPr>
          <w:b/>
          <w:bCs/>
          <w:i/>
          <w:iCs/>
        </w:rPr>
        <w:t>Pell Grants</w:t>
      </w:r>
    </w:p>
    <w:p w14:paraId="51EA5513" w14:textId="77777777" w:rsidR="00D915F8" w:rsidRDefault="00D915F8" w:rsidP="00D915F8">
      <w:pPr>
        <w:spacing w:line="480" w:lineRule="auto"/>
        <w:ind w:firstLine="720"/>
      </w:pPr>
      <w:r>
        <w:t xml:space="preserve">In 2021-22 Pell grants were awarded to students based on a calculation that indicated their family’s lower ability to pay for college and range from $650 to $6,495 per award year. </w:t>
      </w:r>
      <w:r>
        <w:lastRenderedPageBreak/>
        <w:t>Beginning in academic year 2020-2021 a last-dollar scholarship program was launched for eligible students, UT Promise, that paid the balance of tuition and mandatory fees ($13, 244) after payment from all other scholarships and grants were credited. It seemed counterintuitive that financial aid, loans, and Pell grant receipts were not significantly associated with food insecurity. Of note, the UT Promise does not fund room and board expenses, so students may still be at risk for food insecurity, although they may receive a Pell grant and the UT promise scholarship.</w:t>
      </w:r>
    </w:p>
    <w:p w14:paraId="25CEA62D" w14:textId="77777777" w:rsidR="00D915F8" w:rsidRDefault="00D915F8" w:rsidP="00D915F8">
      <w:pPr>
        <w:spacing w:line="480" w:lineRule="auto"/>
        <w:ind w:firstLine="720"/>
      </w:pPr>
      <w:r>
        <w:t xml:space="preserve">The demographic question concerning whether a student reports their acceptance of a Pell grant (See Appendix B. Survey section V. Question 1#) appeared to be unclear. The third response option, “Not sure”, was answered by 32 students with 53% of these students having a food secure status. It is recommended that the option to elect “Not sure” be eliminated. </w:t>
      </w:r>
    </w:p>
    <w:p w14:paraId="03C9D1E3" w14:textId="77777777" w:rsidR="00D915F8" w:rsidRDefault="00D915F8" w:rsidP="00D915F8">
      <w:pPr>
        <w:spacing w:line="480" w:lineRule="auto"/>
        <w:rPr>
          <w:b/>
          <w:bCs/>
        </w:rPr>
      </w:pPr>
      <w:r>
        <w:rPr>
          <w:b/>
          <w:bCs/>
        </w:rPr>
        <w:t>Implementation: Timing, Representation, Self-Selection Bias, Respondent Support, data Collection Period, and Special Circumstances</w:t>
      </w:r>
    </w:p>
    <w:p w14:paraId="70859427" w14:textId="77777777" w:rsidR="00D915F8" w:rsidRPr="0090774D" w:rsidRDefault="00D915F8" w:rsidP="00D915F8">
      <w:pPr>
        <w:spacing w:line="480" w:lineRule="auto"/>
      </w:pPr>
      <w:r>
        <w:tab/>
        <w:t>During the conduct of this exploratory study there were several post survey implementation issues that came to light. These issues are reported here as their application can serve to improve both the instrument and its implementation and the results. Many issues suggest avenues for further study on food insecurity, also. These issues include the timing of survey deployment; the small, non-representative sample; self-selection biases; support for students; data collection period; and special circumstances.</w:t>
      </w:r>
    </w:p>
    <w:p w14:paraId="4F91A031" w14:textId="77777777" w:rsidR="00D915F8" w:rsidRPr="007D005B" w:rsidRDefault="00D915F8" w:rsidP="00D915F8">
      <w:pPr>
        <w:spacing w:line="480" w:lineRule="auto"/>
        <w:rPr>
          <w:b/>
          <w:bCs/>
          <w:i/>
          <w:iCs/>
        </w:rPr>
      </w:pPr>
      <w:r w:rsidRPr="007D005B">
        <w:rPr>
          <w:b/>
          <w:bCs/>
          <w:i/>
          <w:iCs/>
        </w:rPr>
        <w:t>Implementation: Timing Effects</w:t>
      </w:r>
    </w:p>
    <w:p w14:paraId="20BB53BD" w14:textId="77777777" w:rsidR="00D915F8" w:rsidRDefault="00D915F8" w:rsidP="00D915F8">
      <w:pPr>
        <w:spacing w:line="480" w:lineRule="auto"/>
      </w:pPr>
      <w:r>
        <w:tab/>
        <w:t xml:space="preserve">Timing of the survey deployment may have affected the results. In the last weeks of semester, it may be more likely that students are limited in the money they must buy food with </w:t>
      </w:r>
      <w:r>
        <w:lastRenderedPageBreak/>
        <w:t xml:space="preserve">which may be a preferential time to period ask questions about food insecurity. So, implementing this survey at that time was likely good in that if food insecurity existed, it could be detected. On the other hand, students may be extremely busy completing assignments such that they do not participate in the survey. The date could be changed </w:t>
      </w:r>
      <w:r w:rsidRPr="0009664D">
        <w:t>to mid-semester versus administering it towards the end as students are less busy.</w:t>
      </w:r>
    </w:p>
    <w:p w14:paraId="4D884EA1" w14:textId="77777777" w:rsidR="00D915F8" w:rsidRPr="00B501C9" w:rsidRDefault="00D915F8" w:rsidP="00D915F8">
      <w:pPr>
        <w:spacing w:line="480" w:lineRule="auto"/>
        <w:ind w:firstLine="720"/>
        <w:rPr>
          <w:color w:val="548DD4" w:themeColor="text2" w:themeTint="99"/>
        </w:rPr>
      </w:pPr>
      <w:r>
        <w:t xml:space="preserve">One recommendation would be to ask a specific question of students as to whether they are food insecure more often during </w:t>
      </w:r>
      <w:proofErr w:type="gramStart"/>
      <w:r>
        <w:t>particular times</w:t>
      </w:r>
      <w:proofErr w:type="gramEnd"/>
      <w:r>
        <w:t xml:space="preserve"> during a semester such as weekends, semester breaks, or near the end of semester term. To determine whether the timing of the survey administration affects response rate or the response content, further research is needed. </w:t>
      </w:r>
    </w:p>
    <w:p w14:paraId="013D4F95" w14:textId="77777777" w:rsidR="00D915F8" w:rsidRPr="007D005B" w:rsidRDefault="00D915F8" w:rsidP="00D915F8">
      <w:pPr>
        <w:spacing w:line="480" w:lineRule="auto"/>
        <w:rPr>
          <w:b/>
          <w:bCs/>
          <w:i/>
          <w:iCs/>
        </w:rPr>
      </w:pPr>
      <w:r w:rsidRPr="007D005B">
        <w:rPr>
          <w:b/>
          <w:bCs/>
          <w:i/>
          <w:iCs/>
        </w:rPr>
        <w:t>Implementation: Small, Non-Representative Sample</w:t>
      </w:r>
    </w:p>
    <w:p w14:paraId="2822B97C" w14:textId="77777777" w:rsidR="00D915F8" w:rsidRDefault="00D915F8" w:rsidP="00D915F8">
      <w:pPr>
        <w:spacing w:line="480" w:lineRule="auto"/>
        <w:ind w:firstLine="720"/>
      </w:pPr>
      <w:r w:rsidRPr="0009664D">
        <w:t xml:space="preserve">This study relied on self-reported responses </w:t>
      </w:r>
      <w:r>
        <w:t>from a single subdivision of UTK, Herbert College of Agriculture.</w:t>
      </w:r>
      <w:r w:rsidRPr="0009664D">
        <w:t xml:space="preserve"> </w:t>
      </w:r>
      <w:r>
        <w:t>T</w:t>
      </w:r>
      <w:r w:rsidRPr="0009664D">
        <w:t>herefore, inferences to a</w:t>
      </w:r>
      <w:r>
        <w:t>n institutional or</w:t>
      </w:r>
      <w:r w:rsidRPr="0009664D">
        <w:t xml:space="preserve"> </w:t>
      </w:r>
      <w:r>
        <w:t>national</w:t>
      </w:r>
      <w:r w:rsidRPr="0009664D">
        <w:t xml:space="preserve"> </w:t>
      </w:r>
      <w:r>
        <w:t>population</w:t>
      </w:r>
      <w:r w:rsidRPr="0009664D">
        <w:t xml:space="preserve"> cannot be made </w:t>
      </w:r>
      <w:r>
        <w:t xml:space="preserve">based </w:t>
      </w:r>
      <w:r w:rsidRPr="0009664D">
        <w:t>on the present study’s findings. Specifically, this sample was not balanced in terms of gender</w:t>
      </w:r>
      <w:r w:rsidRPr="00052AC2">
        <w:t xml:space="preserve"> </w:t>
      </w:r>
      <w:r w:rsidRPr="0009664D">
        <w:t xml:space="preserve">academic major, </w:t>
      </w:r>
      <w:r>
        <w:t xml:space="preserve">and </w:t>
      </w:r>
      <w:r w:rsidRPr="0009664D">
        <w:t xml:space="preserve">race. </w:t>
      </w:r>
    </w:p>
    <w:p w14:paraId="57327FEC" w14:textId="77777777" w:rsidR="00D915F8" w:rsidRPr="0009664D" w:rsidRDefault="00D915F8" w:rsidP="00D915F8">
      <w:pPr>
        <w:spacing w:line="480" w:lineRule="auto"/>
        <w:ind w:firstLine="720"/>
      </w:pPr>
      <w:r w:rsidRPr="003A242B">
        <w:rPr>
          <w:b/>
          <w:bCs/>
        </w:rPr>
        <w:t>Gender.</w:t>
      </w:r>
      <w:r>
        <w:t xml:space="preserve"> </w:t>
      </w:r>
      <w:r w:rsidRPr="0009664D">
        <w:t xml:space="preserve">There was an oversampling of females in this </w:t>
      </w:r>
      <w:r>
        <w:t>exploratory</w:t>
      </w:r>
      <w:r w:rsidRPr="0009664D">
        <w:t xml:space="preserve"> study with over 90% of the respondents identify as female (n = 188, 90.4%). </w:t>
      </w:r>
      <w:r>
        <w:t>This larger percentage of female respondents compared with males was not consistent with the percentages of the target population enrolled in the college.</w:t>
      </w:r>
    </w:p>
    <w:p w14:paraId="476256B7" w14:textId="77777777" w:rsidR="00D915F8" w:rsidRDefault="00D915F8" w:rsidP="00D915F8">
      <w:pPr>
        <w:spacing w:line="480" w:lineRule="auto"/>
        <w:ind w:firstLine="720"/>
      </w:pPr>
      <w:r w:rsidRPr="0009664D">
        <w:t>The under sampling of the males could have influenced the results and underestimates the serious problem of food insecurity.</w:t>
      </w:r>
      <w:r>
        <w:t xml:space="preserve"> This is an important limitation to note in this study.</w:t>
      </w:r>
      <w:r w:rsidRPr="0009664D">
        <w:t xml:space="preserve"> </w:t>
      </w:r>
      <w:r>
        <w:t xml:space="preserve">Although being female was not a significant predictor of food insecurity, being male was. Given this wide difference in reported gender percentages of the sample and its intended populations, the findings </w:t>
      </w:r>
      <w:r>
        <w:lastRenderedPageBreak/>
        <w:t>may not be generalizable to all students enrolled in a major in the Herbert College of Agriculture at the University of Tennessee, Knoxville, and nationally. Strategies to enhance response to the survey should be implemented.</w:t>
      </w:r>
    </w:p>
    <w:p w14:paraId="22A581B3" w14:textId="77777777" w:rsidR="00D915F8" w:rsidRDefault="00D915F8" w:rsidP="00D915F8">
      <w:pPr>
        <w:spacing w:line="480" w:lineRule="auto"/>
        <w:ind w:firstLine="720"/>
      </w:pPr>
      <w:r w:rsidRPr="00BC582E">
        <w:rPr>
          <w:b/>
          <w:bCs/>
        </w:rPr>
        <w:t>Major.</w:t>
      </w:r>
      <w:r>
        <w:t xml:space="preserve"> </w:t>
      </w:r>
      <w:proofErr w:type="gramStart"/>
      <w:r>
        <w:t>A</w:t>
      </w:r>
      <w:r w:rsidRPr="0009664D">
        <w:t xml:space="preserve"> majority of</w:t>
      </w:r>
      <w:proofErr w:type="gramEnd"/>
      <w:r w:rsidRPr="0009664D">
        <w:t xml:space="preserve"> t</w:t>
      </w:r>
      <w:r>
        <w:t>he respondents</w:t>
      </w:r>
      <w:r w:rsidRPr="0009664D">
        <w:t xml:space="preserve"> were animal science majors (n = 166, 78.2%)</w:t>
      </w:r>
      <w:r>
        <w:t>. This sample by major is not representative of the population in the Herbert College of Agriculture. It is unknown whether student responses are representative of other majors in the college and outside the college. As noted earlier regarding possible biases, deliberate strategies should be applied to increase the diversity of respondents to align with institutional and national population demographics.</w:t>
      </w:r>
    </w:p>
    <w:p w14:paraId="426D73FD" w14:textId="77777777" w:rsidR="00D915F8" w:rsidRDefault="00D915F8" w:rsidP="00D915F8">
      <w:pPr>
        <w:spacing w:line="480" w:lineRule="auto"/>
        <w:ind w:firstLine="720"/>
      </w:pPr>
      <w:r w:rsidRPr="00BC582E">
        <w:rPr>
          <w:b/>
          <w:bCs/>
        </w:rPr>
        <w:t>Race.</w:t>
      </w:r>
      <w:r>
        <w:t xml:space="preserve"> In this study race was not a significant predictor of food insecurity. The respondent sample was 86% white and was slightly higher than the 83% of students at the Herbert College of Agriculture that reported their race as white for college information. The small sample size of non-white students directly could influence significance; therefore, survey implementation strategies should be focused on increasing minority respondents. It warrants investigation as to whether the type is postsecondary institution plays a role in food insecurity among students from minority groups. This would make the survey more representative of the college population nationally. T</w:t>
      </w:r>
      <w:r w:rsidRPr="0009664D">
        <w:t xml:space="preserve">he sample recruitment methods and plan could be expanded to include other colleges, especially the Historically Black Colleges and Universities (HBCU) to </w:t>
      </w:r>
      <w:r>
        <w:t xml:space="preserve">assess whether this instrument is valid and reliable with these students. </w:t>
      </w:r>
    </w:p>
    <w:p w14:paraId="7C078115" w14:textId="77777777" w:rsidR="00D915F8" w:rsidRDefault="00D915F8" w:rsidP="00D915F8">
      <w:pPr>
        <w:spacing w:line="480" w:lineRule="auto"/>
        <w:ind w:firstLine="720"/>
      </w:pPr>
      <w:r w:rsidRPr="00582920">
        <w:rPr>
          <w:b/>
          <w:bCs/>
        </w:rPr>
        <w:t xml:space="preserve">In </w:t>
      </w:r>
      <w:r>
        <w:rPr>
          <w:b/>
          <w:bCs/>
        </w:rPr>
        <w:t>G</w:t>
      </w:r>
      <w:r w:rsidRPr="00582920">
        <w:rPr>
          <w:b/>
          <w:bCs/>
        </w:rPr>
        <w:t>eneral.</w:t>
      </w:r>
      <w:r>
        <w:t xml:space="preserve"> Since so many students are using their phone for quick communication, it might be feasible </w:t>
      </w:r>
      <w:r w:rsidRPr="0009664D">
        <w:t>prepare flyers for recruitment that include a QR code that the students could scan and take the survey</w:t>
      </w:r>
      <w:r>
        <w:t>.</w:t>
      </w:r>
    </w:p>
    <w:p w14:paraId="46EFEA1B" w14:textId="77777777" w:rsidR="00D915F8" w:rsidRPr="007D005B" w:rsidRDefault="00D915F8" w:rsidP="00D915F8">
      <w:pPr>
        <w:spacing w:line="480" w:lineRule="auto"/>
        <w:rPr>
          <w:b/>
          <w:bCs/>
          <w:i/>
          <w:iCs/>
        </w:rPr>
      </w:pPr>
      <w:r w:rsidRPr="007D005B">
        <w:rPr>
          <w:b/>
          <w:bCs/>
          <w:i/>
          <w:iCs/>
        </w:rPr>
        <w:lastRenderedPageBreak/>
        <w:t xml:space="preserve">Implementation: Self-Selection Biases of Respondents </w:t>
      </w:r>
    </w:p>
    <w:p w14:paraId="7CF4E1CD" w14:textId="77777777" w:rsidR="00D915F8" w:rsidRDefault="00D915F8" w:rsidP="00D915F8">
      <w:pPr>
        <w:spacing w:line="480" w:lineRule="auto"/>
        <w:ind w:firstLine="720"/>
      </w:pPr>
      <w:r>
        <w:t xml:space="preserve">It is hypothesized that persons who do not have personal experience with an issue or persons for whom an issue may be embarrassing to them are not likely to complete a survey regarding that issue. Some students who are food insecure may not complete the survey. </w:t>
      </w:r>
      <w:r w:rsidRPr="0009664D">
        <w:t xml:space="preserve">The social acceptance barriers and connotations of food insecurity </w:t>
      </w:r>
      <w:r>
        <w:t>for some respondents may be</w:t>
      </w:r>
      <w:r w:rsidRPr="0009664D">
        <w:t xml:space="preserve"> limitations. </w:t>
      </w:r>
      <w:r>
        <w:t xml:space="preserve">On the other hand, some students who are not food insecure may not complete the survey, because the issue does not apply to or interest them. </w:t>
      </w:r>
      <w:r w:rsidRPr="0009664D">
        <w:t xml:space="preserve">The survey was titled College Student Food Insecurity (CSFI). If a student was food secure or had no barriers to access food, they may not have felt the need to participate in this survey. Also, students who were food insecure may not have wanted to reveal their situation. Like many social issues, some students want their situations to be private and to deal with the issues on their own. </w:t>
      </w:r>
      <w:r>
        <w:t>A recommendation to address these issues is to rename the survey the College Student Food Security Survey.</w:t>
      </w:r>
    </w:p>
    <w:p w14:paraId="59876710" w14:textId="77777777" w:rsidR="00D915F8" w:rsidRDefault="00D915F8" w:rsidP="00D915F8">
      <w:pPr>
        <w:spacing w:line="480" w:lineRule="auto"/>
        <w:ind w:firstLine="720"/>
      </w:pPr>
      <w:r>
        <w:t>In future studies to minimize the self-selection biases, a quasi-experimental study could be done, in which students are randomly assigned to groups. With this design persons who are not food insecure would complete the survey regardless of their perceived value of the study. Additionally, more information should be provided to students and in recruitment materials to describe food insecurity and the potentially negative effects it has on students. To encourage more participation, incentives must be offered. Future research studies should o</w:t>
      </w:r>
      <w:r w:rsidRPr="0009664D">
        <w:t>ffer an incentive for completing the survey</w:t>
      </w:r>
      <w:r>
        <w:t>.</w:t>
      </w:r>
    </w:p>
    <w:p w14:paraId="3A89B8BD" w14:textId="77777777" w:rsidR="00D915F8" w:rsidRPr="00B501C9" w:rsidRDefault="00D915F8" w:rsidP="00D915F8">
      <w:pPr>
        <w:spacing w:line="480" w:lineRule="auto"/>
        <w:ind w:firstLine="720"/>
        <w:rPr>
          <w:color w:val="548DD4" w:themeColor="text2" w:themeTint="99"/>
        </w:rPr>
      </w:pPr>
      <w:r>
        <w:t xml:space="preserve">Another strategy often used to get persons to participate </w:t>
      </w:r>
      <w:r w:rsidRPr="0009664D">
        <w:t xml:space="preserve">an incentive </w:t>
      </w:r>
      <w:r>
        <w:t xml:space="preserve">is offered </w:t>
      </w:r>
      <w:r w:rsidRPr="0009664D">
        <w:t xml:space="preserve">for completing the survey. This incentive could be awarding 10 individual $10 Starbucks card for </w:t>
      </w:r>
      <w:r w:rsidRPr="0009664D">
        <w:lastRenderedPageBreak/>
        <w:t>completion by the first deadline in a random drawing and 10 individual $5 Starbucks card for completion by a second deadline in a random drawing selection</w:t>
      </w:r>
      <w:r>
        <w:t>.</w:t>
      </w:r>
    </w:p>
    <w:p w14:paraId="50810207" w14:textId="487B9D76" w:rsidR="00D915F8" w:rsidRDefault="00D915F8" w:rsidP="009067EE">
      <w:pPr>
        <w:rPr>
          <w:b/>
          <w:bCs/>
          <w:i/>
          <w:iCs/>
        </w:rPr>
      </w:pPr>
      <w:r w:rsidRPr="003E419D">
        <w:rPr>
          <w:b/>
          <w:bCs/>
          <w:i/>
          <w:iCs/>
        </w:rPr>
        <w:t xml:space="preserve">Implementation: Support for </w:t>
      </w:r>
      <w:r w:rsidR="00821D59">
        <w:rPr>
          <w:b/>
          <w:bCs/>
          <w:i/>
          <w:iCs/>
        </w:rPr>
        <w:t>S</w:t>
      </w:r>
      <w:r w:rsidRPr="003E419D">
        <w:rPr>
          <w:b/>
          <w:bCs/>
          <w:i/>
          <w:iCs/>
        </w:rPr>
        <w:t>tudents</w:t>
      </w:r>
    </w:p>
    <w:p w14:paraId="49548AAA" w14:textId="77777777" w:rsidR="009067EE" w:rsidRPr="003E419D" w:rsidRDefault="009067EE" w:rsidP="009067EE">
      <w:pPr>
        <w:rPr>
          <w:b/>
          <w:bCs/>
          <w:i/>
          <w:iCs/>
        </w:rPr>
      </w:pPr>
    </w:p>
    <w:p w14:paraId="00379872" w14:textId="4128EFC8" w:rsidR="00D915F8" w:rsidRDefault="00D915F8" w:rsidP="00D915F8">
      <w:pPr>
        <w:spacing w:line="480" w:lineRule="auto"/>
        <w:ind w:firstLine="720"/>
      </w:pPr>
      <w:r>
        <w:t>Food insecurity is a personal issue. It</w:t>
      </w:r>
      <w:r w:rsidR="00821D59">
        <w:t xml:space="preserve"> i</w:t>
      </w:r>
      <w:r>
        <w:t xml:space="preserve">s not enough to ask students to provide information and </w:t>
      </w:r>
      <w:r w:rsidR="00821D59">
        <w:t xml:space="preserve">then </w:t>
      </w:r>
      <w:r>
        <w:t>finding out</w:t>
      </w:r>
      <w:r w:rsidR="00821D59">
        <w:t xml:space="preserve"> that</w:t>
      </w:r>
      <w:r>
        <w:t xml:space="preserve"> they are food insecure; an ethical survey directs students toward resources that can help them. Students who complete or started this survey might need support resources for the feelings prompted by the questions in the survey. Future surveys should include links to agencies, campus support resources, and student counselling that can offer information on coping with food insecurity and any unpleasant thoughts provoked through their participation. </w:t>
      </w:r>
    </w:p>
    <w:p w14:paraId="6FDFEEFB" w14:textId="77777777" w:rsidR="00D915F8" w:rsidRPr="003E419D" w:rsidRDefault="00D915F8" w:rsidP="00D915F8">
      <w:pPr>
        <w:spacing w:line="480" w:lineRule="auto"/>
        <w:rPr>
          <w:b/>
          <w:bCs/>
          <w:i/>
          <w:iCs/>
        </w:rPr>
      </w:pPr>
      <w:r w:rsidRPr="003E419D">
        <w:rPr>
          <w:b/>
          <w:bCs/>
          <w:i/>
          <w:iCs/>
        </w:rPr>
        <w:t>Implementation: Data Collection Period</w:t>
      </w:r>
    </w:p>
    <w:p w14:paraId="7CDFFB68" w14:textId="77777777" w:rsidR="00D915F8" w:rsidRPr="0009664D" w:rsidRDefault="00D915F8" w:rsidP="00D915F8">
      <w:pPr>
        <w:spacing w:line="480" w:lineRule="auto"/>
        <w:ind w:firstLine="720"/>
      </w:pPr>
      <w:r w:rsidRPr="0009664D">
        <w:t xml:space="preserve">There were also limitations associated with data collection procedure. This study was administer online using Qualtrics Experience Management (XM). Electronic surveys are the standard procedure and norm in this day in time (Granello &amp; Wheaton, 2011). However, a limitation was the </w:t>
      </w:r>
      <w:proofErr w:type="gramStart"/>
      <w:r w:rsidRPr="0009664D">
        <w:t>time period</w:t>
      </w:r>
      <w:proofErr w:type="gramEnd"/>
      <w:r w:rsidRPr="0009664D">
        <w:t xml:space="preserve"> the survey remained open. Due to time constraints, this </w:t>
      </w:r>
      <w:r>
        <w:t>exploratory</w:t>
      </w:r>
      <w:r w:rsidRPr="0009664D">
        <w:t xml:space="preserve"> study only allowed for data collection over a short period (two weeks). The allocated time frame may not have been adequate to attain more survey participants. The response rate was only about 14.9% of the Herbert College of Agriculture’s total student population. </w:t>
      </w:r>
      <w:r>
        <w:t xml:space="preserve">For a change, </w:t>
      </w:r>
      <w:r w:rsidRPr="0009664D">
        <w:t xml:space="preserve">the survey </w:t>
      </w:r>
      <w:r>
        <w:t xml:space="preserve">could remain </w:t>
      </w:r>
      <w:r w:rsidRPr="0009664D">
        <w:t>open for 4 weeks</w:t>
      </w:r>
      <w:r>
        <w:t>,</w:t>
      </w:r>
      <w:r w:rsidRPr="0009664D">
        <w:t xml:space="preserve"> and then a subsequent two weeks to try to obtain more responses. </w:t>
      </w:r>
    </w:p>
    <w:p w14:paraId="37BCC67C" w14:textId="77777777" w:rsidR="00D915F8" w:rsidRPr="003E419D" w:rsidRDefault="00D915F8" w:rsidP="00D915F8">
      <w:pPr>
        <w:spacing w:line="480" w:lineRule="auto"/>
        <w:rPr>
          <w:b/>
          <w:bCs/>
          <w:i/>
          <w:iCs/>
        </w:rPr>
      </w:pPr>
      <w:r w:rsidRPr="003E419D">
        <w:rPr>
          <w:b/>
          <w:bCs/>
          <w:i/>
          <w:iCs/>
        </w:rPr>
        <w:t>Special Circumstances Affecting Responses</w:t>
      </w:r>
    </w:p>
    <w:p w14:paraId="601746B5" w14:textId="77777777" w:rsidR="00D915F8" w:rsidRDefault="00D915F8" w:rsidP="00D915F8">
      <w:pPr>
        <w:spacing w:line="480" w:lineRule="auto"/>
        <w:ind w:firstLine="720"/>
      </w:pPr>
      <w:r>
        <w:lastRenderedPageBreak/>
        <w:t xml:space="preserve">Although these results are consistent with other research focused on the prevalence college student food insecurity there existed special circumstances that may have influenced the survey results. </w:t>
      </w:r>
    </w:p>
    <w:p w14:paraId="7800686A" w14:textId="77777777" w:rsidR="00D915F8" w:rsidRDefault="00D915F8" w:rsidP="00D915F8">
      <w:pPr>
        <w:spacing w:line="480" w:lineRule="auto"/>
        <w:ind w:firstLine="720"/>
      </w:pPr>
      <w:r w:rsidRPr="003E419D">
        <w:rPr>
          <w:b/>
          <w:bCs/>
        </w:rPr>
        <w:t>After the COVID-19 Pandemic.</w:t>
      </w:r>
      <w:r>
        <w:t xml:space="preserve"> There is no </w:t>
      </w:r>
      <w:r w:rsidRPr="00BD7E4B">
        <w:t>way to assess the effect COVID-19 had on these surveys</w:t>
      </w:r>
      <w:r>
        <w:t>. The survey was implemented in April of 2022 which was less than a year after the university had implemented remote classes (taught via an online format instead of face-to-face). The remote instruction began in March 2020 and extended until Fall 2021, although in Spring semester 2022 some courses were still taught remotely. During this period many students lived with their parents or in apartments, therefore the students were likely responsible for their own food purchasing and meal preparation. The survey did not ask about housing arrangements which may influenced the responses to the survey.</w:t>
      </w:r>
    </w:p>
    <w:p w14:paraId="42B2A278" w14:textId="77777777" w:rsidR="00D915F8" w:rsidRDefault="00D915F8" w:rsidP="00D915F8">
      <w:pPr>
        <w:spacing w:line="480" w:lineRule="auto"/>
        <w:ind w:firstLine="720"/>
      </w:pPr>
      <w:r w:rsidRPr="003E419D">
        <w:rPr>
          <w:b/>
          <w:bCs/>
        </w:rPr>
        <w:t>Rising Inflation.</w:t>
      </w:r>
      <w:r>
        <w:t xml:space="preserve"> The survey was also administered in a period of</w:t>
      </w:r>
      <w:r w:rsidRPr="0009664D">
        <w:t xml:space="preserve"> </w:t>
      </w:r>
      <w:r>
        <w:t xml:space="preserve">rapidly </w:t>
      </w:r>
      <w:r w:rsidRPr="0009664D">
        <w:t xml:space="preserve">rising inflation, </w:t>
      </w:r>
      <w:r>
        <w:t xml:space="preserve">including the </w:t>
      </w:r>
      <w:r w:rsidRPr="0009664D">
        <w:t>costs of fuel and food</w:t>
      </w:r>
      <w:r>
        <w:t>. Although s</w:t>
      </w:r>
      <w:r w:rsidRPr="0009664D">
        <w:t xml:space="preserve">tudents </w:t>
      </w:r>
      <w:r>
        <w:t xml:space="preserve">reported that they </w:t>
      </w:r>
      <w:r w:rsidRPr="0009664D">
        <w:t>d</w:t>
      </w:r>
      <w:r>
        <w:t>id</w:t>
      </w:r>
      <w:r w:rsidRPr="0009664D">
        <w:t xml:space="preserve"> not have enough money to buy food</w:t>
      </w:r>
      <w:r>
        <w:t xml:space="preserve"> and that they </w:t>
      </w:r>
      <w:r w:rsidRPr="0009664D">
        <w:t>adopt</w:t>
      </w:r>
      <w:r>
        <w:t>ed</w:t>
      </w:r>
      <w:r w:rsidRPr="0009664D">
        <w:t xml:space="preserve"> coping behaviors to mitigate th</w:t>
      </w:r>
      <w:r>
        <w:t>at</w:t>
      </w:r>
      <w:r w:rsidRPr="0009664D">
        <w:t xml:space="preserve"> issue</w:t>
      </w:r>
      <w:r>
        <w:t>, it is not known the extent to which inflation directly contributed to their responses</w:t>
      </w:r>
      <w:r w:rsidRPr="0009664D">
        <w:t xml:space="preserve">. </w:t>
      </w:r>
    </w:p>
    <w:p w14:paraId="5A0FA817" w14:textId="77777777" w:rsidR="00D915F8" w:rsidRDefault="00D915F8" w:rsidP="00D915F8">
      <w:pPr>
        <w:spacing w:after="160" w:line="480" w:lineRule="auto"/>
        <w:ind w:firstLine="720"/>
        <w:contextualSpacing/>
        <w:rPr>
          <w:rFonts w:eastAsia="Calibri"/>
        </w:rPr>
      </w:pPr>
      <w:bookmarkStart w:id="166" w:name="_Hlk101942248"/>
      <w:bookmarkStart w:id="167" w:name="_Hlk101942203"/>
      <w:r w:rsidRPr="003E419D">
        <w:rPr>
          <w:b/>
          <w:bCs/>
        </w:rPr>
        <w:t>Geographic Isolation of the Survey Population.</w:t>
      </w:r>
      <w:r>
        <w:rPr>
          <w:b/>
          <w:bCs/>
        </w:rPr>
        <w:t xml:space="preserve"> </w:t>
      </w:r>
      <w:bookmarkEnd w:id="166"/>
      <w:bookmarkEnd w:id="167"/>
      <w:r w:rsidRPr="0009664D">
        <w:rPr>
          <w:rFonts w:eastAsia="Calibri"/>
        </w:rPr>
        <w:t xml:space="preserve">The geographic location of the Herbert College of Agriculture </w:t>
      </w:r>
      <w:r>
        <w:rPr>
          <w:rFonts w:eastAsia="Calibri"/>
        </w:rPr>
        <w:t>is colloquially called the “Ag Campus”. This name has its roots when in 1968 period when the Tennessee legislature established the University of Tennessee Institute of Agriculture</w:t>
      </w:r>
      <w:r>
        <w:rPr>
          <w:rStyle w:val="FootnoteReference"/>
          <w:rFonts w:eastAsia="Calibri"/>
        </w:rPr>
        <w:footnoteReference w:id="4"/>
      </w:r>
      <w:r>
        <w:rPr>
          <w:rFonts w:eastAsia="Calibri"/>
        </w:rPr>
        <w:t xml:space="preserve">. Today, the Herbert College of Agriculture and the College of Veterinary Medicine </w:t>
      </w:r>
      <w:r>
        <w:rPr>
          <w:rFonts w:eastAsia="Calibri"/>
        </w:rPr>
        <w:lastRenderedPageBreak/>
        <w:t xml:space="preserve">are administratively part of the University of Tennessee, Knoxville (UTK) and are both geographically located on the Ag Campus. </w:t>
      </w:r>
    </w:p>
    <w:p w14:paraId="25B053AC" w14:textId="77777777" w:rsidR="00D915F8" w:rsidRDefault="00D915F8" w:rsidP="00D915F8">
      <w:pPr>
        <w:spacing w:after="160" w:line="480" w:lineRule="auto"/>
        <w:ind w:firstLine="720"/>
        <w:contextualSpacing/>
        <w:rPr>
          <w:rFonts w:eastAsia="Calibri"/>
          <w:color w:val="000000"/>
        </w:rPr>
      </w:pPr>
      <w:r w:rsidRPr="0009664D">
        <w:rPr>
          <w:rFonts w:eastAsia="Calibri"/>
          <w:color w:val="000000"/>
        </w:rPr>
        <w:t xml:space="preserve">There are several factors that prevent students from getting the food they want to eat </w:t>
      </w:r>
      <w:r>
        <w:rPr>
          <w:rFonts w:eastAsia="Calibri"/>
          <w:color w:val="000000"/>
        </w:rPr>
        <w:t xml:space="preserve">on the </w:t>
      </w:r>
      <w:r>
        <w:rPr>
          <w:rFonts w:eastAsia="Calibri"/>
        </w:rPr>
        <w:t>Ag Campus</w:t>
      </w:r>
      <w:r w:rsidRPr="0009664D">
        <w:rPr>
          <w:rFonts w:eastAsia="Calibri"/>
        </w:rPr>
        <w:t>.</w:t>
      </w:r>
      <w:r w:rsidRPr="0009664D">
        <w:rPr>
          <w:rFonts w:eastAsia="Calibri"/>
          <w:color w:val="000000"/>
        </w:rPr>
        <w:t xml:space="preserve"> </w:t>
      </w:r>
      <w:r>
        <w:rPr>
          <w:rFonts w:eastAsia="Calibri"/>
          <w:color w:val="000000"/>
        </w:rPr>
        <w:t xml:space="preserve">Students reported (Question 12) that </w:t>
      </w:r>
      <w:r w:rsidRPr="0009664D">
        <w:rPr>
          <w:rFonts w:eastAsia="Calibri"/>
          <w:color w:val="000000"/>
        </w:rPr>
        <w:t>are the</w:t>
      </w:r>
      <w:r>
        <w:rPr>
          <w:rFonts w:eastAsia="Calibri"/>
          <w:color w:val="000000"/>
        </w:rPr>
        <w:t xml:space="preserve">y </w:t>
      </w:r>
      <w:r w:rsidRPr="0009664D">
        <w:rPr>
          <w:rFonts w:eastAsia="Calibri"/>
          <w:color w:val="000000"/>
        </w:rPr>
        <w:t>do not know where to find food (34.38%) and th</w:t>
      </w:r>
      <w:r>
        <w:rPr>
          <w:rFonts w:eastAsia="Calibri"/>
          <w:color w:val="000000"/>
        </w:rPr>
        <w:t>at</w:t>
      </w:r>
      <w:r w:rsidRPr="0009664D">
        <w:rPr>
          <w:rFonts w:eastAsia="Calibri"/>
          <w:color w:val="000000"/>
        </w:rPr>
        <w:t xml:space="preserve"> time constraints between classes (29.69%)</w:t>
      </w:r>
      <w:r>
        <w:rPr>
          <w:rFonts w:eastAsia="Calibri"/>
          <w:color w:val="000000"/>
        </w:rPr>
        <w:t xml:space="preserve"> prevents them from getting food on the Ag Campus.</w:t>
      </w:r>
      <w:r w:rsidRPr="0009664D">
        <w:rPr>
          <w:rFonts w:eastAsia="Calibri"/>
          <w:color w:val="000000"/>
        </w:rPr>
        <w:t xml:space="preserve"> </w:t>
      </w:r>
    </w:p>
    <w:p w14:paraId="7886B4BD" w14:textId="77777777" w:rsidR="00D915F8" w:rsidRPr="0009664D" w:rsidRDefault="00D915F8" w:rsidP="00D915F8">
      <w:pPr>
        <w:spacing w:after="160" w:line="480" w:lineRule="auto"/>
        <w:ind w:firstLine="720"/>
        <w:contextualSpacing/>
        <w:rPr>
          <w:rFonts w:eastAsia="Calibri"/>
        </w:rPr>
      </w:pPr>
      <w:r w:rsidRPr="0009664D">
        <w:rPr>
          <w:rFonts w:eastAsia="Calibri"/>
        </w:rPr>
        <w:t xml:space="preserve">The </w:t>
      </w:r>
      <w:r>
        <w:rPr>
          <w:rFonts w:eastAsia="Calibri"/>
        </w:rPr>
        <w:t xml:space="preserve">Ag Campus </w:t>
      </w:r>
      <w:r w:rsidRPr="0009664D">
        <w:rPr>
          <w:rFonts w:eastAsia="Calibri"/>
        </w:rPr>
        <w:t xml:space="preserve">is </w:t>
      </w:r>
      <w:r>
        <w:rPr>
          <w:rFonts w:eastAsia="Calibri"/>
        </w:rPr>
        <w:t xml:space="preserve">contiguous with but geographically </w:t>
      </w:r>
      <w:r w:rsidRPr="0009664D">
        <w:rPr>
          <w:rFonts w:eastAsia="Calibri"/>
        </w:rPr>
        <w:t xml:space="preserve">separated from the main </w:t>
      </w:r>
      <w:r>
        <w:rPr>
          <w:rFonts w:eastAsia="Calibri"/>
        </w:rPr>
        <w:t xml:space="preserve">campus of the </w:t>
      </w:r>
      <w:r w:rsidRPr="0009664D">
        <w:rPr>
          <w:rFonts w:eastAsia="Calibri"/>
        </w:rPr>
        <w:t>University of Tennessee, Knoxville</w:t>
      </w:r>
      <w:r>
        <w:rPr>
          <w:rFonts w:eastAsia="Calibri"/>
        </w:rPr>
        <w:t xml:space="preserve">. </w:t>
      </w:r>
      <w:r w:rsidRPr="0009664D">
        <w:rPr>
          <w:rFonts w:eastAsia="Calibri"/>
        </w:rPr>
        <w:t xml:space="preserve">A map of </w:t>
      </w:r>
      <w:r>
        <w:rPr>
          <w:rFonts w:eastAsia="Calibri"/>
        </w:rPr>
        <w:t xml:space="preserve">the UTK </w:t>
      </w:r>
      <w:r w:rsidRPr="0009664D">
        <w:rPr>
          <w:rFonts w:eastAsia="Calibri"/>
        </w:rPr>
        <w:t>campus</w:t>
      </w:r>
      <w:r>
        <w:rPr>
          <w:rFonts w:eastAsia="Calibri"/>
        </w:rPr>
        <w:t xml:space="preserve"> eateries</w:t>
      </w:r>
      <w:r w:rsidRPr="0009664D">
        <w:rPr>
          <w:rFonts w:eastAsia="Calibri"/>
        </w:rPr>
        <w:t xml:space="preserve"> is shown in Figure 2. The </w:t>
      </w:r>
      <w:r>
        <w:rPr>
          <w:rFonts w:eastAsia="Calibri"/>
        </w:rPr>
        <w:t>Ag C</w:t>
      </w:r>
      <w:r w:rsidRPr="0009664D">
        <w:rPr>
          <w:rFonts w:eastAsia="Calibri"/>
        </w:rPr>
        <w:t xml:space="preserve">ampus is bordered by a river, four-lane road, and a bridge that separates it from the main area of the University of Tennessee. </w:t>
      </w:r>
      <w:r>
        <w:rPr>
          <w:rFonts w:eastAsia="Calibri"/>
        </w:rPr>
        <w:t>It</w:t>
      </w:r>
      <w:r w:rsidRPr="0009664D">
        <w:rPr>
          <w:rFonts w:eastAsia="Calibri"/>
        </w:rPr>
        <w:t xml:space="preserve"> is 1.5 miles from the </w:t>
      </w:r>
      <w:r>
        <w:rPr>
          <w:rFonts w:eastAsia="Calibri"/>
        </w:rPr>
        <w:t xml:space="preserve">UTK </w:t>
      </w:r>
      <w:r w:rsidRPr="0009664D">
        <w:rPr>
          <w:rFonts w:eastAsia="Calibri"/>
        </w:rPr>
        <w:t xml:space="preserve">Student Union and 0.5 miles from the Presidential Complex Cafeteria. </w:t>
      </w:r>
      <w:r>
        <w:rPr>
          <w:rFonts w:eastAsia="Calibri"/>
        </w:rPr>
        <w:t>UTK campus b</w:t>
      </w:r>
      <w:r w:rsidRPr="0009664D">
        <w:rPr>
          <w:rFonts w:eastAsia="Calibri"/>
        </w:rPr>
        <w:t xml:space="preserve">uses are available to transport students to the </w:t>
      </w:r>
      <w:r>
        <w:rPr>
          <w:rFonts w:eastAsia="Calibri"/>
        </w:rPr>
        <w:t>eastern</w:t>
      </w:r>
      <w:r w:rsidRPr="0009664D">
        <w:rPr>
          <w:rFonts w:eastAsia="Calibri"/>
        </w:rPr>
        <w:t xml:space="preserve"> side of </w:t>
      </w:r>
      <w:r>
        <w:rPr>
          <w:rFonts w:eastAsia="Calibri"/>
        </w:rPr>
        <w:t xml:space="preserve">the UTK </w:t>
      </w:r>
      <w:r w:rsidRPr="0009664D">
        <w:rPr>
          <w:rFonts w:eastAsia="Calibri"/>
        </w:rPr>
        <w:t>campus</w:t>
      </w:r>
      <w:r>
        <w:rPr>
          <w:rFonts w:eastAsia="Calibri"/>
        </w:rPr>
        <w:t>,</w:t>
      </w:r>
      <w:r w:rsidRPr="0009664D">
        <w:rPr>
          <w:rFonts w:eastAsia="Calibri"/>
        </w:rPr>
        <w:t xml:space="preserve"> but the drop off location is </w:t>
      </w:r>
      <w:proofErr w:type="spellStart"/>
      <w:r w:rsidRPr="0009664D">
        <w:rPr>
          <w:rFonts w:eastAsia="Calibri"/>
        </w:rPr>
        <w:t>Neyland</w:t>
      </w:r>
      <w:proofErr w:type="spellEnd"/>
      <w:r w:rsidRPr="0009664D">
        <w:rPr>
          <w:rFonts w:eastAsia="Calibri"/>
        </w:rPr>
        <w:t xml:space="preserve"> Stadium. Even with this service, the drop off location is a</w:t>
      </w:r>
      <w:r>
        <w:rPr>
          <w:rFonts w:eastAsia="Calibri"/>
        </w:rPr>
        <w:t xml:space="preserve">n uphill </w:t>
      </w:r>
      <w:r w:rsidRPr="0009664D">
        <w:rPr>
          <w:rFonts w:eastAsia="Calibri"/>
        </w:rPr>
        <w:t xml:space="preserve">walk to </w:t>
      </w:r>
      <w:r>
        <w:rPr>
          <w:rFonts w:eastAsia="Calibri"/>
        </w:rPr>
        <w:t>m</w:t>
      </w:r>
      <w:r w:rsidRPr="0009664D">
        <w:rPr>
          <w:rFonts w:eastAsia="Calibri"/>
        </w:rPr>
        <w:t xml:space="preserve">any eating locations. </w:t>
      </w:r>
    </w:p>
    <w:p w14:paraId="62D0ACE5" w14:textId="53CC2BD3" w:rsidR="00D915F8" w:rsidRDefault="00D915F8" w:rsidP="00D915F8">
      <w:pPr>
        <w:spacing w:after="160" w:line="480" w:lineRule="auto"/>
        <w:ind w:firstLine="720"/>
        <w:contextualSpacing/>
        <w:rPr>
          <w:rFonts w:eastAsia="Calibri"/>
        </w:rPr>
      </w:pPr>
      <w:r w:rsidRPr="001A7418">
        <w:t>A food desert is</w:t>
      </w:r>
      <w:r>
        <w:rPr>
          <w:b/>
          <w:bCs/>
        </w:rPr>
        <w:t xml:space="preserve"> </w:t>
      </w:r>
      <w:r>
        <w:rPr>
          <w:rFonts w:eastAsia="Calibri"/>
        </w:rPr>
        <w:t xml:space="preserve">a geographic place where availability to affordable, healthy food options (especially fruits and vegetables) is limited. </w:t>
      </w:r>
      <w:r w:rsidRPr="0009664D">
        <w:rPr>
          <w:rFonts w:eastAsia="Calibri"/>
        </w:rPr>
        <w:t xml:space="preserve">In </w:t>
      </w:r>
      <w:r>
        <w:rPr>
          <w:rFonts w:eastAsia="Calibri"/>
        </w:rPr>
        <w:t>many</w:t>
      </w:r>
      <w:r w:rsidRPr="0009664D">
        <w:rPr>
          <w:rFonts w:eastAsia="Calibri"/>
        </w:rPr>
        <w:t xml:space="preserve"> ways, the </w:t>
      </w:r>
      <w:r>
        <w:rPr>
          <w:rFonts w:eastAsia="Calibri"/>
        </w:rPr>
        <w:t>Ag Campus fits the definition of</w:t>
      </w:r>
      <w:r w:rsidRPr="0009664D">
        <w:rPr>
          <w:rFonts w:eastAsia="Calibri"/>
        </w:rPr>
        <w:t xml:space="preserve"> a food desert. Students were specifically asked about food access</w:t>
      </w:r>
      <w:r>
        <w:rPr>
          <w:rFonts w:eastAsia="Calibri"/>
        </w:rPr>
        <w:t xml:space="preserve"> on the survey</w:t>
      </w:r>
      <w:r w:rsidRPr="0009664D">
        <w:rPr>
          <w:rFonts w:eastAsia="Calibri"/>
        </w:rPr>
        <w:t xml:space="preserve">. Over half of the respondents reported difficulty accessing food while located on the </w:t>
      </w:r>
      <w:r>
        <w:rPr>
          <w:rFonts w:eastAsia="Calibri"/>
        </w:rPr>
        <w:t>A</w:t>
      </w:r>
      <w:r w:rsidRPr="0009664D">
        <w:rPr>
          <w:rFonts w:eastAsia="Calibri"/>
        </w:rPr>
        <w:t xml:space="preserve">g </w:t>
      </w:r>
      <w:r>
        <w:rPr>
          <w:rFonts w:eastAsia="Calibri"/>
        </w:rPr>
        <w:t>C</w:t>
      </w:r>
      <w:r w:rsidRPr="0009664D">
        <w:rPr>
          <w:rFonts w:eastAsia="Calibri"/>
        </w:rPr>
        <w:t>ampus with 32.61% reporting that it was somewhat difficult</w:t>
      </w:r>
      <w:r>
        <w:rPr>
          <w:rFonts w:eastAsia="Calibri"/>
        </w:rPr>
        <w:t>,</w:t>
      </w:r>
      <w:r w:rsidRPr="0009664D">
        <w:rPr>
          <w:rFonts w:eastAsia="Calibri"/>
        </w:rPr>
        <w:t xml:space="preserve"> and 21.74% believed it was extremely difficult. Over</w:t>
      </w:r>
      <w:r w:rsidR="00BE383E">
        <w:rPr>
          <w:rFonts w:eastAsia="Calibri"/>
        </w:rPr>
        <w:t xml:space="preserve"> </w:t>
      </w:r>
      <w:r w:rsidRPr="0009664D">
        <w:rPr>
          <w:rFonts w:eastAsia="Calibri"/>
        </w:rPr>
        <w:lastRenderedPageBreak/>
        <w:t>65% of students surveyed said they did not buy food</w:t>
      </w:r>
      <w:r>
        <w:rPr>
          <w:rFonts w:eastAsia="Calibri"/>
        </w:rPr>
        <w:t xml:space="preserve"> </w:t>
      </w:r>
      <w:r w:rsidRPr="0009664D">
        <w:rPr>
          <w:rFonts w:eastAsia="Calibri"/>
        </w:rPr>
        <w:t>on the Ag Campus</w:t>
      </w:r>
      <w:r>
        <w:rPr>
          <w:rFonts w:eastAsia="Calibri"/>
        </w:rPr>
        <w:t>,</w:t>
      </w:r>
      <w:r w:rsidRPr="0009664D">
        <w:rPr>
          <w:rFonts w:eastAsia="Calibri"/>
        </w:rPr>
        <w:t xml:space="preserve"> and 61% reported they could not find the food they needed while on the campus. </w:t>
      </w:r>
    </w:p>
    <w:p w14:paraId="7A85BF4E" w14:textId="23A61920" w:rsidR="00D915F8" w:rsidRPr="0009664D" w:rsidRDefault="00D915F8" w:rsidP="00D915F8">
      <w:pPr>
        <w:spacing w:after="160" w:line="480" w:lineRule="auto"/>
        <w:ind w:firstLine="720"/>
        <w:contextualSpacing/>
        <w:rPr>
          <w:rFonts w:eastAsia="Calibri"/>
          <w:color w:val="000000"/>
        </w:rPr>
      </w:pPr>
      <w:r>
        <w:rPr>
          <w:rFonts w:eastAsia="Calibri"/>
        </w:rPr>
        <w:t xml:space="preserve">Food options on the Ag Campus are limited in number and the hours they are open for business. </w:t>
      </w:r>
      <w:r>
        <w:rPr>
          <w:rFonts w:eastAsia="Calibri"/>
          <w:color w:val="000000"/>
        </w:rPr>
        <w:t xml:space="preserve">A </w:t>
      </w:r>
      <w:r w:rsidRPr="0009664D">
        <w:rPr>
          <w:rFonts w:eastAsia="Calibri"/>
          <w:color w:val="000000"/>
        </w:rPr>
        <w:t xml:space="preserve">cafeteria </w:t>
      </w:r>
      <w:r>
        <w:rPr>
          <w:rFonts w:eastAsia="Calibri"/>
          <w:color w:val="000000"/>
        </w:rPr>
        <w:t xml:space="preserve">located on the Ag Campus </w:t>
      </w:r>
      <w:r w:rsidRPr="0009664D">
        <w:rPr>
          <w:rFonts w:eastAsia="Calibri"/>
          <w:color w:val="000000"/>
        </w:rPr>
        <w:t xml:space="preserve">is open for breakfast and lunch but closes at 2 p.m. </w:t>
      </w:r>
      <w:r>
        <w:rPr>
          <w:rFonts w:eastAsia="Calibri"/>
          <w:color w:val="000000"/>
        </w:rPr>
        <w:t>A</w:t>
      </w:r>
      <w:r w:rsidRPr="0009664D">
        <w:rPr>
          <w:rFonts w:eastAsia="Calibri"/>
          <w:color w:val="000000"/>
        </w:rPr>
        <w:t>bout 13% of the students report</w:t>
      </w:r>
      <w:r>
        <w:rPr>
          <w:rFonts w:eastAsia="Calibri"/>
          <w:color w:val="000000"/>
        </w:rPr>
        <w:t>ed</w:t>
      </w:r>
      <w:r w:rsidRPr="0009664D">
        <w:rPr>
          <w:rFonts w:eastAsia="Calibri"/>
          <w:color w:val="000000"/>
        </w:rPr>
        <w:t xml:space="preserve"> utilizing the cafeteria. There is also a P.O.D. Market with </w:t>
      </w:r>
      <w:r>
        <w:rPr>
          <w:rFonts w:eastAsia="Calibri"/>
          <w:color w:val="000000"/>
        </w:rPr>
        <w:t xml:space="preserve">coffee, drinks and to-go, and </w:t>
      </w:r>
      <w:r w:rsidRPr="0009664D">
        <w:rPr>
          <w:rFonts w:eastAsia="Calibri"/>
          <w:color w:val="000000"/>
        </w:rPr>
        <w:t>limited food options</w:t>
      </w:r>
      <w:r>
        <w:rPr>
          <w:rFonts w:eastAsia="Calibri"/>
          <w:color w:val="000000"/>
        </w:rPr>
        <w:t xml:space="preserve"> such as carry-out sandwiches and snacks</w:t>
      </w:r>
      <w:r w:rsidRPr="0009664D">
        <w:rPr>
          <w:rFonts w:eastAsia="Calibri"/>
          <w:color w:val="000000"/>
        </w:rPr>
        <w:t xml:space="preserve"> on the </w:t>
      </w:r>
      <w:r>
        <w:rPr>
          <w:rFonts w:eastAsia="Calibri"/>
          <w:color w:val="000000"/>
        </w:rPr>
        <w:t>Ag C</w:t>
      </w:r>
      <w:r w:rsidRPr="0009664D">
        <w:rPr>
          <w:rFonts w:eastAsia="Calibri"/>
          <w:color w:val="000000"/>
        </w:rPr>
        <w:t xml:space="preserve">ampus, but few students </w:t>
      </w:r>
      <w:r>
        <w:rPr>
          <w:rFonts w:eastAsia="Calibri"/>
          <w:color w:val="000000"/>
        </w:rPr>
        <w:t xml:space="preserve">reported </w:t>
      </w:r>
      <w:r w:rsidRPr="0009664D">
        <w:rPr>
          <w:rFonts w:eastAsia="Calibri"/>
          <w:color w:val="000000"/>
        </w:rPr>
        <w:t>utiliz</w:t>
      </w:r>
      <w:r>
        <w:rPr>
          <w:rFonts w:eastAsia="Calibri"/>
          <w:color w:val="000000"/>
        </w:rPr>
        <w:t>ing</w:t>
      </w:r>
      <w:r w:rsidRPr="0009664D">
        <w:rPr>
          <w:rFonts w:eastAsia="Calibri"/>
          <w:color w:val="000000"/>
        </w:rPr>
        <w:t xml:space="preserve"> that resource (13.04%). The P.O.D Market is open from 7:30</w:t>
      </w:r>
      <w:r>
        <w:rPr>
          <w:rFonts w:eastAsia="Calibri"/>
          <w:color w:val="000000"/>
        </w:rPr>
        <w:t xml:space="preserve"> a.m.</w:t>
      </w:r>
      <w:r w:rsidRPr="0009664D">
        <w:rPr>
          <w:rFonts w:eastAsia="Calibri"/>
          <w:color w:val="000000"/>
        </w:rPr>
        <w:t xml:space="preserve"> to 5 p.m. </w:t>
      </w:r>
      <w:r>
        <w:rPr>
          <w:rFonts w:eastAsia="Calibri"/>
          <w:color w:val="000000"/>
        </w:rPr>
        <w:t xml:space="preserve">on </w:t>
      </w:r>
      <w:r w:rsidRPr="0009664D">
        <w:rPr>
          <w:rFonts w:eastAsia="Calibri"/>
          <w:color w:val="000000"/>
        </w:rPr>
        <w:t xml:space="preserve">Tuesday through Thursday and until 3 p.m. on Friday. Both locations are not open on the weekends. </w:t>
      </w:r>
      <w:r>
        <w:rPr>
          <w:rFonts w:eastAsia="Calibri"/>
          <w:color w:val="000000"/>
        </w:rPr>
        <w:t>Thus</w:t>
      </w:r>
      <w:r w:rsidR="003A618A">
        <w:rPr>
          <w:rFonts w:eastAsia="Calibri"/>
          <w:color w:val="000000"/>
        </w:rPr>
        <w:t>,</w:t>
      </w:r>
      <w:r>
        <w:rPr>
          <w:rFonts w:eastAsia="Calibri"/>
          <w:color w:val="000000"/>
        </w:rPr>
        <w:t xml:space="preserve"> there are </w:t>
      </w:r>
      <w:r w:rsidRPr="0009664D">
        <w:rPr>
          <w:rFonts w:eastAsia="Calibri"/>
          <w:color w:val="000000"/>
        </w:rPr>
        <w:t xml:space="preserve">options for students during the day, but </w:t>
      </w:r>
      <w:r>
        <w:rPr>
          <w:rFonts w:eastAsia="Calibri"/>
          <w:color w:val="000000"/>
        </w:rPr>
        <w:t xml:space="preserve">they are not available for </w:t>
      </w:r>
      <w:r w:rsidRPr="0009664D">
        <w:rPr>
          <w:rFonts w:eastAsia="Calibri"/>
          <w:color w:val="000000"/>
        </w:rPr>
        <w:t>students taking night classes</w:t>
      </w:r>
      <w:r>
        <w:rPr>
          <w:rFonts w:eastAsia="Calibri"/>
          <w:color w:val="000000"/>
        </w:rPr>
        <w:t xml:space="preserve"> or</w:t>
      </w:r>
      <w:r w:rsidRPr="0009664D">
        <w:rPr>
          <w:rFonts w:eastAsia="Calibri"/>
          <w:color w:val="000000"/>
        </w:rPr>
        <w:t xml:space="preserve"> have </w:t>
      </w:r>
      <w:r>
        <w:rPr>
          <w:rFonts w:eastAsia="Calibri"/>
          <w:color w:val="000000"/>
        </w:rPr>
        <w:t xml:space="preserve">activities during </w:t>
      </w:r>
      <w:r w:rsidRPr="0009664D">
        <w:rPr>
          <w:rFonts w:eastAsia="Calibri"/>
          <w:color w:val="000000"/>
        </w:rPr>
        <w:t xml:space="preserve">evenings. </w:t>
      </w:r>
      <w:r>
        <w:rPr>
          <w:rFonts w:eastAsia="Calibri"/>
          <w:color w:val="000000"/>
        </w:rPr>
        <w:t>Therefore,</w:t>
      </w:r>
      <w:r w:rsidRPr="0009664D">
        <w:rPr>
          <w:rFonts w:eastAsia="Calibri"/>
          <w:color w:val="000000"/>
        </w:rPr>
        <w:t xml:space="preserve"> the </w:t>
      </w:r>
      <w:r>
        <w:rPr>
          <w:rFonts w:eastAsia="Calibri"/>
          <w:color w:val="000000"/>
        </w:rPr>
        <w:t xml:space="preserve">Ag Campus could be considered </w:t>
      </w:r>
      <w:r w:rsidRPr="0009664D">
        <w:rPr>
          <w:rFonts w:eastAsia="Calibri"/>
          <w:color w:val="000000"/>
        </w:rPr>
        <w:t xml:space="preserve">a food desert. </w:t>
      </w:r>
    </w:p>
    <w:p w14:paraId="780905AC" w14:textId="77777777" w:rsidR="00D915F8" w:rsidRDefault="00D915F8" w:rsidP="00D915F8">
      <w:pPr>
        <w:spacing w:after="160" w:line="480" w:lineRule="auto"/>
        <w:ind w:firstLine="720"/>
        <w:contextualSpacing/>
        <w:rPr>
          <w:rFonts w:eastAsia="Calibri"/>
          <w:color w:val="000000"/>
        </w:rPr>
      </w:pPr>
      <w:r w:rsidRPr="0009664D">
        <w:rPr>
          <w:rFonts w:eastAsia="Calibri"/>
          <w:color w:val="000000"/>
        </w:rPr>
        <w:t>Students can access chain restaurants and food stores in a</w:t>
      </w:r>
      <w:r>
        <w:rPr>
          <w:rFonts w:eastAsia="Calibri"/>
          <w:color w:val="000000"/>
        </w:rPr>
        <w:t xml:space="preserve"> small commercial shopping </w:t>
      </w:r>
      <w:r w:rsidRPr="0009664D">
        <w:rPr>
          <w:rFonts w:eastAsia="Calibri"/>
          <w:color w:val="000000"/>
        </w:rPr>
        <w:t xml:space="preserve">area between the Ag Campus and the main </w:t>
      </w:r>
      <w:r>
        <w:rPr>
          <w:rFonts w:eastAsia="Calibri"/>
          <w:color w:val="000000"/>
        </w:rPr>
        <w:t>campus</w:t>
      </w:r>
      <w:r w:rsidRPr="0009664D">
        <w:rPr>
          <w:rFonts w:eastAsia="Calibri"/>
          <w:color w:val="000000"/>
        </w:rPr>
        <w:t>. Most of these locations accept dining dollars</w:t>
      </w:r>
      <w:r>
        <w:rPr>
          <w:rFonts w:eastAsia="Calibri"/>
          <w:color w:val="000000"/>
        </w:rPr>
        <w:t xml:space="preserve"> (which are cash equivalents that are part of a meal plan that can be used at establishments that are not dining halls),</w:t>
      </w:r>
      <w:r w:rsidRPr="0009664D">
        <w:rPr>
          <w:rFonts w:eastAsia="Calibri"/>
          <w:color w:val="000000"/>
        </w:rPr>
        <w:t xml:space="preserve"> but the </w:t>
      </w:r>
      <w:r>
        <w:rPr>
          <w:rFonts w:eastAsia="Calibri"/>
          <w:color w:val="000000"/>
        </w:rPr>
        <w:t xml:space="preserve">menu </w:t>
      </w:r>
      <w:r w:rsidRPr="0009664D">
        <w:rPr>
          <w:rFonts w:eastAsia="Calibri"/>
          <w:color w:val="000000"/>
        </w:rPr>
        <w:t xml:space="preserve">options are expensive. </w:t>
      </w:r>
      <w:r>
        <w:rPr>
          <w:rFonts w:eastAsia="Calibri"/>
          <w:color w:val="000000"/>
        </w:rPr>
        <w:t>From time to time eating a meal at these establishments may save time, but over time it is costly and</w:t>
      </w:r>
      <w:r w:rsidRPr="0009664D">
        <w:rPr>
          <w:rFonts w:eastAsia="Calibri"/>
          <w:color w:val="000000"/>
        </w:rPr>
        <w:t xml:space="preserve"> not a sustainable option for student</w:t>
      </w:r>
      <w:r>
        <w:rPr>
          <w:rFonts w:eastAsia="Calibri"/>
          <w:color w:val="000000"/>
        </w:rPr>
        <w:t>s having limited budget</w:t>
      </w:r>
      <w:r w:rsidRPr="0009664D">
        <w:rPr>
          <w:rFonts w:eastAsia="Calibri"/>
          <w:color w:val="000000"/>
        </w:rPr>
        <w:t xml:space="preserve">s. </w:t>
      </w:r>
      <w:r>
        <w:rPr>
          <w:rFonts w:eastAsia="Calibri"/>
          <w:color w:val="000000"/>
        </w:rPr>
        <w:t>According to the survey, t</w:t>
      </w:r>
      <w:r w:rsidRPr="0009664D">
        <w:rPr>
          <w:rFonts w:eastAsia="Calibri"/>
          <w:color w:val="000000"/>
        </w:rPr>
        <w:t>he average price a student is willing to pay for a meal is $4 to $9. It is difficult to find food within that price range at those chain locations. Faculty and staff members have made statements such as the “cheapest meal is $15” or “there is no way a college student could afford meals at these prices”.</w:t>
      </w:r>
    </w:p>
    <w:p w14:paraId="0D2B9EE2" w14:textId="77777777" w:rsidR="00D915F8" w:rsidRPr="0009664D" w:rsidRDefault="00D915F8" w:rsidP="0020057F">
      <w:pPr>
        <w:pStyle w:val="Heading2"/>
      </w:pPr>
      <w:bookmarkStart w:id="168" w:name="_Toc105399704"/>
      <w:r w:rsidRPr="0009664D">
        <w:lastRenderedPageBreak/>
        <w:t>Implications for Colleges and Universities</w:t>
      </w:r>
      <w:bookmarkEnd w:id="168"/>
    </w:p>
    <w:p w14:paraId="0B48879F" w14:textId="31269F74" w:rsidR="00D915F8" w:rsidRPr="00BE383E" w:rsidRDefault="00D915F8" w:rsidP="00BE383E">
      <w:pPr>
        <w:spacing w:line="480" w:lineRule="auto"/>
        <w:ind w:firstLine="720"/>
        <w:rPr>
          <w:rFonts w:eastAsia="Calibri"/>
          <w:color w:val="000000"/>
        </w:rPr>
      </w:pPr>
      <w:r w:rsidRPr="0009664D">
        <w:t>College student food insecurity is related to decreased academic performance (Ahmad et al., 2021) and lower college graduation rates (</w:t>
      </w:r>
      <w:r>
        <w:t>Hege et al., 2021</w:t>
      </w:r>
      <w:r w:rsidRPr="0009664D">
        <w:t xml:space="preserve">). College student food insecurity is related to poorer physical and mental health outcomes (Reeder et al., 2020). Food insecurity during college is a barrier to </w:t>
      </w:r>
      <w:r>
        <w:t xml:space="preserve">college degree completion and </w:t>
      </w:r>
      <w:r w:rsidRPr="0009664D">
        <w:t xml:space="preserve">graduation, particularly for first-generation students (Wolfson et al., 2021). </w:t>
      </w:r>
    </w:p>
    <w:p w14:paraId="788783A0" w14:textId="31BFEB80" w:rsidR="00D915F8" w:rsidRDefault="00D915F8" w:rsidP="00D915F8">
      <w:pPr>
        <w:jc w:val="center"/>
      </w:pPr>
      <w:r>
        <w:rPr>
          <w:noProof/>
        </w:rPr>
        <mc:AlternateContent>
          <mc:Choice Requires="wps">
            <w:drawing>
              <wp:anchor distT="0" distB="0" distL="114300" distR="114300" simplePos="0" relativeHeight="251660800" behindDoc="0" locked="0" layoutInCell="1" allowOverlap="1" wp14:anchorId="1ED181EF" wp14:editId="667271DB">
                <wp:simplePos x="0" y="0"/>
                <wp:positionH relativeFrom="margin">
                  <wp:posOffset>1681151</wp:posOffset>
                </wp:positionH>
                <wp:positionV relativeFrom="paragraph">
                  <wp:posOffset>3505748</wp:posOffset>
                </wp:positionV>
                <wp:extent cx="1471449" cy="283780"/>
                <wp:effectExtent l="0" t="0" r="0" b="2540"/>
                <wp:wrapNone/>
                <wp:docPr id="11" name="Text Box 11"/>
                <wp:cNvGraphicFramePr/>
                <a:graphic xmlns:a="http://schemas.openxmlformats.org/drawingml/2006/main">
                  <a:graphicData uri="http://schemas.microsoft.com/office/word/2010/wordprocessingShape">
                    <wps:wsp>
                      <wps:cNvSpPr txBox="1"/>
                      <wps:spPr>
                        <a:xfrm>
                          <a:off x="0" y="0"/>
                          <a:ext cx="1471449" cy="283780"/>
                        </a:xfrm>
                        <a:prstGeom prst="rect">
                          <a:avLst/>
                        </a:prstGeom>
                        <a:noFill/>
                        <a:ln w="6350">
                          <a:noFill/>
                        </a:ln>
                      </wps:spPr>
                      <wps:txbx>
                        <w:txbxContent>
                          <w:p w14:paraId="5041256F" w14:textId="77777777" w:rsidR="00D915F8" w:rsidRPr="00B87FF8" w:rsidRDefault="00D915F8" w:rsidP="00D915F8">
                            <w:pPr>
                              <w:rPr>
                                <w:color w:val="FFFFFF" w:themeColor="background1"/>
                                <w:sz w:val="20"/>
                                <w:szCs w:val="20"/>
                              </w:rPr>
                            </w:pPr>
                            <w:r w:rsidRPr="00B87FF8">
                              <w:rPr>
                                <w:color w:val="FFFFFF" w:themeColor="background1"/>
                                <w:sz w:val="20"/>
                                <w:szCs w:val="20"/>
                              </w:rPr>
                              <w:t>RAILROAD TRACKS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181EF" id="_x0000_t202" coordsize="21600,21600" o:spt="202" path="m,l,21600r21600,l21600,xe">
                <v:stroke joinstyle="miter"/>
                <v:path gradientshapeok="t" o:connecttype="rect"/>
              </v:shapetype>
              <v:shape id="Text Box 11" o:spid="_x0000_s1026" type="#_x0000_t202" style="position:absolute;left:0;text-align:left;margin-left:132.35pt;margin-top:276.05pt;width:115.85pt;height:22.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" filled="f" stroked="f" strokeweight=".5pt">
                <v:textbox>
                  <w:txbxContent>
                    <w:p w14:paraId="5041256F" w14:textId="77777777" w:rsidR="00D915F8" w:rsidRPr="00B87FF8" w:rsidRDefault="00D915F8" w:rsidP="00D915F8">
                      <w:pPr>
                        <w:rPr>
                          <w:color w:val="FFFFFF" w:themeColor="background1"/>
                          <w:sz w:val="20"/>
                          <w:szCs w:val="20"/>
                        </w:rPr>
                      </w:pPr>
                      <w:r w:rsidRPr="00B87FF8">
                        <w:rPr>
                          <w:color w:val="FFFFFF" w:themeColor="background1"/>
                          <w:sz w:val="20"/>
                          <w:szCs w:val="20"/>
                        </w:rPr>
                        <w:t>RAILROAD TRACKS</w:t>
                      </w:r>
                    </w:p>
                  </w:txbxContent>
                </v:textbox>
                <w10:wrap anchorx="margin"/>
              </v:shape>
            </w:pict>
          </mc:Fallback>
        </mc:AlternateContent>
      </w:r>
      <w:r>
        <w:rPr>
          <w:noProof/>
        </w:rPr>
        <mc:AlternateContent>
          <mc:Choice Requires="wps">
            <w:drawing>
              <wp:anchor distT="0" distB="0" distL="114300" distR="114300" simplePos="0" relativeHeight="251654656" behindDoc="0" locked="0" layoutInCell="1" allowOverlap="1" wp14:anchorId="4F86DC10" wp14:editId="03B5352C">
                <wp:simplePos x="0" y="0"/>
                <wp:positionH relativeFrom="margin">
                  <wp:posOffset>281159</wp:posOffset>
                </wp:positionH>
                <wp:positionV relativeFrom="paragraph">
                  <wp:posOffset>2785433</wp:posOffset>
                </wp:positionV>
                <wp:extent cx="797935" cy="1645590"/>
                <wp:effectExtent l="285750" t="152400" r="364490" b="145415"/>
                <wp:wrapNone/>
                <wp:docPr id="12" name="Rectangle 12"/>
                <wp:cNvGraphicFramePr/>
                <a:graphic xmlns:a="http://schemas.openxmlformats.org/drawingml/2006/main">
                  <a:graphicData uri="http://schemas.microsoft.com/office/word/2010/wordprocessingShape">
                    <wps:wsp>
                      <wps:cNvSpPr/>
                      <wps:spPr>
                        <a:xfrm rot="20174016">
                          <a:off x="0" y="0"/>
                          <a:ext cx="797935" cy="1645590"/>
                        </a:xfrm>
                        <a:prstGeom prst="rect">
                          <a:avLst/>
                        </a:prstGeom>
                        <a:noFill/>
                        <a:ln w="76200">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D5A8F" id="Rectangle 12" o:spid="_x0000_s1026" style="position:absolute;margin-left:22.15pt;margin-top:219.35pt;width:62.85pt;height:129.55pt;rotation:-1557555fd;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" filled="f" strokecolor="red" strokeweight="6pt">
                <w10:wrap anchorx="margin"/>
              </v:rect>
            </w:pict>
          </mc:Fallback>
        </mc:AlternateContent>
      </w:r>
      <w:r>
        <w:rPr>
          <w:noProof/>
        </w:rPr>
        <mc:AlternateContent>
          <mc:Choice Requires="wps">
            <w:drawing>
              <wp:anchor distT="0" distB="0" distL="114300" distR="114300" simplePos="0" relativeHeight="251666944" behindDoc="0" locked="0" layoutInCell="1" allowOverlap="1" wp14:anchorId="59C586EA" wp14:editId="09D5A61D">
                <wp:simplePos x="0" y="0"/>
                <wp:positionH relativeFrom="column">
                  <wp:posOffset>294727</wp:posOffset>
                </wp:positionH>
                <wp:positionV relativeFrom="paragraph">
                  <wp:posOffset>2160905</wp:posOffset>
                </wp:positionV>
                <wp:extent cx="872359" cy="357351"/>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872359" cy="357351"/>
                        </a:xfrm>
                        <a:prstGeom prst="rect">
                          <a:avLst/>
                        </a:prstGeom>
                        <a:noFill/>
                        <a:ln w="6350">
                          <a:noFill/>
                        </a:ln>
                      </wps:spPr>
                      <wps:txbx>
                        <w:txbxContent>
                          <w:p w14:paraId="0B3AFAD9" w14:textId="77777777" w:rsidR="00D915F8" w:rsidRPr="00986108" w:rsidRDefault="00D915F8" w:rsidP="00D915F8">
                            <w:pPr>
                              <w:rPr>
                                <w:color w:val="FFFFFF" w:themeColor="background1"/>
                                <w:sz w:val="16"/>
                                <w:szCs w:val="16"/>
                              </w:rPr>
                            </w:pPr>
                            <w:r w:rsidRPr="00986108">
                              <w:rPr>
                                <w:color w:val="FFFFFF" w:themeColor="background1"/>
                                <w:sz w:val="16"/>
                                <w:szCs w:val="16"/>
                              </w:rPr>
                              <w:t>Commercial shopping 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586EA" id="Text Box 14" o:spid="_x0000_s1027" type="#_x0000_t202" style="position:absolute;left:0;text-align:left;margin-left:23.2pt;margin-top:170.15pt;width:68.7pt;height:28.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" filled="f" stroked="f" strokeweight=".5pt">
                <v:textbox>
                  <w:txbxContent>
                    <w:p w14:paraId="0B3AFAD9" w14:textId="77777777" w:rsidR="00D915F8" w:rsidRPr="00986108" w:rsidRDefault="00D915F8" w:rsidP="00D915F8">
                      <w:pPr>
                        <w:rPr>
                          <w:color w:val="FFFFFF" w:themeColor="background1"/>
                          <w:sz w:val="16"/>
                          <w:szCs w:val="16"/>
                        </w:rPr>
                      </w:pPr>
                      <w:r w:rsidRPr="00986108">
                        <w:rPr>
                          <w:color w:val="FFFFFF" w:themeColor="background1"/>
                          <w:sz w:val="16"/>
                          <w:szCs w:val="16"/>
                        </w:rPr>
                        <w:t>Commercial shopping center</w:t>
                      </w:r>
                    </w:p>
                  </w:txbxContent>
                </v:textbox>
              </v:shape>
            </w:pict>
          </mc:Fallback>
        </mc:AlternateContent>
      </w:r>
      <w:r>
        <w:rPr>
          <w:noProof/>
        </w:rPr>
        <w:drawing>
          <wp:inline distT="0" distB="0" distL="0" distR="0" wp14:anchorId="6452579C" wp14:editId="45F7FAE6">
            <wp:extent cx="5922650" cy="4782207"/>
            <wp:effectExtent l="0" t="0" r="1905" b="0"/>
            <wp:docPr id="15" name="Picture 15"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map&#10;&#10;Description automatically generated"/>
                    <pic:cNvPicPr/>
                  </pic:nvPicPr>
                  <pic:blipFill rotWithShape="1">
                    <a:blip r:embed="rId12"/>
                    <a:srcRect l="31506" t="11116" r="38666" b="18521"/>
                    <a:stretch/>
                  </pic:blipFill>
                  <pic:spPr bwMode="auto">
                    <a:xfrm>
                      <a:off x="0" y="0"/>
                      <a:ext cx="5939519" cy="4795828"/>
                    </a:xfrm>
                    <a:prstGeom prst="rect">
                      <a:avLst/>
                    </a:prstGeom>
                    <a:ln>
                      <a:noFill/>
                    </a:ln>
                    <a:extLst>
                      <a:ext uri="{53640926-AAD7-44D8-BBD7-CCE9431645EC}">
                        <a14:shadowObscured xmlns:a14="http://schemas.microsoft.com/office/drawing/2010/main"/>
                      </a:ext>
                    </a:extLst>
                  </pic:spPr>
                </pic:pic>
              </a:graphicData>
            </a:graphic>
          </wp:inline>
        </w:drawing>
      </w:r>
    </w:p>
    <w:p w14:paraId="0212B69A" w14:textId="77777777" w:rsidR="00BE383E" w:rsidRDefault="00BE383E" w:rsidP="00BE383E">
      <w:pPr>
        <w:rPr>
          <w:b/>
          <w:bCs/>
        </w:rPr>
      </w:pPr>
    </w:p>
    <w:p w14:paraId="49948360" w14:textId="6D1963B3" w:rsidR="00BE383E" w:rsidRPr="00493AFC" w:rsidRDefault="00BE383E" w:rsidP="00BE383E">
      <w:pPr>
        <w:rPr>
          <w:b/>
          <w:bCs/>
        </w:rPr>
      </w:pPr>
      <w:r w:rsidRPr="00493AFC">
        <w:rPr>
          <w:b/>
          <w:bCs/>
        </w:rPr>
        <w:t xml:space="preserve">Figure 2. </w:t>
      </w:r>
    </w:p>
    <w:p w14:paraId="6180D9C8" w14:textId="77777777" w:rsidR="00BE383E" w:rsidRDefault="00BE383E" w:rsidP="00BE383E"/>
    <w:p w14:paraId="272FBAAE" w14:textId="77777777" w:rsidR="00BE383E" w:rsidRPr="00491877" w:rsidRDefault="00BE383E" w:rsidP="00BE383E">
      <w:pPr>
        <w:rPr>
          <w:i/>
          <w:iCs/>
        </w:rPr>
      </w:pPr>
      <w:r w:rsidRPr="00491877">
        <w:rPr>
          <w:i/>
          <w:iCs/>
        </w:rPr>
        <w:t>Map of the University of Tennessee, Knoxville Eating Locations</w:t>
      </w:r>
    </w:p>
    <w:p w14:paraId="2ABA567B" w14:textId="77777777" w:rsidR="00BE383E" w:rsidRDefault="00BE383E" w:rsidP="00D915F8">
      <w:pPr>
        <w:jc w:val="center"/>
      </w:pPr>
    </w:p>
    <w:p w14:paraId="503710E1" w14:textId="3B9F78F9" w:rsidR="00A4581D" w:rsidRDefault="00D915F8" w:rsidP="00D915F8">
      <w:pPr>
        <w:spacing w:after="160" w:line="480" w:lineRule="auto"/>
      </w:pPr>
      <w:r>
        <w:lastRenderedPageBreak/>
        <w:t xml:space="preserve">Note. </w:t>
      </w:r>
      <w:r w:rsidRPr="00982076">
        <w:t xml:space="preserve">The area in the red rectangle box denotes </w:t>
      </w:r>
      <w:r>
        <w:t>the Ag Campus</w:t>
      </w:r>
      <w:r w:rsidRPr="00982076">
        <w:t xml:space="preserve"> </w:t>
      </w:r>
      <w:r>
        <w:t xml:space="preserve">which is the geographical name for the region administered by </w:t>
      </w:r>
      <w:r w:rsidRPr="00982076">
        <w:t>the Herbert College of Agriculture</w:t>
      </w:r>
      <w:r>
        <w:t xml:space="preserve"> and the College of Veterinary Medicine</w:t>
      </w:r>
      <w:r w:rsidRPr="00982076">
        <w:t>. There are 21 places to eat at the University of Tennessee</w:t>
      </w:r>
      <w:r>
        <w:t>, Knoxville (UTK)</w:t>
      </w:r>
      <w:r w:rsidRPr="00982076">
        <w:t xml:space="preserve"> denoted by white circles. Only two are located on the </w:t>
      </w:r>
      <w:r>
        <w:t xml:space="preserve">Ag Campus </w:t>
      </w:r>
      <w:r w:rsidRPr="00982076">
        <w:t xml:space="preserve">but are only open until 2 p.m. Monday through Friday. </w:t>
      </w:r>
      <w:r>
        <w:t>The Ag Campus is bordered by a stream, a river, a series of railroad tracks and a railroad car yard (fenced in), an interstate highway, and four-lane road along the river with heavy traffic.</w:t>
      </w:r>
    </w:p>
    <w:p w14:paraId="5C1DBF2A" w14:textId="77777777" w:rsidR="00D915F8" w:rsidRDefault="00D915F8" w:rsidP="00D915F8">
      <w:pPr>
        <w:spacing w:line="480" w:lineRule="auto"/>
        <w:ind w:firstLine="720"/>
      </w:pPr>
      <w:r>
        <w:t>In conclusion, the respondents in this study were students at a publicly funded flagship institution in Tennessee. Most of these students graduated from a public high school in Tennessee in which the state has invested in their education for the past 13 years. Other students (often graduate students) attend the University of Tennessee and contribute to its research and teaching mission by bringing their expertise from other states and countries. The state of Tennessee continues to make investments in the future learning and productivity of these students as they complete their degree programs through graduation. The most efficient use of resources, including monetary, by the state and the individual occurs when impediments to learning and earning a degree are diminished. Since food insecurity is associated with poorer physical and mental health outcomes, including being successful academically, a more efficient use of the state and personal resources can be realized by addressing this problem. Ultimately, it stands to reason that for all institutions of higher education when food insecurity can be ameliorated, society can benefit.</w:t>
      </w:r>
    </w:p>
    <w:p w14:paraId="7C3B871F" w14:textId="77777777" w:rsidR="00D915F8" w:rsidRPr="0009664D" w:rsidRDefault="00D915F8" w:rsidP="00697872">
      <w:pPr>
        <w:pStyle w:val="Heading2"/>
      </w:pPr>
      <w:bookmarkStart w:id="169" w:name="_Toc104575962"/>
      <w:bookmarkStart w:id="170" w:name="_Toc105399705"/>
      <w:r w:rsidRPr="0009664D">
        <w:lastRenderedPageBreak/>
        <w:t>Future Directions for Research</w:t>
      </w:r>
      <w:bookmarkEnd w:id="169"/>
      <w:bookmarkEnd w:id="170"/>
    </w:p>
    <w:p w14:paraId="12BBB171" w14:textId="2E82E691" w:rsidR="00D915F8" w:rsidRDefault="00D915F8" w:rsidP="00D915F8">
      <w:pPr>
        <w:spacing w:line="480" w:lineRule="auto"/>
        <w:ind w:firstLine="720"/>
      </w:pPr>
      <w:r w:rsidRPr="0009664D">
        <w:t xml:space="preserve">The College Student Food Insecurity (CSFI) survey instrument has been created through item development, expert review, exploratory factor analysis, and validity/reliability testing procedures that indicate that it can be utilized as a relevant research instrument in future studies. </w:t>
      </w:r>
      <w:r>
        <w:t>A recommendation above promotes renaming the survey</w:t>
      </w:r>
      <w:r w:rsidR="00821D59">
        <w:t xml:space="preserve"> instrument</w:t>
      </w:r>
      <w:r>
        <w:t xml:space="preserve"> the College Student Food Security Survey </w:t>
      </w:r>
      <w:proofErr w:type="gramStart"/>
      <w:r>
        <w:t>in order to</w:t>
      </w:r>
      <w:proofErr w:type="gramEnd"/>
      <w:r>
        <w:t xml:space="preserve"> forestall a triggered reaction by a student that has anxiety about the condition, and thus, not completing the survey. This stimulates the question – Is Food Security the opposite of Food Insecurity? In other words, if the conditions defining food insecurity are absent, can a person be food secure? A study examining these meanings may light the way for a nuanced approach for students.</w:t>
      </w:r>
    </w:p>
    <w:p w14:paraId="4592F539" w14:textId="77777777" w:rsidR="00D915F8" w:rsidRDefault="00D915F8" w:rsidP="00D915F8">
      <w:pPr>
        <w:spacing w:line="480" w:lineRule="auto"/>
        <w:ind w:firstLine="720"/>
      </w:pPr>
      <w:r w:rsidRPr="0009664D">
        <w:t xml:space="preserve">This study was exploratory in nature and intended to be recognized as the introduction of the research for a food insecurity measurement tool. </w:t>
      </w:r>
      <w:r>
        <w:t xml:space="preserve">As indicated above, there were several areas of design and implementation that can be addressed through question revision and utilizing effective strategies to identify issues with nonresponse and attention to issues of institutions that enroll students that are different from UTK. </w:t>
      </w:r>
      <w:r w:rsidRPr="00B7194C">
        <w:t>Future</w:t>
      </w:r>
      <w:r w:rsidRPr="0009664D">
        <w:t xml:space="preserve"> research </w:t>
      </w:r>
      <w:r>
        <w:t>could involve partnerships with other institutions and</w:t>
      </w:r>
      <w:r w:rsidRPr="0009664D">
        <w:t xml:space="preserve"> </w:t>
      </w:r>
      <w:r>
        <w:t xml:space="preserve">test the findings from </w:t>
      </w:r>
      <w:r w:rsidRPr="0009664D">
        <w:t xml:space="preserve">samples of students </w:t>
      </w:r>
      <w:r>
        <w:t>attending different types of institutions in various co</w:t>
      </w:r>
      <w:r w:rsidRPr="0009664D">
        <w:t>mmunities, states, and nations.</w:t>
      </w:r>
    </w:p>
    <w:p w14:paraId="31D655E3" w14:textId="77777777" w:rsidR="00D915F8" w:rsidRDefault="00D915F8" w:rsidP="00D915F8">
      <w:pPr>
        <w:spacing w:line="480" w:lineRule="auto"/>
      </w:pPr>
      <w:r>
        <w:tab/>
        <w:t xml:space="preserve">Comparing the responses to the survey and the demographic items did not seem to be consistent with other similar questions and failed to make sense at times. These apparent incongruent responses provide fertile ground for investigations that go deeper into how demographic characteristics are related or influential in producing behaviors and attitudes toward food insecurity and food security. For example, how the survey defines financial aid is important </w:t>
      </w:r>
      <w:r>
        <w:lastRenderedPageBreak/>
        <w:t xml:space="preserve">in terms of the limitations on different types of financial aid. Although loans can be used for almost any expense approved by law, do students use them to purchase food? How do the “free college” programs available in many states and institutions effect the prevalence of food insecurity? Many of these programs are “last dollar” programs that only fund tuition and fees and exclude room, board, textbooks, and transportation. If these scholarships were first dollar, how would the prevalence of food insecurity change? </w:t>
      </w:r>
    </w:p>
    <w:p w14:paraId="06A9B890" w14:textId="58D5CF4D" w:rsidR="00D915F8" w:rsidRDefault="00D915F8" w:rsidP="00D915F8">
      <w:pPr>
        <w:spacing w:line="480" w:lineRule="auto"/>
      </w:pPr>
      <w:r>
        <w:tab/>
        <w:t>This survey was developed to ascertain the food insecurity prevalence and degree of traditional, single college students residing outside of their parental household. Per the rationale applied for developing this survey, that the USDA Household Food Security Module (HFSSM) mentioned in Chapter 1 was inadequate for the measurement of these college students. It appears that this survey may need further research to account for food insecurity of students living in their parental households (8.70%). Further, a small percentage of students reported being “married” (2.17%), having children (2</w:t>
      </w:r>
      <w:r w:rsidR="00821D59">
        <w:t>.</w:t>
      </w:r>
      <w:r>
        <w:t>17%), or in a “committed relationship” (13.04%) may bring additional factors to the condition of being food insecure that the survey which assumed largely single, traditional aged students in its target population. Studies that examine food insecurity in these groups would improve the validity of the instrument.</w:t>
      </w:r>
    </w:p>
    <w:p w14:paraId="381A30A6" w14:textId="77777777" w:rsidR="00D915F8" w:rsidRPr="0009664D" w:rsidRDefault="00D915F8" w:rsidP="00D915F8">
      <w:pPr>
        <w:spacing w:line="480" w:lineRule="auto"/>
        <w:ind w:firstLine="720"/>
      </w:pPr>
      <w:r w:rsidRPr="0009664D">
        <w:t xml:space="preserve">Qualitative </w:t>
      </w:r>
      <w:r>
        <w:t xml:space="preserve">research pertaining to food insecurity can be complementary to quantitative survey findings such as the CSFI, especially how students adapt and compensate to situations of limited access and availability to healthy food. Follow ups with focus groups and other qualitative approaches could be implemented to obtain more in-depth answers and understanding of experiences of students. These focus groups would be beneficial to obtain other information </w:t>
      </w:r>
      <w:r>
        <w:lastRenderedPageBreak/>
        <w:t xml:space="preserve">that the survey did not address or give the opportunity for students to explain in an open-ended format. </w:t>
      </w:r>
    </w:p>
    <w:p w14:paraId="5FC91CF4" w14:textId="77777777" w:rsidR="00D915F8" w:rsidRPr="0009664D" w:rsidRDefault="00D915F8" w:rsidP="00697872">
      <w:pPr>
        <w:pStyle w:val="Heading2"/>
      </w:pPr>
      <w:bookmarkStart w:id="171" w:name="_Toc104575963"/>
      <w:bookmarkStart w:id="172" w:name="_Toc105399706"/>
      <w:r w:rsidRPr="0009664D">
        <w:t>Future Action Steps for the Herbert College of Agriculture</w:t>
      </w:r>
      <w:bookmarkEnd w:id="171"/>
      <w:bookmarkEnd w:id="172"/>
      <w:r w:rsidRPr="0009664D">
        <w:t xml:space="preserve"> </w:t>
      </w:r>
    </w:p>
    <w:p w14:paraId="4168B5E0" w14:textId="45DD3445" w:rsidR="00D915F8" w:rsidRDefault="00D915F8" w:rsidP="00D915F8">
      <w:pPr>
        <w:spacing w:line="480" w:lineRule="auto"/>
        <w:ind w:firstLine="720"/>
      </w:pPr>
      <w:r>
        <w:t>The most important finding of this exploratory study is that over 37% of the student respondents reported being food insecure. Even considering the limitations of this study, this prevalence is in line with estimates from other studies. T</w:t>
      </w:r>
      <w:r w:rsidRPr="0009664D">
        <w:t xml:space="preserve">here are opportunities to provide support and resources to </w:t>
      </w:r>
      <w:r>
        <w:t xml:space="preserve">these </w:t>
      </w:r>
      <w:r w:rsidRPr="0009664D">
        <w:t xml:space="preserve">students. The results could provide a baseline for administrators to understand to what extent students experience food insecurity and engage in coping behaviors especially for Pell grant recipients, first-generation, and graduate students. The Herbert College of Agriculture should consider available support resources and student outreach opportunities geared towards these students. </w:t>
      </w:r>
    </w:p>
    <w:p w14:paraId="522B2397" w14:textId="1E9B1A4E" w:rsidR="00892935" w:rsidRPr="0009664D" w:rsidRDefault="00892935" w:rsidP="00892935">
      <w:pPr>
        <w:spacing w:line="480" w:lineRule="auto"/>
        <w:ind w:firstLine="720"/>
      </w:pPr>
      <w:r w:rsidRPr="008E1069">
        <w:t xml:space="preserve">Additionally, the campus should undertake a process to observe students to ascertain if the risk factors associated with food insecurity are present among the students. The college could provide staff to provide information and data at departmental meetings to consider the known risk factors associated with food insecurity and training on the behaviors of food insecurity. Faculty members and instructors should be encouraged to view the student holistically and be aware of their student’s academic progress. For example, a student’s class attendance and grades could be related to food insecurity. If there is a fluctuation in the student’s grades, performance, and/or class participation, a faculty member may consider if these students could be categorized into one of the discussed risk profiles for food insecurity. Providing food vouchers could also be a short-term solution if a student is experiencing difficulties obtaining food daily. </w:t>
      </w:r>
    </w:p>
    <w:p w14:paraId="6916282A" w14:textId="48E4DA94" w:rsidR="00D915F8" w:rsidRDefault="00D915F8" w:rsidP="00D915F8">
      <w:pPr>
        <w:spacing w:line="480" w:lineRule="auto"/>
        <w:ind w:firstLine="720"/>
      </w:pPr>
      <w:r w:rsidRPr="0009664D">
        <w:lastRenderedPageBreak/>
        <w:t xml:space="preserve">With the prevalence of food insecurity on college campuses, university administrator and policy makers alike </w:t>
      </w:r>
      <w:r>
        <w:t>can be</w:t>
      </w:r>
      <w:r w:rsidRPr="0009664D">
        <w:t xml:space="preserve"> working to develop solutions to address this pervasive and serious problem plaguing students. The first step in ameliorating food insecurity is providing safe and affordable access to food options for </w:t>
      </w:r>
      <w:r>
        <w:t xml:space="preserve">all </w:t>
      </w:r>
      <w:r w:rsidRPr="0009664D">
        <w:t>individuals.</w:t>
      </w:r>
      <w:r>
        <w:t xml:space="preserve"> For the Ag Campus studied, it may involve the establishment of more dining options for affordable and healthy food for students. Perhaps a feasibility study could be launched to determine what types of food establishments are most cost effective for the over 2,000 students and faculty involved with both the Herbert College of Agriculture and the College of Veterinary Medicine. A higher percentage of students (20.45%) reported that the mid-day meal was missed most often. That </w:t>
      </w:r>
      <w:proofErr w:type="gramStart"/>
      <w:r>
        <w:t>time period</w:t>
      </w:r>
      <w:proofErr w:type="gramEnd"/>
      <w:r>
        <w:t xml:space="preserve"> between 11 a</w:t>
      </w:r>
      <w:r w:rsidR="00395DCC">
        <w:t>.</w:t>
      </w:r>
      <w:r>
        <w:t>m</w:t>
      </w:r>
      <w:r w:rsidR="00395DCC">
        <w:t>.</w:t>
      </w:r>
      <w:r>
        <w:t xml:space="preserve"> and 2</w:t>
      </w:r>
      <w:r w:rsidR="00395DCC">
        <w:t xml:space="preserve"> p.m.</w:t>
      </w:r>
      <w:r>
        <w:t xml:space="preserve"> might be a starting point for a food court on the Ag Campus.</w:t>
      </w:r>
    </w:p>
    <w:p w14:paraId="120FD2A4" w14:textId="77777777" w:rsidR="00D915F8" w:rsidRDefault="00D915F8" w:rsidP="00D915F8">
      <w:pPr>
        <w:spacing w:line="480" w:lineRule="auto"/>
        <w:ind w:firstLine="720"/>
      </w:pPr>
      <w:r>
        <w:t xml:space="preserve">It is imperative campus leaders are aware of the issues and working towards solutions to help these students. </w:t>
      </w:r>
      <w:r w:rsidRPr="0009664D">
        <w:t xml:space="preserve">The first step in this process is using a reliable and valid instrument to assess the need and scope of the problem on individual campuses. </w:t>
      </w:r>
      <w:r>
        <w:t>Once such an instrument is designed and administered to a diverse population, then an annual administration could be used to develop a longitudinal trendline over time</w:t>
      </w:r>
      <w:r w:rsidRPr="0009664D">
        <w:t xml:space="preserve">. </w:t>
      </w:r>
    </w:p>
    <w:p w14:paraId="041088F7" w14:textId="77777777" w:rsidR="00D915F8" w:rsidRDefault="00D915F8" w:rsidP="00D915F8">
      <w:pPr>
        <w:spacing w:line="480" w:lineRule="auto"/>
        <w:ind w:firstLine="720"/>
      </w:pPr>
      <w:r w:rsidRPr="0009664D">
        <w:t xml:space="preserve">This </w:t>
      </w:r>
      <w:r>
        <w:t xml:space="preserve">survey </w:t>
      </w:r>
      <w:r w:rsidRPr="0009664D">
        <w:t xml:space="preserve">could also serve as a tool to understand the focuses of their students to help determine the financial and academic support resources needed for the college to adopt and implement. The information and data regarding college student food insecurity should be included in application processes and annual reports to ensure student’s basic needs are fulfilled. University administrators and policy makers </w:t>
      </w:r>
      <w:r>
        <w:t>could</w:t>
      </w:r>
      <w:r w:rsidRPr="0009664D">
        <w:t xml:space="preserve"> view students holistically and consider their entire </w:t>
      </w:r>
      <w:r>
        <w:t xml:space="preserve">set of </w:t>
      </w:r>
      <w:r w:rsidRPr="0009664D">
        <w:t>experience</w:t>
      </w:r>
      <w:r>
        <w:t>s</w:t>
      </w:r>
      <w:r w:rsidRPr="0009664D">
        <w:t xml:space="preserve"> and the effect</w:t>
      </w:r>
      <w:r>
        <w:t xml:space="preserve">s those experiences bear on </w:t>
      </w:r>
      <w:r w:rsidRPr="0009664D">
        <w:t xml:space="preserve">their academic successes. </w:t>
      </w:r>
      <w:r>
        <w:t>Ultimately, the success of each student is the success of college or institution.</w:t>
      </w:r>
    </w:p>
    <w:p w14:paraId="096325BB" w14:textId="77777777" w:rsidR="00D915F8" w:rsidRPr="0009664D" w:rsidRDefault="00D915F8" w:rsidP="00D915F8">
      <w:pPr>
        <w:spacing w:line="480" w:lineRule="auto"/>
        <w:ind w:firstLine="720"/>
      </w:pPr>
      <w:r>
        <w:lastRenderedPageBreak/>
        <w:t xml:space="preserve">Considerations should also be made to establish permanent faculty or staff positions to help address the basic needs resources and support for students. College students should have access to basic needs such as food. As colleges focus more on the well-being of students and attending to their basic needs, colleges and universities will create opportunities for the continued advancement of the entire student. </w:t>
      </w:r>
    </w:p>
    <w:p w14:paraId="3BAB1AAD" w14:textId="77777777" w:rsidR="00D915F8" w:rsidRPr="0009664D" w:rsidRDefault="00D915F8" w:rsidP="00D915F8">
      <w:pPr>
        <w:spacing w:line="480" w:lineRule="auto"/>
        <w:ind w:firstLine="720"/>
      </w:pPr>
      <w:r w:rsidRPr="0009664D">
        <w:t>Policymakers could help provide a solution to this issue by passing legislation to extend federal and state assistance programs such as SNAP to enable college students to be eligible for benefits. Other school lunch programs designed for primary and secondary schools could be expanded to reach students in higher education. Based on the results of this study, there is a need for higher education administrators to take measures to reduce this problem for students. There should be a desire to work with local, state, and federal representatives to find a sustainable solution to ameliorate food insecurity for college students and even nationwide. If one student is hungry or food insecure, it is one too many. There is a push for more students to attend institutions for postsecondary education</w:t>
      </w:r>
      <w:r>
        <w:t xml:space="preserve"> in Tennessee</w:t>
      </w:r>
      <w:r w:rsidRPr="0009664D">
        <w:t xml:space="preserve">, but we </w:t>
      </w:r>
      <w:proofErr w:type="gramStart"/>
      <w:r w:rsidRPr="0009664D">
        <w:t>have to</w:t>
      </w:r>
      <w:proofErr w:type="gramEnd"/>
      <w:r w:rsidRPr="0009664D">
        <w:t xml:space="preserve"> provide them with the resources </w:t>
      </w:r>
      <w:r>
        <w:t xml:space="preserve">and supports </w:t>
      </w:r>
      <w:r w:rsidRPr="0009664D">
        <w:t xml:space="preserve">they need to succeed. One of those resources is food and access to food sources. </w:t>
      </w:r>
    </w:p>
    <w:p w14:paraId="2E2B2AFA" w14:textId="77777777" w:rsidR="00D915F8" w:rsidRPr="0009664D" w:rsidRDefault="00D915F8" w:rsidP="00697872">
      <w:pPr>
        <w:pStyle w:val="Heading2"/>
      </w:pPr>
      <w:bookmarkStart w:id="173" w:name="_Toc104575964"/>
      <w:bookmarkStart w:id="174" w:name="_Toc105399707"/>
      <w:r w:rsidRPr="0009664D">
        <w:t>Conclusion</w:t>
      </w:r>
      <w:bookmarkEnd w:id="173"/>
      <w:bookmarkEnd w:id="174"/>
    </w:p>
    <w:p w14:paraId="491C8147" w14:textId="77777777" w:rsidR="00D915F8" w:rsidRDefault="00D915F8" w:rsidP="00D915F8">
      <w:pPr>
        <w:spacing w:line="480" w:lineRule="auto"/>
        <w:ind w:firstLine="720"/>
      </w:pPr>
      <w:r w:rsidRPr="00C316F6">
        <w:t xml:space="preserve">In conclusion, there is a </w:t>
      </w:r>
      <w:r>
        <w:t xml:space="preserve">need </w:t>
      </w:r>
      <w:r w:rsidRPr="00C316F6">
        <w:t xml:space="preserve">for a reliable and valid instrument to measure food insecurity of college students and quantitatively capture their behaviors and experiences on college campuses in the United States. Other research conducted in this area has highlighted the prevalence of food insecurity but not the behaviors and coping strategies of these students. The </w:t>
      </w:r>
      <w:r>
        <w:t>exploratory</w:t>
      </w:r>
      <w:r w:rsidRPr="00C316F6">
        <w:t xml:space="preserve"> study addressed behaviors, encounters, and available support resources for food-</w:t>
      </w:r>
      <w:r w:rsidRPr="00C316F6">
        <w:lastRenderedPageBreak/>
        <w:t xml:space="preserve">insecure students that are immersed in the underlying conditions of students on college campuses. </w:t>
      </w:r>
    </w:p>
    <w:p w14:paraId="65984D11" w14:textId="77777777" w:rsidR="00D915F8" w:rsidRDefault="00D915F8" w:rsidP="00D915F8">
      <w:pPr>
        <w:spacing w:line="480" w:lineRule="auto"/>
        <w:ind w:firstLine="720"/>
      </w:pPr>
      <w:r>
        <w:t xml:space="preserve">Without the support of Drs. </w:t>
      </w:r>
      <w:proofErr w:type="spellStart"/>
      <w:r>
        <w:t>Caula</w:t>
      </w:r>
      <w:proofErr w:type="spellEnd"/>
      <w:r>
        <w:t xml:space="preserve"> </w:t>
      </w:r>
      <w:proofErr w:type="spellStart"/>
      <w:r>
        <w:t>Beyl</w:t>
      </w:r>
      <w:proofErr w:type="spellEnd"/>
      <w:r>
        <w:t>, (Dean of the Herbert College of Agriculture, University of Tennessee, Knoxville) John Stier (</w:t>
      </w:r>
      <w:r w:rsidRPr="00CF77DB">
        <w:t>Associate Dean-Herbert College of Agriculture</w:t>
      </w:r>
      <w:r>
        <w:t xml:space="preserve">, University of Tennessee, Knoxville) and Brent </w:t>
      </w:r>
      <w:proofErr w:type="spellStart"/>
      <w:r>
        <w:t>Lamons</w:t>
      </w:r>
      <w:proofErr w:type="spellEnd"/>
      <w:r>
        <w:t xml:space="preserve"> (</w:t>
      </w:r>
      <w:r w:rsidRPr="00C937D1">
        <w:t>Director of Advising and Student Success</w:t>
      </w:r>
      <w:r>
        <w:t xml:space="preserve"> - Herbert College of Agriculture, University of Tennessee, Knoxville) this research would not have been possible. </w:t>
      </w:r>
      <w:r w:rsidRPr="00C316F6">
        <w:t xml:space="preserve">From a higher education administrative view, both academic professionals can assist in accelerating a growing body of support resources and an improved environment for food insecurity college students in the United States. </w:t>
      </w:r>
    </w:p>
    <w:p w14:paraId="4E3A51A8" w14:textId="5C61A99B" w:rsidR="00427FAA" w:rsidRDefault="0014726A" w:rsidP="000F1A12">
      <w:r>
        <w:br w:type="page"/>
      </w:r>
    </w:p>
    <w:p w14:paraId="340F1908" w14:textId="77777777" w:rsidR="0015681A" w:rsidRPr="0015681A" w:rsidRDefault="0015681A" w:rsidP="0015681A">
      <w:pPr>
        <w:autoSpaceDE w:val="0"/>
        <w:autoSpaceDN w:val="0"/>
        <w:adjustRightInd w:val="0"/>
        <w:spacing w:line="480" w:lineRule="auto"/>
        <w:jc w:val="center"/>
        <w:outlineLvl w:val="0"/>
        <w:rPr>
          <w:b/>
          <w:bCs/>
        </w:rPr>
      </w:pPr>
      <w:r w:rsidRPr="0015681A">
        <w:rPr>
          <w:b/>
          <w:bCs/>
        </w:rPr>
        <w:lastRenderedPageBreak/>
        <w:t>REFERENCES</w:t>
      </w:r>
    </w:p>
    <w:p w14:paraId="31CB8904" w14:textId="7D634452" w:rsidR="0015681A" w:rsidRPr="0015681A" w:rsidRDefault="0015681A" w:rsidP="00682DA1">
      <w:pPr>
        <w:spacing w:line="480" w:lineRule="auto"/>
        <w:ind w:left="720" w:hanging="720"/>
      </w:pPr>
      <w:bookmarkStart w:id="175" w:name="_Hlk104290023"/>
      <w:r w:rsidRPr="0015681A">
        <w:t xml:space="preserve">Ahmad, N., </w:t>
      </w:r>
      <w:proofErr w:type="spellStart"/>
      <w:r w:rsidRPr="0015681A">
        <w:t>Sulaiman</w:t>
      </w:r>
      <w:proofErr w:type="spellEnd"/>
      <w:r w:rsidRPr="0015681A">
        <w:t xml:space="preserve">, N., &amp; Sabri, M. F. (2021). Food insecurity: Is it a threat to university students' well-being and success? </w:t>
      </w:r>
      <w:r w:rsidRPr="0015681A">
        <w:rPr>
          <w:i/>
          <w:iCs/>
        </w:rPr>
        <w:t>International Journal of Environmental Research and Public Health</w:t>
      </w:r>
      <w:r w:rsidRPr="0015681A">
        <w:t xml:space="preserve">, </w:t>
      </w:r>
      <w:r w:rsidRPr="0015681A">
        <w:rPr>
          <w:i/>
          <w:iCs/>
        </w:rPr>
        <w:t>18</w:t>
      </w:r>
      <w:r w:rsidRPr="0015681A">
        <w:t xml:space="preserve">(11), 5627. </w:t>
      </w:r>
      <w:hyperlink r:id="rId13" w:history="1">
        <w:r w:rsidRPr="0015681A">
          <w:rPr>
            <w:u w:val="single"/>
          </w:rPr>
          <w:t>https://doi.org/10.3390/ijerph18115627</w:t>
        </w:r>
      </w:hyperlink>
    </w:p>
    <w:p w14:paraId="5E546E71" w14:textId="16099979" w:rsidR="00704719" w:rsidRPr="0015681A" w:rsidRDefault="00704719" w:rsidP="0015681A">
      <w:pPr>
        <w:spacing w:line="480" w:lineRule="auto"/>
        <w:ind w:left="720" w:hanging="720"/>
        <w:rPr>
          <w:rFonts w:eastAsia="Calibri"/>
          <w:b/>
          <w:bCs/>
        </w:rPr>
      </w:pPr>
      <w:proofErr w:type="spellStart"/>
      <w:r>
        <w:t>Blagg</w:t>
      </w:r>
      <w:proofErr w:type="spellEnd"/>
      <w:r>
        <w:t xml:space="preserve">, K., Gundersen, C., </w:t>
      </w:r>
      <w:proofErr w:type="spellStart"/>
      <w:r>
        <w:t>Schanzenbach</w:t>
      </w:r>
      <w:proofErr w:type="spellEnd"/>
      <w:r>
        <w:t xml:space="preserve">, D. W., &amp; </w:t>
      </w:r>
      <w:proofErr w:type="spellStart"/>
      <w:r>
        <w:t>Ziliak</w:t>
      </w:r>
      <w:proofErr w:type="spellEnd"/>
      <w:r>
        <w:t xml:space="preserve">, J. P. (2017). Assessing food insecurity on campus. </w:t>
      </w:r>
      <w:r>
        <w:rPr>
          <w:i/>
          <w:iCs/>
        </w:rPr>
        <w:t>The Urban Institute</w:t>
      </w:r>
      <w:r>
        <w:t>.</w:t>
      </w:r>
      <w:r w:rsidR="00E77CAB">
        <w:t xml:space="preserve"> </w:t>
      </w:r>
      <w:hyperlink r:id="rId14" w:history="1">
        <w:r w:rsidR="00E77CAB" w:rsidRPr="00E77CAB">
          <w:rPr>
            <w:rStyle w:val="Hyperlink"/>
            <w:color w:val="000000" w:themeColor="text1"/>
          </w:rPr>
          <w:t>https://www.urban.org/sites/default/files/publication/92331/assessing_food_insecurity_on_campus_4.pdf</w:t>
        </w:r>
      </w:hyperlink>
      <w:r w:rsidR="00E77CAB" w:rsidRPr="00E77CAB">
        <w:rPr>
          <w:color w:val="000000" w:themeColor="text1"/>
        </w:rPr>
        <w:t xml:space="preserve"> </w:t>
      </w:r>
    </w:p>
    <w:p w14:paraId="00D8543E" w14:textId="77777777" w:rsidR="0015681A" w:rsidRPr="0015681A" w:rsidRDefault="0015681A" w:rsidP="0015681A">
      <w:pPr>
        <w:spacing w:after="160" w:line="480" w:lineRule="auto"/>
        <w:ind w:left="720" w:hanging="720"/>
        <w:rPr>
          <w:rFonts w:eastAsia="Calibri"/>
        </w:rPr>
      </w:pPr>
      <w:r w:rsidRPr="0015681A">
        <w:rPr>
          <w:rFonts w:eastAsia="Calibri"/>
        </w:rPr>
        <w:t xml:space="preserve">Baker-Smith, C., Coca, V., </w:t>
      </w:r>
      <w:proofErr w:type="spellStart"/>
      <w:r w:rsidRPr="0015681A">
        <w:rPr>
          <w:rFonts w:eastAsia="Calibri"/>
        </w:rPr>
        <w:t>Goldrick-Rab</w:t>
      </w:r>
      <w:proofErr w:type="spellEnd"/>
      <w:r w:rsidRPr="0015681A">
        <w:rPr>
          <w:rFonts w:eastAsia="Calibri"/>
        </w:rPr>
        <w:t xml:space="preserve">, S., Looker, E., Richardson, B., &amp; Williams, T. (2020). </w:t>
      </w:r>
      <w:r w:rsidRPr="0015681A">
        <w:rPr>
          <w:rFonts w:eastAsia="Calibri"/>
          <w:i/>
          <w:iCs/>
        </w:rPr>
        <w:t>#RealCollege 2020: Five years of evidence on campus basic needs insecurity.</w:t>
      </w:r>
      <w:r w:rsidRPr="0015681A">
        <w:rPr>
          <w:rFonts w:eastAsia="Calibri"/>
        </w:rPr>
        <w:t xml:space="preserve"> The Hope Center for College, Community, and Justice.</w:t>
      </w:r>
    </w:p>
    <w:p w14:paraId="06248407" w14:textId="64410721" w:rsidR="0015681A" w:rsidRPr="0015681A" w:rsidRDefault="0015681A" w:rsidP="0015681A">
      <w:pPr>
        <w:spacing w:after="160" w:line="480" w:lineRule="auto"/>
        <w:ind w:left="720" w:hanging="720"/>
      </w:pPr>
      <w:r w:rsidRPr="0015681A">
        <w:t>Baum, S.</w:t>
      </w:r>
      <w:r w:rsidR="001A3AA6">
        <w:t>,</w:t>
      </w:r>
      <w:r w:rsidRPr="0015681A">
        <w:t xml:space="preserve"> &amp; </w:t>
      </w:r>
      <w:proofErr w:type="spellStart"/>
      <w:r w:rsidRPr="0015681A">
        <w:t>Payea</w:t>
      </w:r>
      <w:proofErr w:type="spellEnd"/>
      <w:r w:rsidRPr="0015681A">
        <w:t>, K. (2004). Education pays 2004: The benefits of higher education for individuals and society. College Board.</w:t>
      </w:r>
    </w:p>
    <w:p w14:paraId="41E9A82E" w14:textId="77777777" w:rsidR="0015681A" w:rsidRPr="0015681A" w:rsidRDefault="0015681A" w:rsidP="0015681A">
      <w:pPr>
        <w:spacing w:line="480" w:lineRule="auto"/>
        <w:ind w:left="720" w:hanging="720"/>
      </w:pPr>
      <w:r w:rsidRPr="0015681A">
        <w:t xml:space="preserve">Beavers, A. S., Lounsbury, J. W., Richards, J. K., Huck, S. W., </w:t>
      </w:r>
      <w:proofErr w:type="spellStart"/>
      <w:r w:rsidRPr="0015681A">
        <w:t>Skolits</w:t>
      </w:r>
      <w:proofErr w:type="spellEnd"/>
      <w:r w:rsidRPr="0015681A">
        <w:t xml:space="preserve">, G. J., &amp; Esquivel, S. L. (2013). Practical considerations for using exploratory factor analysis in educational research. </w:t>
      </w:r>
      <w:r w:rsidRPr="0015681A">
        <w:rPr>
          <w:i/>
          <w:iCs/>
        </w:rPr>
        <w:t>Practical Assessment, Research &amp; Evaluation</w:t>
      </w:r>
      <w:r w:rsidRPr="0015681A">
        <w:t xml:space="preserve">, </w:t>
      </w:r>
      <w:r w:rsidRPr="0015681A">
        <w:rPr>
          <w:i/>
          <w:iCs/>
        </w:rPr>
        <w:t>18</w:t>
      </w:r>
      <w:r w:rsidRPr="0015681A">
        <w:t>(6), 1-13.</w:t>
      </w:r>
    </w:p>
    <w:p w14:paraId="3BE5D56B" w14:textId="77777777" w:rsidR="0015681A" w:rsidRPr="0015681A" w:rsidRDefault="0015681A" w:rsidP="0015681A">
      <w:pPr>
        <w:spacing w:after="160" w:line="480" w:lineRule="auto"/>
        <w:ind w:left="720" w:hanging="720"/>
        <w:rPr>
          <w:rFonts w:eastAsia="Calibri"/>
        </w:rPr>
      </w:pPr>
      <w:r w:rsidRPr="0015681A">
        <w:rPr>
          <w:rFonts w:eastAsia="Calibri"/>
        </w:rPr>
        <w:t xml:space="preserve">Bickel, G., Nord, M., Price, C., Hamilton, W., &amp; Cook, J. (2000). </w:t>
      </w:r>
      <w:r w:rsidRPr="0015681A">
        <w:rPr>
          <w:rFonts w:eastAsia="Calibri"/>
          <w:i/>
          <w:iCs/>
        </w:rPr>
        <w:t>Measuring Food Security in the United States</w:t>
      </w:r>
      <w:r w:rsidRPr="0015681A">
        <w:rPr>
          <w:rFonts w:eastAsia="Calibri"/>
        </w:rPr>
        <w:t xml:space="preserve">. Alexandria, VA: US Department of Agriculture, Food and Nutrition Service. </w:t>
      </w:r>
      <w:hyperlink r:id="rId15" w:history="1">
        <w:r w:rsidRPr="0015681A">
          <w:rPr>
            <w:rFonts w:eastAsia="Calibri"/>
            <w:u w:val="single"/>
          </w:rPr>
          <w:t>https://www.fns.usda.gov/guide-measuring-household-food-security-revised-2000</w:t>
        </w:r>
      </w:hyperlink>
      <w:r w:rsidRPr="0015681A">
        <w:rPr>
          <w:rFonts w:eastAsia="Calibri"/>
        </w:rPr>
        <w:t xml:space="preserve"> </w:t>
      </w:r>
    </w:p>
    <w:p w14:paraId="7B394940" w14:textId="77777777" w:rsidR="0015681A" w:rsidRPr="0015681A" w:rsidRDefault="0015681A" w:rsidP="0015681A">
      <w:pPr>
        <w:spacing w:after="160" w:line="480" w:lineRule="auto"/>
        <w:ind w:left="720" w:hanging="720"/>
        <w:rPr>
          <w:rFonts w:eastAsia="Calibri"/>
          <w:u w:val="single"/>
        </w:rPr>
      </w:pPr>
      <w:proofErr w:type="spellStart"/>
      <w:r w:rsidRPr="0015681A">
        <w:rPr>
          <w:rFonts w:eastAsia="Calibri"/>
        </w:rPr>
        <w:lastRenderedPageBreak/>
        <w:t>Broton</w:t>
      </w:r>
      <w:proofErr w:type="spellEnd"/>
      <w:r w:rsidRPr="0015681A">
        <w:rPr>
          <w:rFonts w:eastAsia="Calibri"/>
        </w:rPr>
        <w:t xml:space="preserve">, K. M., &amp; </w:t>
      </w:r>
      <w:proofErr w:type="spellStart"/>
      <w:r w:rsidRPr="0015681A">
        <w:rPr>
          <w:rFonts w:eastAsia="Calibri"/>
        </w:rPr>
        <w:t>Goldrick-Rab</w:t>
      </w:r>
      <w:proofErr w:type="spellEnd"/>
      <w:r w:rsidRPr="0015681A">
        <w:rPr>
          <w:rFonts w:eastAsia="Calibri"/>
        </w:rPr>
        <w:t xml:space="preserve">, S. (2018). Going without: An exploration of food and housing insecurity among undergraduates. </w:t>
      </w:r>
      <w:r w:rsidRPr="0015681A">
        <w:rPr>
          <w:rFonts w:eastAsia="Calibri"/>
          <w:i/>
        </w:rPr>
        <w:t>Educational Researcher</w:t>
      </w:r>
      <w:r w:rsidRPr="0015681A">
        <w:rPr>
          <w:rFonts w:eastAsia="Calibri"/>
        </w:rPr>
        <w:t xml:space="preserve">, </w:t>
      </w:r>
      <w:r w:rsidRPr="0015681A">
        <w:rPr>
          <w:rFonts w:eastAsia="Calibri"/>
          <w:i/>
        </w:rPr>
        <w:t>47</w:t>
      </w:r>
      <w:r w:rsidRPr="0015681A">
        <w:rPr>
          <w:rFonts w:eastAsia="Calibri"/>
        </w:rPr>
        <w:t xml:space="preserve">(2), 121–133. </w:t>
      </w:r>
      <w:hyperlink r:id="rId16" w:history="1">
        <w:r w:rsidRPr="0015681A">
          <w:rPr>
            <w:rFonts w:eastAsia="Calibri"/>
            <w:u w:val="single"/>
          </w:rPr>
          <w:t>https://doi.org/10.3102/0013189X17741303</w:t>
        </w:r>
      </w:hyperlink>
    </w:p>
    <w:p w14:paraId="5FBC2538" w14:textId="5F87C93D" w:rsidR="0015681A" w:rsidRPr="0015681A" w:rsidRDefault="0015681A" w:rsidP="0015681A">
      <w:pPr>
        <w:spacing w:after="160" w:line="480" w:lineRule="auto"/>
        <w:ind w:left="720" w:hanging="720"/>
        <w:rPr>
          <w:rFonts w:eastAsia="Calibri"/>
          <w:u w:val="single"/>
        </w:rPr>
      </w:pPr>
      <w:proofErr w:type="spellStart"/>
      <w:r w:rsidRPr="0015681A">
        <w:t>Bruening</w:t>
      </w:r>
      <w:proofErr w:type="spellEnd"/>
      <w:r w:rsidRPr="0015681A">
        <w:t xml:space="preserve">, M., Argo, K., Payne-Sturges, D., &amp; Laska, M. N. (2017). The </w:t>
      </w:r>
      <w:r w:rsidR="001A3AA6">
        <w:t>s</w:t>
      </w:r>
      <w:r w:rsidRPr="0015681A">
        <w:t xml:space="preserve">truggle </w:t>
      </w:r>
      <w:r w:rsidR="001A3AA6">
        <w:t>i</w:t>
      </w:r>
      <w:r w:rsidRPr="0015681A">
        <w:t xml:space="preserve">s </w:t>
      </w:r>
      <w:r w:rsidR="001A3AA6">
        <w:t>r</w:t>
      </w:r>
      <w:r w:rsidRPr="0015681A">
        <w:t xml:space="preserve">eal: A </w:t>
      </w:r>
      <w:r w:rsidR="001A3AA6">
        <w:t>s</w:t>
      </w:r>
      <w:r w:rsidRPr="0015681A">
        <w:t xml:space="preserve">ystematic </w:t>
      </w:r>
      <w:r w:rsidR="001A3AA6">
        <w:t>r</w:t>
      </w:r>
      <w:r w:rsidRPr="0015681A">
        <w:t xml:space="preserve">eview of </w:t>
      </w:r>
      <w:r w:rsidR="001A3AA6">
        <w:t>f</w:t>
      </w:r>
      <w:r w:rsidRPr="0015681A">
        <w:t xml:space="preserve">ood </w:t>
      </w:r>
      <w:r w:rsidR="001A3AA6">
        <w:t>i</w:t>
      </w:r>
      <w:r w:rsidRPr="0015681A">
        <w:t xml:space="preserve">nsecurity on </w:t>
      </w:r>
      <w:r w:rsidR="001A3AA6">
        <w:t>p</w:t>
      </w:r>
      <w:r w:rsidRPr="0015681A">
        <w:t xml:space="preserve">ostsecondary </w:t>
      </w:r>
      <w:r w:rsidR="001A3AA6">
        <w:t>e</w:t>
      </w:r>
      <w:r w:rsidRPr="0015681A">
        <w:t xml:space="preserve">ducation </w:t>
      </w:r>
      <w:r w:rsidR="001A3AA6">
        <w:t>c</w:t>
      </w:r>
      <w:r w:rsidRPr="0015681A">
        <w:t xml:space="preserve">ampuses. </w:t>
      </w:r>
      <w:r w:rsidRPr="0015681A">
        <w:rPr>
          <w:i/>
          <w:iCs/>
        </w:rPr>
        <w:t>Journal of the Academy of Nutrition and Dietetics</w:t>
      </w:r>
      <w:r w:rsidRPr="0015681A">
        <w:t xml:space="preserve">, </w:t>
      </w:r>
      <w:r w:rsidRPr="0015681A">
        <w:rPr>
          <w:i/>
          <w:iCs/>
        </w:rPr>
        <w:t>117</w:t>
      </w:r>
      <w:r w:rsidRPr="0015681A">
        <w:t xml:space="preserve">(11), 1767–1791. </w:t>
      </w:r>
      <w:hyperlink r:id="rId17" w:history="1">
        <w:r w:rsidRPr="0015681A">
          <w:rPr>
            <w:u w:val="single"/>
          </w:rPr>
          <w:t>https://doi.org/10.1016/j.jand.2017.05.022</w:t>
        </w:r>
      </w:hyperlink>
      <w:r w:rsidRPr="0015681A">
        <w:t xml:space="preserve"> </w:t>
      </w:r>
    </w:p>
    <w:p w14:paraId="7F261068" w14:textId="30E46021" w:rsidR="00412148" w:rsidRDefault="00412148" w:rsidP="0015681A">
      <w:pPr>
        <w:spacing w:after="160" w:line="480" w:lineRule="auto"/>
        <w:ind w:left="720" w:hanging="720"/>
        <w:rPr>
          <w:rFonts w:eastAsia="Calibri"/>
        </w:rPr>
      </w:pPr>
      <w:r w:rsidRPr="00412148">
        <w:rPr>
          <w:rFonts w:eastAsia="Calibri"/>
        </w:rPr>
        <w:t>Bureau of Labor Statistics</w:t>
      </w:r>
      <w:r>
        <w:rPr>
          <w:rFonts w:eastAsia="Calibri"/>
        </w:rPr>
        <w:t xml:space="preserve">. (2022, May). </w:t>
      </w:r>
      <w:r w:rsidRPr="00412148">
        <w:rPr>
          <w:rFonts w:eastAsia="Calibri"/>
        </w:rPr>
        <w:t>Consumer Price Index Summary</w:t>
      </w:r>
      <w:r>
        <w:rPr>
          <w:rFonts w:eastAsia="Calibri"/>
        </w:rPr>
        <w:t>.</w:t>
      </w:r>
      <w:r w:rsidRPr="00412148">
        <w:rPr>
          <w:rFonts w:eastAsia="Calibri"/>
        </w:rPr>
        <w:t xml:space="preserve"> https://www.bls.gov/news.release/cpi.nr0.htm </w:t>
      </w:r>
    </w:p>
    <w:p w14:paraId="4FECB0AE" w14:textId="77401CC5" w:rsidR="0015681A" w:rsidRPr="0015681A" w:rsidRDefault="0015681A" w:rsidP="0015681A">
      <w:pPr>
        <w:spacing w:after="160" w:line="480" w:lineRule="auto"/>
        <w:ind w:left="720" w:hanging="720"/>
        <w:rPr>
          <w:rFonts w:eastAsia="Calibri"/>
        </w:rPr>
      </w:pPr>
      <w:r w:rsidRPr="0015681A">
        <w:rPr>
          <w:rFonts w:eastAsia="Calibri"/>
        </w:rPr>
        <w:t xml:space="preserve">Burns, R., Johnson, R., Lacy, T. A., Cameron, M., Holley, J., Lew, S., Wu, J., Siegel, P., &amp; Wine, J. (2021). </w:t>
      </w:r>
      <w:r w:rsidRPr="0015681A">
        <w:rPr>
          <w:rFonts w:eastAsia="Calibri"/>
          <w:i/>
          <w:iCs/>
        </w:rPr>
        <w:t>2017–18 National Postsecondary Student Aid Study, Administrative Collection (NPSAS:18-AC): First Look at Student Financial Aid Estimates for 2017–18 (NCES 2021-476).</w:t>
      </w:r>
      <w:r w:rsidRPr="0015681A">
        <w:rPr>
          <w:rFonts w:eastAsia="Calibri"/>
        </w:rPr>
        <w:t xml:space="preserve"> U.S. Department of Education. National Center for Education Statistics. </w:t>
      </w:r>
      <w:hyperlink r:id="rId18" w:history="1">
        <w:r w:rsidRPr="0015681A">
          <w:rPr>
            <w:rFonts w:eastAsia="Calibri"/>
            <w:u w:val="single"/>
          </w:rPr>
          <w:t>https://nces.ed.gov/pubsearch/pubsinfo.asp?pubid=2021476</w:t>
        </w:r>
      </w:hyperlink>
      <w:r w:rsidRPr="0015681A">
        <w:rPr>
          <w:rFonts w:eastAsia="Calibri"/>
        </w:rPr>
        <w:t xml:space="preserve">. </w:t>
      </w:r>
    </w:p>
    <w:p w14:paraId="4642ED29" w14:textId="1456D02C" w:rsidR="0015681A" w:rsidRPr="0015681A" w:rsidRDefault="0015681A" w:rsidP="0015681A">
      <w:pPr>
        <w:spacing w:after="160" w:line="480" w:lineRule="auto"/>
        <w:ind w:left="720" w:hanging="720"/>
        <w:rPr>
          <w:rFonts w:eastAsia="Calibri"/>
        </w:rPr>
      </w:pPr>
      <w:r w:rsidRPr="0015681A">
        <w:rPr>
          <w:rFonts w:eastAsia="Calibri"/>
        </w:rPr>
        <w:t xml:space="preserve">Cady. C. L. (2014). Food </w:t>
      </w:r>
      <w:r w:rsidR="001A3AA6">
        <w:rPr>
          <w:rFonts w:eastAsia="Calibri"/>
        </w:rPr>
        <w:t>i</w:t>
      </w:r>
      <w:r w:rsidRPr="0015681A">
        <w:rPr>
          <w:rFonts w:eastAsia="Calibri"/>
        </w:rPr>
        <w:t xml:space="preserve">nsecurity as a </w:t>
      </w:r>
      <w:r w:rsidR="001A3AA6">
        <w:rPr>
          <w:rFonts w:eastAsia="Calibri"/>
        </w:rPr>
        <w:t>s</w:t>
      </w:r>
      <w:r w:rsidRPr="0015681A">
        <w:rPr>
          <w:rFonts w:eastAsia="Calibri"/>
        </w:rPr>
        <w:t xml:space="preserve">tudent </w:t>
      </w:r>
      <w:r w:rsidR="001A3AA6">
        <w:rPr>
          <w:rFonts w:eastAsia="Calibri"/>
        </w:rPr>
        <w:t>i</w:t>
      </w:r>
      <w:r w:rsidRPr="0015681A">
        <w:rPr>
          <w:rFonts w:eastAsia="Calibri"/>
        </w:rPr>
        <w:t xml:space="preserve">ssue. </w:t>
      </w:r>
      <w:r w:rsidRPr="0015681A">
        <w:rPr>
          <w:rFonts w:eastAsia="Calibri"/>
          <w:i/>
        </w:rPr>
        <w:t>Journal of College and Character</w:t>
      </w:r>
      <w:r w:rsidRPr="0015681A">
        <w:rPr>
          <w:rFonts w:eastAsia="Calibri"/>
        </w:rPr>
        <w:t xml:space="preserve">, </w:t>
      </w:r>
      <w:r w:rsidRPr="0015681A">
        <w:rPr>
          <w:rFonts w:eastAsia="Calibri"/>
          <w:i/>
          <w:iCs/>
        </w:rPr>
        <w:t>15</w:t>
      </w:r>
      <w:r w:rsidRPr="0015681A">
        <w:rPr>
          <w:rFonts w:eastAsia="Calibri"/>
        </w:rPr>
        <w:t xml:space="preserve">(4), 265-272. </w:t>
      </w:r>
      <w:hyperlink r:id="rId19" w:history="1">
        <w:r w:rsidRPr="0015681A">
          <w:rPr>
            <w:rFonts w:eastAsia="Calibri"/>
            <w:u w:val="single"/>
          </w:rPr>
          <w:t>https://doi.org/10.1515/jcc-2014-0031</w:t>
        </w:r>
      </w:hyperlink>
    </w:p>
    <w:p w14:paraId="10911198" w14:textId="617CDC48" w:rsidR="0015681A" w:rsidRPr="0015681A" w:rsidRDefault="0015681A" w:rsidP="0015681A">
      <w:pPr>
        <w:spacing w:line="480" w:lineRule="auto"/>
        <w:ind w:left="720" w:hanging="720"/>
      </w:pPr>
      <w:r w:rsidRPr="0015681A">
        <w:t xml:space="preserve">Cameron, M., Lacy, T. A., Siegel, P., Wu, J., Wilson, A., Johnson, R., Burns, R., &amp; Wine, J. (2021). </w:t>
      </w:r>
      <w:r w:rsidRPr="0015681A">
        <w:rPr>
          <w:i/>
          <w:iCs/>
        </w:rPr>
        <w:t xml:space="preserve">2019–20 National Postsecondary Student Aid Study (NPSAS:20): First Look at the Impact of the Coronavirus (COVID-19) Pandemic on Undergraduate Student Enrollment, Housing, and Finances (Preliminary Data) </w:t>
      </w:r>
      <w:r w:rsidRPr="0015681A">
        <w:t xml:space="preserve">(NCES 2021-456). U.S. </w:t>
      </w:r>
      <w:r w:rsidRPr="0015681A">
        <w:lastRenderedPageBreak/>
        <w:t xml:space="preserve">Department of Education. National Center for Education Statistics. </w:t>
      </w:r>
      <w:hyperlink r:id="rId20" w:history="1">
        <w:r w:rsidR="00A81FC4" w:rsidRPr="00E77CAB">
          <w:rPr>
            <w:rStyle w:val="Hyperlink"/>
            <w:color w:val="000000" w:themeColor="text1"/>
          </w:rPr>
          <w:t>https://nces.ed.gov/pubsearch/pubsinfo.asp?pubid=2021456</w:t>
        </w:r>
      </w:hyperlink>
      <w:r w:rsidRPr="00E77CAB">
        <w:rPr>
          <w:color w:val="000000" w:themeColor="text1"/>
        </w:rPr>
        <w:t>.</w:t>
      </w:r>
    </w:p>
    <w:p w14:paraId="285CA393" w14:textId="77777777" w:rsidR="0015681A" w:rsidRPr="0015681A" w:rsidRDefault="0015681A" w:rsidP="0015681A">
      <w:pPr>
        <w:spacing w:line="480" w:lineRule="auto"/>
        <w:ind w:left="720" w:hanging="720"/>
      </w:pPr>
      <w:r w:rsidRPr="0015681A">
        <w:t>Case, A., &amp; Deaton, A. (2017). Mortality and morbidity in the 21</w:t>
      </w:r>
      <w:r w:rsidRPr="0015681A">
        <w:rPr>
          <w:vertAlign w:val="superscript"/>
        </w:rPr>
        <w:t>st</w:t>
      </w:r>
      <w:r w:rsidRPr="0015681A">
        <w:t xml:space="preserve"> century. </w:t>
      </w:r>
      <w:r w:rsidRPr="0015681A">
        <w:rPr>
          <w:i/>
          <w:iCs/>
        </w:rPr>
        <w:t>Brookings Papers on Economic Activity</w:t>
      </w:r>
      <w:r w:rsidRPr="0015681A">
        <w:t xml:space="preserve">, </w:t>
      </w:r>
      <w:r w:rsidRPr="0015681A">
        <w:rPr>
          <w:i/>
          <w:iCs/>
        </w:rPr>
        <w:t>2017</w:t>
      </w:r>
      <w:r w:rsidRPr="0015681A">
        <w:t xml:space="preserve">, 397–476. </w:t>
      </w:r>
      <w:hyperlink r:id="rId21" w:history="1">
        <w:r w:rsidRPr="0015681A">
          <w:rPr>
            <w:u w:val="single"/>
          </w:rPr>
          <w:t>https://doi.org/10.1353/eca.2017.0005</w:t>
        </w:r>
      </w:hyperlink>
      <w:r w:rsidRPr="0015681A">
        <w:t xml:space="preserve"> </w:t>
      </w:r>
    </w:p>
    <w:p w14:paraId="04FC1074" w14:textId="77777777" w:rsidR="0015681A" w:rsidRPr="0015681A" w:rsidRDefault="0015681A" w:rsidP="0015681A">
      <w:pPr>
        <w:spacing w:after="160" w:line="480" w:lineRule="auto"/>
        <w:ind w:left="720" w:hanging="720"/>
      </w:pPr>
      <w:r w:rsidRPr="0015681A">
        <w:t xml:space="preserve">Chaparro, M. P., </w:t>
      </w:r>
      <w:proofErr w:type="spellStart"/>
      <w:r w:rsidRPr="0015681A">
        <w:t>Zaghloul</w:t>
      </w:r>
      <w:proofErr w:type="spellEnd"/>
      <w:r w:rsidRPr="0015681A">
        <w:t xml:space="preserve">, S. S., </w:t>
      </w:r>
      <w:proofErr w:type="spellStart"/>
      <w:r w:rsidRPr="0015681A">
        <w:t>Holck</w:t>
      </w:r>
      <w:proofErr w:type="spellEnd"/>
      <w:r w:rsidRPr="0015681A">
        <w:t xml:space="preserve">, P., &amp; Dobbs, J. (2009). Food insecurity prevalence among college students at the University of Hawai'i at </w:t>
      </w:r>
      <w:proofErr w:type="spellStart"/>
      <w:r w:rsidRPr="0015681A">
        <w:t>Mānoa</w:t>
      </w:r>
      <w:proofErr w:type="spellEnd"/>
      <w:r w:rsidRPr="0015681A">
        <w:t xml:space="preserve">. </w:t>
      </w:r>
      <w:r w:rsidRPr="0015681A">
        <w:rPr>
          <w:i/>
          <w:iCs/>
        </w:rPr>
        <w:t>Public Health Nutrition</w:t>
      </w:r>
      <w:r w:rsidRPr="0015681A">
        <w:t xml:space="preserve">, </w:t>
      </w:r>
      <w:r w:rsidRPr="0015681A">
        <w:rPr>
          <w:i/>
          <w:iCs/>
        </w:rPr>
        <w:t>12</w:t>
      </w:r>
      <w:r w:rsidRPr="0015681A">
        <w:t xml:space="preserve">(11), 2097–2103. </w:t>
      </w:r>
      <w:hyperlink r:id="rId22" w:history="1">
        <w:r w:rsidRPr="0015681A">
          <w:rPr>
            <w:u w:val="single"/>
          </w:rPr>
          <w:t>https://doi.org/10.1017/S1368980009990735</w:t>
        </w:r>
      </w:hyperlink>
    </w:p>
    <w:p w14:paraId="550FE1A5" w14:textId="451D3E8B" w:rsidR="0015681A" w:rsidRDefault="0015681A" w:rsidP="0015681A">
      <w:pPr>
        <w:spacing w:after="160" w:line="480" w:lineRule="auto"/>
        <w:ind w:left="720" w:hanging="720"/>
        <w:rPr>
          <w:rFonts w:eastAsia="Calibri"/>
          <w:u w:val="single"/>
        </w:rPr>
      </w:pPr>
      <w:r w:rsidRPr="0015681A">
        <w:rPr>
          <w:rFonts w:eastAsia="Calibri"/>
        </w:rPr>
        <w:t xml:space="preserve">Clark, L. A., &amp; Watson, D. (1995). Constructing validity: Basic issues in objective scale development. </w:t>
      </w:r>
      <w:r w:rsidRPr="0015681A">
        <w:rPr>
          <w:rFonts w:eastAsia="Calibri"/>
          <w:i/>
          <w:iCs/>
        </w:rPr>
        <w:t>Psychological Assessment, 7</w:t>
      </w:r>
      <w:r w:rsidRPr="0015681A">
        <w:rPr>
          <w:rFonts w:eastAsia="Calibri"/>
        </w:rPr>
        <w:t xml:space="preserve">(3), 309–319. </w:t>
      </w:r>
      <w:hyperlink r:id="rId23" w:tgtFrame="_blank" w:history="1">
        <w:r w:rsidRPr="0015681A">
          <w:rPr>
            <w:rFonts w:eastAsia="Calibri"/>
            <w:u w:val="single"/>
          </w:rPr>
          <w:t>https://doi.org/10.1037/1040-3590.7.3.309</w:t>
        </w:r>
      </w:hyperlink>
    </w:p>
    <w:p w14:paraId="0DF523A1" w14:textId="738D9FF7" w:rsidR="00E71E26" w:rsidRPr="0015681A" w:rsidRDefault="00E71E26" w:rsidP="0015681A">
      <w:pPr>
        <w:spacing w:after="160" w:line="480" w:lineRule="auto"/>
        <w:ind w:left="720" w:hanging="720"/>
        <w:rPr>
          <w:rFonts w:eastAsia="Calibri"/>
        </w:rPr>
      </w:pPr>
      <w:proofErr w:type="spellStart"/>
      <w:r>
        <w:t>Coffino</w:t>
      </w:r>
      <w:proofErr w:type="spellEnd"/>
      <w:r>
        <w:t xml:space="preserve">, J. A., Spoor, S. P., </w:t>
      </w:r>
      <w:proofErr w:type="spellStart"/>
      <w:r>
        <w:t>Drach</w:t>
      </w:r>
      <w:proofErr w:type="spellEnd"/>
      <w:r>
        <w:t xml:space="preserve">, R. D., &amp; </w:t>
      </w:r>
      <w:proofErr w:type="spellStart"/>
      <w:r>
        <w:t>Hormes</w:t>
      </w:r>
      <w:proofErr w:type="spellEnd"/>
      <w:r>
        <w:t xml:space="preserve">, J. M. (2021). Food insecurity among graduate students: </w:t>
      </w:r>
      <w:r w:rsidRPr="00E71E26">
        <w:t xml:space="preserve">prevalence and association with depression, </w:t>
      </w:r>
      <w:proofErr w:type="gramStart"/>
      <w:r w:rsidRPr="00E71E26">
        <w:t>anxiety</w:t>
      </w:r>
      <w:proofErr w:type="gramEnd"/>
      <w:r w:rsidRPr="00E71E26">
        <w:t xml:space="preserve"> and stress. </w:t>
      </w:r>
      <w:r w:rsidRPr="00E71E26">
        <w:rPr>
          <w:i/>
          <w:iCs/>
        </w:rPr>
        <w:t xml:space="preserve">Public </w:t>
      </w:r>
      <w:r w:rsidR="00360B7C">
        <w:rPr>
          <w:i/>
          <w:iCs/>
        </w:rPr>
        <w:t>H</w:t>
      </w:r>
      <w:r w:rsidRPr="00E71E26">
        <w:rPr>
          <w:i/>
          <w:iCs/>
        </w:rPr>
        <w:t xml:space="preserve">ealth </w:t>
      </w:r>
      <w:r w:rsidR="00E85E06">
        <w:rPr>
          <w:i/>
          <w:iCs/>
        </w:rPr>
        <w:t>N</w:t>
      </w:r>
      <w:r w:rsidR="00E85E06" w:rsidRPr="00E71E26">
        <w:rPr>
          <w:i/>
          <w:iCs/>
        </w:rPr>
        <w:t>utrition</w:t>
      </w:r>
      <w:r w:rsidRPr="00E71E26">
        <w:t xml:space="preserve">, </w:t>
      </w:r>
      <w:r w:rsidRPr="00E71E26">
        <w:rPr>
          <w:i/>
          <w:iCs/>
        </w:rPr>
        <w:t>24</w:t>
      </w:r>
      <w:r w:rsidRPr="00E71E26">
        <w:t xml:space="preserve">(7), 1889–1894. </w:t>
      </w:r>
      <w:hyperlink r:id="rId24" w:history="1">
        <w:r w:rsidRPr="00E71E26">
          <w:rPr>
            <w:rStyle w:val="Hyperlink"/>
            <w:color w:val="auto"/>
          </w:rPr>
          <w:t>https://doi.org/10.1017/S1368980020002001</w:t>
        </w:r>
      </w:hyperlink>
      <w:r w:rsidRPr="00E71E26">
        <w:t xml:space="preserve"> </w:t>
      </w:r>
    </w:p>
    <w:p w14:paraId="5D5056EC" w14:textId="579B2722" w:rsidR="0015681A" w:rsidRPr="0015681A" w:rsidRDefault="0015681A" w:rsidP="0015681A">
      <w:pPr>
        <w:spacing w:after="160" w:line="480" w:lineRule="auto"/>
        <w:ind w:left="720" w:hanging="720"/>
      </w:pPr>
      <w:proofErr w:type="spellStart"/>
      <w:r w:rsidRPr="0015681A">
        <w:t>Coie</w:t>
      </w:r>
      <w:proofErr w:type="spellEnd"/>
      <w:r w:rsidRPr="0015681A">
        <w:t xml:space="preserve">, J. D., Watt, N. F., West, S. G., Hawkins, J. D., </w:t>
      </w:r>
      <w:proofErr w:type="spellStart"/>
      <w:r w:rsidRPr="0015681A">
        <w:t>Asarnow</w:t>
      </w:r>
      <w:proofErr w:type="spellEnd"/>
      <w:r w:rsidRPr="0015681A">
        <w:t xml:space="preserve">, J. R., Markman, H. J., Ramey, S. L., Shure, M. B., &amp; Long, B. (1993). The science of prevention. A conceptual framework and some directions for a national research program. </w:t>
      </w:r>
      <w:r w:rsidRPr="0015681A">
        <w:rPr>
          <w:i/>
          <w:iCs/>
        </w:rPr>
        <w:t xml:space="preserve">The American </w:t>
      </w:r>
      <w:r w:rsidR="00360B7C">
        <w:rPr>
          <w:i/>
          <w:iCs/>
        </w:rPr>
        <w:t>P</w:t>
      </w:r>
      <w:r w:rsidRPr="0015681A">
        <w:rPr>
          <w:i/>
          <w:iCs/>
        </w:rPr>
        <w:t>sychologist</w:t>
      </w:r>
      <w:r w:rsidRPr="0015681A">
        <w:t xml:space="preserve">, </w:t>
      </w:r>
      <w:r w:rsidRPr="0015681A">
        <w:rPr>
          <w:i/>
          <w:iCs/>
        </w:rPr>
        <w:t>48</w:t>
      </w:r>
      <w:r w:rsidRPr="0015681A">
        <w:t xml:space="preserve">(10), 1013–1022. </w:t>
      </w:r>
      <w:hyperlink r:id="rId25" w:history="1">
        <w:r w:rsidRPr="0015681A">
          <w:rPr>
            <w:u w:val="single"/>
          </w:rPr>
          <w:t>https://doi.org/10.1037//0003-066x.48.10.1013</w:t>
        </w:r>
      </w:hyperlink>
    </w:p>
    <w:p w14:paraId="6E238FB9" w14:textId="2706A34E" w:rsidR="0015681A" w:rsidRPr="0015681A" w:rsidRDefault="0015681A" w:rsidP="0015681A">
      <w:pPr>
        <w:spacing w:after="160" w:line="480" w:lineRule="auto"/>
        <w:ind w:left="720" w:hanging="720"/>
        <w:rPr>
          <w:rFonts w:eastAsia="Calibri"/>
        </w:rPr>
      </w:pPr>
      <w:r w:rsidRPr="0015681A">
        <w:rPr>
          <w:rFonts w:eastAsia="Calibri"/>
        </w:rPr>
        <w:t xml:space="preserve">Coleman-Jensen, A., Rabbitt, M. P., Hales, L., &amp; Gregory, C. A. (2021, September 8). </w:t>
      </w:r>
      <w:r w:rsidR="00360B7C" w:rsidRPr="0015681A">
        <w:rPr>
          <w:rFonts w:eastAsia="Calibri"/>
          <w:i/>
        </w:rPr>
        <w:t xml:space="preserve">Frequency of </w:t>
      </w:r>
      <w:r w:rsidR="00360B7C">
        <w:rPr>
          <w:rFonts w:eastAsia="Calibri"/>
          <w:i/>
        </w:rPr>
        <w:t>f</w:t>
      </w:r>
      <w:r w:rsidR="00360B7C" w:rsidRPr="0015681A">
        <w:rPr>
          <w:rFonts w:eastAsia="Calibri"/>
          <w:i/>
        </w:rPr>
        <w:t xml:space="preserve">ood </w:t>
      </w:r>
      <w:r w:rsidR="00360B7C">
        <w:rPr>
          <w:rFonts w:eastAsia="Calibri"/>
          <w:i/>
        </w:rPr>
        <w:t>i</w:t>
      </w:r>
      <w:r w:rsidR="00360B7C" w:rsidRPr="0015681A">
        <w:rPr>
          <w:rFonts w:eastAsia="Calibri"/>
          <w:i/>
        </w:rPr>
        <w:t>nsecurity.</w:t>
      </w:r>
      <w:r w:rsidR="00360B7C">
        <w:rPr>
          <w:rFonts w:eastAsia="Calibri"/>
          <w:i/>
        </w:rPr>
        <w:t xml:space="preserve"> </w:t>
      </w:r>
      <w:r w:rsidRPr="0015681A">
        <w:rPr>
          <w:rFonts w:eastAsia="Calibri"/>
        </w:rPr>
        <w:t>Economic Research Service, U</w:t>
      </w:r>
      <w:r w:rsidR="00360B7C">
        <w:rPr>
          <w:rFonts w:eastAsia="Calibri"/>
        </w:rPr>
        <w:t>.</w:t>
      </w:r>
      <w:r w:rsidRPr="0015681A">
        <w:rPr>
          <w:rFonts w:eastAsia="Calibri"/>
        </w:rPr>
        <w:t xml:space="preserve"> S</w:t>
      </w:r>
      <w:r w:rsidR="00360B7C">
        <w:rPr>
          <w:rFonts w:eastAsia="Calibri"/>
        </w:rPr>
        <w:t>.</w:t>
      </w:r>
      <w:r w:rsidRPr="0015681A">
        <w:rPr>
          <w:rFonts w:eastAsia="Calibri"/>
        </w:rPr>
        <w:t xml:space="preserve"> Department of Agriculture. </w:t>
      </w:r>
      <w:hyperlink r:id="rId26" w:history="1">
        <w:r w:rsidRPr="0015681A">
          <w:rPr>
            <w:rFonts w:eastAsia="Calibri"/>
            <w:u w:val="single"/>
          </w:rPr>
          <w:t>https://www.ers.usda.gov/topics/food-nutrition-assistance/food-security-in-the-us/frequency-of-food-insecurity/</w:t>
        </w:r>
      </w:hyperlink>
      <w:r w:rsidRPr="0015681A">
        <w:rPr>
          <w:rFonts w:eastAsia="Calibri"/>
        </w:rPr>
        <w:t xml:space="preserve"> </w:t>
      </w:r>
    </w:p>
    <w:p w14:paraId="66ABBBDD" w14:textId="676E466F" w:rsidR="00453D35" w:rsidRPr="0015681A" w:rsidRDefault="0015681A" w:rsidP="005A75E3">
      <w:pPr>
        <w:spacing w:after="160" w:line="480" w:lineRule="auto"/>
        <w:ind w:left="720" w:hanging="720"/>
        <w:rPr>
          <w:rFonts w:eastAsia="Calibri"/>
          <w:i/>
        </w:rPr>
      </w:pPr>
      <w:r w:rsidRPr="0015681A">
        <w:rPr>
          <w:rFonts w:eastAsia="Calibri"/>
        </w:rPr>
        <w:lastRenderedPageBreak/>
        <w:t xml:space="preserve">Coleman-Jensen, A., Rabbitt, M. P., Hales, L., &amp; Gregory, C. A. (2021, September 8). Economic Research Service, United States Department of Agriculture. (2020, September 9). </w:t>
      </w:r>
      <w:r w:rsidRPr="0015681A">
        <w:rPr>
          <w:rFonts w:eastAsia="Calibri"/>
          <w:i/>
        </w:rPr>
        <w:t>Food Security in the U.S.</w:t>
      </w:r>
      <w:r w:rsidRPr="0015681A">
        <w:rPr>
          <w:rFonts w:eastAsia="Calibri"/>
        </w:rPr>
        <w:t xml:space="preserve"> </w:t>
      </w:r>
      <w:hyperlink r:id="rId27" w:history="1">
        <w:r w:rsidRPr="0015681A">
          <w:rPr>
            <w:rFonts w:eastAsia="Calibri"/>
            <w:u w:val="single"/>
          </w:rPr>
          <w:t>https://www.ers.usda.gov/topics/food-nutrition-assistance/food-security-in-the-us/key-statistics-graphics.aspx</w:t>
        </w:r>
      </w:hyperlink>
      <w:r w:rsidRPr="0015681A">
        <w:rPr>
          <w:rFonts w:eastAsia="Calibri"/>
          <w:i/>
        </w:rPr>
        <w:t xml:space="preserve"> </w:t>
      </w:r>
    </w:p>
    <w:p w14:paraId="6B24C035" w14:textId="77777777" w:rsidR="0015681A" w:rsidRPr="0015681A" w:rsidRDefault="0015681A" w:rsidP="0015681A">
      <w:pPr>
        <w:spacing w:after="160" w:line="480" w:lineRule="auto"/>
        <w:ind w:left="720" w:hanging="720"/>
        <w:rPr>
          <w:rFonts w:eastAsia="Calibri"/>
        </w:rPr>
      </w:pPr>
      <w:r w:rsidRPr="0015681A">
        <w:rPr>
          <w:rFonts w:eastAsia="Calibri"/>
        </w:rPr>
        <w:t>Coleman-Jensen, A., Rabbitt, M</w:t>
      </w:r>
      <w:r w:rsidRPr="0015681A">
        <w:rPr>
          <w:rFonts w:eastAsiaTheme="minorHAnsi"/>
        </w:rPr>
        <w:t>. P</w:t>
      </w:r>
      <w:r w:rsidRPr="0015681A">
        <w:rPr>
          <w:rFonts w:eastAsia="Calibri"/>
        </w:rPr>
        <w:t xml:space="preserve">., Gregory, C. A., &amp; Singh, A. (2018). </w:t>
      </w:r>
      <w:r w:rsidRPr="0015681A">
        <w:rPr>
          <w:rFonts w:eastAsia="Calibri"/>
          <w:i/>
        </w:rPr>
        <w:t xml:space="preserve">Household food security in the United States in 2017 </w:t>
      </w:r>
      <w:r w:rsidRPr="0015681A">
        <w:rPr>
          <w:rFonts w:eastAsia="Calibri"/>
        </w:rPr>
        <w:t xml:space="preserve">(ERR-256). Washington, DC: US Department of Agriculture, Economic Research Service. </w:t>
      </w:r>
      <w:hyperlink r:id="rId28" w:history="1">
        <w:r w:rsidRPr="0015681A">
          <w:rPr>
            <w:rFonts w:eastAsia="Calibri"/>
            <w:u w:val="single"/>
          </w:rPr>
          <w:t>https://www.ers.usda.gov/webdocs/publications/90023/err-256.pdf?v=8243.5</w:t>
        </w:r>
      </w:hyperlink>
      <w:r w:rsidRPr="0015681A">
        <w:rPr>
          <w:rFonts w:eastAsia="Calibri"/>
        </w:rPr>
        <w:t xml:space="preserve"> </w:t>
      </w:r>
    </w:p>
    <w:p w14:paraId="7BEE961B" w14:textId="436120B5" w:rsidR="0015681A" w:rsidRDefault="0015681A" w:rsidP="0015681A">
      <w:pPr>
        <w:spacing w:line="480" w:lineRule="auto"/>
        <w:ind w:left="720" w:hanging="720"/>
        <w:rPr>
          <w:rFonts w:eastAsia="Calibri"/>
          <w:u w:val="single"/>
        </w:rPr>
      </w:pPr>
      <w:r w:rsidRPr="0015681A">
        <w:rPr>
          <w:rFonts w:eastAsia="Calibri"/>
        </w:rPr>
        <w:t xml:space="preserve">Corrigan, M. J., </w:t>
      </w:r>
      <w:proofErr w:type="spellStart"/>
      <w:r w:rsidRPr="0015681A">
        <w:rPr>
          <w:rFonts w:eastAsia="Calibri"/>
        </w:rPr>
        <w:t>Loneck</w:t>
      </w:r>
      <w:proofErr w:type="spellEnd"/>
      <w:r w:rsidRPr="0015681A">
        <w:rPr>
          <w:rFonts w:eastAsia="Calibri"/>
        </w:rPr>
        <w:t xml:space="preserve">, B., </w:t>
      </w:r>
      <w:proofErr w:type="spellStart"/>
      <w:r w:rsidRPr="0015681A">
        <w:rPr>
          <w:rFonts w:eastAsia="Calibri"/>
        </w:rPr>
        <w:t>Videka</w:t>
      </w:r>
      <w:proofErr w:type="spellEnd"/>
      <w:r w:rsidRPr="0015681A">
        <w:rPr>
          <w:rFonts w:eastAsia="Calibri"/>
        </w:rPr>
        <w:t xml:space="preserve">, L., &amp; Brown, C. M. (2007). Moving the Risk and Protective Factor Framework toward Individualized Assessment in Adolescent Substance Abuse Prevention. </w:t>
      </w:r>
      <w:r w:rsidRPr="0015681A">
        <w:rPr>
          <w:rFonts w:eastAsia="Calibri"/>
          <w:i/>
        </w:rPr>
        <w:t>Journal of Child &amp; Adolescent Substance Abuse</w:t>
      </w:r>
      <w:r w:rsidRPr="0015681A">
        <w:rPr>
          <w:rFonts w:eastAsia="Calibri"/>
        </w:rPr>
        <w:t xml:space="preserve">, </w:t>
      </w:r>
      <w:r w:rsidRPr="0015681A">
        <w:rPr>
          <w:rFonts w:eastAsia="Calibri"/>
          <w:i/>
          <w:iCs/>
        </w:rPr>
        <w:t>16</w:t>
      </w:r>
      <w:r w:rsidRPr="0015681A">
        <w:rPr>
          <w:rFonts w:eastAsia="Calibri"/>
        </w:rPr>
        <w:t xml:space="preserve">, 17-34. </w:t>
      </w:r>
      <w:hyperlink r:id="rId29" w:history="1">
        <w:r w:rsidRPr="0015681A">
          <w:rPr>
            <w:rFonts w:eastAsia="Calibri"/>
            <w:u w:val="single"/>
          </w:rPr>
          <w:t>https://doi.org/10.1300/J029v16n03_02</w:t>
        </w:r>
      </w:hyperlink>
    </w:p>
    <w:p w14:paraId="0017892D" w14:textId="38B42779" w:rsidR="0044494D" w:rsidRDefault="0044494D" w:rsidP="0015681A">
      <w:pPr>
        <w:spacing w:line="480" w:lineRule="auto"/>
        <w:ind w:left="720" w:hanging="720"/>
      </w:pPr>
      <w:r>
        <w:t>CoStar Group. (2022, May 6). Apartments.com publishes April 2022 rent growth report</w:t>
      </w:r>
      <w:r w:rsidR="007C4FA5">
        <w:t xml:space="preserve">: National year-over-year multifamily rent growth at 10.6%, down from 11.4 % in March. </w:t>
      </w:r>
      <w:r w:rsidR="007C4FA5" w:rsidRPr="007C4FA5">
        <w:t>https://www.costargroup.com/costar-news/details/apartments.com-publishes-april-2022-rent-growth-report</w:t>
      </w:r>
    </w:p>
    <w:p w14:paraId="00308870" w14:textId="3B0FFAAC" w:rsidR="0094214A" w:rsidRPr="0015681A" w:rsidRDefault="0094214A" w:rsidP="0015681A">
      <w:pPr>
        <w:spacing w:line="480" w:lineRule="auto"/>
        <w:ind w:left="720" w:hanging="720"/>
        <w:rPr>
          <w:rFonts w:eastAsia="Calibri"/>
        </w:rPr>
      </w:pPr>
      <w:r>
        <w:t xml:space="preserve">Creswell, J. W. (2014). </w:t>
      </w:r>
      <w:r>
        <w:rPr>
          <w:i/>
          <w:iCs/>
        </w:rPr>
        <w:t xml:space="preserve">Research design: qualitative, quantitative, and mixed methods </w:t>
      </w:r>
      <w:proofErr w:type="gramStart"/>
      <w:r>
        <w:rPr>
          <w:i/>
          <w:iCs/>
        </w:rPr>
        <w:t>approaches</w:t>
      </w:r>
      <w:proofErr w:type="gramEnd"/>
      <w:r>
        <w:rPr>
          <w:i/>
          <w:iCs/>
        </w:rPr>
        <w:t>.</w:t>
      </w:r>
      <w:r>
        <w:t xml:space="preserve"> </w:t>
      </w:r>
      <w:r w:rsidR="003D6D7F">
        <w:t>(</w:t>
      </w:r>
      <w:r>
        <w:t>4th ed.</w:t>
      </w:r>
      <w:r w:rsidR="003D6D7F">
        <w:t>) Sage.</w:t>
      </w:r>
    </w:p>
    <w:p w14:paraId="0B017688" w14:textId="77777777" w:rsidR="0015681A" w:rsidRPr="0015681A" w:rsidRDefault="0015681A" w:rsidP="0015681A">
      <w:pPr>
        <w:spacing w:line="480" w:lineRule="auto"/>
        <w:ind w:left="720" w:hanging="720"/>
        <w:rPr>
          <w:rFonts w:eastAsia="Calibri"/>
        </w:rPr>
      </w:pPr>
      <w:r w:rsidRPr="0015681A">
        <w:rPr>
          <w:rFonts w:eastAsia="Calibri"/>
        </w:rPr>
        <w:t xml:space="preserve">Davidson, A. R., &amp; Morrell, J. S. (2020) Food insecurity prevalence among university students in New Hampshire, </w:t>
      </w:r>
      <w:r w:rsidRPr="0015681A">
        <w:rPr>
          <w:rFonts w:eastAsia="Calibri"/>
          <w:i/>
        </w:rPr>
        <w:t>Journal of Hunger &amp; Environmental Nutrition</w:t>
      </w:r>
      <w:r w:rsidRPr="0015681A">
        <w:rPr>
          <w:rFonts w:eastAsia="Calibri"/>
        </w:rPr>
        <w:t xml:space="preserve">, </w:t>
      </w:r>
      <w:r w:rsidRPr="0015681A">
        <w:rPr>
          <w:rFonts w:eastAsia="Calibri"/>
          <w:i/>
          <w:iCs/>
        </w:rPr>
        <w:t>15</w:t>
      </w:r>
      <w:r w:rsidRPr="0015681A">
        <w:rPr>
          <w:rFonts w:eastAsia="Calibri"/>
        </w:rPr>
        <w:t xml:space="preserve">(1), 118-127. </w:t>
      </w:r>
      <w:hyperlink r:id="rId30" w:history="1">
        <w:r w:rsidRPr="0015681A">
          <w:rPr>
            <w:rFonts w:eastAsia="Calibri"/>
            <w:u w:val="single"/>
          </w:rPr>
          <w:t>https://doi.org/10.1080/19320248.2018.1512928</w:t>
        </w:r>
      </w:hyperlink>
      <w:r w:rsidRPr="0015681A">
        <w:rPr>
          <w:rFonts w:eastAsia="Calibri"/>
        </w:rPr>
        <w:t>.</w:t>
      </w:r>
    </w:p>
    <w:p w14:paraId="522D0876" w14:textId="77777777" w:rsidR="0015681A" w:rsidRPr="0015681A" w:rsidRDefault="0015681A" w:rsidP="0015681A">
      <w:pPr>
        <w:spacing w:line="480" w:lineRule="auto"/>
        <w:ind w:left="720" w:hanging="720"/>
      </w:pPr>
      <w:proofErr w:type="spellStart"/>
      <w:r w:rsidRPr="0015681A">
        <w:lastRenderedPageBreak/>
        <w:t>DeMaris</w:t>
      </w:r>
      <w:proofErr w:type="spellEnd"/>
      <w:r w:rsidRPr="0015681A">
        <w:t xml:space="preserve">, A. (1995). A tutorial in logistic regression. </w:t>
      </w:r>
      <w:r w:rsidRPr="0015681A">
        <w:rPr>
          <w:i/>
          <w:iCs/>
        </w:rPr>
        <w:t>Journal of Marriage and the Family, 57,</w:t>
      </w:r>
      <w:r w:rsidRPr="0015681A">
        <w:t xml:space="preserve"> 965-968.</w:t>
      </w:r>
    </w:p>
    <w:p w14:paraId="24AA7488" w14:textId="081B7C42" w:rsidR="0015681A" w:rsidRDefault="0015681A" w:rsidP="0015681A">
      <w:pPr>
        <w:spacing w:line="480" w:lineRule="auto"/>
        <w:ind w:left="720" w:hanging="720"/>
        <w:rPr>
          <w:rFonts w:eastAsia="Calibri"/>
          <w:u w:val="single"/>
        </w:rPr>
      </w:pPr>
      <w:r w:rsidRPr="0015681A">
        <w:rPr>
          <w:rFonts w:eastAsia="Calibri"/>
        </w:rPr>
        <w:t xml:space="preserve">Dewey, C. (2018, April 3). The hidden crisis on college campuses: Many students do not have enough to eat. </w:t>
      </w:r>
      <w:r w:rsidRPr="0015681A">
        <w:rPr>
          <w:rFonts w:eastAsia="Calibri"/>
          <w:i/>
          <w:iCs/>
        </w:rPr>
        <w:t>The Washington Post</w:t>
      </w:r>
      <w:r w:rsidRPr="0015681A">
        <w:t xml:space="preserve">. </w:t>
      </w:r>
      <w:hyperlink r:id="rId31" w:history="1">
        <w:r w:rsidRPr="0015681A">
          <w:rPr>
            <w:rFonts w:eastAsia="Calibri"/>
            <w:u w:val="single"/>
          </w:rPr>
          <w:t>https://www.washingtonpost.com/news/wonk/wp/2018/04/03/the-hidden-crisis-on-college-campuses-36-percent-of-students-dont-have-enough-to-eat/</w:t>
        </w:r>
      </w:hyperlink>
    </w:p>
    <w:p w14:paraId="217A94FE" w14:textId="2957AFD7" w:rsidR="00AC1953" w:rsidRPr="0015681A" w:rsidRDefault="00AC1953" w:rsidP="0015681A">
      <w:pPr>
        <w:spacing w:line="480" w:lineRule="auto"/>
        <w:ind w:left="720" w:hanging="720"/>
        <w:rPr>
          <w:rFonts w:eastAsia="Calibri"/>
        </w:rPr>
      </w:pPr>
      <w:r w:rsidRPr="00AC1953">
        <w:t xml:space="preserve">de Winter, J. C., </w:t>
      </w:r>
      <w:proofErr w:type="spellStart"/>
      <w:r w:rsidRPr="00AC1953">
        <w:t>Dodou</w:t>
      </w:r>
      <w:proofErr w:type="spellEnd"/>
      <w:r w:rsidRPr="00AC1953">
        <w:t xml:space="preserve">, D., &amp; </w:t>
      </w:r>
      <w:proofErr w:type="spellStart"/>
      <w:r w:rsidRPr="00AC1953">
        <w:t>Wieringa</w:t>
      </w:r>
      <w:proofErr w:type="spellEnd"/>
      <w:r w:rsidRPr="00AC1953">
        <w:t xml:space="preserve">, P. A. (2009). Exploratory </w:t>
      </w:r>
      <w:r>
        <w:t>f</w:t>
      </w:r>
      <w:r w:rsidRPr="00AC1953">
        <w:t xml:space="preserve">actor </w:t>
      </w:r>
      <w:r>
        <w:t>a</w:t>
      </w:r>
      <w:r w:rsidRPr="00AC1953">
        <w:t xml:space="preserve">nalysis </w:t>
      </w:r>
      <w:r>
        <w:t>w</w:t>
      </w:r>
      <w:r w:rsidRPr="00AC1953">
        <w:t xml:space="preserve">ith </w:t>
      </w:r>
      <w:r>
        <w:t>s</w:t>
      </w:r>
      <w:r w:rsidRPr="00AC1953">
        <w:t xml:space="preserve">mall </w:t>
      </w:r>
      <w:r>
        <w:t>s</w:t>
      </w:r>
      <w:r w:rsidRPr="00AC1953">
        <w:t xml:space="preserve">ample </w:t>
      </w:r>
      <w:r>
        <w:t>s</w:t>
      </w:r>
      <w:r w:rsidRPr="00AC1953">
        <w:t xml:space="preserve">izes. </w:t>
      </w:r>
      <w:r w:rsidRPr="00AC1953">
        <w:rPr>
          <w:i/>
          <w:iCs/>
        </w:rPr>
        <w:t xml:space="preserve">Multivariate </w:t>
      </w:r>
      <w:r>
        <w:rPr>
          <w:i/>
          <w:iCs/>
        </w:rPr>
        <w:t>B</w:t>
      </w:r>
      <w:r w:rsidRPr="00AC1953">
        <w:rPr>
          <w:i/>
          <w:iCs/>
        </w:rPr>
        <w:t xml:space="preserve">ehavioral </w:t>
      </w:r>
      <w:r>
        <w:rPr>
          <w:i/>
          <w:iCs/>
        </w:rPr>
        <w:t>R</w:t>
      </w:r>
      <w:r w:rsidRPr="00AC1953">
        <w:rPr>
          <w:i/>
          <w:iCs/>
        </w:rPr>
        <w:t>esearch</w:t>
      </w:r>
      <w:r w:rsidRPr="00AC1953">
        <w:t xml:space="preserve">, </w:t>
      </w:r>
      <w:r w:rsidRPr="00AC1953">
        <w:rPr>
          <w:i/>
          <w:iCs/>
        </w:rPr>
        <w:t>44</w:t>
      </w:r>
      <w:r w:rsidRPr="00AC1953">
        <w:t xml:space="preserve">(2), 147–181. </w:t>
      </w:r>
      <w:hyperlink r:id="rId32" w:history="1">
        <w:r w:rsidRPr="00AC1953">
          <w:rPr>
            <w:rStyle w:val="Hyperlink"/>
            <w:color w:val="auto"/>
          </w:rPr>
          <w:t>https://doi.org/10.1080/00273170902794206</w:t>
        </w:r>
      </w:hyperlink>
      <w:r w:rsidRPr="00AC1953">
        <w:t xml:space="preserve"> </w:t>
      </w:r>
    </w:p>
    <w:p w14:paraId="3A453AD5" w14:textId="77777777" w:rsidR="0015681A" w:rsidRPr="0015681A" w:rsidRDefault="0015681A" w:rsidP="0015681A">
      <w:pPr>
        <w:spacing w:line="480" w:lineRule="auto"/>
        <w:ind w:left="720" w:hanging="720"/>
        <w:rPr>
          <w:rFonts w:eastAsia="Calibri"/>
        </w:rPr>
      </w:pPr>
      <w:proofErr w:type="spellStart"/>
      <w:r w:rsidRPr="0015681A">
        <w:rPr>
          <w:rFonts w:eastAsia="Calibri"/>
        </w:rPr>
        <w:t>Dubick</w:t>
      </w:r>
      <w:proofErr w:type="spellEnd"/>
      <w:r w:rsidRPr="0015681A">
        <w:rPr>
          <w:rFonts w:eastAsia="Calibri"/>
        </w:rPr>
        <w:t xml:space="preserve">, J., Mathews, B., &amp; Cady, C. (2016). Hunger on campus: The challenge of food insecurity for college students. </w:t>
      </w:r>
      <w:r w:rsidRPr="0015681A">
        <w:rPr>
          <w:rFonts w:eastAsia="Calibri"/>
          <w:i/>
          <w:iCs/>
        </w:rPr>
        <w:t>College and University Food Bank Alliance</w:t>
      </w:r>
      <w:r w:rsidRPr="0015681A">
        <w:t xml:space="preserve">. </w:t>
      </w:r>
      <w:hyperlink r:id="rId33" w:history="1">
        <w:r w:rsidRPr="0015681A">
          <w:rPr>
            <w:rFonts w:eastAsia="Calibri"/>
            <w:u w:val="single"/>
          </w:rPr>
          <w:t>https://studentsagainsthunger.org/wp-content/uploads/2016/10/Hunger_On_Campus.pdf</w:t>
        </w:r>
      </w:hyperlink>
      <w:r w:rsidRPr="0015681A">
        <w:rPr>
          <w:rFonts w:eastAsia="Calibri"/>
          <w:u w:val="single"/>
        </w:rPr>
        <w:t xml:space="preserve"> </w:t>
      </w:r>
      <w:r w:rsidRPr="0015681A">
        <w:rPr>
          <w:rFonts w:eastAsia="Calibri"/>
        </w:rPr>
        <w:t xml:space="preserve"> </w:t>
      </w:r>
    </w:p>
    <w:p w14:paraId="3EF1D17A" w14:textId="77777777" w:rsidR="0015681A" w:rsidRPr="0015681A" w:rsidRDefault="0015681A" w:rsidP="0015681A">
      <w:pPr>
        <w:spacing w:line="480" w:lineRule="auto"/>
        <w:ind w:left="720" w:hanging="720"/>
        <w:rPr>
          <w:rFonts w:eastAsia="Calibri"/>
        </w:rPr>
      </w:pPr>
      <w:r w:rsidRPr="0015681A">
        <w:t xml:space="preserve">Ellison, B., </w:t>
      </w:r>
      <w:proofErr w:type="spellStart"/>
      <w:r w:rsidRPr="0015681A">
        <w:t>Bruening</w:t>
      </w:r>
      <w:proofErr w:type="spellEnd"/>
      <w:r w:rsidRPr="0015681A">
        <w:t xml:space="preserve">, M., </w:t>
      </w:r>
      <w:proofErr w:type="spellStart"/>
      <w:r w:rsidRPr="0015681A">
        <w:t>Hruschka</w:t>
      </w:r>
      <w:proofErr w:type="spellEnd"/>
      <w:r w:rsidRPr="0015681A">
        <w:t xml:space="preserve">, D. J., Nikolaus, C. J., van </w:t>
      </w:r>
      <w:proofErr w:type="spellStart"/>
      <w:r w:rsidRPr="0015681A">
        <w:t>Woerden</w:t>
      </w:r>
      <w:proofErr w:type="spellEnd"/>
      <w:r w:rsidRPr="0015681A">
        <w:t xml:space="preserve">, I., Rabbitt, M. P., &amp; Nickols-Richardson, S. M. (2021). Viewpoint: Food insecurity among college students: A case for consistent and comparable measurement. </w:t>
      </w:r>
      <w:r w:rsidRPr="0015681A">
        <w:rPr>
          <w:i/>
          <w:iCs/>
        </w:rPr>
        <w:t>Food Policy</w:t>
      </w:r>
      <w:r w:rsidRPr="0015681A">
        <w:t xml:space="preserve">, </w:t>
      </w:r>
      <w:r w:rsidRPr="0015681A">
        <w:rPr>
          <w:i/>
          <w:iCs/>
        </w:rPr>
        <w:t>101</w:t>
      </w:r>
      <w:r w:rsidRPr="0015681A">
        <w:t xml:space="preserve">, 102031. </w:t>
      </w:r>
      <w:hyperlink r:id="rId34" w:history="1">
        <w:r w:rsidRPr="0015681A">
          <w:rPr>
            <w:u w:val="single"/>
          </w:rPr>
          <w:t>https://doi.org/10.1016/j.foodpol.2021.102031</w:t>
        </w:r>
      </w:hyperlink>
      <w:r w:rsidRPr="0015681A">
        <w:t xml:space="preserve">  </w:t>
      </w:r>
    </w:p>
    <w:p w14:paraId="5DFE0D49" w14:textId="77777777" w:rsidR="0015681A" w:rsidRPr="0015681A" w:rsidRDefault="0015681A" w:rsidP="0015681A">
      <w:pPr>
        <w:spacing w:line="480" w:lineRule="auto"/>
        <w:ind w:left="720" w:hanging="720"/>
      </w:pPr>
      <w:r w:rsidRPr="0015681A">
        <w:t xml:space="preserve">El Zein, A., </w:t>
      </w:r>
      <w:proofErr w:type="spellStart"/>
      <w:r w:rsidRPr="0015681A">
        <w:t>Shelnutt</w:t>
      </w:r>
      <w:proofErr w:type="spellEnd"/>
      <w:r w:rsidRPr="0015681A">
        <w:t xml:space="preserve">, K. P., Colby, S., </w:t>
      </w:r>
      <w:proofErr w:type="spellStart"/>
      <w:r w:rsidRPr="0015681A">
        <w:t>Vilaro</w:t>
      </w:r>
      <w:proofErr w:type="spellEnd"/>
      <w:r w:rsidRPr="0015681A">
        <w:t xml:space="preserve">, M. J., Zhou, W., Greene, G., Olfert, M. D., </w:t>
      </w:r>
      <w:proofErr w:type="spellStart"/>
      <w:r w:rsidRPr="0015681A">
        <w:t>Riggsbee</w:t>
      </w:r>
      <w:proofErr w:type="spellEnd"/>
      <w:r w:rsidRPr="0015681A">
        <w:t xml:space="preserve">, K., Morrell, J. S., &amp; Mathews, A. E. (2019). Prevalence and correlates of food insecurity among U.S. college students: a multi-institutional study. </w:t>
      </w:r>
      <w:r w:rsidRPr="0015681A">
        <w:rPr>
          <w:i/>
          <w:iCs/>
        </w:rPr>
        <w:t>BMC public health</w:t>
      </w:r>
      <w:r w:rsidRPr="0015681A">
        <w:t xml:space="preserve">, </w:t>
      </w:r>
      <w:r w:rsidRPr="0015681A">
        <w:rPr>
          <w:i/>
          <w:iCs/>
        </w:rPr>
        <w:t>19</w:t>
      </w:r>
      <w:r w:rsidRPr="0015681A">
        <w:t xml:space="preserve">(1), 660. </w:t>
      </w:r>
      <w:hyperlink r:id="rId35" w:history="1">
        <w:r w:rsidRPr="0015681A">
          <w:rPr>
            <w:u w:val="single"/>
          </w:rPr>
          <w:t>https://doi.org/10.1186/s12889-019-6943-6</w:t>
        </w:r>
      </w:hyperlink>
    </w:p>
    <w:p w14:paraId="76508CCC" w14:textId="77777777" w:rsidR="0015681A" w:rsidRPr="0015681A" w:rsidRDefault="0015681A" w:rsidP="0015681A">
      <w:pPr>
        <w:spacing w:line="480" w:lineRule="auto"/>
        <w:ind w:left="720" w:hanging="720"/>
        <w:rPr>
          <w:u w:val="single"/>
        </w:rPr>
      </w:pPr>
      <w:proofErr w:type="spellStart"/>
      <w:r w:rsidRPr="0015681A">
        <w:t>Farahbakhsh</w:t>
      </w:r>
      <w:proofErr w:type="spellEnd"/>
      <w:r w:rsidRPr="0015681A">
        <w:t xml:space="preserve">, J., </w:t>
      </w:r>
      <w:proofErr w:type="spellStart"/>
      <w:r w:rsidRPr="0015681A">
        <w:t>Hanbazaza</w:t>
      </w:r>
      <w:proofErr w:type="spellEnd"/>
      <w:r w:rsidRPr="0015681A">
        <w:t xml:space="preserve">, M., Ball, G., Farmer, A. P., </w:t>
      </w:r>
      <w:proofErr w:type="spellStart"/>
      <w:r w:rsidRPr="0015681A">
        <w:t>Maximova</w:t>
      </w:r>
      <w:proofErr w:type="spellEnd"/>
      <w:r w:rsidRPr="0015681A">
        <w:t xml:space="preserve">, K., &amp; Willows, N. D. (2017). Food insecure student clients of a university-based food bank have compromised </w:t>
      </w:r>
      <w:r w:rsidRPr="0015681A">
        <w:lastRenderedPageBreak/>
        <w:t xml:space="preserve">health, dietary </w:t>
      </w:r>
      <w:proofErr w:type="gramStart"/>
      <w:r w:rsidRPr="0015681A">
        <w:t>intake</w:t>
      </w:r>
      <w:proofErr w:type="gramEnd"/>
      <w:r w:rsidRPr="0015681A">
        <w:t xml:space="preserve"> and academic quality. </w:t>
      </w:r>
      <w:r w:rsidRPr="0015681A">
        <w:rPr>
          <w:i/>
          <w:iCs/>
        </w:rPr>
        <w:t>Nutrition &amp; Dietetics: The Journal of the Dietitians Association of Australia</w:t>
      </w:r>
      <w:r w:rsidRPr="0015681A">
        <w:t xml:space="preserve">, </w:t>
      </w:r>
      <w:r w:rsidRPr="0015681A">
        <w:rPr>
          <w:i/>
          <w:iCs/>
        </w:rPr>
        <w:t>74</w:t>
      </w:r>
      <w:r w:rsidRPr="0015681A">
        <w:t xml:space="preserve">(1), 67–73. </w:t>
      </w:r>
      <w:hyperlink r:id="rId36" w:history="1">
        <w:r w:rsidRPr="0015681A">
          <w:rPr>
            <w:u w:val="single"/>
          </w:rPr>
          <w:t>https://doi.org/10.1111/1747-0080.12307</w:t>
        </w:r>
      </w:hyperlink>
    </w:p>
    <w:p w14:paraId="0B3661CD" w14:textId="77777777" w:rsidR="0015681A" w:rsidRPr="0015681A" w:rsidRDefault="0015681A" w:rsidP="0015681A">
      <w:pPr>
        <w:spacing w:before="100" w:beforeAutospacing="1" w:after="100" w:afterAutospacing="1" w:line="480" w:lineRule="auto"/>
        <w:ind w:left="562" w:hanging="562"/>
      </w:pPr>
      <w:proofErr w:type="spellStart"/>
      <w:r w:rsidRPr="0015681A">
        <w:t>Fagerland</w:t>
      </w:r>
      <w:proofErr w:type="spellEnd"/>
      <w:r w:rsidRPr="0015681A">
        <w:t xml:space="preserve">, M. W., &amp; Hosmer, D. W. (2012). A generalized Hosmer–Lemeshow goodness-of-fit test for multinomial logistic regression models. </w:t>
      </w:r>
      <w:r w:rsidRPr="0015681A">
        <w:rPr>
          <w:i/>
          <w:iCs/>
        </w:rPr>
        <w:t>The Stata Journal: Promoting Communications on Statistics and Stata</w:t>
      </w:r>
      <w:r w:rsidRPr="0015681A">
        <w:t xml:space="preserve">, </w:t>
      </w:r>
      <w:r w:rsidRPr="0015681A">
        <w:rPr>
          <w:i/>
          <w:iCs/>
        </w:rPr>
        <w:t>12</w:t>
      </w:r>
      <w:r w:rsidRPr="0015681A">
        <w:t xml:space="preserve">(3), 447–453. </w:t>
      </w:r>
      <w:hyperlink r:id="rId37" w:history="1">
        <w:r w:rsidRPr="0015681A">
          <w:rPr>
            <w:u w:val="single"/>
          </w:rPr>
          <w:t>https://doi.org/10.1177/1536867x1201200307</w:t>
        </w:r>
      </w:hyperlink>
      <w:r w:rsidRPr="0015681A">
        <w:t xml:space="preserve"> </w:t>
      </w:r>
    </w:p>
    <w:p w14:paraId="4052BA55" w14:textId="01BE2496" w:rsidR="0015681A" w:rsidRPr="0015681A" w:rsidRDefault="0015681A" w:rsidP="0015681A">
      <w:pPr>
        <w:autoSpaceDE w:val="0"/>
        <w:autoSpaceDN w:val="0"/>
        <w:adjustRightInd w:val="0"/>
        <w:spacing w:line="480" w:lineRule="auto"/>
        <w:ind w:left="720" w:hanging="720"/>
      </w:pPr>
      <w:r w:rsidRPr="0015681A">
        <w:t xml:space="preserve">Food and Agriculture Organization of the United Nations, International Fund for Agricultural Development, United Nations International Children's Emergency Fund, World Food Program, &amp; World Health Organization. (2021). </w:t>
      </w:r>
      <w:r w:rsidRPr="0015681A">
        <w:rPr>
          <w:i/>
          <w:iCs/>
        </w:rPr>
        <w:t xml:space="preserve">The state of food security and nutrition </w:t>
      </w:r>
      <w:r w:rsidRPr="005A75E3">
        <w:rPr>
          <w:i/>
          <w:iCs/>
          <w:color w:val="000000" w:themeColor="text1"/>
        </w:rPr>
        <w:t xml:space="preserve">in the world 2021: Transforming food systems for food security, improved </w:t>
      </w:r>
      <w:proofErr w:type="gramStart"/>
      <w:r w:rsidRPr="005A75E3">
        <w:rPr>
          <w:i/>
          <w:iCs/>
          <w:color w:val="000000" w:themeColor="text1"/>
        </w:rPr>
        <w:t>nutrition</w:t>
      </w:r>
      <w:proofErr w:type="gramEnd"/>
      <w:r w:rsidRPr="005A75E3">
        <w:rPr>
          <w:i/>
          <w:iCs/>
          <w:color w:val="000000" w:themeColor="text1"/>
        </w:rPr>
        <w:t xml:space="preserve"> and affordable healthy diets for all</w:t>
      </w:r>
      <w:r w:rsidRPr="005A75E3">
        <w:rPr>
          <w:color w:val="000000" w:themeColor="text1"/>
        </w:rPr>
        <w:t>. Food &amp; Agriculture Org</w:t>
      </w:r>
      <w:r w:rsidR="005A75E3" w:rsidRPr="005A75E3">
        <w:rPr>
          <w:color w:val="000000" w:themeColor="text1"/>
        </w:rPr>
        <w:t xml:space="preserve">. </w:t>
      </w:r>
      <w:hyperlink r:id="rId38" w:history="1">
        <w:r w:rsidR="005A75E3" w:rsidRPr="005A75E3">
          <w:rPr>
            <w:rStyle w:val="Hyperlink"/>
            <w:color w:val="000000" w:themeColor="text1"/>
          </w:rPr>
          <w:t>https://www.fao.org/3/cb4474en/cb4474en.pdf</w:t>
        </w:r>
      </w:hyperlink>
      <w:r w:rsidR="005A75E3" w:rsidRPr="005A75E3">
        <w:rPr>
          <w:color w:val="000000" w:themeColor="text1"/>
        </w:rPr>
        <w:t xml:space="preserve"> </w:t>
      </w:r>
    </w:p>
    <w:p w14:paraId="40C325F2" w14:textId="3DE76EF9" w:rsidR="0015681A" w:rsidRPr="0015681A" w:rsidRDefault="0015681A" w:rsidP="0015681A">
      <w:pPr>
        <w:autoSpaceDE w:val="0"/>
        <w:autoSpaceDN w:val="0"/>
        <w:adjustRightInd w:val="0"/>
        <w:spacing w:line="480" w:lineRule="auto"/>
        <w:ind w:left="720" w:hanging="720"/>
      </w:pPr>
      <w:r w:rsidRPr="0015681A">
        <w:t xml:space="preserve">Freudenberg, N., </w:t>
      </w:r>
      <w:proofErr w:type="spellStart"/>
      <w:r w:rsidRPr="0015681A">
        <w:t>Goldrick-Rab</w:t>
      </w:r>
      <w:proofErr w:type="spellEnd"/>
      <w:r w:rsidRPr="0015681A">
        <w:t xml:space="preserve">, S., &amp; </w:t>
      </w:r>
      <w:proofErr w:type="spellStart"/>
      <w:r w:rsidRPr="0015681A">
        <w:t>Poppendieck</w:t>
      </w:r>
      <w:proofErr w:type="spellEnd"/>
      <w:r w:rsidRPr="0015681A">
        <w:t xml:space="preserve">, J. (2019). College </w:t>
      </w:r>
      <w:r w:rsidR="009D3EAA">
        <w:t>s</w:t>
      </w:r>
      <w:r w:rsidRPr="0015681A">
        <w:t xml:space="preserve">tudents and SNAP: The </w:t>
      </w:r>
      <w:r w:rsidR="009D3EAA">
        <w:t>ne</w:t>
      </w:r>
      <w:r w:rsidRPr="0015681A">
        <w:t xml:space="preserve">w </w:t>
      </w:r>
      <w:r w:rsidR="009D3EAA">
        <w:t>f</w:t>
      </w:r>
      <w:r w:rsidRPr="0015681A">
        <w:t xml:space="preserve">ace of </w:t>
      </w:r>
      <w:r w:rsidR="009D3EAA">
        <w:t>f</w:t>
      </w:r>
      <w:r w:rsidRPr="0015681A">
        <w:t xml:space="preserve">ood </w:t>
      </w:r>
      <w:r w:rsidR="009D3EAA">
        <w:t>i</w:t>
      </w:r>
      <w:r w:rsidRPr="0015681A">
        <w:t xml:space="preserve">nsecurity in the United States. </w:t>
      </w:r>
      <w:r w:rsidRPr="0015681A">
        <w:rPr>
          <w:i/>
          <w:iCs/>
        </w:rPr>
        <w:t xml:space="preserve">American </w:t>
      </w:r>
      <w:r w:rsidR="009D3EAA">
        <w:rPr>
          <w:i/>
          <w:iCs/>
        </w:rPr>
        <w:t>J</w:t>
      </w:r>
      <w:r w:rsidRPr="0015681A">
        <w:rPr>
          <w:i/>
          <w:iCs/>
        </w:rPr>
        <w:t xml:space="preserve">ournal of </w:t>
      </w:r>
      <w:r w:rsidR="00967D9A">
        <w:rPr>
          <w:i/>
          <w:iCs/>
        </w:rPr>
        <w:t>P</w:t>
      </w:r>
      <w:r w:rsidRPr="0015681A">
        <w:rPr>
          <w:i/>
          <w:iCs/>
        </w:rPr>
        <w:t xml:space="preserve">ublic </w:t>
      </w:r>
      <w:r w:rsidR="00967D9A">
        <w:rPr>
          <w:i/>
          <w:iCs/>
        </w:rPr>
        <w:t>H</w:t>
      </w:r>
      <w:r w:rsidRPr="0015681A">
        <w:rPr>
          <w:i/>
          <w:iCs/>
        </w:rPr>
        <w:t>ealth</w:t>
      </w:r>
      <w:r w:rsidRPr="0015681A">
        <w:t xml:space="preserve">, </w:t>
      </w:r>
      <w:r w:rsidRPr="0015681A">
        <w:rPr>
          <w:i/>
          <w:iCs/>
        </w:rPr>
        <w:t>109</w:t>
      </w:r>
      <w:r w:rsidRPr="0015681A">
        <w:t xml:space="preserve">(12), 1652–1658. </w:t>
      </w:r>
      <w:hyperlink r:id="rId39" w:history="1">
        <w:r w:rsidRPr="0015681A">
          <w:rPr>
            <w:u w:val="single"/>
          </w:rPr>
          <w:t>https://doi.org/10.2105/AJPH.2019.305332</w:t>
        </w:r>
      </w:hyperlink>
    </w:p>
    <w:p w14:paraId="1993914E" w14:textId="647791E7" w:rsidR="0015681A" w:rsidRDefault="0015681A" w:rsidP="0015681A">
      <w:pPr>
        <w:autoSpaceDE w:val="0"/>
        <w:autoSpaceDN w:val="0"/>
        <w:adjustRightInd w:val="0"/>
        <w:spacing w:line="480" w:lineRule="auto"/>
        <w:ind w:left="720" w:hanging="720"/>
        <w:contextualSpacing/>
      </w:pPr>
      <w:r w:rsidRPr="0015681A">
        <w:t xml:space="preserve">Frey, B. B. (Ed.). (2018). </w:t>
      </w:r>
      <w:r w:rsidRPr="0015681A">
        <w:rPr>
          <w:i/>
          <w:iCs/>
        </w:rPr>
        <w:t>The SAGE encyclopedia of educational research, measurement, and evaluation</w:t>
      </w:r>
      <w:r w:rsidRPr="0015681A">
        <w:t>.</w:t>
      </w:r>
      <w:r w:rsidR="00F83C47">
        <w:t xml:space="preserve"> </w:t>
      </w:r>
      <w:r w:rsidR="00883C4B">
        <w:t>Sage</w:t>
      </w:r>
      <w:r w:rsidRPr="0015681A">
        <w:t xml:space="preserve">. </w:t>
      </w:r>
      <w:hyperlink r:id="rId40" w:history="1">
        <w:r w:rsidRPr="0015681A">
          <w:rPr>
            <w:u w:val="single"/>
          </w:rPr>
          <w:t>https://dx.doi.org/10.4135/9781506326139</w:t>
        </w:r>
      </w:hyperlink>
      <w:r w:rsidRPr="0015681A">
        <w:t xml:space="preserve"> </w:t>
      </w:r>
    </w:p>
    <w:p w14:paraId="00C7C3D9" w14:textId="4D1CDCF5" w:rsidR="000314BB" w:rsidRPr="0015681A" w:rsidRDefault="000314BB" w:rsidP="000314BB">
      <w:pPr>
        <w:pStyle w:val="NormalWeb"/>
        <w:spacing w:line="480" w:lineRule="auto"/>
        <w:ind w:left="562" w:hanging="562"/>
        <w:contextualSpacing/>
      </w:pPr>
      <w:r w:rsidRPr="000314BB">
        <w:t xml:space="preserve">Gaines, A., Robb, C. A., </w:t>
      </w:r>
      <w:proofErr w:type="spellStart"/>
      <w:r w:rsidRPr="000314BB">
        <w:t>Knol</w:t>
      </w:r>
      <w:proofErr w:type="spellEnd"/>
      <w:r w:rsidRPr="000314BB">
        <w:t xml:space="preserve">, L. L., &amp; Sickler, S. (2014). Examining the role of financial factors, </w:t>
      </w:r>
      <w:proofErr w:type="gramStart"/>
      <w:r w:rsidRPr="000314BB">
        <w:t>resources</w:t>
      </w:r>
      <w:proofErr w:type="gramEnd"/>
      <w:r w:rsidRPr="000314BB">
        <w:t xml:space="preserve"> and skills in predicting food security status among college students. </w:t>
      </w:r>
      <w:r w:rsidRPr="000314BB">
        <w:rPr>
          <w:i/>
          <w:iCs/>
        </w:rPr>
        <w:lastRenderedPageBreak/>
        <w:t>International Journal of Consumer Studies</w:t>
      </w:r>
      <w:r w:rsidRPr="000314BB">
        <w:t xml:space="preserve">, </w:t>
      </w:r>
      <w:r w:rsidRPr="000314BB">
        <w:rPr>
          <w:i/>
          <w:iCs/>
        </w:rPr>
        <w:t>38</w:t>
      </w:r>
      <w:r w:rsidRPr="000314BB">
        <w:t xml:space="preserve">(4), 374–384. </w:t>
      </w:r>
      <w:hyperlink r:id="rId41" w:history="1">
        <w:r w:rsidRPr="000314BB">
          <w:rPr>
            <w:rStyle w:val="Hyperlink"/>
            <w:color w:val="auto"/>
          </w:rPr>
          <w:t>https://doi.org/10.1111/ijcs.12110</w:t>
        </w:r>
      </w:hyperlink>
      <w:r w:rsidRPr="000314BB">
        <w:t xml:space="preserve">  </w:t>
      </w:r>
    </w:p>
    <w:p w14:paraId="4D3A0F63" w14:textId="5E39758F" w:rsidR="0015681A" w:rsidRPr="0015681A" w:rsidRDefault="0015681A" w:rsidP="0015681A">
      <w:pPr>
        <w:spacing w:before="100" w:beforeAutospacing="1" w:after="100" w:afterAutospacing="1" w:line="480" w:lineRule="auto"/>
        <w:ind w:left="562" w:hanging="562"/>
        <w:contextualSpacing/>
      </w:pPr>
      <w:r w:rsidRPr="0015681A">
        <w:t xml:space="preserve">Goldin, C., &amp; Katz, L. F. (1999). The shaping of </w:t>
      </w:r>
      <w:r w:rsidR="00883C4B">
        <w:t>h</w:t>
      </w:r>
      <w:r w:rsidRPr="0015681A">
        <w:t xml:space="preserve">igher </w:t>
      </w:r>
      <w:r w:rsidR="00883C4B">
        <w:t>e</w:t>
      </w:r>
      <w:r w:rsidRPr="0015681A">
        <w:t xml:space="preserve">ducation: The formative years in the United States, 1890 to 1940. </w:t>
      </w:r>
      <w:r w:rsidRPr="0015681A">
        <w:rPr>
          <w:i/>
          <w:iCs/>
        </w:rPr>
        <w:t>Journal of Economic Perspectives</w:t>
      </w:r>
      <w:r w:rsidRPr="0015681A">
        <w:t xml:space="preserve">, </w:t>
      </w:r>
      <w:r w:rsidRPr="0015681A">
        <w:rPr>
          <w:i/>
          <w:iCs/>
        </w:rPr>
        <w:t>13</w:t>
      </w:r>
      <w:r w:rsidRPr="0015681A">
        <w:t xml:space="preserve">(1), 37–62. </w:t>
      </w:r>
      <w:hyperlink r:id="rId42" w:history="1">
        <w:r w:rsidRPr="0015681A">
          <w:rPr>
            <w:u w:val="single"/>
          </w:rPr>
          <w:t>https://doi.org/10.1257/jep.13.1.37</w:t>
        </w:r>
      </w:hyperlink>
      <w:r w:rsidRPr="0015681A">
        <w:t xml:space="preserve">   </w:t>
      </w:r>
    </w:p>
    <w:p w14:paraId="476D2FB1" w14:textId="77777777" w:rsidR="0015681A" w:rsidRPr="0015681A" w:rsidRDefault="0015681A" w:rsidP="0015681A">
      <w:pPr>
        <w:spacing w:line="480" w:lineRule="auto"/>
        <w:ind w:left="720" w:hanging="720"/>
        <w:contextualSpacing/>
      </w:pPr>
      <w:r w:rsidRPr="0015681A">
        <w:t xml:space="preserve">Granello, D .H., &amp; Wheaton, J. E. (2011). Online data collection: Strategies for research. </w:t>
      </w:r>
      <w:r w:rsidRPr="0015681A">
        <w:rPr>
          <w:i/>
          <w:iCs/>
        </w:rPr>
        <w:t>Journal of Counseling and Development, 82</w:t>
      </w:r>
      <w:r w:rsidRPr="0015681A">
        <w:t xml:space="preserve">, 387-393. </w:t>
      </w:r>
      <w:hyperlink r:id="rId43" w:history="1">
        <w:r w:rsidRPr="0015681A">
          <w:rPr>
            <w:u w:val="single"/>
          </w:rPr>
          <w:t>https://doi.org/10.1002/j.1556-6678.2004.tb00325.x</w:t>
        </w:r>
      </w:hyperlink>
      <w:r w:rsidRPr="0015681A">
        <w:t xml:space="preserve"> </w:t>
      </w:r>
    </w:p>
    <w:p w14:paraId="42CB7444" w14:textId="78377AE8" w:rsidR="0015681A" w:rsidRPr="0015681A" w:rsidRDefault="0015681A" w:rsidP="0015681A">
      <w:pPr>
        <w:spacing w:after="160" w:line="480" w:lineRule="auto"/>
        <w:ind w:left="720" w:hanging="720"/>
        <w:rPr>
          <w:rFonts w:eastAsia="Calibri"/>
        </w:rPr>
      </w:pPr>
      <w:proofErr w:type="spellStart"/>
      <w:r w:rsidRPr="0015681A">
        <w:rPr>
          <w:rFonts w:eastAsia="Calibri"/>
        </w:rPr>
        <w:t>Goldrick-Rab</w:t>
      </w:r>
      <w:proofErr w:type="spellEnd"/>
      <w:r w:rsidRPr="0015681A">
        <w:rPr>
          <w:rFonts w:eastAsia="Calibri"/>
        </w:rPr>
        <w:t xml:space="preserve">, S., Richardson, J., Schneider, J., Hernandez, A. &amp; Cady, C. (2018). </w:t>
      </w:r>
      <w:r w:rsidRPr="0015681A">
        <w:rPr>
          <w:rFonts w:eastAsia="Calibri"/>
          <w:i/>
          <w:iCs/>
        </w:rPr>
        <w:t>Still hungry and homeless in college</w:t>
      </w:r>
      <w:r w:rsidRPr="0015681A">
        <w:rPr>
          <w:rFonts w:eastAsia="Calibri"/>
        </w:rPr>
        <w:t>. Wisconsin Hope Lab.</w:t>
      </w:r>
      <w:r w:rsidR="00770353">
        <w:rPr>
          <w:rFonts w:eastAsia="Calibri"/>
        </w:rPr>
        <w:t xml:space="preserve"> </w:t>
      </w:r>
      <w:hyperlink r:id="rId44" w:history="1">
        <w:r w:rsidR="00E77CAB" w:rsidRPr="00E77CAB">
          <w:rPr>
            <w:rStyle w:val="Hyperlink"/>
            <w:rFonts w:eastAsia="Calibri"/>
            <w:color w:val="000000" w:themeColor="text1"/>
          </w:rPr>
          <w:t>https://hope4college.com/wp-content/uploads/2018/09/Wisconsin-HOPE-Lab-Still-Hungry-and-Homeless.pdf</w:t>
        </w:r>
      </w:hyperlink>
      <w:r w:rsidR="00E77CAB" w:rsidRPr="00E77CAB">
        <w:rPr>
          <w:rFonts w:eastAsia="Calibri"/>
          <w:color w:val="000000" w:themeColor="text1"/>
        </w:rPr>
        <w:t xml:space="preserve"> </w:t>
      </w:r>
    </w:p>
    <w:p w14:paraId="12381BD0" w14:textId="77777777" w:rsidR="0015681A" w:rsidRPr="0015681A" w:rsidRDefault="0015681A" w:rsidP="0015681A">
      <w:pPr>
        <w:spacing w:after="160" w:line="480" w:lineRule="auto"/>
        <w:ind w:left="720" w:hanging="720"/>
        <w:rPr>
          <w:rFonts w:eastAsia="Calibri"/>
        </w:rPr>
      </w:pPr>
      <w:r w:rsidRPr="0015681A">
        <w:rPr>
          <w:rFonts w:eastAsia="Calibri"/>
        </w:rPr>
        <w:t xml:space="preserve">Gundersen, C. (2020). Are college students more likely to be food insecure than nonstudents of similar ages? </w:t>
      </w:r>
      <w:r w:rsidRPr="0015681A">
        <w:rPr>
          <w:rFonts w:eastAsia="Calibri"/>
          <w:i/>
          <w:iCs/>
        </w:rPr>
        <w:t>Applied Economic Perspectives and Policy, 43</w:t>
      </w:r>
      <w:r w:rsidRPr="0015681A">
        <w:rPr>
          <w:rFonts w:eastAsia="Calibri"/>
        </w:rPr>
        <w:t xml:space="preserve">(4), 1476-1486. </w:t>
      </w:r>
      <w:hyperlink r:id="rId45" w:history="1">
        <w:r w:rsidRPr="0015681A">
          <w:rPr>
            <w:rFonts w:eastAsia="Calibri"/>
            <w:u w:val="single"/>
          </w:rPr>
          <w:t>https://doi.org/10.1002/aepp.13110</w:t>
        </w:r>
      </w:hyperlink>
      <w:r w:rsidRPr="0015681A">
        <w:rPr>
          <w:rFonts w:eastAsia="Calibri"/>
        </w:rPr>
        <w:t xml:space="preserve"> </w:t>
      </w:r>
    </w:p>
    <w:p w14:paraId="0D8FBC81" w14:textId="77777777" w:rsidR="0015681A" w:rsidRPr="0015681A" w:rsidRDefault="0015681A" w:rsidP="0015681A">
      <w:pPr>
        <w:spacing w:line="480" w:lineRule="auto"/>
        <w:ind w:left="720" w:hanging="720"/>
        <w:rPr>
          <w:rFonts w:eastAsia="Calibri"/>
        </w:rPr>
      </w:pPr>
      <w:r w:rsidRPr="0015681A">
        <w:rPr>
          <w:rFonts w:eastAsia="Calibri"/>
        </w:rPr>
        <w:t xml:space="preserve">Gundersen, C., &amp; </w:t>
      </w:r>
      <w:proofErr w:type="spellStart"/>
      <w:r w:rsidRPr="0015681A">
        <w:rPr>
          <w:rFonts w:eastAsia="Calibri"/>
        </w:rPr>
        <w:t>Ziliak</w:t>
      </w:r>
      <w:proofErr w:type="spellEnd"/>
      <w:r w:rsidRPr="0015681A">
        <w:rPr>
          <w:rFonts w:eastAsia="Calibri"/>
        </w:rPr>
        <w:t xml:space="preserve">, J. P. (2015). Food insecurity and health outcomes. </w:t>
      </w:r>
      <w:r w:rsidRPr="0015681A">
        <w:rPr>
          <w:rFonts w:eastAsia="Calibri"/>
          <w:i/>
        </w:rPr>
        <w:t>Health Affairs (Project Hope), 34</w:t>
      </w:r>
      <w:r w:rsidRPr="0015681A">
        <w:rPr>
          <w:rFonts w:eastAsia="Calibri"/>
        </w:rPr>
        <w:t xml:space="preserve">(11), 1830–1839. </w:t>
      </w:r>
      <w:hyperlink r:id="rId46" w:history="1">
        <w:r w:rsidRPr="0015681A">
          <w:rPr>
            <w:u w:val="single"/>
          </w:rPr>
          <w:t>https://doi.org/10.1377/hlthaff.2015.0645</w:t>
        </w:r>
      </w:hyperlink>
      <w:r w:rsidRPr="0015681A">
        <w:t xml:space="preserve"> </w:t>
      </w:r>
    </w:p>
    <w:p w14:paraId="5E3F4E58" w14:textId="77777777" w:rsidR="0015681A" w:rsidRPr="0015681A" w:rsidRDefault="0015681A" w:rsidP="0015681A">
      <w:pPr>
        <w:spacing w:line="480" w:lineRule="auto"/>
        <w:ind w:left="720" w:hanging="720"/>
        <w:rPr>
          <w:rFonts w:eastAsia="Calibri"/>
        </w:rPr>
      </w:pPr>
      <w:bookmarkStart w:id="176" w:name="_Hlk87211346"/>
      <w:r w:rsidRPr="0015681A">
        <w:rPr>
          <w:rFonts w:eastAsia="Calibri"/>
        </w:rPr>
        <w:t>Hagedorn, R. L., &amp; Olfert, M. D. (2018</w:t>
      </w:r>
      <w:bookmarkEnd w:id="176"/>
      <w:r w:rsidRPr="0015681A">
        <w:rPr>
          <w:rFonts w:eastAsia="Calibri"/>
        </w:rPr>
        <w:t xml:space="preserve">). Food insecurity and behavioral characteristics for academic success in young adults attending an Appalachian university. </w:t>
      </w:r>
      <w:r w:rsidRPr="0015681A">
        <w:rPr>
          <w:rFonts w:eastAsia="Calibri"/>
          <w:i/>
          <w:iCs/>
        </w:rPr>
        <w:t>Nutrients</w:t>
      </w:r>
      <w:r w:rsidRPr="0015681A">
        <w:rPr>
          <w:rFonts w:eastAsia="Calibri"/>
        </w:rPr>
        <w:t xml:space="preserve">, </w:t>
      </w:r>
      <w:r w:rsidRPr="0015681A">
        <w:rPr>
          <w:rFonts w:eastAsia="Calibri"/>
          <w:i/>
          <w:iCs/>
        </w:rPr>
        <w:t>10</w:t>
      </w:r>
      <w:r w:rsidRPr="0015681A">
        <w:rPr>
          <w:rFonts w:eastAsia="Calibri"/>
        </w:rPr>
        <w:t xml:space="preserve">(3), 361. </w:t>
      </w:r>
      <w:hyperlink r:id="rId47" w:history="1">
        <w:r w:rsidRPr="0015681A">
          <w:rPr>
            <w:rFonts w:eastAsia="Calibri"/>
            <w:u w:val="single"/>
          </w:rPr>
          <w:t>https://doi.org/10.3390/nu10030361</w:t>
        </w:r>
      </w:hyperlink>
      <w:r w:rsidRPr="0015681A">
        <w:rPr>
          <w:rFonts w:eastAsia="Calibri"/>
        </w:rPr>
        <w:t xml:space="preserve"> </w:t>
      </w:r>
    </w:p>
    <w:p w14:paraId="3DAD69A0" w14:textId="77777777" w:rsidR="0015681A" w:rsidRPr="0015681A" w:rsidRDefault="0015681A" w:rsidP="0015681A">
      <w:pPr>
        <w:spacing w:before="100" w:beforeAutospacing="1" w:after="100" w:afterAutospacing="1" w:line="480" w:lineRule="auto"/>
        <w:ind w:left="562" w:hanging="562"/>
      </w:pPr>
      <w:proofErr w:type="spellStart"/>
      <w:r w:rsidRPr="0015681A">
        <w:t>Hanbazaza</w:t>
      </w:r>
      <w:proofErr w:type="spellEnd"/>
      <w:r w:rsidRPr="0015681A">
        <w:t xml:space="preserve">, M., Ball, G. D. C., Farmer, A. P., </w:t>
      </w:r>
      <w:proofErr w:type="spellStart"/>
      <w:r w:rsidRPr="0015681A">
        <w:t>Maximova</w:t>
      </w:r>
      <w:proofErr w:type="spellEnd"/>
      <w:r w:rsidRPr="0015681A">
        <w:t xml:space="preserve">, K., </w:t>
      </w:r>
      <w:proofErr w:type="spellStart"/>
      <w:r w:rsidRPr="0015681A">
        <w:t>Farahbakhsh</w:t>
      </w:r>
      <w:proofErr w:type="spellEnd"/>
      <w:r w:rsidRPr="0015681A">
        <w:t xml:space="preserve">, J., &amp; Willows, N. D. (2017). A comparison of characteristics and food insecurity coping strategies between </w:t>
      </w:r>
      <w:r w:rsidRPr="0015681A">
        <w:lastRenderedPageBreak/>
        <w:t xml:space="preserve">international and domestic postsecondary students using a food bank located on a university campus. </w:t>
      </w:r>
      <w:r w:rsidRPr="0015681A">
        <w:rPr>
          <w:i/>
          <w:iCs/>
        </w:rPr>
        <w:t>Canadian Journal of Dietetic Practice and Research</w:t>
      </w:r>
      <w:r w:rsidRPr="0015681A">
        <w:t xml:space="preserve">, </w:t>
      </w:r>
      <w:r w:rsidRPr="0015681A">
        <w:rPr>
          <w:i/>
          <w:iCs/>
        </w:rPr>
        <w:t>78</w:t>
      </w:r>
      <w:r w:rsidRPr="0015681A">
        <w:t xml:space="preserve">(4), 208–211. </w:t>
      </w:r>
      <w:hyperlink r:id="rId48" w:history="1">
        <w:r w:rsidRPr="0015681A">
          <w:rPr>
            <w:u w:val="single"/>
          </w:rPr>
          <w:t>https://doi.org/10.3148/cjdpr-2017-012</w:t>
        </w:r>
      </w:hyperlink>
      <w:r w:rsidRPr="0015681A">
        <w:t xml:space="preserve">   </w:t>
      </w:r>
    </w:p>
    <w:p w14:paraId="40B9E8EE" w14:textId="46349B23" w:rsidR="0015681A" w:rsidRPr="0015681A" w:rsidRDefault="0015681A" w:rsidP="0015681A">
      <w:pPr>
        <w:autoSpaceDE w:val="0"/>
        <w:autoSpaceDN w:val="0"/>
        <w:adjustRightInd w:val="0"/>
        <w:spacing w:line="480" w:lineRule="auto"/>
        <w:ind w:left="720" w:hanging="720"/>
      </w:pPr>
      <w:r w:rsidRPr="0015681A">
        <w:t xml:space="preserve">Hege, A., Stephenson, T., Pennell, M., </w:t>
      </w:r>
      <w:proofErr w:type="spellStart"/>
      <w:r w:rsidRPr="0015681A">
        <w:t>Revlett</w:t>
      </w:r>
      <w:proofErr w:type="spellEnd"/>
      <w:r w:rsidRPr="0015681A">
        <w:t xml:space="preserve">, B., VanMeter, C., Stahl, D., </w:t>
      </w:r>
      <w:proofErr w:type="spellStart"/>
      <w:r w:rsidRPr="0015681A">
        <w:t>Oo</w:t>
      </w:r>
      <w:proofErr w:type="spellEnd"/>
      <w:r w:rsidRPr="0015681A">
        <w:t>, K., Bressler, J.,</w:t>
      </w:r>
      <w:r w:rsidR="00967D9A">
        <w:t xml:space="preserve"> &amp; </w:t>
      </w:r>
      <w:r w:rsidRPr="0015681A">
        <w:t xml:space="preserve">Crosby, C. (2021) College food insecurity: Implications on student success and applications for future practice. </w:t>
      </w:r>
      <w:r w:rsidRPr="0015681A">
        <w:rPr>
          <w:i/>
          <w:iCs/>
        </w:rPr>
        <w:t>Journal of Student Affairs Research and Practice</w:t>
      </w:r>
      <w:r w:rsidRPr="0015681A">
        <w:t xml:space="preserve">, 58(1), 44-61. </w:t>
      </w:r>
      <w:hyperlink r:id="rId49" w:history="1">
        <w:r w:rsidRPr="0015681A">
          <w:rPr>
            <w:u w:val="single"/>
          </w:rPr>
          <w:t>https://doi.org/10.1080/19496591.2020.1726359</w:t>
        </w:r>
      </w:hyperlink>
      <w:r w:rsidRPr="0015681A">
        <w:t xml:space="preserve"> </w:t>
      </w:r>
    </w:p>
    <w:p w14:paraId="3729C914" w14:textId="77777777" w:rsidR="0015681A" w:rsidRPr="0015681A" w:rsidRDefault="0015681A" w:rsidP="0015681A">
      <w:pPr>
        <w:spacing w:after="160" w:line="480" w:lineRule="auto"/>
        <w:ind w:left="720" w:hanging="720"/>
        <w:rPr>
          <w:rFonts w:eastAsia="Calibri"/>
        </w:rPr>
      </w:pPr>
      <w:r w:rsidRPr="0015681A">
        <w:rPr>
          <w:rFonts w:eastAsia="Calibri"/>
        </w:rPr>
        <w:t xml:space="preserve">Henry, L. (2017). Understanding food insecurity among college students: experience, motivation, and local solutions. </w:t>
      </w:r>
      <w:r w:rsidRPr="0015681A">
        <w:rPr>
          <w:rFonts w:eastAsia="Calibri"/>
          <w:i/>
        </w:rPr>
        <w:t>Annals of Anthropological Practice</w:t>
      </w:r>
      <w:r w:rsidRPr="0015681A">
        <w:rPr>
          <w:rFonts w:eastAsia="Calibri"/>
        </w:rPr>
        <w:t xml:space="preserve">, </w:t>
      </w:r>
      <w:r w:rsidRPr="0015681A">
        <w:rPr>
          <w:rFonts w:eastAsia="Calibri"/>
          <w:i/>
          <w:iCs/>
        </w:rPr>
        <w:t>41</w:t>
      </w:r>
      <w:r w:rsidRPr="0015681A">
        <w:rPr>
          <w:rFonts w:eastAsia="Calibri"/>
        </w:rPr>
        <w:t xml:space="preserve">(1), 6-19. </w:t>
      </w:r>
      <w:hyperlink r:id="rId50" w:history="1">
        <w:r w:rsidRPr="0015681A">
          <w:rPr>
            <w:rFonts w:eastAsia="Calibri"/>
            <w:u w:val="single"/>
          </w:rPr>
          <w:t>https://doi.org/10.1111/napa.12108</w:t>
        </w:r>
      </w:hyperlink>
      <w:r w:rsidRPr="0015681A">
        <w:rPr>
          <w:rFonts w:eastAsia="Calibri"/>
        </w:rPr>
        <w:t xml:space="preserve"> </w:t>
      </w:r>
    </w:p>
    <w:p w14:paraId="5913DD34" w14:textId="77777777" w:rsidR="0015681A" w:rsidRPr="0015681A" w:rsidRDefault="0015681A" w:rsidP="0015681A">
      <w:pPr>
        <w:spacing w:line="480" w:lineRule="auto"/>
        <w:ind w:left="720" w:hanging="720"/>
        <w:rPr>
          <w:rFonts w:eastAsia="Calibri"/>
        </w:rPr>
      </w:pPr>
      <w:r w:rsidRPr="0015681A">
        <w:rPr>
          <w:rFonts w:eastAsia="Calibri"/>
        </w:rPr>
        <w:t xml:space="preserve">Hughes, R., </w:t>
      </w:r>
      <w:proofErr w:type="spellStart"/>
      <w:r w:rsidRPr="0015681A">
        <w:rPr>
          <w:rFonts w:eastAsia="Calibri"/>
        </w:rPr>
        <w:t>Serebryanikova</w:t>
      </w:r>
      <w:proofErr w:type="spellEnd"/>
      <w:r w:rsidRPr="0015681A">
        <w:rPr>
          <w:rFonts w:eastAsia="Calibri"/>
        </w:rPr>
        <w:t xml:space="preserve">, I., Donaldson, K., &amp; </w:t>
      </w:r>
      <w:proofErr w:type="spellStart"/>
      <w:r w:rsidRPr="0015681A">
        <w:rPr>
          <w:rFonts w:eastAsia="Calibri"/>
        </w:rPr>
        <w:t>Leveritt</w:t>
      </w:r>
      <w:proofErr w:type="spellEnd"/>
      <w:r w:rsidRPr="0015681A">
        <w:rPr>
          <w:rFonts w:eastAsia="Calibri"/>
        </w:rPr>
        <w:t xml:space="preserve">, M. (2011). Student food insecurity: The skeleton in the university closet. </w:t>
      </w:r>
      <w:r w:rsidRPr="0015681A">
        <w:rPr>
          <w:rFonts w:eastAsia="Calibri"/>
          <w:i/>
          <w:iCs/>
        </w:rPr>
        <w:t>Nutrition &amp; Dietetics</w:t>
      </w:r>
      <w:r w:rsidRPr="0015681A">
        <w:rPr>
          <w:rFonts w:eastAsia="Calibri"/>
        </w:rPr>
        <w:t xml:space="preserve">, </w:t>
      </w:r>
      <w:r w:rsidRPr="0015681A">
        <w:rPr>
          <w:rFonts w:eastAsia="Calibri"/>
          <w:i/>
          <w:iCs/>
        </w:rPr>
        <w:t>68</w:t>
      </w:r>
      <w:r w:rsidRPr="0015681A">
        <w:rPr>
          <w:rFonts w:eastAsia="Calibri"/>
        </w:rPr>
        <w:t xml:space="preserve">(1), 27–32. </w:t>
      </w:r>
      <w:hyperlink r:id="rId51" w:history="1">
        <w:r w:rsidRPr="0015681A">
          <w:rPr>
            <w:rFonts w:eastAsia="Calibri"/>
            <w:u w:val="single"/>
          </w:rPr>
          <w:t>https://doi.org/10.1111/j.1747-0080.2010.01496.x</w:t>
        </w:r>
      </w:hyperlink>
      <w:r w:rsidRPr="0015681A">
        <w:rPr>
          <w:rFonts w:eastAsia="Calibri"/>
        </w:rPr>
        <w:t xml:space="preserve"> </w:t>
      </w:r>
    </w:p>
    <w:p w14:paraId="6A1A0508" w14:textId="75BA4247" w:rsidR="0015681A" w:rsidRPr="0015681A" w:rsidRDefault="0015681A" w:rsidP="0015681A">
      <w:pPr>
        <w:spacing w:after="160" w:line="480" w:lineRule="auto"/>
        <w:ind w:left="720" w:hanging="720"/>
        <w:rPr>
          <w:rFonts w:eastAsia="Calibri"/>
        </w:rPr>
      </w:pPr>
      <w:r w:rsidRPr="0015681A">
        <w:rPr>
          <w:rFonts w:eastAsia="Calibri"/>
        </w:rPr>
        <w:t>Hunter College</w:t>
      </w:r>
      <w:r w:rsidR="00770353">
        <w:rPr>
          <w:rFonts w:eastAsia="Calibri"/>
        </w:rPr>
        <w:t xml:space="preserve"> </w:t>
      </w:r>
      <w:r w:rsidRPr="0015681A">
        <w:rPr>
          <w:rFonts w:eastAsia="Calibri"/>
        </w:rPr>
        <w:t xml:space="preserve">- New York City Food Policy Center. (2018, October 30). </w:t>
      </w:r>
      <w:r w:rsidRPr="0015681A">
        <w:rPr>
          <w:rFonts w:eastAsia="Calibri"/>
          <w:i/>
        </w:rPr>
        <w:t xml:space="preserve">In New York </w:t>
      </w:r>
      <w:r w:rsidR="00770353">
        <w:rPr>
          <w:rFonts w:eastAsia="Calibri"/>
          <w:i/>
        </w:rPr>
        <w:t>s</w:t>
      </w:r>
      <w:r w:rsidRPr="0015681A">
        <w:rPr>
          <w:rFonts w:eastAsia="Calibri"/>
          <w:i/>
        </w:rPr>
        <w:t xml:space="preserve">tate, </w:t>
      </w:r>
      <w:r w:rsidR="00770353">
        <w:rPr>
          <w:rFonts w:eastAsia="Calibri"/>
          <w:i/>
        </w:rPr>
        <w:t>n</w:t>
      </w:r>
      <w:r w:rsidRPr="0015681A">
        <w:rPr>
          <w:rFonts w:eastAsia="Calibri"/>
          <w:i/>
        </w:rPr>
        <w:t xml:space="preserve">o </w:t>
      </w:r>
      <w:r w:rsidR="00770353">
        <w:rPr>
          <w:rFonts w:eastAsia="Calibri"/>
          <w:i/>
        </w:rPr>
        <w:t>s</w:t>
      </w:r>
      <w:r w:rsidRPr="0015681A">
        <w:rPr>
          <w:rFonts w:eastAsia="Calibri"/>
          <w:i/>
        </w:rPr>
        <w:t xml:space="preserve">tudent </w:t>
      </w:r>
      <w:r w:rsidR="00770353">
        <w:rPr>
          <w:rFonts w:eastAsia="Calibri"/>
          <w:i/>
        </w:rPr>
        <w:t>g</w:t>
      </w:r>
      <w:r w:rsidRPr="0015681A">
        <w:rPr>
          <w:rFonts w:eastAsia="Calibri"/>
          <w:i/>
        </w:rPr>
        <w:t xml:space="preserve">oes </w:t>
      </w:r>
      <w:r w:rsidR="00770353">
        <w:rPr>
          <w:rFonts w:eastAsia="Calibri"/>
          <w:i/>
        </w:rPr>
        <w:t>h</w:t>
      </w:r>
      <w:r w:rsidRPr="0015681A">
        <w:rPr>
          <w:rFonts w:eastAsia="Calibri"/>
          <w:i/>
        </w:rPr>
        <w:t xml:space="preserve">ungry. </w:t>
      </w:r>
      <w:hyperlink r:id="rId52" w:history="1">
        <w:r w:rsidRPr="0015681A">
          <w:rPr>
            <w:rFonts w:eastAsia="Calibri"/>
            <w:u w:val="single"/>
          </w:rPr>
          <w:t>https://www.nycfoodpolicy.org/in-new-york-state-no-student-goes-hungry/</w:t>
        </w:r>
      </w:hyperlink>
      <w:r w:rsidRPr="0015681A">
        <w:rPr>
          <w:rFonts w:eastAsia="Calibri"/>
        </w:rPr>
        <w:t xml:space="preserve"> </w:t>
      </w:r>
    </w:p>
    <w:p w14:paraId="033FE864" w14:textId="4738D9FA" w:rsidR="0015681A" w:rsidRDefault="0015681A" w:rsidP="0015681A">
      <w:pPr>
        <w:spacing w:line="480" w:lineRule="auto"/>
        <w:ind w:left="720" w:hanging="720"/>
      </w:pPr>
      <w:proofErr w:type="spellStart"/>
      <w:r w:rsidRPr="0015681A">
        <w:t>Jhangiani</w:t>
      </w:r>
      <w:proofErr w:type="spellEnd"/>
      <w:r w:rsidRPr="0015681A">
        <w:t>,</w:t>
      </w:r>
      <w:r w:rsidR="009E36AA">
        <w:t xml:space="preserve"> </w:t>
      </w:r>
      <w:r w:rsidRPr="0015681A">
        <w:t>R., Chiang,</w:t>
      </w:r>
      <w:r w:rsidR="009E36AA">
        <w:t xml:space="preserve"> </w:t>
      </w:r>
      <w:r w:rsidRPr="0015681A">
        <w:t>I.A., Cuttler,</w:t>
      </w:r>
      <w:r w:rsidR="009E36AA">
        <w:t xml:space="preserve"> </w:t>
      </w:r>
      <w:r w:rsidRPr="0015681A">
        <w:t>C., &amp; Leighton,</w:t>
      </w:r>
      <w:r w:rsidR="009E36AA">
        <w:t xml:space="preserve"> </w:t>
      </w:r>
      <w:r w:rsidRPr="0015681A">
        <w:t>D.</w:t>
      </w:r>
      <w:r w:rsidR="009E36AA">
        <w:t xml:space="preserve"> </w:t>
      </w:r>
      <w:r w:rsidRPr="0015681A">
        <w:t xml:space="preserve">C. (2019). </w:t>
      </w:r>
      <w:r w:rsidRPr="0015681A">
        <w:rPr>
          <w:i/>
          <w:iCs/>
        </w:rPr>
        <w:t>Research methods in psychology</w:t>
      </w:r>
      <w:r w:rsidRPr="0015681A">
        <w:t>.</w:t>
      </w:r>
    </w:p>
    <w:p w14:paraId="4D2A68B6" w14:textId="1E893043" w:rsidR="0047181F" w:rsidRPr="0015681A" w:rsidRDefault="0047181F" w:rsidP="0015681A">
      <w:pPr>
        <w:spacing w:line="480" w:lineRule="auto"/>
        <w:ind w:left="720" w:hanging="720"/>
        <w:rPr>
          <w:rFonts w:eastAsia="Calibri"/>
        </w:rPr>
      </w:pPr>
      <w:r>
        <w:t xml:space="preserve">Kaiser, H. F. </w:t>
      </w:r>
      <w:r w:rsidRPr="0047181F">
        <w:t xml:space="preserve">(1960). The application of electronic computers to factor analysis. </w:t>
      </w:r>
      <w:r w:rsidRPr="0047181F">
        <w:rPr>
          <w:rStyle w:val="Emphasis"/>
        </w:rPr>
        <w:t>Educational and Psychological Measurement, 20,</w:t>
      </w:r>
      <w:r w:rsidRPr="0047181F">
        <w:t xml:space="preserve"> 141–151. </w:t>
      </w:r>
      <w:hyperlink r:id="rId53" w:tgtFrame="_blank" w:history="1">
        <w:r w:rsidRPr="0047181F">
          <w:rPr>
            <w:rStyle w:val="Hyperlink"/>
            <w:color w:val="auto"/>
          </w:rPr>
          <w:t>https://doi.org/10.1177/001316446002000116</w:t>
        </w:r>
      </w:hyperlink>
    </w:p>
    <w:p w14:paraId="45C2E7B2" w14:textId="77777777" w:rsidR="0015681A" w:rsidRPr="0015681A" w:rsidRDefault="0015681A" w:rsidP="0015681A">
      <w:pPr>
        <w:spacing w:after="160" w:line="480" w:lineRule="auto"/>
        <w:ind w:left="720" w:hanging="720"/>
        <w:rPr>
          <w:rFonts w:eastAsia="Calibri"/>
        </w:rPr>
      </w:pPr>
      <w:r w:rsidRPr="0015681A">
        <w:rPr>
          <w:rFonts w:eastAsia="Calibri"/>
        </w:rPr>
        <w:lastRenderedPageBreak/>
        <w:t xml:space="preserve">Keith-Jennings, B., </w:t>
      </w:r>
      <w:proofErr w:type="spellStart"/>
      <w:r w:rsidRPr="0015681A">
        <w:rPr>
          <w:rFonts w:eastAsia="Calibri"/>
        </w:rPr>
        <w:t>Llobrera</w:t>
      </w:r>
      <w:proofErr w:type="spellEnd"/>
      <w:r w:rsidRPr="0015681A">
        <w:rPr>
          <w:rFonts w:eastAsia="Calibri"/>
        </w:rPr>
        <w:t xml:space="preserve">, J., &amp; Dean, S. (2019, December). Links of the supplemental nutritional assistance program with food insecurity, poverty, and health: evidence ad potential. </w:t>
      </w:r>
      <w:r w:rsidRPr="0015681A">
        <w:rPr>
          <w:rFonts w:eastAsia="Calibri"/>
          <w:i/>
        </w:rPr>
        <w:t>American Journal of Public Health</w:t>
      </w:r>
      <w:r w:rsidRPr="0015681A">
        <w:rPr>
          <w:rFonts w:eastAsia="Calibri"/>
        </w:rPr>
        <w:t xml:space="preserve">, </w:t>
      </w:r>
      <w:r w:rsidRPr="0015681A">
        <w:rPr>
          <w:rFonts w:eastAsia="Calibri"/>
          <w:i/>
        </w:rPr>
        <w:t>109</w:t>
      </w:r>
      <w:r w:rsidRPr="0015681A">
        <w:rPr>
          <w:rFonts w:eastAsia="Calibri"/>
        </w:rPr>
        <w:t xml:space="preserve">(12), 1636-1640. </w:t>
      </w:r>
      <w:hyperlink r:id="rId54" w:history="1">
        <w:r w:rsidRPr="0015681A">
          <w:rPr>
            <w:rFonts w:eastAsia="Calibri"/>
            <w:u w:val="single"/>
          </w:rPr>
          <w:t>https://doi.org/.2105/AJPH.2019.305325</w:t>
        </w:r>
      </w:hyperlink>
      <w:r w:rsidRPr="0015681A">
        <w:rPr>
          <w:rFonts w:eastAsia="Calibri"/>
        </w:rPr>
        <w:t xml:space="preserve">   </w:t>
      </w:r>
    </w:p>
    <w:p w14:paraId="613F6750" w14:textId="77777777" w:rsidR="0015681A" w:rsidRPr="0015681A" w:rsidRDefault="0015681A" w:rsidP="0015681A">
      <w:pPr>
        <w:spacing w:after="160" w:line="480" w:lineRule="auto"/>
        <w:ind w:left="720" w:hanging="720"/>
        <w:rPr>
          <w:rFonts w:eastAsia="Calibri"/>
        </w:rPr>
      </w:pPr>
      <w:r w:rsidRPr="0015681A">
        <w:rPr>
          <w:rFonts w:eastAsia="Calibri"/>
        </w:rPr>
        <w:t xml:space="preserve">Landers, P. (2007). The food stamp program: History, nutrition education, and impact. </w:t>
      </w:r>
      <w:r w:rsidRPr="0015681A">
        <w:rPr>
          <w:rFonts w:eastAsia="Calibri"/>
          <w:i/>
        </w:rPr>
        <w:t>Research Review, 107</w:t>
      </w:r>
      <w:r w:rsidRPr="0015681A">
        <w:rPr>
          <w:rFonts w:eastAsia="Calibri"/>
        </w:rPr>
        <w:t xml:space="preserve">(11), 1945-1951. </w:t>
      </w:r>
      <w:hyperlink r:id="rId55" w:history="1">
        <w:r w:rsidRPr="0015681A">
          <w:rPr>
            <w:rFonts w:eastAsia="Calibri"/>
            <w:u w:val="single"/>
          </w:rPr>
          <w:t>https://doi.org/10.1016/j.jada.2007.08.009</w:t>
        </w:r>
      </w:hyperlink>
      <w:r w:rsidRPr="0015681A">
        <w:rPr>
          <w:rFonts w:eastAsia="Calibri"/>
        </w:rPr>
        <w:t xml:space="preserve"> </w:t>
      </w:r>
    </w:p>
    <w:p w14:paraId="586B5C20" w14:textId="77777777" w:rsidR="0015681A" w:rsidRPr="0015681A" w:rsidRDefault="0015681A" w:rsidP="0015681A">
      <w:pPr>
        <w:spacing w:after="160" w:line="480" w:lineRule="auto"/>
        <w:ind w:left="720" w:hanging="720"/>
        <w:rPr>
          <w:rFonts w:eastAsia="Calibri"/>
        </w:rPr>
      </w:pPr>
      <w:r w:rsidRPr="0015681A">
        <w:rPr>
          <w:shd w:val="clear" w:color="auto" w:fill="FFFFFF"/>
        </w:rPr>
        <w:t xml:space="preserve">Larin, K. (2018). </w:t>
      </w:r>
      <w:r w:rsidRPr="0015681A">
        <w:rPr>
          <w:i/>
          <w:iCs/>
          <w:shd w:val="clear" w:color="auto" w:fill="FFFFFF"/>
        </w:rPr>
        <w:t xml:space="preserve">Food insecurity: </w:t>
      </w:r>
      <w:proofErr w:type="gramStart"/>
      <w:r w:rsidRPr="0015681A">
        <w:rPr>
          <w:i/>
          <w:iCs/>
          <w:shd w:val="clear" w:color="auto" w:fill="FFFFFF"/>
        </w:rPr>
        <w:t>Better</w:t>
      </w:r>
      <w:proofErr w:type="gramEnd"/>
      <w:r w:rsidRPr="0015681A">
        <w:rPr>
          <w:i/>
          <w:iCs/>
          <w:shd w:val="clear" w:color="auto" w:fill="FFFFFF"/>
        </w:rPr>
        <w:t xml:space="preserve"> information could help eligible college students access federal food assistance benefits. Report to Congressional Requesters.</w:t>
      </w:r>
      <w:r w:rsidRPr="0015681A">
        <w:rPr>
          <w:shd w:val="clear" w:color="auto" w:fill="FFFFFF"/>
        </w:rPr>
        <w:t xml:space="preserve"> GAO-19-95. US Government Accountability Office.</w:t>
      </w:r>
      <w:r w:rsidRPr="0015681A">
        <w:rPr>
          <w:rFonts w:eastAsia="Calibri"/>
        </w:rPr>
        <w:t xml:space="preserve"> </w:t>
      </w:r>
      <w:hyperlink r:id="rId56" w:history="1">
        <w:r w:rsidRPr="0015681A">
          <w:rPr>
            <w:rFonts w:eastAsia="Calibri"/>
            <w:u w:val="single"/>
          </w:rPr>
          <w:t>https://www.gao.gov/assets/700/696254.pdf</w:t>
        </w:r>
      </w:hyperlink>
    </w:p>
    <w:p w14:paraId="29BA1F54" w14:textId="18578B8C" w:rsidR="0015681A" w:rsidRPr="0015681A" w:rsidRDefault="0015681A" w:rsidP="0015681A">
      <w:pPr>
        <w:spacing w:after="160" w:line="480" w:lineRule="auto"/>
        <w:ind w:left="720" w:hanging="720"/>
        <w:rPr>
          <w:rFonts w:eastAsia="Calibri"/>
        </w:rPr>
      </w:pPr>
      <w:r w:rsidRPr="0015681A">
        <w:t xml:space="preserve">Laska, M. N., </w:t>
      </w:r>
      <w:proofErr w:type="spellStart"/>
      <w:r w:rsidRPr="0015681A">
        <w:t>Fleischhacker</w:t>
      </w:r>
      <w:proofErr w:type="spellEnd"/>
      <w:r w:rsidRPr="0015681A">
        <w:t xml:space="preserve">, S., </w:t>
      </w:r>
      <w:proofErr w:type="spellStart"/>
      <w:r w:rsidRPr="0015681A">
        <w:t>Petsoulis</w:t>
      </w:r>
      <w:proofErr w:type="spellEnd"/>
      <w:r w:rsidRPr="0015681A">
        <w:t xml:space="preserve">, C., </w:t>
      </w:r>
      <w:proofErr w:type="spellStart"/>
      <w:r w:rsidRPr="0015681A">
        <w:t>Bruening</w:t>
      </w:r>
      <w:proofErr w:type="spellEnd"/>
      <w:r w:rsidRPr="0015681A">
        <w:t xml:space="preserve">, M., &amp; </w:t>
      </w:r>
      <w:proofErr w:type="spellStart"/>
      <w:r w:rsidRPr="0015681A">
        <w:t>Stebleton</w:t>
      </w:r>
      <w:proofErr w:type="spellEnd"/>
      <w:r w:rsidRPr="0015681A">
        <w:t xml:space="preserve">, M. J. (2020). Addressing </w:t>
      </w:r>
      <w:r w:rsidR="00770353">
        <w:t>c</w:t>
      </w:r>
      <w:r w:rsidRPr="0015681A">
        <w:t xml:space="preserve">ollege </w:t>
      </w:r>
      <w:r w:rsidR="00770353">
        <w:t>f</w:t>
      </w:r>
      <w:r w:rsidRPr="0015681A">
        <w:t xml:space="preserve">ood Insecurity: An </w:t>
      </w:r>
      <w:r w:rsidR="00770353">
        <w:t>a</w:t>
      </w:r>
      <w:r w:rsidRPr="0015681A">
        <w:t xml:space="preserve">ssessment of </w:t>
      </w:r>
      <w:r w:rsidR="00770353">
        <w:t>f</w:t>
      </w:r>
      <w:r w:rsidRPr="0015681A">
        <w:t xml:space="preserve">ederal </w:t>
      </w:r>
      <w:r w:rsidR="00770353">
        <w:t>l</w:t>
      </w:r>
      <w:r w:rsidRPr="0015681A">
        <w:t xml:space="preserve">egislation </w:t>
      </w:r>
      <w:r w:rsidR="00770353">
        <w:t>b</w:t>
      </w:r>
      <w:r w:rsidRPr="0015681A">
        <w:t xml:space="preserve">efore and </w:t>
      </w:r>
      <w:r w:rsidR="00770353">
        <w:t>d</w:t>
      </w:r>
      <w:r w:rsidRPr="0015681A">
        <w:t xml:space="preserve">uring </w:t>
      </w:r>
      <w:r w:rsidR="00770353">
        <w:t>c</w:t>
      </w:r>
      <w:r w:rsidRPr="0015681A">
        <w:t xml:space="preserve">oronavirus </w:t>
      </w:r>
      <w:r w:rsidR="00770353">
        <w:t>d</w:t>
      </w:r>
      <w:r w:rsidRPr="0015681A">
        <w:t xml:space="preserve">isease-2019. </w:t>
      </w:r>
      <w:r w:rsidRPr="0015681A">
        <w:rPr>
          <w:i/>
          <w:iCs/>
        </w:rPr>
        <w:t>Journal of Nutrition Education and Behavior</w:t>
      </w:r>
      <w:r w:rsidRPr="0015681A">
        <w:t xml:space="preserve">, </w:t>
      </w:r>
      <w:r w:rsidRPr="0015681A">
        <w:rPr>
          <w:i/>
          <w:iCs/>
        </w:rPr>
        <w:t>52</w:t>
      </w:r>
      <w:r w:rsidRPr="0015681A">
        <w:t xml:space="preserve">(10), 982–987. </w:t>
      </w:r>
      <w:hyperlink r:id="rId57" w:history="1">
        <w:r w:rsidRPr="0015681A">
          <w:rPr>
            <w:u w:val="single"/>
          </w:rPr>
          <w:t>https://doi.org/10.1016/j.jneb.2020.07.001</w:t>
        </w:r>
      </w:hyperlink>
      <w:r w:rsidRPr="0015681A">
        <w:t xml:space="preserve"> </w:t>
      </w:r>
    </w:p>
    <w:p w14:paraId="64509BFA" w14:textId="0299B822" w:rsidR="0015681A" w:rsidRPr="0015681A" w:rsidRDefault="0015681A" w:rsidP="0015681A">
      <w:pPr>
        <w:spacing w:after="160" w:line="480" w:lineRule="auto"/>
        <w:ind w:left="720" w:hanging="720"/>
        <w:rPr>
          <w:rFonts w:eastAsia="Calibri"/>
        </w:rPr>
      </w:pPr>
      <w:r w:rsidRPr="0015681A">
        <w:rPr>
          <w:rFonts w:eastAsia="Calibri"/>
        </w:rPr>
        <w:t xml:space="preserve">Lawlis, T., Islam, W., &amp; Upton, P. (2018). Achieving the four dimensions of food security for resettled refugees in Australia: A systematic review. </w:t>
      </w:r>
      <w:r w:rsidRPr="0015681A">
        <w:rPr>
          <w:rFonts w:eastAsia="Calibri"/>
          <w:i/>
        </w:rPr>
        <w:t>Nutrition &amp; Dietetics,</w:t>
      </w:r>
      <w:r w:rsidR="00760F6F">
        <w:rPr>
          <w:rFonts w:eastAsia="Calibri"/>
          <w:i/>
        </w:rPr>
        <w:t xml:space="preserve"> </w:t>
      </w:r>
      <w:r w:rsidRPr="0015681A">
        <w:rPr>
          <w:rFonts w:eastAsia="Calibri"/>
          <w:i/>
        </w:rPr>
        <w:t xml:space="preserve">75, </w:t>
      </w:r>
      <w:r w:rsidRPr="0015681A">
        <w:rPr>
          <w:rFonts w:eastAsia="Calibri"/>
        </w:rPr>
        <w:t xml:space="preserve">182–192. </w:t>
      </w:r>
      <w:hyperlink r:id="rId58" w:history="1">
        <w:r w:rsidRPr="0015681A">
          <w:rPr>
            <w:rFonts w:eastAsia="Calibri"/>
            <w:u w:val="single"/>
          </w:rPr>
          <w:t>https://doi.org/10.1111/1747-0080.12402</w:t>
        </w:r>
      </w:hyperlink>
      <w:r w:rsidRPr="0015681A">
        <w:rPr>
          <w:rFonts w:eastAsia="Calibri"/>
        </w:rPr>
        <w:t xml:space="preserve"> </w:t>
      </w:r>
    </w:p>
    <w:p w14:paraId="037CA416" w14:textId="77777777" w:rsidR="0015681A" w:rsidRPr="0015681A" w:rsidRDefault="0015681A" w:rsidP="0015681A">
      <w:pPr>
        <w:spacing w:after="160" w:line="480" w:lineRule="auto"/>
        <w:ind w:left="720" w:hanging="720"/>
        <w:rPr>
          <w:rFonts w:eastAsia="Calibri"/>
        </w:rPr>
      </w:pPr>
      <w:r w:rsidRPr="0015681A">
        <w:rPr>
          <w:rFonts w:eastAsia="Calibri"/>
        </w:rPr>
        <w:t xml:space="preserve">Leroy, J. L., Ruel, M., </w:t>
      </w:r>
      <w:proofErr w:type="spellStart"/>
      <w:r w:rsidRPr="0015681A">
        <w:rPr>
          <w:rFonts w:eastAsia="Calibri"/>
        </w:rPr>
        <w:t>Frongillo</w:t>
      </w:r>
      <w:proofErr w:type="spellEnd"/>
      <w:r w:rsidRPr="0015681A">
        <w:rPr>
          <w:rFonts w:eastAsia="Calibri"/>
        </w:rPr>
        <w:t xml:space="preserve">, E. A., Harris, J., &amp; Ballard, T. J. (2015). Measuring the food access dimension of food security: A critical review and mapping of indicators. </w:t>
      </w:r>
      <w:r w:rsidRPr="0015681A">
        <w:rPr>
          <w:rFonts w:eastAsia="Calibri"/>
          <w:i/>
        </w:rPr>
        <w:t>Food and Nutrition Bulletin, 36</w:t>
      </w:r>
      <w:r w:rsidRPr="0015681A">
        <w:rPr>
          <w:rFonts w:eastAsia="Calibri"/>
        </w:rPr>
        <w:t>(2), 167-195.</w:t>
      </w:r>
      <w:r w:rsidRPr="0015681A">
        <w:t xml:space="preserve"> </w:t>
      </w:r>
      <w:hyperlink r:id="rId59" w:history="1">
        <w:r w:rsidRPr="0015681A">
          <w:rPr>
            <w:rFonts w:eastAsia="Calibri"/>
            <w:u w:val="single"/>
          </w:rPr>
          <w:t>https://doi.org/10.1177/0379572115587274</w:t>
        </w:r>
      </w:hyperlink>
      <w:r w:rsidRPr="0015681A">
        <w:rPr>
          <w:rFonts w:eastAsia="Calibri"/>
        </w:rPr>
        <w:t xml:space="preserve"> </w:t>
      </w:r>
    </w:p>
    <w:p w14:paraId="5FAF806F" w14:textId="77777777" w:rsidR="0015681A" w:rsidRPr="0015681A" w:rsidRDefault="0015681A" w:rsidP="0015681A">
      <w:pPr>
        <w:spacing w:line="480" w:lineRule="auto"/>
        <w:ind w:left="720" w:hanging="720"/>
        <w:rPr>
          <w:rFonts w:eastAsia="Calibri"/>
        </w:rPr>
      </w:pPr>
      <w:proofErr w:type="spellStart"/>
      <w:r w:rsidRPr="0015681A">
        <w:rPr>
          <w:rFonts w:eastAsia="Calibri"/>
        </w:rPr>
        <w:lastRenderedPageBreak/>
        <w:t>Lisnyj</w:t>
      </w:r>
      <w:proofErr w:type="spellEnd"/>
      <w:r w:rsidRPr="0015681A">
        <w:rPr>
          <w:rFonts w:eastAsia="Calibri"/>
        </w:rPr>
        <w:t xml:space="preserve">, K. T, Russell, R., &amp; Papadopoulos, A. (2020). Risk and protective factors for anxiety impacting academic performance in post-secondary students. </w:t>
      </w:r>
      <w:r w:rsidRPr="0015681A">
        <w:rPr>
          <w:rFonts w:eastAsia="Calibri"/>
          <w:i/>
          <w:iCs/>
        </w:rPr>
        <w:t>Canadian</w:t>
      </w:r>
      <w:r w:rsidRPr="0015681A">
        <w:rPr>
          <w:rFonts w:eastAsia="Calibri"/>
          <w:i/>
        </w:rPr>
        <w:t xml:space="preserve"> Journal of Higher Education</w:t>
      </w:r>
      <w:r w:rsidRPr="0015681A">
        <w:rPr>
          <w:rFonts w:eastAsia="Calibri"/>
        </w:rPr>
        <w:t xml:space="preserve">. </w:t>
      </w:r>
      <w:r w:rsidRPr="0015681A">
        <w:rPr>
          <w:rFonts w:eastAsia="Calibri"/>
          <w:i/>
        </w:rPr>
        <w:t>50</w:t>
      </w:r>
      <w:r w:rsidRPr="0015681A">
        <w:rPr>
          <w:rFonts w:eastAsia="Calibri"/>
        </w:rPr>
        <w:t xml:space="preserve">(2), 71–88. </w:t>
      </w:r>
      <w:hyperlink r:id="rId60" w:history="1">
        <w:r w:rsidRPr="0015681A">
          <w:rPr>
            <w:rFonts w:eastAsia="Calibri"/>
            <w:u w:val="single"/>
          </w:rPr>
          <w:t>https://doi.org/10.7202/1071396a</w:t>
        </w:r>
      </w:hyperlink>
      <w:r w:rsidRPr="0015681A">
        <w:rPr>
          <w:rFonts w:eastAsia="Calibri"/>
        </w:rPr>
        <w:t xml:space="preserve"> </w:t>
      </w:r>
    </w:p>
    <w:p w14:paraId="6ADF151D" w14:textId="77777777" w:rsidR="0015681A" w:rsidRPr="0015681A" w:rsidRDefault="0015681A" w:rsidP="0015681A">
      <w:pPr>
        <w:spacing w:after="160" w:line="480" w:lineRule="auto"/>
        <w:ind w:left="720" w:hanging="720"/>
        <w:rPr>
          <w:rFonts w:eastAsia="Calibri"/>
        </w:rPr>
      </w:pPr>
      <w:r w:rsidRPr="0015681A">
        <w:rPr>
          <w:rFonts w:eastAsia="Calibri"/>
        </w:rPr>
        <w:t xml:space="preserve">Martinez, S. M., </w:t>
      </w:r>
      <w:proofErr w:type="spellStart"/>
      <w:r w:rsidRPr="0015681A">
        <w:rPr>
          <w:rFonts w:eastAsia="Calibri"/>
        </w:rPr>
        <w:t>Frongillo</w:t>
      </w:r>
      <w:proofErr w:type="spellEnd"/>
      <w:r w:rsidRPr="0015681A">
        <w:rPr>
          <w:rFonts w:eastAsia="Calibri"/>
        </w:rPr>
        <w:t xml:space="preserve">, E. A., Leung, C., &amp; Ritchie, L. D. (2018). No food for thought: Food insecurity is related to poor mental health and lower academic performance among students in California’s public university system. </w:t>
      </w:r>
      <w:r w:rsidRPr="0015681A">
        <w:rPr>
          <w:rFonts w:eastAsia="Calibri"/>
          <w:i/>
          <w:iCs/>
        </w:rPr>
        <w:t>Journal of Health Psychology</w:t>
      </w:r>
      <w:r w:rsidRPr="0015681A">
        <w:rPr>
          <w:rFonts w:eastAsia="Calibri"/>
        </w:rPr>
        <w:t xml:space="preserve">, </w:t>
      </w:r>
      <w:r w:rsidRPr="0015681A">
        <w:rPr>
          <w:rFonts w:eastAsia="Calibri"/>
          <w:i/>
          <w:iCs/>
        </w:rPr>
        <w:t>25</w:t>
      </w:r>
      <w:r w:rsidRPr="0015681A">
        <w:rPr>
          <w:rFonts w:eastAsia="Calibri"/>
        </w:rPr>
        <w:t xml:space="preserve">(12), 1930-1939. </w:t>
      </w:r>
      <w:hyperlink r:id="rId61" w:history="1">
        <w:r w:rsidRPr="0015681A">
          <w:rPr>
            <w:u w:val="single"/>
            <w:shd w:val="clear" w:color="auto" w:fill="FFFFFF"/>
          </w:rPr>
          <w:t>https://doi.org/10.1177/1359105318783028</w:t>
        </w:r>
      </w:hyperlink>
    </w:p>
    <w:p w14:paraId="0B39DDDE" w14:textId="77777777" w:rsidR="0015681A" w:rsidRPr="0015681A" w:rsidRDefault="0015681A" w:rsidP="0015681A">
      <w:pPr>
        <w:spacing w:after="160" w:line="480" w:lineRule="auto"/>
        <w:ind w:left="720" w:hanging="720"/>
        <w:rPr>
          <w:rFonts w:eastAsia="Calibri"/>
        </w:rPr>
      </w:pPr>
      <w:r w:rsidRPr="0015681A">
        <w:rPr>
          <w:rFonts w:eastAsia="Calibri"/>
        </w:rPr>
        <w:t xml:space="preserve">Martinez, S. M., Webb, K., </w:t>
      </w:r>
      <w:proofErr w:type="spellStart"/>
      <w:r w:rsidRPr="0015681A">
        <w:rPr>
          <w:rFonts w:eastAsia="Calibri"/>
        </w:rPr>
        <w:t>Frongillo</w:t>
      </w:r>
      <w:proofErr w:type="spellEnd"/>
      <w:r w:rsidRPr="0015681A">
        <w:rPr>
          <w:rFonts w:eastAsia="Calibri"/>
        </w:rPr>
        <w:t xml:space="preserve">, E. A., &amp; Ritchie, L. D. (2017): Food insecurity in California’s public university system: What are the risk factors? </w:t>
      </w:r>
      <w:r w:rsidRPr="0015681A">
        <w:rPr>
          <w:rFonts w:eastAsia="Calibri"/>
          <w:i/>
        </w:rPr>
        <w:t>Journal of Hunger &amp; Environmental Nutrition</w:t>
      </w:r>
      <w:r w:rsidRPr="0015681A">
        <w:rPr>
          <w:rFonts w:eastAsia="Calibri"/>
          <w:i/>
          <w:iCs/>
        </w:rPr>
        <w:t>, 25</w:t>
      </w:r>
      <w:r w:rsidRPr="0015681A">
        <w:rPr>
          <w:rFonts w:eastAsia="Calibri"/>
        </w:rPr>
        <w:t xml:space="preserve">(12), 1930-1939. </w:t>
      </w:r>
      <w:hyperlink r:id="rId62" w:history="1">
        <w:r w:rsidRPr="0015681A">
          <w:rPr>
            <w:rFonts w:eastAsia="Calibri"/>
            <w:u w:val="single"/>
          </w:rPr>
          <w:t>https://doi.org/10.1177/1359105318783028</w:t>
        </w:r>
      </w:hyperlink>
      <w:r w:rsidRPr="0015681A">
        <w:rPr>
          <w:rFonts w:eastAsia="Calibri"/>
        </w:rPr>
        <w:t xml:space="preserve"> </w:t>
      </w:r>
    </w:p>
    <w:p w14:paraId="46014984" w14:textId="77777777" w:rsidR="0015681A" w:rsidRPr="0015681A" w:rsidRDefault="0015681A" w:rsidP="0015681A">
      <w:pPr>
        <w:spacing w:after="160" w:line="480" w:lineRule="auto"/>
        <w:ind w:left="720" w:hanging="720"/>
        <w:rPr>
          <w:rFonts w:eastAsia="Calibri"/>
        </w:rPr>
      </w:pPr>
      <w:proofErr w:type="spellStart"/>
      <w:r w:rsidRPr="0015681A">
        <w:rPr>
          <w:rFonts w:eastAsia="Calibri"/>
        </w:rPr>
        <w:t>Maroto</w:t>
      </w:r>
      <w:proofErr w:type="spellEnd"/>
      <w:r w:rsidRPr="0015681A">
        <w:rPr>
          <w:rFonts w:eastAsia="Calibri"/>
        </w:rPr>
        <w:t xml:space="preserve">, M. E., Snelling A., &amp; </w:t>
      </w:r>
      <w:proofErr w:type="spellStart"/>
      <w:r w:rsidRPr="0015681A">
        <w:rPr>
          <w:rFonts w:eastAsia="Calibri"/>
        </w:rPr>
        <w:t>Linck</w:t>
      </w:r>
      <w:proofErr w:type="spellEnd"/>
      <w:r w:rsidRPr="0015681A">
        <w:rPr>
          <w:rFonts w:eastAsia="Calibri"/>
        </w:rPr>
        <w:t>, H. (2015). Food insecurity among community college students: Prevalence and association with grade point average</w:t>
      </w:r>
      <w:r w:rsidRPr="0015681A">
        <w:rPr>
          <w:rFonts w:eastAsia="Calibri"/>
          <w:i/>
        </w:rPr>
        <w:t>. Community College Journal of Research and Practice, 39</w:t>
      </w:r>
      <w:r w:rsidRPr="0015681A">
        <w:rPr>
          <w:rFonts w:eastAsia="Calibri"/>
        </w:rPr>
        <w:t xml:space="preserve">(6), 515–526, </w:t>
      </w:r>
      <w:r w:rsidRPr="0015681A">
        <w:t xml:space="preserve">DOI: </w:t>
      </w:r>
      <w:hyperlink r:id="rId63" w:history="1">
        <w:r w:rsidRPr="0015681A">
          <w:rPr>
            <w:u w:val="single"/>
          </w:rPr>
          <w:t>10.1080/10668926.2013.850758</w:t>
        </w:r>
      </w:hyperlink>
    </w:p>
    <w:p w14:paraId="3A6E2BD0" w14:textId="77777777" w:rsidR="0015681A" w:rsidRPr="0015681A" w:rsidRDefault="0015681A" w:rsidP="0015681A">
      <w:pPr>
        <w:spacing w:after="160" w:line="480" w:lineRule="auto"/>
        <w:ind w:left="720" w:hanging="720"/>
        <w:rPr>
          <w:rFonts w:eastAsia="Calibri"/>
        </w:rPr>
      </w:pPr>
      <w:r w:rsidRPr="0015681A">
        <w:rPr>
          <w:rFonts w:eastAsia="Calibri"/>
        </w:rPr>
        <w:t xml:space="preserve">Mattoon, E. R. (2021, September 19). Food insecurity touches college students. Hopkins is no exception. </w:t>
      </w:r>
      <w:r w:rsidRPr="0015681A">
        <w:rPr>
          <w:rFonts w:eastAsia="Calibri"/>
          <w:i/>
          <w:iCs/>
        </w:rPr>
        <w:t>The Johns Hopkins Newsletter</w:t>
      </w:r>
      <w:r w:rsidRPr="0015681A">
        <w:rPr>
          <w:rFonts w:eastAsia="Calibri"/>
        </w:rPr>
        <w:t xml:space="preserve">. </w:t>
      </w:r>
      <w:hyperlink r:id="rId64" w:history="1">
        <w:r w:rsidRPr="0015681A">
          <w:rPr>
            <w:rFonts w:eastAsia="Calibri"/>
            <w:u w:val="single"/>
          </w:rPr>
          <w:t>https://www.jhunewsletter.com/article/2021/09/food-insecurity-touches-college-students-nationwide-hopkins-is-no-exception</w:t>
        </w:r>
      </w:hyperlink>
      <w:r w:rsidRPr="0015681A">
        <w:rPr>
          <w:rFonts w:eastAsia="Calibri"/>
        </w:rPr>
        <w:t xml:space="preserve"> </w:t>
      </w:r>
    </w:p>
    <w:p w14:paraId="2F93A2C1" w14:textId="3A0FB18F" w:rsidR="0015681A" w:rsidRPr="0015681A" w:rsidRDefault="0015681A" w:rsidP="0015681A">
      <w:pPr>
        <w:spacing w:line="480" w:lineRule="auto"/>
        <w:ind w:left="720" w:hanging="720"/>
      </w:pPr>
      <w:r w:rsidRPr="0015681A">
        <w:t xml:space="preserve">McArthur, L. H., Ball, L., </w:t>
      </w:r>
      <w:proofErr w:type="spellStart"/>
      <w:r w:rsidRPr="0015681A">
        <w:t>Danek</w:t>
      </w:r>
      <w:proofErr w:type="spellEnd"/>
      <w:r w:rsidRPr="0015681A">
        <w:t xml:space="preserve">, A. C., &amp; Holbert, D. (2018). A </w:t>
      </w:r>
      <w:r w:rsidR="004155C7">
        <w:t>h</w:t>
      </w:r>
      <w:r w:rsidRPr="0015681A">
        <w:t xml:space="preserve">igh </w:t>
      </w:r>
      <w:r w:rsidR="004155C7">
        <w:t>p</w:t>
      </w:r>
      <w:r w:rsidRPr="0015681A">
        <w:t xml:space="preserve">revalence of </w:t>
      </w:r>
      <w:r w:rsidR="004155C7">
        <w:t>f</w:t>
      </w:r>
      <w:r w:rsidRPr="0015681A">
        <w:t xml:space="preserve">ood </w:t>
      </w:r>
      <w:r w:rsidR="004155C7">
        <w:t>i</w:t>
      </w:r>
      <w:r w:rsidRPr="0015681A">
        <w:t xml:space="preserve">nsecurity </w:t>
      </w:r>
      <w:r w:rsidR="004155C7">
        <w:t>a</w:t>
      </w:r>
      <w:r w:rsidRPr="0015681A">
        <w:t xml:space="preserve">mong </w:t>
      </w:r>
      <w:r w:rsidR="004155C7">
        <w:t>u</w:t>
      </w:r>
      <w:r w:rsidRPr="0015681A">
        <w:t xml:space="preserve">niversity </w:t>
      </w:r>
      <w:r w:rsidR="004155C7">
        <w:t>s</w:t>
      </w:r>
      <w:r w:rsidRPr="0015681A">
        <w:t xml:space="preserve">tudents in Appalachia </w:t>
      </w:r>
      <w:r w:rsidR="004155C7">
        <w:t>r</w:t>
      </w:r>
      <w:r w:rsidRPr="0015681A">
        <w:t xml:space="preserve">eflects a </w:t>
      </w:r>
      <w:r w:rsidR="004155C7">
        <w:t>n</w:t>
      </w:r>
      <w:r w:rsidRPr="0015681A">
        <w:t xml:space="preserve">eed for </w:t>
      </w:r>
      <w:r w:rsidR="004155C7">
        <w:t>e</w:t>
      </w:r>
      <w:r w:rsidRPr="0015681A">
        <w:t xml:space="preserve">ducational </w:t>
      </w:r>
      <w:r w:rsidR="004155C7">
        <w:t>i</w:t>
      </w:r>
      <w:r w:rsidRPr="0015681A">
        <w:t xml:space="preserve">nterventions and </w:t>
      </w:r>
      <w:r w:rsidR="004155C7">
        <w:t>p</w:t>
      </w:r>
      <w:r w:rsidRPr="0015681A">
        <w:t xml:space="preserve">olicy </w:t>
      </w:r>
      <w:r w:rsidR="004155C7">
        <w:t>a</w:t>
      </w:r>
      <w:r w:rsidRPr="0015681A">
        <w:t xml:space="preserve">dvocacy. </w:t>
      </w:r>
      <w:r w:rsidRPr="0015681A">
        <w:rPr>
          <w:i/>
          <w:iCs/>
        </w:rPr>
        <w:t>Journal of Nutrition Education and Behavior</w:t>
      </w:r>
      <w:r w:rsidRPr="0015681A">
        <w:t xml:space="preserve">, </w:t>
      </w:r>
      <w:r w:rsidRPr="0015681A">
        <w:rPr>
          <w:i/>
          <w:iCs/>
        </w:rPr>
        <w:t>50</w:t>
      </w:r>
      <w:r w:rsidRPr="0015681A">
        <w:t xml:space="preserve">(6), 564–572. </w:t>
      </w:r>
      <w:hyperlink r:id="rId65" w:history="1">
        <w:r w:rsidRPr="0015681A">
          <w:rPr>
            <w:u w:val="single"/>
          </w:rPr>
          <w:t>https://doi.org/10.1016/j.jneb.2017.10.011</w:t>
        </w:r>
      </w:hyperlink>
    </w:p>
    <w:p w14:paraId="4DD797EF" w14:textId="77777777" w:rsidR="0015681A" w:rsidRPr="0015681A" w:rsidRDefault="0015681A" w:rsidP="0015681A"/>
    <w:p w14:paraId="62EC9326" w14:textId="3E7BB9E9" w:rsidR="0015681A" w:rsidRDefault="0015681A" w:rsidP="0015681A">
      <w:pPr>
        <w:spacing w:after="160" w:line="480" w:lineRule="auto"/>
        <w:ind w:left="720" w:hanging="720"/>
        <w:rPr>
          <w:shd w:val="clear" w:color="auto" w:fill="FFFFFF"/>
        </w:rPr>
      </w:pPr>
      <w:r w:rsidRPr="0015681A">
        <w:rPr>
          <w:rFonts w:eastAsia="Calibri"/>
        </w:rPr>
        <w:t xml:space="preserve">McCoy, M., Martinelli, S., Reddy, S., Don, R., Thompson, A, Speer, M., Bravo, R., Yudell, M., &amp; </w:t>
      </w:r>
      <w:proofErr w:type="spellStart"/>
      <w:r w:rsidRPr="0015681A">
        <w:rPr>
          <w:rFonts w:eastAsia="Calibri"/>
        </w:rPr>
        <w:t>Darira</w:t>
      </w:r>
      <w:proofErr w:type="spellEnd"/>
      <w:r w:rsidRPr="0015681A">
        <w:rPr>
          <w:rFonts w:eastAsia="Calibri"/>
        </w:rPr>
        <w:t xml:space="preserve">, S. (2022). Food insecurity on campus: The invisible epidemic. </w:t>
      </w:r>
      <w:r w:rsidRPr="0015681A">
        <w:rPr>
          <w:rFonts w:eastAsia="Calibri"/>
          <w:i/>
          <w:iCs/>
        </w:rPr>
        <w:t>Health Affairs Forefront</w:t>
      </w:r>
      <w:r w:rsidRPr="0015681A">
        <w:rPr>
          <w:rFonts w:eastAsia="Calibri"/>
        </w:rPr>
        <w:t xml:space="preserve">. </w:t>
      </w:r>
      <w:hyperlink r:id="rId66" w:history="1">
        <w:r w:rsidRPr="0015681A">
          <w:rPr>
            <w:rFonts w:eastAsia="Calibri"/>
            <w:u w:val="single"/>
          </w:rPr>
          <w:t>https://doi.org/</w:t>
        </w:r>
        <w:r w:rsidRPr="0015681A">
          <w:rPr>
            <w:u w:val="single"/>
            <w:shd w:val="clear" w:color="auto" w:fill="FFFFFF"/>
          </w:rPr>
          <w:t>10.1377/forefront.20220127.264905</w:t>
        </w:r>
      </w:hyperlink>
      <w:r w:rsidRPr="0015681A">
        <w:rPr>
          <w:shd w:val="clear" w:color="auto" w:fill="FFFFFF"/>
        </w:rPr>
        <w:t xml:space="preserve"> </w:t>
      </w:r>
    </w:p>
    <w:p w14:paraId="2B97EA0D" w14:textId="69391C58" w:rsidR="007A717E" w:rsidRPr="0015681A" w:rsidRDefault="007A717E" w:rsidP="00E43328">
      <w:pPr>
        <w:pStyle w:val="NormalWeb"/>
        <w:spacing w:line="480" w:lineRule="auto"/>
        <w:ind w:left="562" w:hanging="562"/>
      </w:pPr>
      <w:r>
        <w:t xml:space="preserve">Mendoza-Jiménez, M.-J., </w:t>
      </w:r>
      <w:proofErr w:type="spellStart"/>
      <w:r>
        <w:t>Hannemann</w:t>
      </w:r>
      <w:proofErr w:type="spellEnd"/>
      <w:r>
        <w:t xml:space="preserve">, T.-V., &amp; </w:t>
      </w:r>
      <w:proofErr w:type="spellStart"/>
      <w:r>
        <w:t>Atzendorf</w:t>
      </w:r>
      <w:proofErr w:type="spellEnd"/>
      <w:r>
        <w:t xml:space="preserve">, J. (2021). Behavioral risk factors and adherence to preventive </w:t>
      </w:r>
      <w:r w:rsidRPr="007A717E">
        <w:t xml:space="preserve">measures: Evidence from the early stages of the COVID-19 pandemic. </w:t>
      </w:r>
      <w:r w:rsidRPr="007A717E">
        <w:rPr>
          <w:i/>
          <w:iCs/>
        </w:rPr>
        <w:t>Frontiers in Public Health</w:t>
      </w:r>
      <w:r w:rsidRPr="007A717E">
        <w:t xml:space="preserve">, </w:t>
      </w:r>
      <w:r w:rsidRPr="007A717E">
        <w:rPr>
          <w:i/>
          <w:iCs/>
        </w:rPr>
        <w:t>9</w:t>
      </w:r>
      <w:r w:rsidRPr="007A717E">
        <w:t xml:space="preserve">. </w:t>
      </w:r>
      <w:hyperlink r:id="rId67" w:history="1">
        <w:r w:rsidRPr="007A717E">
          <w:rPr>
            <w:rStyle w:val="Hyperlink"/>
            <w:color w:val="auto"/>
          </w:rPr>
          <w:t>https://doi.org/10.3389/fpubh.2021.674597</w:t>
        </w:r>
      </w:hyperlink>
      <w:r w:rsidRPr="007A717E">
        <w:t xml:space="preserve">  </w:t>
      </w:r>
    </w:p>
    <w:p w14:paraId="28D60527" w14:textId="77777777" w:rsidR="0015681A" w:rsidRPr="0015681A" w:rsidRDefault="0015681A" w:rsidP="0015681A">
      <w:pPr>
        <w:spacing w:after="160" w:line="480" w:lineRule="auto"/>
        <w:ind w:left="720" w:hanging="720"/>
        <w:rPr>
          <w:rFonts w:eastAsia="Calibri"/>
        </w:rPr>
      </w:pPr>
      <w:r w:rsidRPr="0015681A">
        <w:rPr>
          <w:rFonts w:eastAsia="Calibri"/>
        </w:rPr>
        <w:t xml:space="preserve">Meza, A., Altman, E., Martinez, S., &amp; Leung, C. W. (2019). “It’s a feeling that one is not worth food”: A qualitative study exploring the psychosocial experience and academic consequences of food insecurity among college students. </w:t>
      </w:r>
      <w:r w:rsidRPr="0015681A">
        <w:rPr>
          <w:rFonts w:eastAsia="Calibri"/>
          <w:i/>
        </w:rPr>
        <w:t>Journal of the Academy of Nutrition and Dietetics, 119</w:t>
      </w:r>
      <w:r w:rsidRPr="0015681A">
        <w:rPr>
          <w:rFonts w:eastAsia="Calibri"/>
        </w:rPr>
        <w:t xml:space="preserve">(10), 1713-1721. </w:t>
      </w:r>
      <w:hyperlink r:id="rId68" w:history="1">
        <w:r w:rsidRPr="0015681A">
          <w:rPr>
            <w:rFonts w:eastAsia="Calibri"/>
            <w:u w:val="single"/>
          </w:rPr>
          <w:t>https://doi.org/10.1016/j.jand.2018.09.006</w:t>
        </w:r>
      </w:hyperlink>
      <w:r w:rsidRPr="0015681A">
        <w:rPr>
          <w:rFonts w:eastAsia="Calibri"/>
        </w:rPr>
        <w:t xml:space="preserve"> </w:t>
      </w:r>
    </w:p>
    <w:p w14:paraId="359075AC" w14:textId="77777777" w:rsidR="0015681A" w:rsidRPr="0015681A" w:rsidRDefault="0015681A" w:rsidP="0015681A">
      <w:pPr>
        <w:autoSpaceDE w:val="0"/>
        <w:autoSpaceDN w:val="0"/>
        <w:adjustRightInd w:val="0"/>
        <w:spacing w:line="480" w:lineRule="auto"/>
        <w:ind w:left="720" w:hanging="720"/>
      </w:pPr>
      <w:proofErr w:type="spellStart"/>
      <w:r w:rsidRPr="0015681A">
        <w:rPr>
          <w:rFonts w:eastAsia="Calibri"/>
        </w:rPr>
        <w:t>Mialki</w:t>
      </w:r>
      <w:proofErr w:type="spellEnd"/>
      <w:r w:rsidRPr="0015681A">
        <w:rPr>
          <w:rFonts w:eastAsia="Calibri"/>
        </w:rPr>
        <w:t xml:space="preserve">, K., House, L. A., Mathews, A. E., &amp; </w:t>
      </w:r>
      <w:proofErr w:type="spellStart"/>
      <w:r w:rsidRPr="0015681A">
        <w:rPr>
          <w:rFonts w:eastAsia="Calibri"/>
        </w:rPr>
        <w:t>Shelnutt</w:t>
      </w:r>
      <w:proofErr w:type="spellEnd"/>
      <w:r w:rsidRPr="0015681A">
        <w:rPr>
          <w:rFonts w:eastAsia="Calibri"/>
        </w:rPr>
        <w:t xml:space="preserve">, K. P. (2021). Covid-19 and college student success: Food security status before and after the onset of a pandemic. </w:t>
      </w:r>
      <w:r w:rsidRPr="0015681A">
        <w:rPr>
          <w:rFonts w:eastAsia="Calibri"/>
          <w:i/>
          <w:iCs/>
        </w:rPr>
        <w:t>Nutrients,</w:t>
      </w:r>
      <w:r w:rsidRPr="0015681A">
        <w:rPr>
          <w:rFonts w:eastAsia="Calibri"/>
        </w:rPr>
        <w:t xml:space="preserve"> </w:t>
      </w:r>
      <w:r w:rsidRPr="0015681A">
        <w:rPr>
          <w:rFonts w:eastAsia="Calibri"/>
          <w:i/>
          <w:iCs/>
        </w:rPr>
        <w:t>13</w:t>
      </w:r>
      <w:r w:rsidRPr="0015681A">
        <w:rPr>
          <w:rFonts w:eastAsia="Calibri"/>
        </w:rPr>
        <w:t xml:space="preserve">, 628-641. </w:t>
      </w:r>
      <w:hyperlink r:id="rId69" w:history="1">
        <w:r w:rsidRPr="0015681A">
          <w:rPr>
            <w:u w:val="single"/>
          </w:rPr>
          <w:t>https://doi.org/10.3390/nu13020628</w:t>
        </w:r>
      </w:hyperlink>
      <w:r w:rsidRPr="0015681A">
        <w:t xml:space="preserve"> </w:t>
      </w:r>
      <w:r w:rsidRPr="0015681A">
        <w:rPr>
          <w:u w:val="single"/>
        </w:rPr>
        <w:t xml:space="preserve"> </w:t>
      </w:r>
    </w:p>
    <w:p w14:paraId="01FF0C6C" w14:textId="3EDE14CA" w:rsidR="0015681A" w:rsidRPr="0015681A" w:rsidRDefault="0015681A" w:rsidP="0015681A">
      <w:pPr>
        <w:autoSpaceDE w:val="0"/>
        <w:autoSpaceDN w:val="0"/>
        <w:adjustRightInd w:val="0"/>
        <w:spacing w:line="480" w:lineRule="auto"/>
        <w:ind w:left="720" w:hanging="720"/>
        <w:rPr>
          <w:rFonts w:eastAsia="Calibri"/>
        </w:rPr>
      </w:pPr>
      <w:r w:rsidRPr="0015681A">
        <w:rPr>
          <w:rFonts w:eastAsia="Calibri"/>
        </w:rPr>
        <w:t xml:space="preserve">Morris, L. M., Smith, S., Davis, J., &amp; Null, D. B. (2016). The </w:t>
      </w:r>
      <w:r w:rsidR="004155C7">
        <w:rPr>
          <w:rFonts w:eastAsia="Calibri"/>
        </w:rPr>
        <w:t>p</w:t>
      </w:r>
      <w:r w:rsidRPr="0015681A">
        <w:rPr>
          <w:rFonts w:eastAsia="Calibri"/>
        </w:rPr>
        <w:t xml:space="preserve">revalence of </w:t>
      </w:r>
      <w:r w:rsidR="004155C7">
        <w:rPr>
          <w:rFonts w:eastAsia="Calibri"/>
        </w:rPr>
        <w:t>f</w:t>
      </w:r>
      <w:r w:rsidRPr="0015681A">
        <w:rPr>
          <w:rFonts w:eastAsia="Calibri"/>
        </w:rPr>
        <w:t xml:space="preserve">ood </w:t>
      </w:r>
      <w:r w:rsidR="004155C7">
        <w:rPr>
          <w:rFonts w:eastAsia="Calibri"/>
        </w:rPr>
        <w:t>s</w:t>
      </w:r>
      <w:r w:rsidRPr="0015681A">
        <w:rPr>
          <w:rFonts w:eastAsia="Calibri"/>
        </w:rPr>
        <w:t xml:space="preserve">ecurity and </w:t>
      </w:r>
      <w:r w:rsidR="004155C7">
        <w:rPr>
          <w:rFonts w:eastAsia="Calibri"/>
        </w:rPr>
        <w:t>i</w:t>
      </w:r>
      <w:r w:rsidRPr="0015681A">
        <w:rPr>
          <w:rFonts w:eastAsia="Calibri"/>
        </w:rPr>
        <w:t xml:space="preserve">nsecurity Among Illinois </w:t>
      </w:r>
      <w:r w:rsidR="004155C7">
        <w:rPr>
          <w:rFonts w:eastAsia="Calibri"/>
        </w:rPr>
        <w:t>u</w:t>
      </w:r>
      <w:r w:rsidRPr="0015681A">
        <w:rPr>
          <w:rFonts w:eastAsia="Calibri"/>
        </w:rPr>
        <w:t xml:space="preserve">niversity </w:t>
      </w:r>
      <w:r w:rsidR="004155C7">
        <w:rPr>
          <w:rFonts w:eastAsia="Calibri"/>
        </w:rPr>
        <w:t>s</w:t>
      </w:r>
      <w:r w:rsidRPr="0015681A">
        <w:rPr>
          <w:rFonts w:eastAsia="Calibri"/>
        </w:rPr>
        <w:t>tudents</w:t>
      </w:r>
      <w:r w:rsidRPr="0015681A">
        <w:rPr>
          <w:rFonts w:eastAsia="Calibri"/>
          <w:i/>
        </w:rPr>
        <w:t>. Journal of Nutrition Education and Behavior</w:t>
      </w:r>
      <w:r w:rsidRPr="0015681A">
        <w:rPr>
          <w:rFonts w:eastAsia="Calibri"/>
        </w:rPr>
        <w:t xml:space="preserve">, </w:t>
      </w:r>
      <w:r w:rsidRPr="0015681A">
        <w:rPr>
          <w:rFonts w:eastAsia="Calibri"/>
          <w:i/>
          <w:iCs/>
        </w:rPr>
        <w:t>48</w:t>
      </w:r>
      <w:r w:rsidRPr="0015681A">
        <w:rPr>
          <w:rFonts w:eastAsia="Calibri"/>
        </w:rPr>
        <w:t xml:space="preserve">. </w:t>
      </w:r>
      <w:hyperlink r:id="rId70" w:history="1">
        <w:r w:rsidRPr="0015681A">
          <w:rPr>
            <w:rFonts w:eastAsia="Calibri"/>
            <w:u w:val="single"/>
          </w:rPr>
          <w:t>https://doi.org/10.1016/j.jneb.2016.03.013</w:t>
        </w:r>
      </w:hyperlink>
      <w:r w:rsidRPr="0015681A">
        <w:rPr>
          <w:rFonts w:eastAsia="Calibri"/>
        </w:rPr>
        <w:t xml:space="preserve">  </w:t>
      </w:r>
    </w:p>
    <w:p w14:paraId="308C42E8" w14:textId="68D06D1C" w:rsidR="0015681A" w:rsidRPr="0015681A" w:rsidRDefault="0015681A" w:rsidP="0015681A">
      <w:pPr>
        <w:spacing w:after="160" w:line="480" w:lineRule="auto"/>
        <w:ind w:left="720" w:hanging="720"/>
        <w:rPr>
          <w:rFonts w:eastAsia="Calibri"/>
        </w:rPr>
      </w:pPr>
      <w:r w:rsidRPr="0015681A">
        <w:rPr>
          <w:rFonts w:eastAsia="Calibri"/>
        </w:rPr>
        <w:t>Morrow, J. A. (2017). Twelve steps of quantitative data cleaning: strategies for dealing with dirty data [Personal Communication]. Department of Educational Psychology and Counseling, University of Tennessee, Knoxville, TN.</w:t>
      </w:r>
    </w:p>
    <w:p w14:paraId="0FEF968D" w14:textId="77777777" w:rsidR="0015681A" w:rsidRPr="0015681A" w:rsidRDefault="0015681A" w:rsidP="0015681A">
      <w:pPr>
        <w:spacing w:after="160" w:line="480" w:lineRule="auto"/>
        <w:ind w:left="720" w:hanging="720"/>
        <w:rPr>
          <w:rFonts w:eastAsia="Calibri"/>
        </w:rPr>
      </w:pPr>
      <w:r w:rsidRPr="0015681A">
        <w:rPr>
          <w:rFonts w:eastAsia="Calibri"/>
        </w:rPr>
        <w:lastRenderedPageBreak/>
        <w:t xml:space="preserve">Morrow, J. A. (2020). Week #3: measurement and validity/reliability [Class lecture]. Department of Educational Psychology and Counseling, University of Tennessee, Knoxville, TN. </w:t>
      </w:r>
    </w:p>
    <w:p w14:paraId="756F68A6" w14:textId="77777777" w:rsidR="0015681A" w:rsidRPr="0015681A" w:rsidRDefault="0015681A" w:rsidP="0015681A">
      <w:pPr>
        <w:spacing w:line="480" w:lineRule="auto"/>
        <w:ind w:left="720" w:hanging="720"/>
      </w:pPr>
      <w:proofErr w:type="spellStart"/>
      <w:r w:rsidRPr="0015681A">
        <w:t>Mvududu</w:t>
      </w:r>
      <w:proofErr w:type="spellEnd"/>
      <w:r w:rsidRPr="0015681A">
        <w:t xml:space="preserve">, N. H., &amp; Sink, C. A. (2013). Factor analysis in counseling research and practice. </w:t>
      </w:r>
      <w:r w:rsidRPr="0015681A">
        <w:rPr>
          <w:i/>
          <w:iCs/>
        </w:rPr>
        <w:t>Counseling Outcome Research and Evaluation, 4</w:t>
      </w:r>
      <w:r w:rsidRPr="0015681A">
        <w:t xml:space="preserve">(2), 75-98. </w:t>
      </w:r>
      <w:hyperlink r:id="rId71" w:tgtFrame="_blank" w:history="1">
        <w:r w:rsidRPr="0015681A">
          <w:rPr>
            <w:u w:val="single"/>
          </w:rPr>
          <w:t>https://doi.org/10.1177/2150137813494766</w:t>
        </w:r>
      </w:hyperlink>
      <w:r w:rsidRPr="0015681A">
        <w:t xml:space="preserve"> </w:t>
      </w:r>
    </w:p>
    <w:p w14:paraId="4E0EA8CE" w14:textId="333C11EF" w:rsidR="0015681A" w:rsidRPr="0015681A" w:rsidRDefault="0015681A" w:rsidP="0015681A">
      <w:pPr>
        <w:spacing w:after="160" w:line="480" w:lineRule="auto"/>
        <w:ind w:left="720" w:hanging="720"/>
      </w:pPr>
      <w:r w:rsidRPr="0015681A">
        <w:t xml:space="preserve">Myers, C. A., Mire, E. F, &amp; </w:t>
      </w:r>
      <w:proofErr w:type="spellStart"/>
      <w:r w:rsidRPr="0015681A">
        <w:t>Katzmarzyk</w:t>
      </w:r>
      <w:proofErr w:type="spellEnd"/>
      <w:r w:rsidRPr="0015681A">
        <w:t xml:space="preserve">, P. T. (2020). Trends in </w:t>
      </w:r>
      <w:r w:rsidR="004155C7">
        <w:t>a</w:t>
      </w:r>
      <w:r w:rsidRPr="0015681A">
        <w:t xml:space="preserve">diposity and </w:t>
      </w:r>
      <w:r w:rsidR="004155C7">
        <w:t>f</w:t>
      </w:r>
      <w:r w:rsidRPr="0015681A">
        <w:t xml:space="preserve">ood </w:t>
      </w:r>
      <w:r w:rsidR="004155C7">
        <w:t>i</w:t>
      </w:r>
      <w:r w:rsidRPr="0015681A">
        <w:t xml:space="preserve">nsecurity </w:t>
      </w:r>
      <w:r w:rsidR="004155C7">
        <w:t>a</w:t>
      </w:r>
      <w:r w:rsidRPr="0015681A">
        <w:t xml:space="preserve">mong US </w:t>
      </w:r>
      <w:r w:rsidR="004155C7">
        <w:t>a</w:t>
      </w:r>
      <w:r w:rsidRPr="0015681A">
        <w:t xml:space="preserve">dults. </w:t>
      </w:r>
      <w:r w:rsidRPr="0015681A">
        <w:rPr>
          <w:i/>
          <w:iCs/>
        </w:rPr>
        <w:t xml:space="preserve">JAMA </w:t>
      </w:r>
      <w:r w:rsidR="004155C7">
        <w:rPr>
          <w:i/>
          <w:iCs/>
        </w:rPr>
        <w:t>N</w:t>
      </w:r>
      <w:r w:rsidRPr="0015681A">
        <w:rPr>
          <w:i/>
          <w:iCs/>
        </w:rPr>
        <w:t xml:space="preserve">etwork </w:t>
      </w:r>
      <w:r w:rsidR="004155C7">
        <w:rPr>
          <w:i/>
          <w:iCs/>
        </w:rPr>
        <w:t>O</w:t>
      </w:r>
      <w:r w:rsidRPr="0015681A">
        <w:rPr>
          <w:i/>
          <w:iCs/>
        </w:rPr>
        <w:t>pen</w:t>
      </w:r>
      <w:r w:rsidRPr="0015681A">
        <w:t xml:space="preserve">, </w:t>
      </w:r>
      <w:r w:rsidRPr="0015681A">
        <w:rPr>
          <w:i/>
          <w:iCs/>
        </w:rPr>
        <w:t>3</w:t>
      </w:r>
      <w:r w:rsidRPr="0015681A">
        <w:t xml:space="preserve">(8), e2012767. </w:t>
      </w:r>
      <w:hyperlink r:id="rId72" w:history="1">
        <w:r w:rsidRPr="0015681A">
          <w:rPr>
            <w:u w:val="single"/>
          </w:rPr>
          <w:t>https://doi.org/10.1001/jamanetworkopen.2020.12767</w:t>
        </w:r>
      </w:hyperlink>
      <w:r w:rsidRPr="0015681A">
        <w:t xml:space="preserve"> </w:t>
      </w:r>
    </w:p>
    <w:p w14:paraId="236ED475" w14:textId="77777777" w:rsidR="0015681A" w:rsidRPr="0015681A" w:rsidRDefault="0015681A" w:rsidP="0015681A">
      <w:pPr>
        <w:spacing w:after="160" w:line="480" w:lineRule="auto"/>
        <w:ind w:left="720" w:hanging="720"/>
        <w:rPr>
          <w:rFonts w:eastAsia="Calibri"/>
        </w:rPr>
      </w:pPr>
      <w:r w:rsidRPr="0015681A">
        <w:t xml:space="preserve">National Center for Education Statistics (NCES). (2021a). Characteristics of Postsecondary Students. </w:t>
      </w:r>
      <w:r w:rsidRPr="0015681A">
        <w:rPr>
          <w:i/>
          <w:iCs/>
        </w:rPr>
        <w:t>Condition of Education</w:t>
      </w:r>
      <w:r w:rsidRPr="0015681A">
        <w:t xml:space="preserve">. U.S. Department of Education, Institute of Education Sciences. </w:t>
      </w:r>
      <w:hyperlink r:id="rId73" w:history="1">
        <w:r w:rsidRPr="0015681A">
          <w:rPr>
            <w:u w:val="single"/>
          </w:rPr>
          <w:t>https://nces.ed.gov/programs/coe/indicator/csb</w:t>
        </w:r>
      </w:hyperlink>
    </w:p>
    <w:p w14:paraId="6DD95C60" w14:textId="77777777" w:rsidR="0015681A" w:rsidRPr="0015681A" w:rsidRDefault="0015681A" w:rsidP="0015681A">
      <w:pPr>
        <w:spacing w:after="160" w:line="480" w:lineRule="auto"/>
        <w:ind w:left="720" w:hanging="720"/>
        <w:rPr>
          <w:i/>
          <w:iCs/>
        </w:rPr>
      </w:pPr>
      <w:r w:rsidRPr="0015681A">
        <w:rPr>
          <w:rFonts w:eastAsia="Calibri"/>
        </w:rPr>
        <w:t xml:space="preserve">National Center of Education Statistics (NCES). (2021b). </w:t>
      </w:r>
      <w:r w:rsidRPr="0015681A">
        <w:rPr>
          <w:i/>
          <w:iCs/>
        </w:rPr>
        <w:t xml:space="preserve">Trends in Nontraditional Student Enrollment. </w:t>
      </w:r>
      <w:r w:rsidRPr="0015681A">
        <w:t xml:space="preserve">U.S. Department of Education, Institute of Education Sciences. </w:t>
      </w:r>
      <w:hyperlink r:id="rId74" w:history="1">
        <w:r w:rsidRPr="0015681A">
          <w:rPr>
            <w:u w:val="single"/>
          </w:rPr>
          <w:t>https://nces.ed.gov/pubs/web/97578f.asp</w:t>
        </w:r>
      </w:hyperlink>
      <w:r w:rsidRPr="0015681A">
        <w:rPr>
          <w:u w:val="single"/>
        </w:rPr>
        <w:t xml:space="preserve"> </w:t>
      </w:r>
      <w:r w:rsidRPr="0015681A">
        <w:rPr>
          <w:i/>
          <w:iCs/>
        </w:rPr>
        <w:t xml:space="preserve"> </w:t>
      </w:r>
    </w:p>
    <w:p w14:paraId="46B9C0D7" w14:textId="73510E42" w:rsidR="0015681A" w:rsidRPr="0015681A" w:rsidRDefault="0015681A" w:rsidP="0015681A">
      <w:pPr>
        <w:spacing w:after="160" w:line="480" w:lineRule="auto"/>
        <w:ind w:left="720" w:hanging="720"/>
        <w:rPr>
          <w:rFonts w:eastAsia="Calibri"/>
        </w:rPr>
      </w:pPr>
      <w:r w:rsidRPr="0015681A">
        <w:rPr>
          <w:rFonts w:eastAsia="Calibri"/>
        </w:rPr>
        <w:t xml:space="preserve">Nikolaus, C. J., </w:t>
      </w:r>
      <w:proofErr w:type="spellStart"/>
      <w:r w:rsidRPr="0015681A">
        <w:rPr>
          <w:rFonts w:eastAsia="Calibri"/>
        </w:rPr>
        <w:t>Ruopeng</w:t>
      </w:r>
      <w:proofErr w:type="spellEnd"/>
      <w:r w:rsidRPr="0015681A">
        <w:rPr>
          <w:rFonts w:eastAsia="Calibri"/>
        </w:rPr>
        <w:t xml:space="preserve">, A., Ellison, B., &amp; Nickols-Richardson, S. M. (2020). Food Insecurity among </w:t>
      </w:r>
      <w:r w:rsidR="004155C7">
        <w:rPr>
          <w:rFonts w:eastAsia="Calibri"/>
        </w:rPr>
        <w:t>c</w:t>
      </w:r>
      <w:r w:rsidRPr="0015681A">
        <w:rPr>
          <w:rFonts w:eastAsia="Calibri"/>
        </w:rPr>
        <w:t xml:space="preserve">ollege </w:t>
      </w:r>
      <w:r w:rsidR="004155C7">
        <w:rPr>
          <w:rFonts w:eastAsia="Calibri"/>
        </w:rPr>
        <w:t>s</w:t>
      </w:r>
      <w:r w:rsidRPr="0015681A">
        <w:rPr>
          <w:rFonts w:eastAsia="Calibri"/>
        </w:rPr>
        <w:t xml:space="preserve">tudents in the United States: A scoping review. </w:t>
      </w:r>
      <w:r w:rsidRPr="0015681A">
        <w:rPr>
          <w:rFonts w:eastAsia="Calibri"/>
          <w:i/>
          <w:iCs/>
        </w:rPr>
        <w:t xml:space="preserve">Advances in Nutrition, </w:t>
      </w:r>
      <w:r w:rsidRPr="0015681A">
        <w:rPr>
          <w:i/>
          <w:iCs/>
        </w:rPr>
        <w:t>11</w:t>
      </w:r>
      <w:r w:rsidRPr="0015681A">
        <w:t xml:space="preserve">(2), 327–348, </w:t>
      </w:r>
      <w:hyperlink r:id="rId75" w:history="1">
        <w:r w:rsidRPr="0015681A">
          <w:rPr>
            <w:u w:val="single"/>
          </w:rPr>
          <w:t>https://doi.org/10.1093/advances/nmz111</w:t>
        </w:r>
      </w:hyperlink>
      <w:r w:rsidRPr="0015681A">
        <w:t xml:space="preserve"> </w:t>
      </w:r>
    </w:p>
    <w:p w14:paraId="5F27DC95" w14:textId="079CFD08" w:rsidR="0015681A" w:rsidRPr="0015681A" w:rsidRDefault="0015681A" w:rsidP="0015681A">
      <w:pPr>
        <w:spacing w:after="160" w:line="480" w:lineRule="auto"/>
        <w:ind w:left="720" w:hanging="720"/>
        <w:rPr>
          <w:rFonts w:eastAsia="Calibri"/>
        </w:rPr>
      </w:pPr>
      <w:r w:rsidRPr="0015681A">
        <w:rPr>
          <w:rFonts w:eastAsia="Calibri"/>
        </w:rPr>
        <w:t xml:space="preserve">Nixon, M. K., &amp; Heath, N. L. (Eds.). (2009). </w:t>
      </w:r>
      <w:r w:rsidRPr="0015681A">
        <w:rPr>
          <w:rFonts w:eastAsia="Calibri"/>
          <w:i/>
          <w:iCs/>
        </w:rPr>
        <w:t>Self-injury in youth: The essential guide to assessment and intervention.</w:t>
      </w:r>
      <w:r w:rsidRPr="0015681A">
        <w:rPr>
          <w:rFonts w:eastAsia="Calibri"/>
        </w:rPr>
        <w:t xml:space="preserve"> Routledge</w:t>
      </w:r>
      <w:r w:rsidR="004155C7">
        <w:rPr>
          <w:rFonts w:eastAsia="Calibri"/>
        </w:rPr>
        <w:t>.</w:t>
      </w:r>
    </w:p>
    <w:p w14:paraId="33A609B5" w14:textId="2674E355" w:rsidR="00E43328" w:rsidRPr="0015681A" w:rsidRDefault="0015681A" w:rsidP="00E43328">
      <w:pPr>
        <w:spacing w:after="160" w:line="480" w:lineRule="auto"/>
        <w:ind w:left="720" w:hanging="720"/>
        <w:rPr>
          <w:u w:val="single"/>
        </w:rPr>
      </w:pPr>
      <w:proofErr w:type="spellStart"/>
      <w:r w:rsidRPr="0015681A">
        <w:t>Ortagus</w:t>
      </w:r>
      <w:proofErr w:type="spellEnd"/>
      <w:r w:rsidRPr="0015681A">
        <w:t xml:space="preserve">, J. C., </w:t>
      </w:r>
      <w:proofErr w:type="spellStart"/>
      <w:r w:rsidRPr="0015681A">
        <w:t>Kelchen</w:t>
      </w:r>
      <w:proofErr w:type="spellEnd"/>
      <w:r w:rsidRPr="0015681A">
        <w:t xml:space="preserve">, R., </w:t>
      </w:r>
      <w:proofErr w:type="spellStart"/>
      <w:r w:rsidRPr="0015681A">
        <w:t>Rosinger</w:t>
      </w:r>
      <w:proofErr w:type="spellEnd"/>
      <w:r w:rsidRPr="0015681A">
        <w:t xml:space="preserve">, K., &amp; Voorhees, N. (2020). Performance-Based </w:t>
      </w:r>
      <w:r w:rsidR="00CE20C7">
        <w:t>f</w:t>
      </w:r>
      <w:r w:rsidRPr="0015681A">
        <w:t xml:space="preserve">unding in American </w:t>
      </w:r>
      <w:r w:rsidR="00CE20C7">
        <w:t>h</w:t>
      </w:r>
      <w:r w:rsidRPr="0015681A">
        <w:t xml:space="preserve">igher </w:t>
      </w:r>
      <w:r w:rsidR="00CE20C7">
        <w:t>e</w:t>
      </w:r>
      <w:r w:rsidRPr="0015681A">
        <w:t xml:space="preserve">ducation: A </w:t>
      </w:r>
      <w:r w:rsidR="00CE20C7">
        <w:t>s</w:t>
      </w:r>
      <w:r w:rsidRPr="0015681A">
        <w:t xml:space="preserve">ystematic </w:t>
      </w:r>
      <w:r w:rsidR="00CE20C7">
        <w:t>s</w:t>
      </w:r>
      <w:r w:rsidRPr="0015681A">
        <w:t xml:space="preserve">ynthesis of the </w:t>
      </w:r>
      <w:r w:rsidR="00CE20C7">
        <w:t>i</w:t>
      </w:r>
      <w:r w:rsidRPr="0015681A">
        <w:t xml:space="preserve">ntended and </w:t>
      </w:r>
      <w:r w:rsidR="00CE20C7">
        <w:t>u</w:t>
      </w:r>
      <w:r w:rsidRPr="0015681A">
        <w:t xml:space="preserve">nintended </w:t>
      </w:r>
      <w:r w:rsidR="00CE20C7">
        <w:lastRenderedPageBreak/>
        <w:t>c</w:t>
      </w:r>
      <w:r w:rsidRPr="0015681A">
        <w:t xml:space="preserve">onsequences. </w:t>
      </w:r>
      <w:r w:rsidRPr="0015681A">
        <w:rPr>
          <w:i/>
          <w:iCs/>
        </w:rPr>
        <w:t>Educational Evaluation and Policy Analysis</w:t>
      </w:r>
      <w:r w:rsidRPr="0015681A">
        <w:t xml:space="preserve">, </w:t>
      </w:r>
      <w:r w:rsidRPr="0015681A">
        <w:rPr>
          <w:i/>
          <w:iCs/>
        </w:rPr>
        <w:t>42</w:t>
      </w:r>
      <w:r w:rsidRPr="0015681A">
        <w:t xml:space="preserve">(4), 520–550. </w:t>
      </w:r>
      <w:hyperlink r:id="rId76" w:history="1">
        <w:r w:rsidRPr="0015681A">
          <w:rPr>
            <w:u w:val="single"/>
          </w:rPr>
          <w:t>https://doi.org/10.3102/0162373720953128</w:t>
        </w:r>
      </w:hyperlink>
    </w:p>
    <w:p w14:paraId="3D3E6E28" w14:textId="0F800342" w:rsidR="00E43328" w:rsidRPr="009E36AA" w:rsidRDefault="0015681A" w:rsidP="009E36AA">
      <w:pPr>
        <w:spacing w:after="160" w:line="480" w:lineRule="auto"/>
        <w:ind w:left="720" w:hanging="720"/>
        <w:rPr>
          <w:u w:val="single"/>
        </w:rPr>
      </w:pPr>
      <w:r w:rsidRPr="0015681A">
        <w:t xml:space="preserve">Owens, M. R., Brito-Silva, F., Kirkland, T., Moore, C. E., Davis, K. E., Patterson, M. A., </w:t>
      </w:r>
      <w:proofErr w:type="spellStart"/>
      <w:r w:rsidRPr="0015681A">
        <w:t>Miketinas</w:t>
      </w:r>
      <w:proofErr w:type="spellEnd"/>
      <w:r w:rsidRPr="0015681A">
        <w:t xml:space="preserve">, D. C., &amp; Tucker, W. J. (2020). Prevalence and social determinates of food insecurity among college students during the covid-19 pandemic. </w:t>
      </w:r>
      <w:r w:rsidRPr="0015681A">
        <w:rPr>
          <w:i/>
          <w:iCs/>
        </w:rPr>
        <w:t>Nutrients, 12</w:t>
      </w:r>
      <w:r w:rsidRPr="0015681A">
        <w:t>(9), 2515.</w:t>
      </w:r>
      <w:r w:rsidRPr="0015681A">
        <w:rPr>
          <w:i/>
          <w:iCs/>
        </w:rPr>
        <w:t xml:space="preserve"> </w:t>
      </w:r>
      <w:hyperlink r:id="rId77" w:history="1">
        <w:r w:rsidRPr="0015681A">
          <w:rPr>
            <w:u w:val="single"/>
          </w:rPr>
          <w:t>https://doi.org/10.3390/nu12092515</w:t>
        </w:r>
      </w:hyperlink>
    </w:p>
    <w:p w14:paraId="04C3E220" w14:textId="77777777" w:rsidR="0015681A" w:rsidRPr="0015681A" w:rsidRDefault="0015681A" w:rsidP="0015681A">
      <w:pPr>
        <w:spacing w:after="160" w:line="480" w:lineRule="auto"/>
        <w:ind w:left="720" w:hanging="720"/>
      </w:pPr>
      <w:r w:rsidRPr="0015681A">
        <w:t>Patton-López, M. M., López-</w:t>
      </w:r>
      <w:proofErr w:type="spellStart"/>
      <w:r w:rsidRPr="0015681A">
        <w:t>Cevallos</w:t>
      </w:r>
      <w:proofErr w:type="spellEnd"/>
      <w:r w:rsidRPr="0015681A">
        <w:t xml:space="preserve">, D. F., Cancel-Tirado, D. I., &amp; Vazquez, L. (2014). Prevalence and correlates of food insecurity among students attending a midsize rural university in Oregon. </w:t>
      </w:r>
      <w:r w:rsidRPr="0015681A">
        <w:rPr>
          <w:i/>
          <w:iCs/>
        </w:rPr>
        <w:t>Journal of nutrition education and behavior</w:t>
      </w:r>
      <w:r w:rsidRPr="0015681A">
        <w:t xml:space="preserve">, </w:t>
      </w:r>
      <w:r w:rsidRPr="0015681A">
        <w:rPr>
          <w:i/>
          <w:iCs/>
        </w:rPr>
        <w:t>46</w:t>
      </w:r>
      <w:r w:rsidRPr="0015681A">
        <w:t xml:space="preserve">(3), 209–214. </w:t>
      </w:r>
      <w:hyperlink r:id="rId78" w:history="1">
        <w:r w:rsidRPr="0015681A">
          <w:rPr>
            <w:u w:val="single"/>
          </w:rPr>
          <w:t>https://doi.org/10.1016/j.jneb.2013.10.007</w:t>
        </w:r>
      </w:hyperlink>
    </w:p>
    <w:p w14:paraId="69C689D0" w14:textId="77777777" w:rsidR="0015681A" w:rsidRPr="0015681A" w:rsidRDefault="0015681A" w:rsidP="0015681A">
      <w:pPr>
        <w:spacing w:after="160" w:line="480" w:lineRule="auto"/>
        <w:ind w:left="720" w:hanging="720"/>
        <w:rPr>
          <w:rFonts w:eastAsia="Calibri"/>
        </w:rPr>
      </w:pPr>
      <w:r w:rsidRPr="0015681A">
        <w:rPr>
          <w:rFonts w:eastAsia="Calibri"/>
        </w:rPr>
        <w:t xml:space="preserve">Payne-Sturges, D. C., </w:t>
      </w:r>
      <w:proofErr w:type="spellStart"/>
      <w:r w:rsidRPr="0015681A">
        <w:rPr>
          <w:rFonts w:eastAsia="Calibri"/>
        </w:rPr>
        <w:t>Tjaden</w:t>
      </w:r>
      <w:proofErr w:type="spellEnd"/>
      <w:r w:rsidRPr="0015681A">
        <w:rPr>
          <w:rFonts w:eastAsia="Calibri"/>
        </w:rPr>
        <w:t xml:space="preserve">, A., </w:t>
      </w:r>
      <w:proofErr w:type="spellStart"/>
      <w:r w:rsidRPr="0015681A">
        <w:rPr>
          <w:rFonts w:eastAsia="Calibri"/>
        </w:rPr>
        <w:t>Caldeira</w:t>
      </w:r>
      <w:proofErr w:type="spellEnd"/>
      <w:r w:rsidRPr="0015681A">
        <w:rPr>
          <w:rFonts w:eastAsia="Calibri"/>
        </w:rPr>
        <w:t xml:space="preserve">, K. M., Vincent, K. B., &amp; </w:t>
      </w:r>
      <w:proofErr w:type="spellStart"/>
      <w:r w:rsidRPr="0015681A">
        <w:rPr>
          <w:rFonts w:eastAsia="Calibri"/>
        </w:rPr>
        <w:t>Arria</w:t>
      </w:r>
      <w:proofErr w:type="spellEnd"/>
      <w:r w:rsidRPr="0015681A">
        <w:rPr>
          <w:rFonts w:eastAsia="Calibri"/>
        </w:rPr>
        <w:t xml:space="preserve">, A. M. (2018). Student hunger on campus: Food insecurity among college students and implications for academic institutions. </w:t>
      </w:r>
      <w:r w:rsidRPr="0015681A">
        <w:rPr>
          <w:rFonts w:eastAsia="Calibri"/>
          <w:i/>
        </w:rPr>
        <w:t>American Journal of Health Promotion, 32</w:t>
      </w:r>
      <w:r w:rsidRPr="0015681A">
        <w:rPr>
          <w:rFonts w:eastAsia="Calibri"/>
        </w:rPr>
        <w:t xml:space="preserve">(2), 349–354. </w:t>
      </w:r>
      <w:hyperlink r:id="rId79" w:history="1">
        <w:r w:rsidRPr="0015681A">
          <w:rPr>
            <w:rFonts w:eastAsia="Calibri"/>
            <w:u w:val="single"/>
          </w:rPr>
          <w:t>https://doi.org/10.1177/0890117117719620</w:t>
        </w:r>
      </w:hyperlink>
      <w:r w:rsidRPr="0015681A">
        <w:rPr>
          <w:rFonts w:eastAsia="Calibri"/>
        </w:rPr>
        <w:t xml:space="preserve">   </w:t>
      </w:r>
    </w:p>
    <w:p w14:paraId="00A1E681" w14:textId="77777777" w:rsidR="0015681A" w:rsidRPr="0015681A" w:rsidRDefault="0015681A" w:rsidP="0015681A">
      <w:pPr>
        <w:spacing w:after="160" w:line="480" w:lineRule="auto"/>
        <w:ind w:left="720" w:hanging="720"/>
        <w:rPr>
          <w:rFonts w:eastAsia="Calibri"/>
        </w:rPr>
      </w:pPr>
      <w:proofErr w:type="spellStart"/>
      <w:r w:rsidRPr="0015681A">
        <w:rPr>
          <w:rFonts w:eastAsia="Calibri"/>
        </w:rPr>
        <w:t>Perna</w:t>
      </w:r>
      <w:proofErr w:type="spellEnd"/>
      <w:r w:rsidRPr="0015681A">
        <w:rPr>
          <w:rFonts w:eastAsia="Calibri"/>
        </w:rPr>
        <w:t xml:space="preserve">, L. W., Leigh, E.W., &amp; Carroll, S. (2018). “Free college:” A new and improved state approach to increasing education attainment? </w:t>
      </w:r>
      <w:r w:rsidRPr="0015681A">
        <w:rPr>
          <w:rFonts w:eastAsia="Calibri"/>
          <w:i/>
          <w:iCs/>
        </w:rPr>
        <w:t>American Behavioral Scientist</w:t>
      </w:r>
      <w:r w:rsidRPr="0015681A">
        <w:rPr>
          <w:rFonts w:eastAsia="Calibri"/>
        </w:rPr>
        <w:t xml:space="preserve">, </w:t>
      </w:r>
      <w:r w:rsidRPr="0015681A">
        <w:rPr>
          <w:rFonts w:eastAsia="Calibri"/>
          <w:i/>
          <w:iCs/>
        </w:rPr>
        <w:t>61</w:t>
      </w:r>
      <w:r w:rsidRPr="0015681A">
        <w:rPr>
          <w:rFonts w:eastAsia="Calibri"/>
        </w:rPr>
        <w:t xml:space="preserve">(14), 1740-1756. </w:t>
      </w:r>
      <w:hyperlink r:id="rId80" w:history="1">
        <w:r w:rsidRPr="0015681A">
          <w:rPr>
            <w:u w:val="single"/>
          </w:rPr>
          <w:t>https://doi.org/10.1177/0002764217744821</w:t>
        </w:r>
      </w:hyperlink>
    </w:p>
    <w:p w14:paraId="5E149297" w14:textId="7F7AA3AF" w:rsidR="0015681A" w:rsidRDefault="0015681A" w:rsidP="0015681A">
      <w:pPr>
        <w:spacing w:before="100" w:beforeAutospacing="1" w:after="100" w:afterAutospacing="1" w:line="480" w:lineRule="auto"/>
        <w:ind w:left="562" w:hanging="562"/>
      </w:pPr>
      <w:proofErr w:type="spellStart"/>
      <w:r w:rsidRPr="0015681A">
        <w:t>Perna</w:t>
      </w:r>
      <w:proofErr w:type="spellEnd"/>
      <w:r w:rsidRPr="0015681A">
        <w:t xml:space="preserve">, L. W. (2005). The benefits of </w:t>
      </w:r>
      <w:r w:rsidR="00CE20C7">
        <w:t>h</w:t>
      </w:r>
      <w:r w:rsidRPr="0015681A">
        <w:t xml:space="preserve">igher </w:t>
      </w:r>
      <w:r w:rsidR="00CE20C7">
        <w:t>e</w:t>
      </w:r>
      <w:r w:rsidRPr="0015681A">
        <w:t xml:space="preserve">ducation: Sex, racial/ethnic, and socioeconomic group differences. </w:t>
      </w:r>
      <w:r w:rsidRPr="0015681A">
        <w:rPr>
          <w:i/>
          <w:iCs/>
        </w:rPr>
        <w:t>The Review of Higher Education</w:t>
      </w:r>
      <w:r w:rsidRPr="0015681A">
        <w:t xml:space="preserve">, </w:t>
      </w:r>
      <w:r w:rsidRPr="0015681A">
        <w:rPr>
          <w:i/>
          <w:iCs/>
        </w:rPr>
        <w:t>29</w:t>
      </w:r>
      <w:r w:rsidRPr="0015681A">
        <w:t xml:space="preserve">(1), 23–52. </w:t>
      </w:r>
      <w:hyperlink r:id="rId81" w:history="1">
        <w:r w:rsidRPr="0015681A">
          <w:rPr>
            <w:u w:val="single"/>
          </w:rPr>
          <w:t>https://doi.org/10.1353/rhe.2005.0073</w:t>
        </w:r>
      </w:hyperlink>
      <w:r w:rsidRPr="0015681A">
        <w:t xml:space="preserve">  </w:t>
      </w:r>
    </w:p>
    <w:p w14:paraId="11CC5602" w14:textId="685BA496" w:rsidR="00F56E62" w:rsidRPr="0015681A" w:rsidRDefault="00F56E62" w:rsidP="00F56E62">
      <w:pPr>
        <w:pStyle w:val="NormalWeb"/>
        <w:spacing w:line="480" w:lineRule="auto"/>
        <w:ind w:left="562" w:hanging="562"/>
      </w:pPr>
      <w:r>
        <w:lastRenderedPageBreak/>
        <w:t xml:space="preserve">Phillips, </w:t>
      </w:r>
      <w:r w:rsidRPr="00F56E62">
        <w:t xml:space="preserve">E., McDaniel, A., &amp; Croft, A. (2018). Food insecurity and academic disruption among college students. </w:t>
      </w:r>
      <w:r w:rsidRPr="00F56E62">
        <w:rPr>
          <w:i/>
          <w:iCs/>
        </w:rPr>
        <w:t>Journal of Student Affairs Research and Practice</w:t>
      </w:r>
      <w:r w:rsidRPr="00F56E62">
        <w:t xml:space="preserve">, </w:t>
      </w:r>
      <w:r w:rsidRPr="00F56E62">
        <w:rPr>
          <w:i/>
          <w:iCs/>
        </w:rPr>
        <w:t>55</w:t>
      </w:r>
      <w:r w:rsidRPr="00F56E62">
        <w:t xml:space="preserve">(4), 353–372. </w:t>
      </w:r>
      <w:hyperlink r:id="rId82" w:history="1">
        <w:r w:rsidRPr="00F56E62">
          <w:rPr>
            <w:rStyle w:val="Hyperlink"/>
            <w:color w:val="auto"/>
          </w:rPr>
          <w:t>https://doi.org/10.1080/19496591.2018.1470003</w:t>
        </w:r>
      </w:hyperlink>
      <w:r w:rsidRPr="00F56E62">
        <w:t xml:space="preserve">  </w:t>
      </w:r>
    </w:p>
    <w:p w14:paraId="56489FBE" w14:textId="307C1F68" w:rsidR="0015681A" w:rsidRPr="0015681A" w:rsidRDefault="0015681A" w:rsidP="0015681A">
      <w:pPr>
        <w:spacing w:before="100" w:beforeAutospacing="1" w:after="100" w:afterAutospacing="1" w:line="480" w:lineRule="auto"/>
        <w:ind w:left="562" w:hanging="562"/>
      </w:pPr>
      <w:proofErr w:type="spellStart"/>
      <w:r w:rsidRPr="0015681A">
        <w:t>Pituch</w:t>
      </w:r>
      <w:proofErr w:type="spellEnd"/>
      <w:r w:rsidRPr="0015681A">
        <w:t>, K.</w:t>
      </w:r>
      <w:r w:rsidR="00A21A63">
        <w:t xml:space="preserve"> </w:t>
      </w:r>
      <w:r w:rsidRPr="0015681A">
        <w:t>A., &amp; Stevens, J.</w:t>
      </w:r>
      <w:r w:rsidR="00A21A63">
        <w:t xml:space="preserve"> </w:t>
      </w:r>
      <w:r w:rsidRPr="0015681A">
        <w:t xml:space="preserve">P. (2015). </w:t>
      </w:r>
      <w:r w:rsidRPr="006A0FB2">
        <w:rPr>
          <w:i/>
          <w:iCs/>
        </w:rPr>
        <w:t xml:space="preserve">Applied </w:t>
      </w:r>
      <w:r w:rsidR="00A21A63">
        <w:rPr>
          <w:i/>
          <w:iCs/>
        </w:rPr>
        <w:t>m</w:t>
      </w:r>
      <w:r w:rsidRPr="00B501C9">
        <w:rPr>
          <w:i/>
          <w:iCs/>
        </w:rPr>
        <w:t xml:space="preserve">ultivariate </w:t>
      </w:r>
      <w:r w:rsidR="00A21A63">
        <w:rPr>
          <w:i/>
          <w:iCs/>
        </w:rPr>
        <w:t>s</w:t>
      </w:r>
      <w:r w:rsidRPr="00B501C9">
        <w:rPr>
          <w:i/>
          <w:iCs/>
        </w:rPr>
        <w:t xml:space="preserve">tatistics for the </w:t>
      </w:r>
      <w:r w:rsidR="00A21A63">
        <w:rPr>
          <w:i/>
          <w:iCs/>
        </w:rPr>
        <w:t>s</w:t>
      </w:r>
      <w:r w:rsidRPr="00B501C9">
        <w:rPr>
          <w:i/>
          <w:iCs/>
        </w:rPr>
        <w:t xml:space="preserve">ocial </w:t>
      </w:r>
      <w:r w:rsidR="00A21A63">
        <w:rPr>
          <w:i/>
          <w:iCs/>
        </w:rPr>
        <w:t>s</w:t>
      </w:r>
      <w:r w:rsidRPr="00B501C9">
        <w:rPr>
          <w:i/>
          <w:iCs/>
        </w:rPr>
        <w:t>ciences: Analyses with SAS and IBM’s SPSS</w:t>
      </w:r>
      <w:r w:rsidRPr="0015681A">
        <w:t xml:space="preserve"> (6th ed.). Routledge. </w:t>
      </w:r>
      <w:hyperlink r:id="rId83" w:history="1">
        <w:r w:rsidRPr="0015681A">
          <w:rPr>
            <w:u w:val="single"/>
          </w:rPr>
          <w:t>https://doi.org/10.4324/9781315814919</w:t>
        </w:r>
      </w:hyperlink>
      <w:r w:rsidRPr="0015681A">
        <w:t xml:space="preserve"> </w:t>
      </w:r>
    </w:p>
    <w:p w14:paraId="3B252F1D" w14:textId="0BEC0F02" w:rsidR="0015681A" w:rsidRPr="0015681A" w:rsidRDefault="0015681A" w:rsidP="0015681A">
      <w:pPr>
        <w:spacing w:line="480" w:lineRule="auto"/>
        <w:ind w:left="720" w:hanging="720"/>
      </w:pPr>
      <w:r w:rsidRPr="0015681A">
        <w:t>Postsecondary National Policy Institute. (2021</w:t>
      </w:r>
      <w:r w:rsidR="00A21A63">
        <w:t>, September</w:t>
      </w:r>
      <w:r w:rsidRPr="0015681A">
        <w:t xml:space="preserve">). </w:t>
      </w:r>
      <w:r w:rsidRPr="0015681A">
        <w:rPr>
          <w:i/>
          <w:iCs/>
        </w:rPr>
        <w:t xml:space="preserve">Post-Traditional Students in Higher Education. </w:t>
      </w:r>
      <w:hyperlink r:id="rId84" w:history="1">
        <w:r w:rsidRPr="0015681A">
          <w:rPr>
            <w:u w:val="single"/>
          </w:rPr>
          <w:t>https://pnpi.org/post-traditional-students/</w:t>
        </w:r>
      </w:hyperlink>
    </w:p>
    <w:p w14:paraId="1C8D4560" w14:textId="1CCA1478" w:rsidR="0015681A" w:rsidRPr="0015681A" w:rsidRDefault="0015681A" w:rsidP="0015681A">
      <w:pPr>
        <w:spacing w:after="160" w:line="480" w:lineRule="auto"/>
        <w:ind w:left="720" w:hanging="720"/>
        <w:rPr>
          <w:rFonts w:eastAsiaTheme="minorHAnsi"/>
        </w:rPr>
      </w:pPr>
      <w:proofErr w:type="spellStart"/>
      <w:r w:rsidRPr="0015681A">
        <w:rPr>
          <w:rFonts w:eastAsiaTheme="minorHAnsi"/>
        </w:rPr>
        <w:t>Poutre</w:t>
      </w:r>
      <w:proofErr w:type="spellEnd"/>
      <w:r w:rsidRPr="0015681A">
        <w:rPr>
          <w:rFonts w:eastAsiaTheme="minorHAnsi"/>
        </w:rPr>
        <w:t xml:space="preserve">, A., &amp; Voight, M. (2018b). </w:t>
      </w:r>
      <w:r w:rsidRPr="009366E9">
        <w:rPr>
          <w:rFonts w:eastAsiaTheme="minorHAnsi"/>
          <w:i/>
          <w:iCs/>
        </w:rPr>
        <w:t xml:space="preserve">Tennessee </w:t>
      </w:r>
      <w:r w:rsidR="009366E9" w:rsidRPr="009366E9">
        <w:rPr>
          <w:rFonts w:eastAsiaTheme="minorHAnsi"/>
          <w:i/>
          <w:iCs/>
        </w:rPr>
        <w:t>P</w:t>
      </w:r>
      <w:r w:rsidRPr="009366E9">
        <w:rPr>
          <w:rFonts w:eastAsiaTheme="minorHAnsi"/>
          <w:i/>
          <w:iCs/>
        </w:rPr>
        <w:t>romise: Does it help students with limited fi</w:t>
      </w:r>
      <w:r w:rsidRPr="009E36AA">
        <w:rPr>
          <w:rFonts w:eastAsiaTheme="minorHAnsi"/>
          <w:i/>
          <w:iCs/>
          <w:color w:val="000000" w:themeColor="text1"/>
        </w:rPr>
        <w:t>nancial means afford college?</w:t>
      </w:r>
      <w:r w:rsidRPr="009E36AA">
        <w:rPr>
          <w:rFonts w:eastAsiaTheme="minorHAnsi"/>
          <w:color w:val="000000" w:themeColor="text1"/>
        </w:rPr>
        <w:t xml:space="preserve"> </w:t>
      </w:r>
      <w:r w:rsidR="009366E9" w:rsidRPr="009E36AA">
        <w:rPr>
          <w:rFonts w:eastAsiaTheme="minorHAnsi"/>
          <w:color w:val="000000" w:themeColor="text1"/>
        </w:rPr>
        <w:t>(ED595381). ERIC</w:t>
      </w:r>
      <w:r w:rsidR="009366E9" w:rsidRPr="009E36AA">
        <w:rPr>
          <w:rFonts w:eastAsiaTheme="minorHAnsi"/>
          <w:i/>
          <w:iCs/>
          <w:color w:val="000000" w:themeColor="text1"/>
        </w:rPr>
        <w:t>.</w:t>
      </w:r>
      <w:r w:rsidR="005B3ACA" w:rsidRPr="009E36AA">
        <w:rPr>
          <w:rFonts w:eastAsiaTheme="minorHAnsi"/>
          <w:i/>
          <w:iCs/>
          <w:color w:val="000000" w:themeColor="text1"/>
        </w:rPr>
        <w:t xml:space="preserve"> </w:t>
      </w:r>
      <w:hyperlink r:id="rId85" w:history="1">
        <w:r w:rsidR="009E36AA" w:rsidRPr="009E36AA">
          <w:rPr>
            <w:rStyle w:val="Hyperlink"/>
            <w:rFonts w:eastAsiaTheme="minorHAnsi"/>
            <w:color w:val="000000" w:themeColor="text1"/>
          </w:rPr>
          <w:t>https://files.eric.ed.gov/fulltext/ED595381.pdf</w:t>
        </w:r>
      </w:hyperlink>
    </w:p>
    <w:p w14:paraId="72AB458B" w14:textId="403FC620" w:rsidR="0015681A" w:rsidRPr="0015681A" w:rsidRDefault="0015681A" w:rsidP="0015681A">
      <w:pPr>
        <w:spacing w:after="160" w:line="480" w:lineRule="auto"/>
        <w:ind w:left="720" w:hanging="720"/>
        <w:rPr>
          <w:rFonts w:eastAsia="Calibri"/>
        </w:rPr>
      </w:pPr>
      <w:proofErr w:type="spellStart"/>
      <w:r w:rsidRPr="0015681A">
        <w:rPr>
          <w:rFonts w:eastAsia="Calibri"/>
        </w:rPr>
        <w:t>Proptopsaltis</w:t>
      </w:r>
      <w:proofErr w:type="spellEnd"/>
      <w:r w:rsidRPr="0015681A">
        <w:rPr>
          <w:rFonts w:eastAsia="Calibri"/>
        </w:rPr>
        <w:t xml:space="preserve">, S., &amp; Parrott, S. (2017, July 27). Pell grants - a key tool for expanding college access and economic opportunity- need strengthening, not cuts. Center on Budget and Policy Priorities. </w:t>
      </w:r>
      <w:hyperlink r:id="rId86" w:history="1">
        <w:r w:rsidR="009366E9" w:rsidRPr="009366E9">
          <w:rPr>
            <w:rStyle w:val="Hyperlink"/>
            <w:rFonts w:eastAsia="Calibri"/>
            <w:color w:val="000000" w:themeColor="text1"/>
          </w:rPr>
          <w:t>https://www.cbpp.org/research/federal-budget/pell-grants-a-key-tool-for-expanding-college-access-and-economic</w:t>
        </w:r>
      </w:hyperlink>
      <w:r w:rsidR="009366E9" w:rsidRPr="009366E9">
        <w:rPr>
          <w:rFonts w:eastAsia="Calibri"/>
          <w:color w:val="000000" w:themeColor="text1"/>
        </w:rPr>
        <w:t xml:space="preserve"> </w:t>
      </w:r>
    </w:p>
    <w:p w14:paraId="2F97E540" w14:textId="77777777" w:rsidR="0015681A" w:rsidRPr="0015681A" w:rsidRDefault="0015681A" w:rsidP="0015681A">
      <w:pPr>
        <w:spacing w:after="160" w:line="480" w:lineRule="auto"/>
        <w:ind w:left="720" w:hanging="720"/>
        <w:rPr>
          <w:rFonts w:eastAsia="Calibri"/>
        </w:rPr>
      </w:pPr>
      <w:r w:rsidRPr="0015681A">
        <w:rPr>
          <w:rFonts w:eastAsia="Calibri"/>
        </w:rPr>
        <w:t xml:space="preserve">Raskind, I. G., </w:t>
      </w:r>
      <w:proofErr w:type="spellStart"/>
      <w:r w:rsidRPr="0015681A">
        <w:rPr>
          <w:rFonts w:eastAsia="Calibri"/>
        </w:rPr>
        <w:t>Haardörfer</w:t>
      </w:r>
      <w:proofErr w:type="spellEnd"/>
      <w:r w:rsidRPr="0015681A">
        <w:rPr>
          <w:rFonts w:eastAsia="Calibri"/>
        </w:rPr>
        <w:t xml:space="preserve">, R., &amp; Berg, C. J. (2019). Food insecurity, psychosocial health and academic performance among college and university students in Georgia, USA. </w:t>
      </w:r>
      <w:r w:rsidRPr="0015681A">
        <w:rPr>
          <w:rFonts w:eastAsia="Calibri"/>
          <w:i/>
          <w:iCs/>
        </w:rPr>
        <w:t>Public Health Nutrition</w:t>
      </w:r>
      <w:r w:rsidRPr="0015681A">
        <w:rPr>
          <w:rFonts w:eastAsia="Calibri"/>
        </w:rPr>
        <w:t xml:space="preserve">, </w:t>
      </w:r>
      <w:r w:rsidRPr="0015681A">
        <w:rPr>
          <w:rFonts w:eastAsia="Calibri"/>
          <w:i/>
          <w:iCs/>
        </w:rPr>
        <w:t>22</w:t>
      </w:r>
      <w:r w:rsidRPr="0015681A">
        <w:rPr>
          <w:rFonts w:eastAsia="Calibri"/>
        </w:rPr>
        <w:t xml:space="preserve">(3), 476–485. </w:t>
      </w:r>
      <w:hyperlink r:id="rId87" w:history="1">
        <w:r w:rsidRPr="0015681A">
          <w:rPr>
            <w:rFonts w:eastAsia="Calibri"/>
            <w:u w:val="single"/>
          </w:rPr>
          <w:t>https://doi.org/10.1017/S1368980018003439</w:t>
        </w:r>
      </w:hyperlink>
      <w:r w:rsidRPr="0015681A">
        <w:rPr>
          <w:rFonts w:eastAsia="Calibri"/>
        </w:rPr>
        <w:t xml:space="preserve">  </w:t>
      </w:r>
    </w:p>
    <w:p w14:paraId="7142968C" w14:textId="77777777" w:rsidR="0015681A" w:rsidRPr="0015681A" w:rsidRDefault="0015681A" w:rsidP="0015681A">
      <w:pPr>
        <w:spacing w:before="100" w:beforeAutospacing="1" w:after="100" w:afterAutospacing="1" w:line="480" w:lineRule="auto"/>
        <w:ind w:left="562" w:hanging="562"/>
      </w:pPr>
      <w:r w:rsidRPr="0015681A">
        <w:t xml:space="preserve">Reeder, N., </w:t>
      </w:r>
      <w:proofErr w:type="spellStart"/>
      <w:r w:rsidRPr="0015681A">
        <w:t>Tapanee</w:t>
      </w:r>
      <w:proofErr w:type="spellEnd"/>
      <w:r w:rsidRPr="0015681A">
        <w:t xml:space="preserve">, P., </w:t>
      </w:r>
      <w:proofErr w:type="spellStart"/>
      <w:r w:rsidRPr="0015681A">
        <w:t>Persell</w:t>
      </w:r>
      <w:proofErr w:type="spellEnd"/>
      <w:r w:rsidRPr="0015681A">
        <w:t xml:space="preserve">, A., &amp; Tolar-Peterson, T. (2020). Food insecurity, depression, and race: Correlations observed among college students at a university in the Southeastern </w:t>
      </w:r>
      <w:r w:rsidRPr="0015681A">
        <w:lastRenderedPageBreak/>
        <w:t xml:space="preserve">United States. </w:t>
      </w:r>
      <w:r w:rsidRPr="0015681A">
        <w:rPr>
          <w:i/>
          <w:iCs/>
        </w:rPr>
        <w:t>International Journal of Environmental Research and Public Health</w:t>
      </w:r>
      <w:r w:rsidRPr="0015681A">
        <w:t xml:space="preserve">, </w:t>
      </w:r>
      <w:r w:rsidRPr="0015681A">
        <w:rPr>
          <w:i/>
          <w:iCs/>
        </w:rPr>
        <w:t>17</w:t>
      </w:r>
      <w:r w:rsidRPr="0015681A">
        <w:t xml:space="preserve">(21), 8268. </w:t>
      </w:r>
      <w:hyperlink r:id="rId88" w:history="1">
        <w:r w:rsidRPr="0015681A">
          <w:rPr>
            <w:u w:val="single"/>
          </w:rPr>
          <w:t>https://doi.org/10.3390/ijerph17218268</w:t>
        </w:r>
      </w:hyperlink>
      <w:r w:rsidRPr="0015681A">
        <w:t xml:space="preserve">   </w:t>
      </w:r>
    </w:p>
    <w:p w14:paraId="229671F2" w14:textId="24ECF331" w:rsidR="0015681A" w:rsidRPr="0015681A" w:rsidRDefault="0015681A" w:rsidP="0015681A">
      <w:pPr>
        <w:spacing w:after="160" w:line="480" w:lineRule="auto"/>
        <w:ind w:left="720" w:hanging="720"/>
        <w:rPr>
          <w:rFonts w:eastAsia="Calibri"/>
        </w:rPr>
      </w:pPr>
      <w:r w:rsidRPr="0015681A">
        <w:rPr>
          <w:rFonts w:eastAsia="Calibri"/>
        </w:rPr>
        <w:t xml:space="preserve">Riddle, E.S., Niles, M. T., &amp; </w:t>
      </w:r>
      <w:proofErr w:type="spellStart"/>
      <w:r w:rsidRPr="0015681A">
        <w:rPr>
          <w:rFonts w:eastAsia="Calibri"/>
        </w:rPr>
        <w:t>Nickerston</w:t>
      </w:r>
      <w:proofErr w:type="spellEnd"/>
      <w:r w:rsidRPr="0015681A">
        <w:rPr>
          <w:rFonts w:eastAsia="Calibri"/>
        </w:rPr>
        <w:t xml:space="preserve">, A. (2020). Prevalence and factors associated with food insecurity across an entire campus population. </w:t>
      </w:r>
      <w:r w:rsidRPr="0015681A">
        <w:rPr>
          <w:rFonts w:eastAsia="Calibri"/>
          <w:i/>
        </w:rPr>
        <w:t>PL</w:t>
      </w:r>
      <w:r w:rsidR="00963BEE">
        <w:rPr>
          <w:rFonts w:eastAsia="Calibri"/>
          <w:i/>
        </w:rPr>
        <w:t>O</w:t>
      </w:r>
      <w:r w:rsidRPr="0015681A">
        <w:rPr>
          <w:rFonts w:eastAsia="Calibri"/>
          <w:i/>
        </w:rPr>
        <w:t>S ONE</w:t>
      </w:r>
      <w:r w:rsidR="006A0428">
        <w:rPr>
          <w:rFonts w:eastAsia="Calibri"/>
          <w:i/>
        </w:rPr>
        <w:t>,</w:t>
      </w:r>
      <w:r w:rsidRPr="0015681A">
        <w:rPr>
          <w:rFonts w:eastAsia="Calibri"/>
          <w:i/>
        </w:rPr>
        <w:t xml:space="preserve"> 15</w:t>
      </w:r>
      <w:r w:rsidRPr="0015681A">
        <w:rPr>
          <w:rFonts w:eastAsia="Calibri"/>
        </w:rPr>
        <w:t xml:space="preserve">(8): e0237637. </w:t>
      </w:r>
      <w:hyperlink r:id="rId89" w:history="1">
        <w:r w:rsidRPr="0015681A">
          <w:rPr>
            <w:rFonts w:eastAsia="Calibri"/>
            <w:u w:val="single"/>
          </w:rPr>
          <w:t>https://doi.org/10.1371/journal.pone.0237637</w:t>
        </w:r>
      </w:hyperlink>
    </w:p>
    <w:p w14:paraId="009E18C6" w14:textId="23EA98EC" w:rsidR="0015681A" w:rsidRPr="0015681A" w:rsidRDefault="0015681A" w:rsidP="0015681A">
      <w:pPr>
        <w:spacing w:after="160" w:line="480" w:lineRule="auto"/>
        <w:ind w:left="720" w:hanging="720"/>
        <w:rPr>
          <w:rFonts w:eastAsia="Calibri"/>
        </w:rPr>
      </w:pPr>
      <w:r w:rsidRPr="0015681A">
        <w:rPr>
          <w:rFonts w:eastAsia="Calibri"/>
        </w:rPr>
        <w:t xml:space="preserve">Robinson, S. B., &amp; Leonard, K. F. (2019). </w:t>
      </w:r>
      <w:r w:rsidRPr="0015681A">
        <w:rPr>
          <w:rFonts w:eastAsia="Calibri"/>
          <w:i/>
          <w:iCs/>
        </w:rPr>
        <w:t>Designing quality survey questions</w:t>
      </w:r>
      <w:r w:rsidRPr="0015681A">
        <w:rPr>
          <w:rFonts w:eastAsia="Calibri"/>
        </w:rPr>
        <w:t>.</w:t>
      </w:r>
      <w:r w:rsidR="00955A93">
        <w:rPr>
          <w:rFonts w:eastAsia="Calibri"/>
        </w:rPr>
        <w:t xml:space="preserve"> </w:t>
      </w:r>
      <w:r w:rsidR="00963BEE">
        <w:rPr>
          <w:rFonts w:eastAsia="Calibri"/>
        </w:rPr>
        <w:t>Sage</w:t>
      </w:r>
      <w:r w:rsidRPr="0015681A">
        <w:rPr>
          <w:rFonts w:eastAsia="Calibri"/>
        </w:rPr>
        <w:t>.</w:t>
      </w:r>
    </w:p>
    <w:p w14:paraId="4C291ED3" w14:textId="04C20FF3" w:rsidR="0015681A" w:rsidRPr="0015681A" w:rsidRDefault="0015681A" w:rsidP="0015681A">
      <w:pPr>
        <w:spacing w:after="160" w:line="480" w:lineRule="auto"/>
        <w:ind w:left="720" w:hanging="720"/>
        <w:rPr>
          <w:rFonts w:eastAsia="Calibri"/>
        </w:rPr>
      </w:pPr>
      <w:r w:rsidRPr="0015681A">
        <w:rPr>
          <w:rFonts w:eastAsia="Calibri"/>
        </w:rPr>
        <w:t xml:space="preserve">Salkind, N. J. (2010). </w:t>
      </w:r>
      <w:r w:rsidRPr="0015681A">
        <w:rPr>
          <w:rFonts w:eastAsia="Calibri"/>
          <w:i/>
          <w:iCs/>
        </w:rPr>
        <w:t>Encyclopedia of research design</w:t>
      </w:r>
      <w:r w:rsidRPr="0015681A">
        <w:rPr>
          <w:rFonts w:eastAsia="Calibri"/>
        </w:rPr>
        <w:t xml:space="preserve"> (Vols. 1-0)</w:t>
      </w:r>
      <w:r w:rsidR="00955A93">
        <w:rPr>
          <w:rFonts w:eastAsia="Calibri"/>
        </w:rPr>
        <w:t xml:space="preserve"> </w:t>
      </w:r>
      <w:r w:rsidRPr="0015681A">
        <w:rPr>
          <w:rFonts w:eastAsia="Calibri"/>
        </w:rPr>
        <w:t>.</w:t>
      </w:r>
      <w:r w:rsidR="00963BEE">
        <w:rPr>
          <w:rFonts w:eastAsia="Calibri"/>
        </w:rPr>
        <w:t>Sage</w:t>
      </w:r>
      <w:r w:rsidRPr="0015681A">
        <w:rPr>
          <w:rFonts w:eastAsia="Calibri"/>
        </w:rPr>
        <w:t xml:space="preserve">. </w:t>
      </w:r>
      <w:hyperlink r:id="rId90" w:history="1">
        <w:r w:rsidRPr="0015681A">
          <w:rPr>
            <w:rFonts w:eastAsia="Calibri"/>
            <w:u w:val="single"/>
          </w:rPr>
          <w:t>https://doi.org/10.4135/9781412961288</w:t>
        </w:r>
      </w:hyperlink>
      <w:r w:rsidRPr="0015681A">
        <w:rPr>
          <w:rFonts w:eastAsia="Calibri"/>
        </w:rPr>
        <w:t xml:space="preserve"> </w:t>
      </w:r>
    </w:p>
    <w:p w14:paraId="609055A6" w14:textId="77777777" w:rsidR="0015681A" w:rsidRPr="0015681A" w:rsidRDefault="0015681A" w:rsidP="0015681A">
      <w:pPr>
        <w:spacing w:after="160" w:line="480" w:lineRule="auto"/>
        <w:ind w:left="720" w:hanging="720"/>
        <w:rPr>
          <w:rFonts w:eastAsia="Calibri"/>
        </w:rPr>
      </w:pPr>
      <w:r w:rsidRPr="0015681A">
        <w:rPr>
          <w:rFonts w:eastAsia="Calibri"/>
        </w:rPr>
        <w:t>Silva, M., Kleinert, W., Sheppard, A., Cantrell, K., Freeman-</w:t>
      </w:r>
      <w:proofErr w:type="spellStart"/>
      <w:r w:rsidRPr="0015681A">
        <w:rPr>
          <w:rFonts w:eastAsia="Calibri"/>
        </w:rPr>
        <w:t>Coppadge</w:t>
      </w:r>
      <w:proofErr w:type="spellEnd"/>
      <w:r w:rsidRPr="0015681A">
        <w:rPr>
          <w:rFonts w:eastAsia="Calibri"/>
        </w:rPr>
        <w:t xml:space="preserve">, D., </w:t>
      </w:r>
      <w:proofErr w:type="spellStart"/>
      <w:r w:rsidRPr="0015681A">
        <w:rPr>
          <w:rFonts w:eastAsia="Calibri"/>
        </w:rPr>
        <w:t>Tsoy</w:t>
      </w:r>
      <w:proofErr w:type="spellEnd"/>
      <w:r w:rsidRPr="0015681A">
        <w:rPr>
          <w:rFonts w:eastAsia="Calibri"/>
        </w:rPr>
        <w:t xml:space="preserve">, E., Roberts, T., &amp; </w:t>
      </w:r>
      <w:proofErr w:type="spellStart"/>
      <w:r w:rsidRPr="0015681A">
        <w:rPr>
          <w:rFonts w:eastAsia="Calibri"/>
        </w:rPr>
        <w:t>Pearrow</w:t>
      </w:r>
      <w:proofErr w:type="spellEnd"/>
      <w:r w:rsidRPr="0015681A">
        <w:rPr>
          <w:rFonts w:eastAsia="Calibri"/>
        </w:rPr>
        <w:t xml:space="preserve">, M. (2017). The relationship between food security, housing stability, and school performance among college students in an urban university. </w:t>
      </w:r>
      <w:r w:rsidRPr="0015681A">
        <w:rPr>
          <w:rFonts w:eastAsia="Calibri"/>
          <w:i/>
        </w:rPr>
        <w:t>Journal of College Student Retention: Research, Theory &amp; Practice, 19</w:t>
      </w:r>
      <w:r w:rsidRPr="0015681A">
        <w:rPr>
          <w:rFonts w:eastAsia="Calibri"/>
        </w:rPr>
        <w:t xml:space="preserve">(3), 284–299. </w:t>
      </w:r>
      <w:hyperlink r:id="rId91" w:history="1">
        <w:r w:rsidRPr="0015681A">
          <w:rPr>
            <w:rFonts w:eastAsia="Calibri"/>
            <w:u w:val="single"/>
          </w:rPr>
          <w:t>https://doi.org/10.1177/1521025115621918</w:t>
        </w:r>
      </w:hyperlink>
      <w:r w:rsidRPr="0015681A">
        <w:rPr>
          <w:rFonts w:eastAsia="Calibri"/>
        </w:rPr>
        <w:t xml:space="preserve"> </w:t>
      </w:r>
      <w:r w:rsidRPr="0015681A">
        <w:rPr>
          <w:rFonts w:eastAsia="Calibri"/>
          <w:u w:val="single"/>
        </w:rPr>
        <w:t xml:space="preserve"> </w:t>
      </w:r>
    </w:p>
    <w:p w14:paraId="1C32B42C" w14:textId="73445CB6" w:rsidR="0015681A" w:rsidRDefault="0015681A" w:rsidP="0015681A">
      <w:pPr>
        <w:spacing w:line="480" w:lineRule="auto"/>
        <w:ind w:left="720" w:hanging="720"/>
        <w:rPr>
          <w:u w:val="single"/>
        </w:rPr>
      </w:pPr>
      <w:proofErr w:type="spellStart"/>
      <w:r w:rsidRPr="0015681A">
        <w:t>Soldavini</w:t>
      </w:r>
      <w:proofErr w:type="spellEnd"/>
      <w:r w:rsidRPr="0015681A">
        <w:t xml:space="preserve">, J., Andrew, H., &amp; Berner, M. (2021). Characteristics associated with changes in food security status among college students during the COVID-19 pandemic. </w:t>
      </w:r>
      <w:r w:rsidRPr="0015681A">
        <w:rPr>
          <w:i/>
          <w:iCs/>
        </w:rPr>
        <w:t>Translational Behavioral Medicine</w:t>
      </w:r>
      <w:r w:rsidRPr="0015681A">
        <w:t xml:space="preserve">, </w:t>
      </w:r>
      <w:r w:rsidRPr="0015681A">
        <w:rPr>
          <w:i/>
          <w:iCs/>
        </w:rPr>
        <w:t>11</w:t>
      </w:r>
      <w:r w:rsidRPr="0015681A">
        <w:t xml:space="preserve">(2), 295–304. </w:t>
      </w:r>
      <w:hyperlink r:id="rId92" w:history="1">
        <w:r w:rsidRPr="0015681A">
          <w:rPr>
            <w:u w:val="single"/>
          </w:rPr>
          <w:t>https://doi.org/10.1093/tbm/ibaa110</w:t>
        </w:r>
      </w:hyperlink>
    </w:p>
    <w:p w14:paraId="0D852ED7" w14:textId="054936C4" w:rsidR="006312D3" w:rsidRPr="0015681A" w:rsidRDefault="006312D3" w:rsidP="00E43328">
      <w:pPr>
        <w:pStyle w:val="NormalWeb"/>
        <w:spacing w:line="480" w:lineRule="auto"/>
        <w:ind w:left="562" w:hanging="562"/>
      </w:pPr>
      <w:proofErr w:type="spellStart"/>
      <w:r w:rsidRPr="006312D3">
        <w:t>Stebleton</w:t>
      </w:r>
      <w:proofErr w:type="spellEnd"/>
      <w:r w:rsidRPr="006312D3">
        <w:t xml:space="preserve">, M. J., Lee, C. K., &amp; Diamond, K. K. (2020). Understanding the food insecurity experiences of college students: A qualitative inquiry. </w:t>
      </w:r>
      <w:r w:rsidRPr="006312D3">
        <w:rPr>
          <w:i/>
          <w:iCs/>
        </w:rPr>
        <w:t>The Review of Higher Education</w:t>
      </w:r>
      <w:r w:rsidRPr="006312D3">
        <w:t xml:space="preserve">, </w:t>
      </w:r>
      <w:r w:rsidRPr="006312D3">
        <w:rPr>
          <w:i/>
          <w:iCs/>
        </w:rPr>
        <w:t>43</w:t>
      </w:r>
      <w:r w:rsidRPr="006312D3">
        <w:t xml:space="preserve">(3), 727–752. </w:t>
      </w:r>
      <w:hyperlink r:id="rId93" w:history="1">
        <w:r w:rsidRPr="006312D3">
          <w:rPr>
            <w:rStyle w:val="Hyperlink"/>
            <w:color w:val="auto"/>
          </w:rPr>
          <w:t>https://doi.org/10.1353/rhe.2020.0005</w:t>
        </w:r>
      </w:hyperlink>
      <w:r w:rsidRPr="006312D3">
        <w:t xml:space="preserve">   </w:t>
      </w:r>
    </w:p>
    <w:p w14:paraId="6036C0EB" w14:textId="77777777" w:rsidR="0015681A" w:rsidRPr="0015681A" w:rsidRDefault="0015681A" w:rsidP="0015681A">
      <w:pPr>
        <w:spacing w:line="480" w:lineRule="auto"/>
        <w:ind w:left="720" w:hanging="720"/>
      </w:pPr>
      <w:proofErr w:type="spellStart"/>
      <w:r w:rsidRPr="0015681A">
        <w:t>Tabachnick</w:t>
      </w:r>
      <w:proofErr w:type="spellEnd"/>
      <w:r w:rsidRPr="0015681A">
        <w:t xml:space="preserve">, B. G., &amp; </w:t>
      </w:r>
      <w:proofErr w:type="spellStart"/>
      <w:r w:rsidRPr="0015681A">
        <w:t>Fidell</w:t>
      </w:r>
      <w:proofErr w:type="spellEnd"/>
      <w:r w:rsidRPr="0015681A">
        <w:t xml:space="preserve">, L. S. (2001). </w:t>
      </w:r>
      <w:r w:rsidRPr="0015681A">
        <w:rPr>
          <w:i/>
          <w:iCs/>
        </w:rPr>
        <w:t>Using multivariate statistics</w:t>
      </w:r>
      <w:r w:rsidRPr="0015681A">
        <w:t xml:space="preserve"> Allyn and Bacon.</w:t>
      </w:r>
    </w:p>
    <w:p w14:paraId="2F93D568" w14:textId="77777777" w:rsidR="0015681A" w:rsidRPr="0015681A" w:rsidRDefault="0015681A" w:rsidP="0015681A">
      <w:pPr>
        <w:spacing w:line="480" w:lineRule="auto"/>
        <w:ind w:left="720" w:hanging="720"/>
      </w:pPr>
      <w:r w:rsidRPr="0015681A">
        <w:lastRenderedPageBreak/>
        <w:t xml:space="preserve">Tennessee Department of Human Services. (2022). Supplemental Nutrition Assistance Program (SNAP). </w:t>
      </w:r>
      <w:hyperlink r:id="rId94" w:history="1">
        <w:r w:rsidRPr="0015681A">
          <w:rPr>
            <w:u w:val="single"/>
          </w:rPr>
          <w:t>https://www.tn.gov/humanservices/for-families/supplemental-nutrition-assistance-program-snap.html</w:t>
        </w:r>
      </w:hyperlink>
      <w:r w:rsidRPr="0015681A">
        <w:t xml:space="preserve"> </w:t>
      </w:r>
    </w:p>
    <w:p w14:paraId="556ECF0C" w14:textId="77777777" w:rsidR="0015681A" w:rsidRPr="0015681A" w:rsidRDefault="0015681A" w:rsidP="0015681A">
      <w:pPr>
        <w:autoSpaceDE w:val="0"/>
        <w:autoSpaceDN w:val="0"/>
        <w:adjustRightInd w:val="0"/>
        <w:spacing w:line="480" w:lineRule="auto"/>
        <w:ind w:left="720" w:hanging="720"/>
        <w:rPr>
          <w:rFonts w:eastAsia="Calibri"/>
        </w:rPr>
      </w:pPr>
      <w:proofErr w:type="spellStart"/>
      <w:r w:rsidRPr="0015681A">
        <w:rPr>
          <w:rFonts w:eastAsia="Calibri"/>
        </w:rPr>
        <w:t>Thorman</w:t>
      </w:r>
      <w:proofErr w:type="spellEnd"/>
      <w:r w:rsidRPr="0015681A">
        <w:rPr>
          <w:rFonts w:eastAsia="Calibri"/>
        </w:rPr>
        <w:t xml:space="preserve">, A., &amp; Dhillon, H. (2021). No food for thought: Documenting the prevalence of food insecurity among medical students at one western university. </w:t>
      </w:r>
      <w:r w:rsidRPr="0015681A">
        <w:rPr>
          <w:rFonts w:eastAsia="Calibri"/>
          <w:i/>
          <w:iCs/>
        </w:rPr>
        <w:t>Journal of Hunger &amp; Environmental Nutrition, (6)</w:t>
      </w:r>
      <w:r w:rsidRPr="0015681A">
        <w:rPr>
          <w:rFonts w:eastAsiaTheme="minorHAnsi"/>
        </w:rPr>
        <w:t>5,</w:t>
      </w:r>
      <w:r w:rsidRPr="0015681A">
        <w:t xml:space="preserve"> 643-649. </w:t>
      </w:r>
      <w:hyperlink r:id="rId95" w:history="1">
        <w:r w:rsidRPr="0015681A">
          <w:rPr>
            <w:u w:val="single"/>
          </w:rPr>
          <w:t>https://doi.org/10.1080/19320248.2021.1873885</w:t>
        </w:r>
      </w:hyperlink>
      <w:r w:rsidRPr="0015681A">
        <w:t xml:space="preserve"> </w:t>
      </w:r>
    </w:p>
    <w:p w14:paraId="1709D827" w14:textId="77777777" w:rsidR="0015681A" w:rsidRPr="0015681A" w:rsidRDefault="0015681A" w:rsidP="0015681A">
      <w:pPr>
        <w:spacing w:before="100" w:beforeAutospacing="1" w:after="100" w:afterAutospacing="1" w:line="480" w:lineRule="auto"/>
        <w:ind w:left="720" w:hanging="720"/>
      </w:pPr>
      <w:r w:rsidRPr="0015681A">
        <w:t xml:space="preserve">U.S. Department of Agriculture, Economic Research Service. Definitions of food security. </w:t>
      </w:r>
      <w:hyperlink r:id="rId96" w:history="1">
        <w:r w:rsidRPr="0015681A">
          <w:rPr>
            <w:u w:val="single"/>
          </w:rPr>
          <w:t>http://www.ers.usda.gov/topics/food…/food-security-in…/definitions-of-food-security/</w:t>
        </w:r>
      </w:hyperlink>
      <w:r w:rsidRPr="0015681A">
        <w:t xml:space="preserve"> </w:t>
      </w:r>
    </w:p>
    <w:p w14:paraId="6FB60D02" w14:textId="77777777" w:rsidR="0015681A" w:rsidRPr="0015681A" w:rsidRDefault="0015681A" w:rsidP="0015681A">
      <w:pPr>
        <w:spacing w:before="100" w:beforeAutospacing="1" w:after="100" w:afterAutospacing="1" w:line="480" w:lineRule="auto"/>
        <w:ind w:left="720" w:hanging="720"/>
      </w:pPr>
      <w:r w:rsidRPr="0015681A">
        <w:t xml:space="preserve">U.S. Department of Agriculture, Economic Research Service. Food security in the U.S.: measurement. </w:t>
      </w:r>
      <w:hyperlink r:id="rId97" w:history="1">
        <w:r w:rsidRPr="0015681A">
          <w:rPr>
            <w:u w:val="single"/>
          </w:rPr>
          <w:t>http://www.ers.usda.gov/topics/food-nutrition-assistance/food-security-in-the-us/measurement.aspx</w:t>
        </w:r>
      </w:hyperlink>
      <w:r w:rsidRPr="0015681A">
        <w:t>.</w:t>
      </w:r>
    </w:p>
    <w:p w14:paraId="361DF273" w14:textId="77777777" w:rsidR="0015681A" w:rsidRPr="0015681A" w:rsidRDefault="0015681A" w:rsidP="0015681A">
      <w:pPr>
        <w:spacing w:before="100" w:beforeAutospacing="1" w:after="100" w:afterAutospacing="1" w:line="480" w:lineRule="auto"/>
        <w:ind w:left="720" w:hanging="720"/>
      </w:pPr>
      <w:r w:rsidRPr="0015681A">
        <w:t xml:space="preserve">U.S. Department of Health and Human Services, Substance Abuse and Mental Health Services Administration (SAMHSA). (2019) Risk and Protective Factors. </w:t>
      </w:r>
    </w:p>
    <w:p w14:paraId="35EAEED5" w14:textId="77777777" w:rsidR="0015681A" w:rsidRPr="0015681A" w:rsidRDefault="0015681A" w:rsidP="0015681A">
      <w:pPr>
        <w:spacing w:after="160" w:line="480" w:lineRule="auto"/>
        <w:ind w:left="720" w:hanging="720"/>
        <w:rPr>
          <w:rFonts w:eastAsia="Calibri"/>
        </w:rPr>
      </w:pPr>
      <w:r w:rsidRPr="0015681A">
        <w:rPr>
          <w:rFonts w:eastAsia="Calibri"/>
        </w:rPr>
        <w:t xml:space="preserve">van </w:t>
      </w:r>
      <w:proofErr w:type="spellStart"/>
      <w:r w:rsidRPr="0015681A">
        <w:rPr>
          <w:rFonts w:eastAsia="Calibri"/>
        </w:rPr>
        <w:t>Woerden</w:t>
      </w:r>
      <w:proofErr w:type="spellEnd"/>
      <w:r w:rsidRPr="0015681A">
        <w:rPr>
          <w:rFonts w:eastAsia="Calibri"/>
        </w:rPr>
        <w:t xml:space="preserve">, I., </w:t>
      </w:r>
      <w:proofErr w:type="spellStart"/>
      <w:r w:rsidRPr="0015681A">
        <w:rPr>
          <w:rFonts w:eastAsia="Calibri"/>
        </w:rPr>
        <w:t>Hruschka</w:t>
      </w:r>
      <w:proofErr w:type="spellEnd"/>
      <w:r w:rsidRPr="0015681A">
        <w:rPr>
          <w:rFonts w:eastAsia="Calibri"/>
        </w:rPr>
        <w:t>, D., Vega-</w:t>
      </w:r>
      <w:proofErr w:type="spellStart"/>
      <w:r w:rsidRPr="0015681A">
        <w:rPr>
          <w:rFonts w:eastAsia="Calibri"/>
        </w:rPr>
        <w:t>Lόpez</w:t>
      </w:r>
      <w:proofErr w:type="spellEnd"/>
      <w:r w:rsidRPr="0015681A">
        <w:rPr>
          <w:rFonts w:eastAsia="Calibri"/>
        </w:rPr>
        <w:t xml:space="preserve">, S., Schaefer, D. R., Adams, M., &amp; </w:t>
      </w:r>
      <w:proofErr w:type="spellStart"/>
      <w:r w:rsidRPr="0015681A">
        <w:rPr>
          <w:rFonts w:eastAsia="Calibri"/>
        </w:rPr>
        <w:t>Bruening</w:t>
      </w:r>
      <w:proofErr w:type="spellEnd"/>
      <w:r w:rsidRPr="0015681A">
        <w:rPr>
          <w:rFonts w:eastAsia="Calibri"/>
        </w:rPr>
        <w:t xml:space="preserve">, M. (2019). Food insecure college students and objective measurements of their unused meal plans. </w:t>
      </w:r>
      <w:r w:rsidRPr="0015681A">
        <w:rPr>
          <w:rFonts w:eastAsia="Calibri"/>
          <w:i/>
          <w:iCs/>
        </w:rPr>
        <w:t>Nutrients</w:t>
      </w:r>
      <w:r w:rsidRPr="0015681A">
        <w:rPr>
          <w:rFonts w:eastAsia="Calibri"/>
        </w:rPr>
        <w:t xml:space="preserve">, </w:t>
      </w:r>
      <w:r w:rsidRPr="0015681A">
        <w:rPr>
          <w:rFonts w:eastAsia="Calibri"/>
          <w:i/>
          <w:iCs/>
        </w:rPr>
        <w:t>11</w:t>
      </w:r>
      <w:r w:rsidRPr="0015681A">
        <w:rPr>
          <w:rFonts w:eastAsia="Calibri"/>
        </w:rPr>
        <w:t xml:space="preserve">(4), 904. </w:t>
      </w:r>
      <w:hyperlink r:id="rId98" w:history="1">
        <w:r w:rsidRPr="0015681A">
          <w:rPr>
            <w:rFonts w:eastAsia="Calibri"/>
            <w:u w:val="single"/>
          </w:rPr>
          <w:t>https://doi.org/10.3390/nu11040904</w:t>
        </w:r>
      </w:hyperlink>
      <w:r w:rsidRPr="0015681A">
        <w:rPr>
          <w:rFonts w:eastAsia="Calibri"/>
        </w:rPr>
        <w:t xml:space="preserve"> </w:t>
      </w:r>
    </w:p>
    <w:p w14:paraId="000FDC31" w14:textId="70E06BF9" w:rsidR="00E43328" w:rsidRPr="009945FB" w:rsidRDefault="0015681A" w:rsidP="00E14A39">
      <w:pPr>
        <w:spacing w:after="160" w:line="480" w:lineRule="auto"/>
        <w:ind w:left="720" w:hanging="720"/>
      </w:pPr>
      <w:r w:rsidRPr="0015681A">
        <w:t xml:space="preserve">Watkins, M. W. (2018). Exploratory factor analysis: A guide to best practice. </w:t>
      </w:r>
      <w:r w:rsidRPr="0015681A">
        <w:rPr>
          <w:i/>
          <w:iCs/>
        </w:rPr>
        <w:t>Journal of Black Psychology</w:t>
      </w:r>
      <w:r w:rsidRPr="0015681A">
        <w:t xml:space="preserve">, </w:t>
      </w:r>
      <w:r w:rsidRPr="0015681A">
        <w:rPr>
          <w:i/>
          <w:iCs/>
        </w:rPr>
        <w:t>44</w:t>
      </w:r>
      <w:r w:rsidRPr="0015681A">
        <w:t xml:space="preserve">(3), 219–246. </w:t>
      </w:r>
      <w:hyperlink r:id="rId99" w:history="1">
        <w:r w:rsidR="009945FB" w:rsidRPr="0015681A">
          <w:rPr>
            <w:rStyle w:val="Hyperlink"/>
            <w:color w:val="auto"/>
          </w:rPr>
          <w:t>https://doi.org/10.1177/0095798418771807</w:t>
        </w:r>
      </w:hyperlink>
      <w:r w:rsidR="009945FB" w:rsidRPr="009945FB">
        <w:t xml:space="preserve"> </w:t>
      </w:r>
    </w:p>
    <w:p w14:paraId="7365C5E2" w14:textId="681354CB" w:rsidR="009945FB" w:rsidRPr="0015681A" w:rsidRDefault="009945FB" w:rsidP="0015681A">
      <w:pPr>
        <w:spacing w:after="160" w:line="480" w:lineRule="auto"/>
        <w:ind w:left="720" w:hanging="720"/>
      </w:pPr>
      <w:r w:rsidRPr="009945FB">
        <w:t xml:space="preserve">Weaver, R. R., Vaughn, N. A., Hendricks, S. P., McPherson-Myers, P. E., Jia, Q., Willis, S. L., &amp; Rescigno, K. P. (2020). University student food insecurity and academic performance. </w:t>
      </w:r>
      <w:r w:rsidRPr="009945FB">
        <w:rPr>
          <w:i/>
          <w:iCs/>
        </w:rPr>
        <w:lastRenderedPageBreak/>
        <w:t xml:space="preserve">Journal of American </w:t>
      </w:r>
      <w:r w:rsidR="00963BEE">
        <w:rPr>
          <w:i/>
          <w:iCs/>
        </w:rPr>
        <w:t>C</w:t>
      </w:r>
      <w:r w:rsidRPr="009945FB">
        <w:rPr>
          <w:i/>
          <w:iCs/>
        </w:rPr>
        <w:t xml:space="preserve">ollege </w:t>
      </w:r>
      <w:r w:rsidR="00963BEE">
        <w:rPr>
          <w:i/>
          <w:iCs/>
        </w:rPr>
        <w:t>H</w:t>
      </w:r>
      <w:r w:rsidRPr="009945FB">
        <w:rPr>
          <w:i/>
          <w:iCs/>
        </w:rPr>
        <w:t>ealth: 68</w:t>
      </w:r>
      <w:r w:rsidRPr="009945FB">
        <w:t xml:space="preserve">(7), 727–733. </w:t>
      </w:r>
      <w:hyperlink r:id="rId100" w:history="1">
        <w:r w:rsidRPr="009945FB">
          <w:rPr>
            <w:rStyle w:val="Hyperlink"/>
            <w:color w:val="auto"/>
          </w:rPr>
          <w:t>https://doi.org/10.1080/07448481.2019.1600522</w:t>
        </w:r>
      </w:hyperlink>
      <w:r w:rsidRPr="009945FB">
        <w:t xml:space="preserve"> </w:t>
      </w:r>
    </w:p>
    <w:p w14:paraId="79543E6B" w14:textId="77777777" w:rsidR="0015681A" w:rsidRPr="0015681A" w:rsidRDefault="0015681A" w:rsidP="0015681A">
      <w:pPr>
        <w:spacing w:before="100" w:beforeAutospacing="1" w:after="100" w:afterAutospacing="1" w:line="480" w:lineRule="auto"/>
        <w:ind w:left="562" w:hanging="562"/>
      </w:pPr>
      <w:r w:rsidRPr="0015681A">
        <w:t xml:space="preserve">White, S. S. (2020). Student food insecurity and the social equity pillar of Campus Sustainability. </w:t>
      </w:r>
      <w:r w:rsidRPr="0015681A">
        <w:rPr>
          <w:i/>
          <w:iCs/>
        </w:rPr>
        <w:t>International Journal of Sustainability in Higher Education</w:t>
      </w:r>
      <w:r w:rsidRPr="0015681A">
        <w:t xml:space="preserve">, </w:t>
      </w:r>
      <w:r w:rsidRPr="0015681A">
        <w:rPr>
          <w:i/>
          <w:iCs/>
        </w:rPr>
        <w:t>21</w:t>
      </w:r>
      <w:r w:rsidRPr="0015681A">
        <w:t xml:space="preserve">(5), 861–875. </w:t>
      </w:r>
      <w:hyperlink r:id="rId101" w:history="1">
        <w:r w:rsidRPr="0015681A">
          <w:rPr>
            <w:u w:val="single"/>
          </w:rPr>
          <w:t>https://doi.org/10.1108/ijshe-06-2019-0207</w:t>
        </w:r>
      </w:hyperlink>
      <w:r w:rsidRPr="0015681A">
        <w:t xml:space="preserve">   </w:t>
      </w:r>
    </w:p>
    <w:p w14:paraId="2FEB7C45" w14:textId="77777777" w:rsidR="0015681A" w:rsidRPr="0015681A" w:rsidRDefault="0015681A" w:rsidP="0015681A">
      <w:pPr>
        <w:spacing w:after="160" w:line="480" w:lineRule="auto"/>
        <w:ind w:left="720" w:hanging="720"/>
        <w:rPr>
          <w:rFonts w:eastAsia="Calibri"/>
        </w:rPr>
      </w:pPr>
      <w:r w:rsidRPr="0015681A">
        <w:rPr>
          <w:rFonts w:eastAsia="Calibri"/>
        </w:rPr>
        <w:t xml:space="preserve">Willis, D. E. (2021). Feeding inequality: Food insecurity, social status, and college student health. </w:t>
      </w:r>
      <w:r w:rsidRPr="0015681A">
        <w:rPr>
          <w:rFonts w:eastAsia="Calibri"/>
          <w:i/>
          <w:iCs/>
        </w:rPr>
        <w:t>Sociology of Health &amp; Illness, 43</w:t>
      </w:r>
      <w:r w:rsidRPr="0015681A">
        <w:rPr>
          <w:rFonts w:eastAsia="Calibri"/>
        </w:rPr>
        <w:t xml:space="preserve">(1), 220-237. </w:t>
      </w:r>
      <w:hyperlink r:id="rId102" w:history="1">
        <w:r w:rsidRPr="0015681A">
          <w:rPr>
            <w:rFonts w:eastAsia="Calibri"/>
            <w:u w:val="single"/>
          </w:rPr>
          <w:t>https://doi.org/10.1111/1467-9566.13212</w:t>
        </w:r>
      </w:hyperlink>
      <w:r w:rsidRPr="0015681A">
        <w:rPr>
          <w:rFonts w:eastAsia="Calibri"/>
        </w:rPr>
        <w:t xml:space="preserve"> </w:t>
      </w:r>
    </w:p>
    <w:p w14:paraId="780B1E08" w14:textId="4D0D0952" w:rsidR="0015681A" w:rsidRDefault="0015681A" w:rsidP="0015681A">
      <w:pPr>
        <w:spacing w:after="160" w:line="480" w:lineRule="auto"/>
        <w:ind w:left="720" w:hanging="720"/>
        <w:rPr>
          <w:rFonts w:eastAsia="Calibri"/>
        </w:rPr>
      </w:pPr>
      <w:r w:rsidRPr="0015681A">
        <w:rPr>
          <w:rFonts w:eastAsia="Calibri"/>
        </w:rPr>
        <w:t xml:space="preserve">Wolfson, J., </w:t>
      </w:r>
      <w:proofErr w:type="spellStart"/>
      <w:r w:rsidRPr="0015681A">
        <w:rPr>
          <w:rFonts w:eastAsia="Calibri"/>
        </w:rPr>
        <w:t>Insolera</w:t>
      </w:r>
      <w:proofErr w:type="spellEnd"/>
      <w:r w:rsidRPr="0015681A">
        <w:rPr>
          <w:rFonts w:eastAsia="Calibri"/>
        </w:rPr>
        <w:t xml:space="preserve">, N., Cohen, A., &amp; Leung, C. (2021). The effect of food insecurity during college on graduation and type of degree attained: Evidence from a nationally representative longitudinal survey. </w:t>
      </w:r>
      <w:r w:rsidRPr="0015681A">
        <w:rPr>
          <w:i/>
          <w:iCs/>
        </w:rPr>
        <w:t>Public Health Nutrition,</w:t>
      </w:r>
      <w:r w:rsidRPr="0015681A">
        <w:t xml:space="preserve"> </w:t>
      </w:r>
      <w:r w:rsidRPr="0015681A">
        <w:rPr>
          <w:i/>
          <w:iCs/>
        </w:rPr>
        <w:t>25</w:t>
      </w:r>
      <w:r w:rsidRPr="0015681A">
        <w:t xml:space="preserve">(2), 389-397. </w:t>
      </w:r>
      <w:hyperlink r:id="rId103" w:history="1">
        <w:r w:rsidRPr="0015681A">
          <w:rPr>
            <w:rFonts w:eastAsia="Calibri"/>
            <w:u w:val="single"/>
          </w:rPr>
          <w:t>https://doi.org/10.1017/S1368980021003104</w:t>
        </w:r>
      </w:hyperlink>
      <w:r w:rsidRPr="0015681A">
        <w:rPr>
          <w:rFonts w:eastAsia="Calibri"/>
        </w:rPr>
        <w:t xml:space="preserve"> </w:t>
      </w:r>
    </w:p>
    <w:p w14:paraId="082B7392" w14:textId="4E51C980" w:rsidR="000C260C" w:rsidRPr="0015681A" w:rsidRDefault="000C260C" w:rsidP="000C260C">
      <w:pPr>
        <w:pStyle w:val="NormalWeb"/>
        <w:spacing w:line="480" w:lineRule="auto"/>
        <w:ind w:left="562" w:hanging="562"/>
      </w:pPr>
      <w:proofErr w:type="spellStart"/>
      <w:r w:rsidRPr="000C260C">
        <w:t>Zickgraf</w:t>
      </w:r>
      <w:proofErr w:type="spellEnd"/>
      <w:r w:rsidRPr="000C260C">
        <w:t xml:space="preserve">, H. F., Hazzard, V. M., &amp; O'Connor, S. M. (2022). Food insecurity is associated with eating disorders independent of depression and anxiety: Findings from the 2020–2021 Healthy Minds Study. </w:t>
      </w:r>
      <w:r w:rsidRPr="000C260C">
        <w:rPr>
          <w:i/>
          <w:iCs/>
        </w:rPr>
        <w:t>International Journal of Eating Disorders</w:t>
      </w:r>
      <w:r w:rsidRPr="000C260C">
        <w:t xml:space="preserve">, </w:t>
      </w:r>
      <w:r w:rsidRPr="000C260C">
        <w:rPr>
          <w:i/>
          <w:iCs/>
        </w:rPr>
        <w:t>55</w:t>
      </w:r>
      <w:r w:rsidRPr="000C260C">
        <w:t xml:space="preserve">(3), 354–361. </w:t>
      </w:r>
      <w:hyperlink r:id="rId104" w:history="1">
        <w:r w:rsidRPr="000C260C">
          <w:rPr>
            <w:rStyle w:val="Hyperlink"/>
            <w:color w:val="auto"/>
          </w:rPr>
          <w:t>https://doi.org/10.1002/eat.23668</w:t>
        </w:r>
      </w:hyperlink>
      <w:r w:rsidRPr="000C260C">
        <w:t xml:space="preserve">   </w:t>
      </w:r>
    </w:p>
    <w:p w14:paraId="5D8C173C" w14:textId="1FDBA06E" w:rsidR="0015681A" w:rsidRPr="0015681A" w:rsidRDefault="0015681A" w:rsidP="0015681A">
      <w:pPr>
        <w:spacing w:after="160" w:line="480" w:lineRule="auto"/>
        <w:ind w:left="720" w:hanging="720"/>
        <w:rPr>
          <w:rFonts w:eastAsia="Calibri"/>
        </w:rPr>
      </w:pPr>
      <w:proofErr w:type="spellStart"/>
      <w:r w:rsidRPr="0015681A">
        <w:rPr>
          <w:rFonts w:eastAsia="Calibri"/>
        </w:rPr>
        <w:t>Zigmont</w:t>
      </w:r>
      <w:proofErr w:type="spellEnd"/>
      <w:r w:rsidRPr="0015681A">
        <w:rPr>
          <w:rFonts w:eastAsia="Calibri"/>
        </w:rPr>
        <w:t xml:space="preserve">, V. A., </w:t>
      </w:r>
      <w:proofErr w:type="spellStart"/>
      <w:r w:rsidRPr="0015681A">
        <w:rPr>
          <w:rFonts w:eastAsia="Calibri"/>
        </w:rPr>
        <w:t>Linsmeier</w:t>
      </w:r>
      <w:proofErr w:type="spellEnd"/>
      <w:r w:rsidRPr="0015681A">
        <w:rPr>
          <w:rFonts w:eastAsia="Calibri"/>
        </w:rPr>
        <w:t xml:space="preserve">, A. M., &amp; Gallup, P. (2019): Understanding the why of college student food insecurity, </w:t>
      </w:r>
      <w:r w:rsidRPr="0015681A">
        <w:rPr>
          <w:rFonts w:eastAsia="Calibri"/>
          <w:i/>
        </w:rPr>
        <w:t>Journal of Hunger &amp; Environmental Nutrition</w:t>
      </w:r>
      <w:r w:rsidRPr="0015681A">
        <w:rPr>
          <w:rFonts w:eastAsia="Calibri"/>
        </w:rPr>
        <w:t xml:space="preserve">, </w:t>
      </w:r>
      <w:r w:rsidRPr="0015681A">
        <w:rPr>
          <w:i/>
          <w:iCs/>
        </w:rPr>
        <w:t>16</w:t>
      </w:r>
      <w:r w:rsidRPr="0015681A">
        <w:t>(5), 595-610</w:t>
      </w:r>
      <w:r w:rsidRPr="00A06CCC">
        <w:t xml:space="preserve">. </w:t>
      </w:r>
      <w:hyperlink r:id="rId105" w:history="1">
        <w:r w:rsidR="00D07F2A" w:rsidRPr="0015681A">
          <w:rPr>
            <w:rStyle w:val="Hyperlink"/>
            <w:rFonts w:eastAsia="Calibri"/>
            <w:color w:val="auto"/>
          </w:rPr>
          <w:t>https://doi.org/10.1080/19320248.2019.1701600</w:t>
        </w:r>
      </w:hyperlink>
      <w:r w:rsidRPr="0015681A">
        <w:rPr>
          <w:rFonts w:eastAsia="Calibri"/>
        </w:rPr>
        <w:t xml:space="preserve">    </w:t>
      </w:r>
    </w:p>
    <w:bookmarkEnd w:id="175"/>
    <w:p w14:paraId="6561E98B" w14:textId="02DA64B9" w:rsidR="00236E6D" w:rsidRPr="00F920F6" w:rsidRDefault="00236E6D" w:rsidP="00BE383E">
      <w:pPr>
        <w:pStyle w:val="Heading1"/>
        <w:jc w:val="left"/>
      </w:pPr>
    </w:p>
    <w:p w14:paraId="6D6A5858" w14:textId="273B73D4" w:rsidR="0012061D" w:rsidRDefault="00236E6D" w:rsidP="00697872">
      <w:pPr>
        <w:pStyle w:val="Heading2"/>
      </w:pPr>
      <w:r w:rsidRPr="00F920F6">
        <w:br w:type="page"/>
      </w:r>
      <w:bookmarkStart w:id="177" w:name="_Toc101608924"/>
      <w:bookmarkStart w:id="178" w:name="_Toc105399708"/>
      <w:r w:rsidR="002E5135" w:rsidRPr="002E5135">
        <w:lastRenderedPageBreak/>
        <w:t>APPENDIX A</w:t>
      </w:r>
      <w:bookmarkEnd w:id="177"/>
      <w:bookmarkEnd w:id="178"/>
    </w:p>
    <w:p w14:paraId="2182BF5D" w14:textId="32C569C7" w:rsidR="0012061D" w:rsidRDefault="0012061D" w:rsidP="00144A1B">
      <w:pPr>
        <w:jc w:val="center"/>
      </w:pPr>
      <w:r>
        <w:rPr>
          <w:noProof/>
        </w:rPr>
        <w:drawing>
          <wp:inline distT="0" distB="0" distL="0" distR="0" wp14:anchorId="505D9D6B" wp14:editId="269072C8">
            <wp:extent cx="5453058" cy="6915150"/>
            <wp:effectExtent l="0" t="0" r="0" b="0"/>
            <wp:docPr id="3" name="Picture 3"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Word&#10;&#10;Description automatically generated"/>
                    <pic:cNvPicPr/>
                  </pic:nvPicPr>
                  <pic:blipFill rotWithShape="1">
                    <a:blip r:embed="rId106"/>
                    <a:srcRect l="35289" t="10714" r="36058"/>
                    <a:stretch/>
                  </pic:blipFill>
                  <pic:spPr bwMode="auto">
                    <a:xfrm>
                      <a:off x="0" y="0"/>
                      <a:ext cx="5458282" cy="6921775"/>
                    </a:xfrm>
                    <a:prstGeom prst="rect">
                      <a:avLst/>
                    </a:prstGeom>
                    <a:ln>
                      <a:noFill/>
                    </a:ln>
                    <a:extLst>
                      <a:ext uri="{53640926-AAD7-44D8-BBD7-CCE9431645EC}">
                        <a14:shadowObscured xmlns:a14="http://schemas.microsoft.com/office/drawing/2010/main"/>
                      </a:ext>
                    </a:extLst>
                  </pic:spPr>
                </pic:pic>
              </a:graphicData>
            </a:graphic>
          </wp:inline>
        </w:drawing>
      </w:r>
    </w:p>
    <w:p w14:paraId="5A77C13F" w14:textId="371FB9E3" w:rsidR="0012061D" w:rsidRDefault="0012061D">
      <w:r>
        <w:br w:type="page"/>
      </w:r>
      <w:r w:rsidR="00144A1B">
        <w:rPr>
          <w:noProof/>
        </w:rPr>
        <w:lastRenderedPageBreak/>
        <w:drawing>
          <wp:inline distT="0" distB="0" distL="0" distR="0" wp14:anchorId="572AFFD2" wp14:editId="615BE583">
            <wp:extent cx="5943486" cy="2867025"/>
            <wp:effectExtent l="0" t="0" r="635" b="0"/>
            <wp:docPr id="4" name="Picture 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Word&#10;&#10;Description automatically generated"/>
                    <pic:cNvPicPr/>
                  </pic:nvPicPr>
                  <pic:blipFill rotWithShape="1">
                    <a:blip r:embed="rId107"/>
                    <a:srcRect l="36738" t="9519" r="35843" b="58883"/>
                    <a:stretch/>
                  </pic:blipFill>
                  <pic:spPr bwMode="auto">
                    <a:xfrm>
                      <a:off x="0" y="0"/>
                      <a:ext cx="5948558" cy="2869471"/>
                    </a:xfrm>
                    <a:prstGeom prst="rect">
                      <a:avLst/>
                    </a:prstGeom>
                    <a:ln>
                      <a:noFill/>
                    </a:ln>
                    <a:extLst>
                      <a:ext uri="{53640926-AAD7-44D8-BBD7-CCE9431645EC}">
                        <a14:shadowObscured xmlns:a14="http://schemas.microsoft.com/office/drawing/2010/main"/>
                      </a:ext>
                    </a:extLst>
                  </pic:spPr>
                </pic:pic>
              </a:graphicData>
            </a:graphic>
          </wp:inline>
        </w:drawing>
      </w:r>
    </w:p>
    <w:p w14:paraId="545C9BE8" w14:textId="14863E89" w:rsidR="008071BB" w:rsidRPr="008071BB" w:rsidRDefault="008071BB" w:rsidP="008071BB">
      <w:pPr>
        <w:jc w:val="center"/>
      </w:pPr>
      <w:r w:rsidRPr="008071BB">
        <w:rPr>
          <w:noProof/>
        </w:rPr>
        <w:drawing>
          <wp:inline distT="0" distB="0" distL="0" distR="0" wp14:anchorId="0E44CE9F" wp14:editId="3FA0D907">
            <wp:extent cx="4743450" cy="4874260"/>
            <wp:effectExtent l="0" t="0" r="0" b="254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rotWithShape="1">
                    <a:blip r:embed="rId108"/>
                    <a:srcRect l="35737" t="14166" r="35722" b="15773"/>
                    <a:stretch/>
                  </pic:blipFill>
                  <pic:spPr bwMode="auto">
                    <a:xfrm>
                      <a:off x="0" y="0"/>
                      <a:ext cx="4744038" cy="4874864"/>
                    </a:xfrm>
                    <a:prstGeom prst="rect">
                      <a:avLst/>
                    </a:prstGeom>
                    <a:ln>
                      <a:noFill/>
                    </a:ln>
                    <a:extLst>
                      <a:ext uri="{53640926-AAD7-44D8-BBD7-CCE9431645EC}">
                        <a14:shadowObscured xmlns:a14="http://schemas.microsoft.com/office/drawing/2010/main"/>
                      </a:ext>
                    </a:extLst>
                  </pic:spPr>
                </pic:pic>
              </a:graphicData>
            </a:graphic>
          </wp:inline>
        </w:drawing>
      </w:r>
      <w:bookmarkStart w:id="179" w:name="_Toc101608925"/>
    </w:p>
    <w:p w14:paraId="4B7F29EA" w14:textId="2DD80BDC" w:rsidR="008132CB" w:rsidRDefault="008132CB" w:rsidP="00697872">
      <w:pPr>
        <w:pStyle w:val="Heading2"/>
      </w:pPr>
    </w:p>
    <w:p w14:paraId="552EA35E" w14:textId="398BF533" w:rsidR="008132CB" w:rsidRDefault="008132CB" w:rsidP="00697872">
      <w:pPr>
        <w:pStyle w:val="Heading2"/>
      </w:pPr>
      <w:bookmarkStart w:id="180" w:name="_Toc102554823"/>
      <w:bookmarkStart w:id="181" w:name="_Toc102567829"/>
      <w:bookmarkStart w:id="182" w:name="_Toc102578295"/>
      <w:bookmarkStart w:id="183" w:name="_Toc103528438"/>
      <w:bookmarkStart w:id="184" w:name="_Toc103528645"/>
      <w:bookmarkStart w:id="185" w:name="_Toc104575967"/>
      <w:bookmarkStart w:id="186" w:name="_Toc104831685"/>
      <w:bookmarkStart w:id="187" w:name="_Toc104973020"/>
      <w:bookmarkStart w:id="188" w:name="_Toc105399709"/>
      <w:r>
        <w:rPr>
          <w:noProof/>
        </w:rPr>
        <w:drawing>
          <wp:inline distT="0" distB="0" distL="0" distR="0" wp14:anchorId="494A6F42" wp14:editId="479B06A0">
            <wp:extent cx="4779647" cy="5514975"/>
            <wp:effectExtent l="0" t="0" r="1905"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rotWithShape="1">
                    <a:blip r:embed="rId109"/>
                    <a:srcRect l="35257" t="8806" r="35577" b="10796"/>
                    <a:stretch/>
                  </pic:blipFill>
                  <pic:spPr bwMode="auto">
                    <a:xfrm>
                      <a:off x="0" y="0"/>
                      <a:ext cx="4783599" cy="5519535"/>
                    </a:xfrm>
                    <a:prstGeom prst="rect">
                      <a:avLst/>
                    </a:prstGeom>
                    <a:ln>
                      <a:noFill/>
                    </a:ln>
                    <a:extLst>
                      <a:ext uri="{53640926-AAD7-44D8-BBD7-CCE9431645EC}">
                        <a14:shadowObscured xmlns:a14="http://schemas.microsoft.com/office/drawing/2010/main"/>
                      </a:ext>
                    </a:extLst>
                  </pic:spPr>
                </pic:pic>
              </a:graphicData>
            </a:graphic>
          </wp:inline>
        </w:drawing>
      </w:r>
      <w:bookmarkEnd w:id="180"/>
      <w:bookmarkEnd w:id="181"/>
      <w:bookmarkEnd w:id="182"/>
      <w:bookmarkEnd w:id="183"/>
      <w:bookmarkEnd w:id="184"/>
      <w:bookmarkEnd w:id="185"/>
      <w:bookmarkEnd w:id="186"/>
      <w:bookmarkEnd w:id="187"/>
      <w:bookmarkEnd w:id="188"/>
    </w:p>
    <w:p w14:paraId="7B8CC3A2" w14:textId="46115DB7" w:rsidR="00504E48" w:rsidRDefault="008132CB" w:rsidP="00697872">
      <w:pPr>
        <w:pStyle w:val="Heading2"/>
      </w:pPr>
      <w:bookmarkStart w:id="189" w:name="_Toc102554824"/>
      <w:bookmarkStart w:id="190" w:name="_Toc102567830"/>
      <w:bookmarkStart w:id="191" w:name="_Toc102578296"/>
      <w:bookmarkStart w:id="192" w:name="_Toc103528439"/>
      <w:bookmarkStart w:id="193" w:name="_Toc103528646"/>
      <w:bookmarkStart w:id="194" w:name="_Toc104575968"/>
      <w:bookmarkStart w:id="195" w:name="_Toc104831686"/>
      <w:bookmarkStart w:id="196" w:name="_Toc104973021"/>
      <w:bookmarkStart w:id="197" w:name="_Toc105399710"/>
      <w:r>
        <w:rPr>
          <w:noProof/>
        </w:rPr>
        <w:drawing>
          <wp:inline distT="0" distB="0" distL="0" distR="0" wp14:anchorId="5C4A4B4D" wp14:editId="2C9DEF36">
            <wp:extent cx="4181475" cy="1464697"/>
            <wp:effectExtent l="0" t="0" r="0" b="2540"/>
            <wp:docPr id="8" name="Picture 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Word&#10;&#10;Description automatically generated"/>
                    <pic:cNvPicPr/>
                  </pic:nvPicPr>
                  <pic:blipFill rotWithShape="1">
                    <a:blip r:embed="rId110"/>
                    <a:srcRect l="35096" t="19143" r="36538" b="57121"/>
                    <a:stretch/>
                  </pic:blipFill>
                  <pic:spPr bwMode="auto">
                    <a:xfrm>
                      <a:off x="0" y="0"/>
                      <a:ext cx="4198757" cy="1470751"/>
                    </a:xfrm>
                    <a:prstGeom prst="rect">
                      <a:avLst/>
                    </a:prstGeom>
                    <a:ln>
                      <a:noFill/>
                    </a:ln>
                    <a:extLst>
                      <a:ext uri="{53640926-AAD7-44D8-BBD7-CCE9431645EC}">
                        <a14:shadowObscured xmlns:a14="http://schemas.microsoft.com/office/drawing/2010/main"/>
                      </a:ext>
                    </a:extLst>
                  </pic:spPr>
                </pic:pic>
              </a:graphicData>
            </a:graphic>
          </wp:inline>
        </w:drawing>
      </w:r>
      <w:bookmarkEnd w:id="189"/>
      <w:bookmarkEnd w:id="190"/>
      <w:bookmarkEnd w:id="191"/>
      <w:bookmarkEnd w:id="192"/>
      <w:bookmarkEnd w:id="193"/>
      <w:bookmarkEnd w:id="194"/>
      <w:bookmarkEnd w:id="195"/>
      <w:bookmarkEnd w:id="196"/>
      <w:bookmarkEnd w:id="197"/>
    </w:p>
    <w:p w14:paraId="2345159E" w14:textId="2163FE04" w:rsidR="002D390B" w:rsidRPr="002D390B" w:rsidRDefault="002D390B" w:rsidP="002D390B">
      <w:pPr>
        <w:jc w:val="center"/>
      </w:pPr>
      <w:r>
        <w:rPr>
          <w:noProof/>
        </w:rPr>
        <w:lastRenderedPageBreak/>
        <w:drawing>
          <wp:inline distT="0" distB="0" distL="0" distR="0" wp14:anchorId="141497BA" wp14:editId="30F5CF89">
            <wp:extent cx="4857750" cy="5879465"/>
            <wp:effectExtent l="0" t="0" r="0" b="6985"/>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rotWithShape="1">
                    <a:blip r:embed="rId111"/>
                    <a:srcRect l="35737" t="8423" r="35398" b="8116"/>
                    <a:stretch/>
                  </pic:blipFill>
                  <pic:spPr bwMode="auto">
                    <a:xfrm>
                      <a:off x="0" y="0"/>
                      <a:ext cx="4861172" cy="5883607"/>
                    </a:xfrm>
                    <a:prstGeom prst="rect">
                      <a:avLst/>
                    </a:prstGeom>
                    <a:ln>
                      <a:noFill/>
                    </a:ln>
                    <a:extLst>
                      <a:ext uri="{53640926-AAD7-44D8-BBD7-CCE9431645EC}">
                        <a14:shadowObscured xmlns:a14="http://schemas.microsoft.com/office/drawing/2010/main"/>
                      </a:ext>
                    </a:extLst>
                  </pic:spPr>
                </pic:pic>
              </a:graphicData>
            </a:graphic>
          </wp:inline>
        </w:drawing>
      </w:r>
    </w:p>
    <w:p w14:paraId="7520DB07" w14:textId="77777777" w:rsidR="000C5341" w:rsidRDefault="00504E48" w:rsidP="00697872">
      <w:pPr>
        <w:pStyle w:val="Heading2"/>
      </w:pPr>
      <w:bookmarkStart w:id="198" w:name="_Toc102554825"/>
      <w:bookmarkStart w:id="199" w:name="_Toc102567831"/>
      <w:bookmarkStart w:id="200" w:name="_Toc102578297"/>
      <w:bookmarkStart w:id="201" w:name="_Toc103528440"/>
      <w:bookmarkStart w:id="202" w:name="_Toc103528647"/>
      <w:bookmarkStart w:id="203" w:name="_Toc104575969"/>
      <w:bookmarkStart w:id="204" w:name="_Toc104831687"/>
      <w:bookmarkStart w:id="205" w:name="_Toc104973022"/>
      <w:bookmarkStart w:id="206" w:name="_Toc105399711"/>
      <w:r>
        <w:rPr>
          <w:noProof/>
        </w:rPr>
        <w:lastRenderedPageBreak/>
        <w:drawing>
          <wp:inline distT="0" distB="0" distL="0" distR="0" wp14:anchorId="72F86F60" wp14:editId="2B586B9B">
            <wp:extent cx="4954935" cy="5334000"/>
            <wp:effectExtent l="0" t="0" r="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rotWithShape="1">
                    <a:blip r:embed="rId112"/>
                    <a:srcRect l="35096" t="14167" r="35577" b="10413"/>
                    <a:stretch/>
                  </pic:blipFill>
                  <pic:spPr bwMode="auto">
                    <a:xfrm>
                      <a:off x="0" y="0"/>
                      <a:ext cx="4968740" cy="5348861"/>
                    </a:xfrm>
                    <a:prstGeom prst="rect">
                      <a:avLst/>
                    </a:prstGeom>
                    <a:ln>
                      <a:noFill/>
                    </a:ln>
                    <a:extLst>
                      <a:ext uri="{53640926-AAD7-44D8-BBD7-CCE9431645EC}">
                        <a14:shadowObscured xmlns:a14="http://schemas.microsoft.com/office/drawing/2010/main"/>
                      </a:ext>
                    </a:extLst>
                  </pic:spPr>
                </pic:pic>
              </a:graphicData>
            </a:graphic>
          </wp:inline>
        </w:drawing>
      </w:r>
      <w:bookmarkEnd w:id="198"/>
      <w:bookmarkEnd w:id="199"/>
      <w:bookmarkEnd w:id="200"/>
      <w:bookmarkEnd w:id="201"/>
      <w:bookmarkEnd w:id="202"/>
      <w:bookmarkEnd w:id="203"/>
      <w:bookmarkEnd w:id="204"/>
      <w:bookmarkEnd w:id="205"/>
      <w:bookmarkEnd w:id="206"/>
    </w:p>
    <w:p w14:paraId="53762BDE" w14:textId="09F97E7B" w:rsidR="005474AD" w:rsidRDefault="000C5341" w:rsidP="00697872">
      <w:pPr>
        <w:pStyle w:val="Heading2"/>
      </w:pPr>
      <w:bookmarkStart w:id="207" w:name="_Toc102554826"/>
      <w:bookmarkStart w:id="208" w:name="_Toc102567832"/>
      <w:bookmarkStart w:id="209" w:name="_Toc102578298"/>
      <w:bookmarkStart w:id="210" w:name="_Toc103528441"/>
      <w:bookmarkStart w:id="211" w:name="_Toc103528648"/>
      <w:bookmarkStart w:id="212" w:name="_Toc104575970"/>
      <w:bookmarkStart w:id="213" w:name="_Toc104831688"/>
      <w:bookmarkStart w:id="214" w:name="_Toc104973023"/>
      <w:bookmarkStart w:id="215" w:name="_Toc105399712"/>
      <w:r w:rsidRPr="000C5341">
        <w:rPr>
          <w:noProof/>
        </w:rPr>
        <w:drawing>
          <wp:inline distT="0" distB="0" distL="0" distR="0" wp14:anchorId="3FB28D75" wp14:editId="11BA40A7">
            <wp:extent cx="4576445" cy="2326573"/>
            <wp:effectExtent l="0" t="0" r="0" b="0"/>
            <wp:docPr id="9" name="Picture 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Word&#10;&#10;Description automatically generated"/>
                    <pic:cNvPicPr/>
                  </pic:nvPicPr>
                  <pic:blipFill rotWithShape="1">
                    <a:blip r:embed="rId113"/>
                    <a:srcRect l="35416" t="9188" r="35898" b="55972"/>
                    <a:stretch/>
                  </pic:blipFill>
                  <pic:spPr bwMode="auto">
                    <a:xfrm>
                      <a:off x="0" y="0"/>
                      <a:ext cx="4595872" cy="2336449"/>
                    </a:xfrm>
                    <a:prstGeom prst="rect">
                      <a:avLst/>
                    </a:prstGeom>
                    <a:ln>
                      <a:noFill/>
                    </a:ln>
                    <a:extLst>
                      <a:ext uri="{53640926-AAD7-44D8-BBD7-CCE9431645EC}">
                        <a14:shadowObscured xmlns:a14="http://schemas.microsoft.com/office/drawing/2010/main"/>
                      </a:ext>
                    </a:extLst>
                  </pic:spPr>
                </pic:pic>
              </a:graphicData>
            </a:graphic>
          </wp:inline>
        </w:drawing>
      </w:r>
      <w:bookmarkEnd w:id="207"/>
      <w:bookmarkEnd w:id="208"/>
      <w:bookmarkEnd w:id="209"/>
      <w:bookmarkEnd w:id="210"/>
      <w:bookmarkEnd w:id="211"/>
      <w:bookmarkEnd w:id="212"/>
      <w:bookmarkEnd w:id="213"/>
      <w:bookmarkEnd w:id="214"/>
      <w:bookmarkEnd w:id="215"/>
      <w:r w:rsidR="005474AD">
        <w:br w:type="page"/>
      </w:r>
    </w:p>
    <w:p w14:paraId="200A52D7" w14:textId="0D9CDE73" w:rsidR="002E5135" w:rsidRDefault="002E5135" w:rsidP="00697872">
      <w:pPr>
        <w:pStyle w:val="Heading2"/>
      </w:pPr>
      <w:bookmarkStart w:id="216" w:name="_Toc105399713"/>
      <w:r w:rsidRPr="002E5135">
        <w:lastRenderedPageBreak/>
        <w:t>APPENDIX B</w:t>
      </w:r>
      <w:bookmarkEnd w:id="179"/>
      <w:bookmarkEnd w:id="216"/>
    </w:p>
    <w:p w14:paraId="74EA71DE" w14:textId="3E1CDF5F" w:rsidR="005938E0" w:rsidRPr="00963580" w:rsidRDefault="005938E0" w:rsidP="00963580">
      <w:pPr>
        <w:jc w:val="center"/>
      </w:pPr>
      <w:r>
        <w:rPr>
          <w:noProof/>
        </w:rPr>
        <w:drawing>
          <wp:inline distT="0" distB="0" distL="0" distR="0" wp14:anchorId="152B274E" wp14:editId="5AC0A1C2">
            <wp:extent cx="6469285" cy="6978869"/>
            <wp:effectExtent l="0" t="0" r="8255" b="0"/>
            <wp:docPr id="21" name="Picture 21" descr="W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ord&#10;&#10;Description automatically generated with medium confidence"/>
                    <pic:cNvPicPr/>
                  </pic:nvPicPr>
                  <pic:blipFill rotWithShape="1">
                    <a:blip r:embed="rId114"/>
                    <a:srcRect l="6506" t="19937" r="73238" b="27862"/>
                    <a:stretch/>
                  </pic:blipFill>
                  <pic:spPr bwMode="auto">
                    <a:xfrm>
                      <a:off x="0" y="0"/>
                      <a:ext cx="6522687" cy="7036478"/>
                    </a:xfrm>
                    <a:prstGeom prst="rect">
                      <a:avLst/>
                    </a:prstGeom>
                    <a:ln>
                      <a:noFill/>
                    </a:ln>
                    <a:extLst>
                      <a:ext uri="{53640926-AAD7-44D8-BBD7-CCE9431645EC}">
                        <a14:shadowObscured xmlns:a14="http://schemas.microsoft.com/office/drawing/2010/main"/>
                      </a:ext>
                    </a:extLst>
                  </pic:spPr>
                </pic:pic>
              </a:graphicData>
            </a:graphic>
          </wp:inline>
        </w:drawing>
      </w:r>
    </w:p>
    <w:p w14:paraId="05BCED1A" w14:textId="008A686A" w:rsidR="005938E0" w:rsidRDefault="00963580" w:rsidP="0063123F">
      <w:pPr>
        <w:keepNext/>
        <w:spacing w:line="480" w:lineRule="auto"/>
        <w:jc w:val="center"/>
        <w:outlineLvl w:val="1"/>
        <w:rPr>
          <w:rFonts w:cs="Arial"/>
          <w:b/>
          <w:bCs/>
          <w:iCs/>
          <w:szCs w:val="28"/>
        </w:rPr>
      </w:pPr>
      <w:r>
        <w:rPr>
          <w:noProof/>
        </w:rPr>
        <w:lastRenderedPageBreak/>
        <w:drawing>
          <wp:inline distT="0" distB="0" distL="0" distR="0" wp14:anchorId="58D464CD" wp14:editId="7D0B2D10">
            <wp:extent cx="5570483" cy="7065222"/>
            <wp:effectExtent l="0" t="0" r="0" b="254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rotWithShape="1">
                    <a:blip r:embed="rId115"/>
                    <a:srcRect l="37136" t="11832" r="37753" b="12081"/>
                    <a:stretch/>
                  </pic:blipFill>
                  <pic:spPr bwMode="auto">
                    <a:xfrm>
                      <a:off x="0" y="0"/>
                      <a:ext cx="5598992" cy="7101381"/>
                    </a:xfrm>
                    <a:prstGeom prst="rect">
                      <a:avLst/>
                    </a:prstGeom>
                    <a:ln>
                      <a:noFill/>
                    </a:ln>
                    <a:extLst>
                      <a:ext uri="{53640926-AAD7-44D8-BBD7-CCE9431645EC}">
                        <a14:shadowObscured xmlns:a14="http://schemas.microsoft.com/office/drawing/2010/main"/>
                      </a:ext>
                    </a:extLst>
                  </pic:spPr>
                </pic:pic>
              </a:graphicData>
            </a:graphic>
          </wp:inline>
        </w:drawing>
      </w:r>
    </w:p>
    <w:p w14:paraId="38E7FBF2" w14:textId="36B94DBA" w:rsidR="005938E0" w:rsidRDefault="005938E0" w:rsidP="0063123F">
      <w:pPr>
        <w:keepNext/>
        <w:spacing w:line="480" w:lineRule="auto"/>
        <w:jc w:val="center"/>
        <w:outlineLvl w:val="1"/>
        <w:rPr>
          <w:rFonts w:cs="Arial"/>
          <w:b/>
          <w:bCs/>
          <w:iCs/>
          <w:szCs w:val="28"/>
        </w:rPr>
      </w:pPr>
    </w:p>
    <w:p w14:paraId="5131F93F" w14:textId="0533B983" w:rsidR="005938E0" w:rsidRDefault="005938E0" w:rsidP="00AA2709">
      <w:pPr>
        <w:keepNext/>
        <w:spacing w:line="480" w:lineRule="auto"/>
        <w:outlineLvl w:val="1"/>
        <w:rPr>
          <w:rFonts w:cs="Arial"/>
          <w:b/>
          <w:bCs/>
          <w:iCs/>
          <w:szCs w:val="28"/>
        </w:rPr>
      </w:pPr>
    </w:p>
    <w:p w14:paraId="43BFF9C1" w14:textId="5DD3D1C5" w:rsidR="0063123F" w:rsidRDefault="00963580" w:rsidP="00963580">
      <w:pPr>
        <w:keepNext/>
        <w:spacing w:line="480" w:lineRule="auto"/>
        <w:jc w:val="center"/>
        <w:outlineLvl w:val="1"/>
        <w:rPr>
          <w:rFonts w:cs="Arial"/>
          <w:b/>
          <w:bCs/>
          <w:iCs/>
          <w:szCs w:val="28"/>
        </w:rPr>
      </w:pPr>
      <w:r>
        <w:rPr>
          <w:noProof/>
        </w:rPr>
        <w:lastRenderedPageBreak/>
        <w:drawing>
          <wp:inline distT="0" distB="0" distL="0" distR="0" wp14:anchorId="222363A3" wp14:editId="33DA4241">
            <wp:extent cx="5887803" cy="7115627"/>
            <wp:effectExtent l="0" t="0" r="0" b="9525"/>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rotWithShape="1">
                    <a:blip r:embed="rId115"/>
                    <a:srcRect l="63484" t="13953" r="11045" b="12508"/>
                    <a:stretch/>
                  </pic:blipFill>
                  <pic:spPr bwMode="auto">
                    <a:xfrm>
                      <a:off x="0" y="0"/>
                      <a:ext cx="5916141" cy="7149874"/>
                    </a:xfrm>
                    <a:prstGeom prst="rect">
                      <a:avLst/>
                    </a:prstGeom>
                    <a:ln>
                      <a:noFill/>
                    </a:ln>
                    <a:extLst>
                      <a:ext uri="{53640926-AAD7-44D8-BBD7-CCE9431645EC}">
                        <a14:shadowObscured xmlns:a14="http://schemas.microsoft.com/office/drawing/2010/main"/>
                      </a:ext>
                    </a:extLst>
                  </pic:spPr>
                </pic:pic>
              </a:graphicData>
            </a:graphic>
          </wp:inline>
        </w:drawing>
      </w:r>
    </w:p>
    <w:p w14:paraId="6767E295" w14:textId="2EA3C5FC" w:rsidR="004213A8" w:rsidRDefault="00566F17" w:rsidP="00263551">
      <w:pPr>
        <w:jc w:val="center"/>
        <w:rPr>
          <w:rFonts w:cs="Arial"/>
          <w:b/>
          <w:bCs/>
          <w:iCs/>
          <w:szCs w:val="28"/>
        </w:rPr>
      </w:pPr>
      <w:r>
        <w:rPr>
          <w:rFonts w:cs="Arial"/>
          <w:b/>
          <w:bCs/>
          <w:iCs/>
          <w:szCs w:val="28"/>
        </w:rPr>
        <w:br w:type="page"/>
      </w:r>
    </w:p>
    <w:p w14:paraId="1D5CF798" w14:textId="788F28F1" w:rsidR="00363919" w:rsidRDefault="00363919" w:rsidP="00470333">
      <w:pPr>
        <w:jc w:val="center"/>
        <w:rPr>
          <w:rFonts w:cs="Arial"/>
          <w:b/>
          <w:bCs/>
          <w:iCs/>
          <w:szCs w:val="28"/>
        </w:rPr>
      </w:pPr>
    </w:p>
    <w:p w14:paraId="4782D64A" w14:textId="7E3D6E3B" w:rsidR="0084429F" w:rsidRDefault="0084429F" w:rsidP="002137C3">
      <w:pPr>
        <w:rPr>
          <w:rFonts w:cs="Arial"/>
          <w:b/>
          <w:bCs/>
          <w:iCs/>
          <w:szCs w:val="28"/>
        </w:rPr>
      </w:pPr>
    </w:p>
    <w:p w14:paraId="15BADB80" w14:textId="3C837FF6" w:rsidR="0084429F" w:rsidRDefault="0084429F" w:rsidP="0084429F">
      <w:pPr>
        <w:jc w:val="center"/>
        <w:rPr>
          <w:rFonts w:cs="Arial"/>
          <w:b/>
          <w:bCs/>
          <w:iCs/>
          <w:szCs w:val="28"/>
        </w:rPr>
      </w:pPr>
      <w:r>
        <w:rPr>
          <w:noProof/>
        </w:rPr>
        <w:drawing>
          <wp:inline distT="0" distB="0" distL="0" distR="0" wp14:anchorId="1BD0DEA1" wp14:editId="4FA29F9C">
            <wp:extent cx="5793740" cy="7008524"/>
            <wp:effectExtent l="0" t="0" r="0" b="1905"/>
            <wp:docPr id="17" name="Picture 17"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Word&#10;&#10;Description automatically generated"/>
                    <pic:cNvPicPr/>
                  </pic:nvPicPr>
                  <pic:blipFill rotWithShape="1">
                    <a:blip r:embed="rId116"/>
                    <a:srcRect l="50366" t="19867" r="13365" b="7182"/>
                    <a:stretch/>
                  </pic:blipFill>
                  <pic:spPr bwMode="auto">
                    <a:xfrm>
                      <a:off x="0" y="0"/>
                      <a:ext cx="5793740" cy="7008524"/>
                    </a:xfrm>
                    <a:prstGeom prst="rect">
                      <a:avLst/>
                    </a:prstGeom>
                    <a:ln>
                      <a:noFill/>
                    </a:ln>
                    <a:extLst>
                      <a:ext uri="{53640926-AAD7-44D8-BBD7-CCE9431645EC}">
                        <a14:shadowObscured xmlns:a14="http://schemas.microsoft.com/office/drawing/2010/main"/>
                      </a:ext>
                    </a:extLst>
                  </pic:spPr>
                </pic:pic>
              </a:graphicData>
            </a:graphic>
          </wp:inline>
        </w:drawing>
      </w:r>
    </w:p>
    <w:p w14:paraId="7BE5FE50" w14:textId="1E6E9A37" w:rsidR="008D35CE" w:rsidRDefault="002137C3" w:rsidP="00AA2709">
      <w:pPr>
        <w:jc w:val="center"/>
        <w:rPr>
          <w:rFonts w:cs="Arial"/>
          <w:b/>
          <w:bCs/>
          <w:iCs/>
          <w:szCs w:val="28"/>
        </w:rPr>
      </w:pPr>
      <w:r w:rsidRPr="002137C3">
        <w:rPr>
          <w:noProof/>
        </w:rPr>
        <w:lastRenderedPageBreak/>
        <w:drawing>
          <wp:inline distT="0" distB="0" distL="0" distR="0" wp14:anchorId="54DF483A" wp14:editId="0A98AAD7">
            <wp:extent cx="5548630" cy="7100315"/>
            <wp:effectExtent l="0" t="0" r="0" b="5715"/>
            <wp:docPr id="29" name="Picture 29" descr="Graphical user interface, application, tabl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 table, Word&#10;&#10;Description automatically generated"/>
                    <pic:cNvPicPr/>
                  </pic:nvPicPr>
                  <pic:blipFill rotWithShape="1">
                    <a:blip r:embed="rId117"/>
                    <a:srcRect l="37489" t="19226" r="38108" b="6172"/>
                    <a:stretch/>
                  </pic:blipFill>
                  <pic:spPr bwMode="auto">
                    <a:xfrm>
                      <a:off x="0" y="0"/>
                      <a:ext cx="5548981" cy="7100764"/>
                    </a:xfrm>
                    <a:prstGeom prst="rect">
                      <a:avLst/>
                    </a:prstGeom>
                    <a:ln>
                      <a:noFill/>
                    </a:ln>
                    <a:extLst>
                      <a:ext uri="{53640926-AAD7-44D8-BBD7-CCE9431645EC}">
                        <a14:shadowObscured xmlns:a14="http://schemas.microsoft.com/office/drawing/2010/main"/>
                      </a:ext>
                    </a:extLst>
                  </pic:spPr>
                </pic:pic>
              </a:graphicData>
            </a:graphic>
          </wp:inline>
        </w:drawing>
      </w:r>
    </w:p>
    <w:p w14:paraId="63010646" w14:textId="77777777" w:rsidR="00C63A34" w:rsidRDefault="00C63A34" w:rsidP="00C63A34">
      <w:pPr>
        <w:jc w:val="center"/>
        <w:rPr>
          <w:rFonts w:cs="Arial"/>
          <w:b/>
          <w:bCs/>
          <w:iCs/>
          <w:szCs w:val="28"/>
        </w:rPr>
      </w:pPr>
      <w:r w:rsidRPr="00C63A34">
        <w:rPr>
          <w:noProof/>
        </w:rPr>
        <w:lastRenderedPageBreak/>
        <w:drawing>
          <wp:inline distT="0" distB="0" distL="0" distR="0" wp14:anchorId="0965A472" wp14:editId="60AE1BB0">
            <wp:extent cx="5749159" cy="6950937"/>
            <wp:effectExtent l="0" t="0" r="4445" b="2540"/>
            <wp:docPr id="30" name="Picture 30" descr="Graphical user interface, application, tabl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 table, Word&#10;&#10;Description automatically generated"/>
                    <pic:cNvPicPr/>
                  </pic:nvPicPr>
                  <pic:blipFill rotWithShape="1">
                    <a:blip r:embed="rId117"/>
                    <a:srcRect l="64368" t="16482" r="11051" b="12519"/>
                    <a:stretch/>
                  </pic:blipFill>
                  <pic:spPr bwMode="auto">
                    <a:xfrm>
                      <a:off x="0" y="0"/>
                      <a:ext cx="5773477" cy="6980338"/>
                    </a:xfrm>
                    <a:prstGeom prst="rect">
                      <a:avLst/>
                    </a:prstGeom>
                    <a:ln>
                      <a:noFill/>
                    </a:ln>
                    <a:extLst>
                      <a:ext uri="{53640926-AAD7-44D8-BBD7-CCE9431645EC}">
                        <a14:shadowObscured xmlns:a14="http://schemas.microsoft.com/office/drawing/2010/main"/>
                      </a:ext>
                    </a:extLst>
                  </pic:spPr>
                </pic:pic>
              </a:graphicData>
            </a:graphic>
          </wp:inline>
        </w:drawing>
      </w:r>
    </w:p>
    <w:p w14:paraId="6238A868" w14:textId="77777777" w:rsidR="00C63A34" w:rsidRDefault="00C63A34" w:rsidP="00C63A34">
      <w:pPr>
        <w:jc w:val="center"/>
        <w:rPr>
          <w:rFonts w:cs="Arial"/>
          <w:b/>
          <w:bCs/>
          <w:iCs/>
          <w:szCs w:val="28"/>
        </w:rPr>
      </w:pPr>
    </w:p>
    <w:p w14:paraId="3BDAF16F" w14:textId="77777777" w:rsidR="002A6F74" w:rsidRDefault="002A6F74" w:rsidP="00C63A34">
      <w:pPr>
        <w:jc w:val="center"/>
        <w:rPr>
          <w:rFonts w:cs="Arial"/>
          <w:b/>
          <w:bCs/>
          <w:iCs/>
          <w:szCs w:val="28"/>
        </w:rPr>
      </w:pPr>
      <w:r w:rsidRPr="002A6F74">
        <w:rPr>
          <w:noProof/>
        </w:rPr>
        <w:lastRenderedPageBreak/>
        <w:drawing>
          <wp:inline distT="0" distB="0" distL="0" distR="0" wp14:anchorId="0D92E843" wp14:editId="60F76C86">
            <wp:extent cx="5707117" cy="6992688"/>
            <wp:effectExtent l="0" t="0" r="8255" b="0"/>
            <wp:docPr id="31" name="Picture 3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Word&#10;&#10;Description automatically generated"/>
                    <pic:cNvPicPr/>
                  </pic:nvPicPr>
                  <pic:blipFill rotWithShape="1">
                    <a:blip r:embed="rId118"/>
                    <a:srcRect l="10435" t="19441" r="65164" b="9135"/>
                    <a:stretch/>
                  </pic:blipFill>
                  <pic:spPr bwMode="auto">
                    <a:xfrm>
                      <a:off x="0" y="0"/>
                      <a:ext cx="5719673" cy="7008072"/>
                    </a:xfrm>
                    <a:prstGeom prst="rect">
                      <a:avLst/>
                    </a:prstGeom>
                    <a:ln>
                      <a:noFill/>
                    </a:ln>
                    <a:extLst>
                      <a:ext uri="{53640926-AAD7-44D8-BBD7-CCE9431645EC}">
                        <a14:shadowObscured xmlns:a14="http://schemas.microsoft.com/office/drawing/2010/main"/>
                      </a:ext>
                    </a:extLst>
                  </pic:spPr>
                </pic:pic>
              </a:graphicData>
            </a:graphic>
          </wp:inline>
        </w:drawing>
      </w:r>
    </w:p>
    <w:p w14:paraId="48641227" w14:textId="77777777" w:rsidR="002A6F74" w:rsidRDefault="002A6F74" w:rsidP="00C63A34">
      <w:pPr>
        <w:jc w:val="center"/>
        <w:rPr>
          <w:rFonts w:cs="Arial"/>
          <w:b/>
          <w:bCs/>
          <w:iCs/>
          <w:szCs w:val="28"/>
        </w:rPr>
      </w:pPr>
    </w:p>
    <w:p w14:paraId="5C737228" w14:textId="77777777" w:rsidR="002A6F74" w:rsidRDefault="002A6F74" w:rsidP="00C63A34">
      <w:pPr>
        <w:jc w:val="center"/>
        <w:rPr>
          <w:rFonts w:cs="Arial"/>
          <w:b/>
          <w:bCs/>
          <w:iCs/>
          <w:szCs w:val="28"/>
        </w:rPr>
      </w:pPr>
    </w:p>
    <w:p w14:paraId="1F502B7A" w14:textId="77777777" w:rsidR="002A6F74" w:rsidRDefault="002A6F74" w:rsidP="00C63A34">
      <w:pPr>
        <w:jc w:val="center"/>
        <w:rPr>
          <w:rFonts w:cs="Arial"/>
          <w:b/>
          <w:bCs/>
          <w:iCs/>
          <w:szCs w:val="28"/>
        </w:rPr>
      </w:pPr>
    </w:p>
    <w:p w14:paraId="6A2E4C78" w14:textId="77777777" w:rsidR="002A6F74" w:rsidRDefault="002A6F74" w:rsidP="00C63A34">
      <w:pPr>
        <w:jc w:val="center"/>
        <w:rPr>
          <w:rFonts w:cs="Arial"/>
          <w:b/>
          <w:bCs/>
          <w:iCs/>
          <w:szCs w:val="28"/>
        </w:rPr>
      </w:pPr>
    </w:p>
    <w:p w14:paraId="09BAB954" w14:textId="77777777" w:rsidR="00BF4EAA" w:rsidRDefault="002A6F74" w:rsidP="00C63A34">
      <w:pPr>
        <w:jc w:val="center"/>
        <w:rPr>
          <w:rFonts w:cs="Arial"/>
          <w:b/>
          <w:bCs/>
          <w:iCs/>
          <w:szCs w:val="28"/>
        </w:rPr>
      </w:pPr>
      <w:r>
        <w:rPr>
          <w:noProof/>
        </w:rPr>
        <w:lastRenderedPageBreak/>
        <w:drawing>
          <wp:inline distT="0" distB="0" distL="0" distR="0" wp14:anchorId="0034CB80" wp14:editId="039A095C">
            <wp:extent cx="5791200" cy="6814676"/>
            <wp:effectExtent l="0" t="0" r="0" b="5715"/>
            <wp:docPr id="32" name="Picture 3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 Word&#10;&#10;Description automatically generated"/>
                    <pic:cNvPicPr/>
                  </pic:nvPicPr>
                  <pic:blipFill rotWithShape="1">
                    <a:blip r:embed="rId118"/>
                    <a:srcRect l="37136" t="18593" r="37753" b="10816"/>
                    <a:stretch/>
                  </pic:blipFill>
                  <pic:spPr bwMode="auto">
                    <a:xfrm>
                      <a:off x="0" y="0"/>
                      <a:ext cx="5801553" cy="6826859"/>
                    </a:xfrm>
                    <a:prstGeom prst="rect">
                      <a:avLst/>
                    </a:prstGeom>
                    <a:ln>
                      <a:noFill/>
                    </a:ln>
                    <a:extLst>
                      <a:ext uri="{53640926-AAD7-44D8-BBD7-CCE9431645EC}">
                        <a14:shadowObscured xmlns:a14="http://schemas.microsoft.com/office/drawing/2010/main"/>
                      </a:ext>
                    </a:extLst>
                  </pic:spPr>
                </pic:pic>
              </a:graphicData>
            </a:graphic>
          </wp:inline>
        </w:drawing>
      </w:r>
    </w:p>
    <w:p w14:paraId="3B48B259" w14:textId="77777777" w:rsidR="00BF4EAA" w:rsidRDefault="00BF4EAA" w:rsidP="00C63A34">
      <w:pPr>
        <w:jc w:val="center"/>
        <w:rPr>
          <w:rFonts w:cs="Arial"/>
          <w:b/>
          <w:bCs/>
          <w:iCs/>
          <w:szCs w:val="28"/>
        </w:rPr>
      </w:pPr>
    </w:p>
    <w:p w14:paraId="5C7C786C" w14:textId="77777777" w:rsidR="00BF4EAA" w:rsidRDefault="00BF4EAA" w:rsidP="00C63A34">
      <w:pPr>
        <w:jc w:val="center"/>
        <w:rPr>
          <w:rFonts w:cs="Arial"/>
          <w:b/>
          <w:bCs/>
          <w:iCs/>
          <w:szCs w:val="28"/>
        </w:rPr>
      </w:pPr>
    </w:p>
    <w:p w14:paraId="50049366" w14:textId="77777777" w:rsidR="00BF4EAA" w:rsidRDefault="00BF4EAA" w:rsidP="00C63A34">
      <w:pPr>
        <w:jc w:val="center"/>
        <w:rPr>
          <w:rFonts w:cs="Arial"/>
          <w:b/>
          <w:bCs/>
          <w:iCs/>
          <w:szCs w:val="28"/>
        </w:rPr>
      </w:pPr>
    </w:p>
    <w:p w14:paraId="03E5189B" w14:textId="77777777" w:rsidR="00BF4EAA" w:rsidRDefault="00BF4EAA" w:rsidP="00C63A34">
      <w:pPr>
        <w:jc w:val="center"/>
        <w:rPr>
          <w:rFonts w:cs="Arial"/>
          <w:b/>
          <w:bCs/>
          <w:iCs/>
          <w:szCs w:val="28"/>
        </w:rPr>
      </w:pPr>
    </w:p>
    <w:p w14:paraId="67C9CCFF" w14:textId="77777777" w:rsidR="00BF4EAA" w:rsidRDefault="00BF4EAA" w:rsidP="00C63A34">
      <w:pPr>
        <w:jc w:val="center"/>
        <w:rPr>
          <w:rFonts w:cs="Arial"/>
          <w:b/>
          <w:bCs/>
          <w:iCs/>
          <w:szCs w:val="28"/>
        </w:rPr>
      </w:pPr>
    </w:p>
    <w:p w14:paraId="6AC210FD" w14:textId="4924ADF1" w:rsidR="008D35CE" w:rsidRDefault="005B19B3" w:rsidP="00C63A34">
      <w:pPr>
        <w:jc w:val="center"/>
        <w:rPr>
          <w:rFonts w:cs="Arial"/>
          <w:b/>
          <w:bCs/>
          <w:iCs/>
          <w:szCs w:val="28"/>
        </w:rPr>
      </w:pPr>
      <w:r>
        <w:rPr>
          <w:rFonts w:cs="Arial"/>
          <w:b/>
          <w:bCs/>
          <w:iCs/>
          <w:szCs w:val="28"/>
        </w:rPr>
        <w:br w:type="page"/>
      </w:r>
      <w:r w:rsidR="004507FC">
        <w:rPr>
          <w:noProof/>
        </w:rPr>
        <w:lastRenderedPageBreak/>
        <w:drawing>
          <wp:inline distT="0" distB="0" distL="0" distR="0" wp14:anchorId="1F31D783" wp14:editId="5954FFD7">
            <wp:extent cx="6301740" cy="7378426"/>
            <wp:effectExtent l="0" t="0" r="3810" b="0"/>
            <wp:docPr id="18" name="Picture 1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19"/>
                    <a:srcRect l="12365" t="18568" r="52106" b="7480"/>
                    <a:stretch/>
                  </pic:blipFill>
                  <pic:spPr bwMode="auto">
                    <a:xfrm>
                      <a:off x="0" y="0"/>
                      <a:ext cx="6303698" cy="7380718"/>
                    </a:xfrm>
                    <a:prstGeom prst="rect">
                      <a:avLst/>
                    </a:prstGeom>
                    <a:ln>
                      <a:noFill/>
                    </a:ln>
                    <a:extLst>
                      <a:ext uri="{53640926-AAD7-44D8-BBD7-CCE9431645EC}">
                        <a14:shadowObscured xmlns:a14="http://schemas.microsoft.com/office/drawing/2010/main"/>
                      </a:ext>
                    </a:extLst>
                  </pic:spPr>
                </pic:pic>
              </a:graphicData>
            </a:graphic>
          </wp:inline>
        </w:drawing>
      </w:r>
    </w:p>
    <w:p w14:paraId="679B5B31" w14:textId="5F7595F2" w:rsidR="00BF4EAA" w:rsidRDefault="00BF4EAA" w:rsidP="00C63A34">
      <w:pPr>
        <w:jc w:val="center"/>
        <w:rPr>
          <w:rFonts w:cs="Arial"/>
          <w:b/>
          <w:bCs/>
          <w:iCs/>
          <w:szCs w:val="28"/>
        </w:rPr>
      </w:pPr>
    </w:p>
    <w:p w14:paraId="3D063E74" w14:textId="2034FC90" w:rsidR="00BF4EAA" w:rsidRDefault="00BF4EAA" w:rsidP="00C63A34">
      <w:pPr>
        <w:jc w:val="center"/>
        <w:rPr>
          <w:rFonts w:cs="Arial"/>
          <w:b/>
          <w:bCs/>
          <w:iCs/>
          <w:szCs w:val="28"/>
        </w:rPr>
      </w:pPr>
    </w:p>
    <w:p w14:paraId="2BC9D3CA" w14:textId="66122E9E" w:rsidR="00BF4EAA" w:rsidRDefault="00BF4EAA" w:rsidP="00C63A34">
      <w:pPr>
        <w:jc w:val="center"/>
        <w:rPr>
          <w:rFonts w:cs="Arial"/>
          <w:b/>
          <w:bCs/>
          <w:iCs/>
          <w:szCs w:val="28"/>
        </w:rPr>
      </w:pPr>
    </w:p>
    <w:p w14:paraId="62935C7B" w14:textId="02AB9492" w:rsidR="00BF4EAA" w:rsidRDefault="00BF4EAA" w:rsidP="00C63A34">
      <w:pPr>
        <w:jc w:val="center"/>
        <w:rPr>
          <w:rFonts w:cs="Arial"/>
          <w:b/>
          <w:bCs/>
          <w:iCs/>
          <w:szCs w:val="28"/>
        </w:rPr>
      </w:pPr>
    </w:p>
    <w:p w14:paraId="0B6F584B" w14:textId="2ADA41DB" w:rsidR="00CF2CF2" w:rsidRDefault="00CF2CF2" w:rsidP="00C63A34">
      <w:pPr>
        <w:jc w:val="center"/>
        <w:rPr>
          <w:rFonts w:cs="Arial"/>
          <w:b/>
          <w:bCs/>
          <w:iCs/>
          <w:szCs w:val="28"/>
        </w:rPr>
      </w:pPr>
    </w:p>
    <w:p w14:paraId="59E79C5B" w14:textId="4DF9D853" w:rsidR="00CF2CF2" w:rsidRDefault="00CF2CF2" w:rsidP="00C63A34">
      <w:pPr>
        <w:jc w:val="center"/>
        <w:rPr>
          <w:rFonts w:cs="Arial"/>
          <w:b/>
          <w:bCs/>
          <w:iCs/>
          <w:szCs w:val="28"/>
        </w:rPr>
      </w:pPr>
      <w:r w:rsidRPr="00CF2CF2">
        <w:rPr>
          <w:noProof/>
        </w:rPr>
        <w:drawing>
          <wp:inline distT="0" distB="0" distL="0" distR="0" wp14:anchorId="6BA805ED" wp14:editId="05BF4C00">
            <wp:extent cx="6528372" cy="3752194"/>
            <wp:effectExtent l="0" t="0" r="6350" b="1270"/>
            <wp:docPr id="34" name="Picture 3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 Word&#10;&#10;Description automatically generated"/>
                    <pic:cNvPicPr/>
                  </pic:nvPicPr>
                  <pic:blipFill rotWithShape="1">
                    <a:blip r:embed="rId120"/>
                    <a:srcRect l="37312" t="14370" r="37752" b="51391"/>
                    <a:stretch/>
                  </pic:blipFill>
                  <pic:spPr bwMode="auto">
                    <a:xfrm>
                      <a:off x="0" y="0"/>
                      <a:ext cx="6557207" cy="3768767"/>
                    </a:xfrm>
                    <a:prstGeom prst="rect">
                      <a:avLst/>
                    </a:prstGeom>
                    <a:ln>
                      <a:noFill/>
                    </a:ln>
                    <a:extLst>
                      <a:ext uri="{53640926-AAD7-44D8-BBD7-CCE9431645EC}">
                        <a14:shadowObscured xmlns:a14="http://schemas.microsoft.com/office/drawing/2010/main"/>
                      </a:ext>
                    </a:extLst>
                  </pic:spPr>
                </pic:pic>
              </a:graphicData>
            </a:graphic>
          </wp:inline>
        </w:drawing>
      </w:r>
    </w:p>
    <w:p w14:paraId="04ECC72A" w14:textId="1647138E" w:rsidR="00CF2CF2" w:rsidRDefault="00CF2CF2" w:rsidP="00C63A34">
      <w:pPr>
        <w:jc w:val="center"/>
        <w:rPr>
          <w:rFonts w:cs="Arial"/>
          <w:b/>
          <w:bCs/>
          <w:iCs/>
          <w:szCs w:val="28"/>
        </w:rPr>
      </w:pPr>
    </w:p>
    <w:p w14:paraId="0EF70538" w14:textId="11074B1A" w:rsidR="00CF2CF2" w:rsidRPr="009155B0" w:rsidRDefault="00CF2CF2" w:rsidP="00CF2CF2">
      <w:pPr>
        <w:rPr>
          <w:rFonts w:cs="Arial"/>
          <w:b/>
          <w:bCs/>
          <w:iCs/>
          <w:szCs w:val="28"/>
        </w:rPr>
      </w:pPr>
      <w:r>
        <w:rPr>
          <w:rFonts w:cs="Arial"/>
          <w:b/>
          <w:bCs/>
          <w:iCs/>
          <w:szCs w:val="28"/>
        </w:rPr>
        <w:br w:type="page"/>
      </w:r>
    </w:p>
    <w:p w14:paraId="12634BF2" w14:textId="6DCE83E0" w:rsidR="002C77DD" w:rsidRPr="005B19B3" w:rsidRDefault="002E5135" w:rsidP="00697872">
      <w:pPr>
        <w:pStyle w:val="Heading2"/>
      </w:pPr>
      <w:bookmarkStart w:id="217" w:name="_Toc105399714"/>
      <w:r w:rsidRPr="002E5135">
        <w:lastRenderedPageBreak/>
        <w:t>A</w:t>
      </w:r>
      <w:r w:rsidR="003B0AAD">
        <w:t>PPENDIX</w:t>
      </w:r>
      <w:r w:rsidRPr="002E5135">
        <w:t xml:space="preserve"> C</w:t>
      </w:r>
      <w:bookmarkEnd w:id="217"/>
    </w:p>
    <w:p w14:paraId="3632836A" w14:textId="227A2003" w:rsidR="002C77DD" w:rsidRDefault="002C77DD" w:rsidP="00480084">
      <w:pPr>
        <w:jc w:val="center"/>
        <w:rPr>
          <w:b/>
          <w:bCs/>
        </w:rPr>
      </w:pPr>
      <w:r>
        <w:rPr>
          <w:b/>
          <w:bCs/>
          <w:noProof/>
        </w:rPr>
        <w:drawing>
          <wp:inline distT="0" distB="0" distL="0" distR="0" wp14:anchorId="758E602C" wp14:editId="67A3BDC5">
            <wp:extent cx="5248910" cy="7041515"/>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48910" cy="7041515"/>
                    </a:xfrm>
                    <a:prstGeom prst="rect">
                      <a:avLst/>
                    </a:prstGeom>
                    <a:noFill/>
                  </pic:spPr>
                </pic:pic>
              </a:graphicData>
            </a:graphic>
          </wp:inline>
        </w:drawing>
      </w:r>
    </w:p>
    <w:p w14:paraId="457C7ADE" w14:textId="00F3AF05" w:rsidR="002C77DD" w:rsidRDefault="002C77DD">
      <w:pPr>
        <w:rPr>
          <w:b/>
          <w:bCs/>
        </w:rPr>
      </w:pPr>
      <w:r>
        <w:rPr>
          <w:b/>
          <w:bCs/>
        </w:rPr>
        <w:br w:type="page"/>
      </w:r>
    </w:p>
    <w:p w14:paraId="1F8E0911" w14:textId="77777777" w:rsidR="002C77DD" w:rsidRDefault="002C77DD" w:rsidP="007D1189">
      <w:pPr>
        <w:jc w:val="center"/>
        <w:rPr>
          <w:b/>
          <w:bCs/>
        </w:rPr>
      </w:pPr>
    </w:p>
    <w:p w14:paraId="0A15F62A" w14:textId="31198069" w:rsidR="007D1189" w:rsidRDefault="007D1189" w:rsidP="00697872">
      <w:pPr>
        <w:pStyle w:val="Heading2"/>
      </w:pPr>
      <w:bookmarkStart w:id="218" w:name="_Toc105399715"/>
      <w:r>
        <w:t>APPENDIX D</w:t>
      </w:r>
      <w:bookmarkEnd w:id="218"/>
    </w:p>
    <w:p w14:paraId="3A600653" w14:textId="77777777" w:rsidR="00DD468C" w:rsidRDefault="00DD468C" w:rsidP="007D1189">
      <w:pPr>
        <w:jc w:val="center"/>
        <w:rPr>
          <w:b/>
          <w:bCs/>
        </w:rPr>
      </w:pPr>
    </w:p>
    <w:p w14:paraId="12A20B0E" w14:textId="77777777" w:rsidR="0085542D" w:rsidRDefault="007D1189" w:rsidP="007D1189">
      <w:pPr>
        <w:rPr>
          <w:rStyle w:val="hgkelc"/>
        </w:rPr>
      </w:pPr>
      <w:r w:rsidRPr="003B4FDE">
        <w:rPr>
          <w:rStyle w:val="hgkelc"/>
          <w:b/>
          <w:bCs/>
        </w:rPr>
        <w:t xml:space="preserve">Exploratory </w:t>
      </w:r>
      <w:r>
        <w:rPr>
          <w:rStyle w:val="hgkelc"/>
          <w:b/>
          <w:bCs/>
        </w:rPr>
        <w:t>F</w:t>
      </w:r>
      <w:r w:rsidRPr="003B4FDE">
        <w:rPr>
          <w:rStyle w:val="hgkelc"/>
          <w:b/>
          <w:bCs/>
        </w:rPr>
        <w:t xml:space="preserve">actor </w:t>
      </w:r>
      <w:r>
        <w:rPr>
          <w:rStyle w:val="hgkelc"/>
          <w:b/>
          <w:bCs/>
        </w:rPr>
        <w:t>A</w:t>
      </w:r>
      <w:r w:rsidRPr="003B4FDE">
        <w:rPr>
          <w:rStyle w:val="hgkelc"/>
          <w:b/>
          <w:bCs/>
        </w:rPr>
        <w:t>nalysis</w:t>
      </w:r>
      <w:r w:rsidR="0085542D">
        <w:rPr>
          <w:rStyle w:val="hgkelc"/>
        </w:rPr>
        <w:t xml:space="preserve"> (</w:t>
      </w:r>
      <w:r w:rsidRPr="003B4FDE">
        <w:rPr>
          <w:rStyle w:val="hgkelc"/>
        </w:rPr>
        <w:t>EFA</w:t>
      </w:r>
      <w:r w:rsidR="0085542D">
        <w:rPr>
          <w:rStyle w:val="hgkelc"/>
        </w:rPr>
        <w:t>)</w:t>
      </w:r>
    </w:p>
    <w:p w14:paraId="0791559E" w14:textId="2E3D4738" w:rsidR="007D1189" w:rsidRDefault="0085542D" w:rsidP="0085542D">
      <w:pPr>
        <w:ind w:left="720"/>
        <w:rPr>
          <w:b/>
          <w:bCs/>
        </w:rPr>
      </w:pPr>
      <w:r>
        <w:rPr>
          <w:rStyle w:val="hgkelc"/>
        </w:rPr>
        <w:t>“This</w:t>
      </w:r>
      <w:r w:rsidR="007D1189" w:rsidRPr="003B4FDE">
        <w:rPr>
          <w:rStyle w:val="hgkelc"/>
        </w:rPr>
        <w:t xml:space="preserve"> a statistical technique that is used to reduce data to a smaller set of summary variables and to explore the underlying theoretical structure of the phenomena. It is used to identify the structure of the relationship between the variable and the respondent</w:t>
      </w:r>
      <w:r>
        <w:rPr>
          <w:b/>
          <w:bCs/>
        </w:rPr>
        <w:t>”</w:t>
      </w:r>
      <w:r w:rsidR="003E5E36">
        <w:rPr>
          <w:b/>
          <w:bCs/>
        </w:rPr>
        <w:t xml:space="preserve"> </w:t>
      </w:r>
      <w:r w:rsidR="003E5E36" w:rsidRPr="003E5E36">
        <w:t>(Watkins, 2018</w:t>
      </w:r>
      <w:r w:rsidR="004735EE">
        <w:t>, p. 221</w:t>
      </w:r>
      <w:r w:rsidR="003E5E36" w:rsidRPr="003E5E36">
        <w:t>).</w:t>
      </w:r>
      <w:r w:rsidR="003E5E36">
        <w:rPr>
          <w:b/>
          <w:bCs/>
        </w:rPr>
        <w:t xml:space="preserve"> </w:t>
      </w:r>
    </w:p>
    <w:p w14:paraId="7B9999BA" w14:textId="77777777" w:rsidR="00B66301" w:rsidRDefault="00B66301" w:rsidP="007D1189">
      <w:pPr>
        <w:rPr>
          <w:b/>
          <w:bCs/>
        </w:rPr>
      </w:pPr>
    </w:p>
    <w:p w14:paraId="30559323" w14:textId="056B328B" w:rsidR="0085542D" w:rsidRDefault="007D1189" w:rsidP="007D1189">
      <w:r w:rsidRPr="00AD39C9">
        <w:rPr>
          <w:b/>
          <w:bCs/>
        </w:rPr>
        <w:t>Principal Component Analysis</w:t>
      </w:r>
      <w:r w:rsidRPr="00AD39C9">
        <w:t>, or</w:t>
      </w:r>
      <w:r w:rsidR="00E843A6">
        <w:t xml:space="preserve"> </w:t>
      </w:r>
      <w:r w:rsidRPr="00AD39C9">
        <w:t>PCA,</w:t>
      </w:r>
    </w:p>
    <w:p w14:paraId="6D8E5641" w14:textId="6C7860A2" w:rsidR="007D1189" w:rsidRDefault="0085542D" w:rsidP="0085542D">
      <w:pPr>
        <w:ind w:left="720"/>
      </w:pPr>
      <w:r>
        <w:t>“This</w:t>
      </w:r>
      <w:r w:rsidR="007D1189" w:rsidRPr="00AD39C9">
        <w:t xml:space="preserve"> is a dimensionality-reduction method that is often used to reduce the dimensionality of large data sets, by transforming a large set of variables into a smaller one that still contains most of the information in the large set</w:t>
      </w:r>
      <w:r w:rsidR="00446A6B">
        <w:t>”</w:t>
      </w:r>
      <w:r w:rsidR="001C4390">
        <w:t xml:space="preserve"> (Watkins, 2018, p. 227).</w:t>
      </w:r>
    </w:p>
    <w:p w14:paraId="3B675FF9" w14:textId="77777777" w:rsidR="002654ED" w:rsidRPr="00AD39C9" w:rsidRDefault="002654ED" w:rsidP="007D1189"/>
    <w:p w14:paraId="21EC30F9" w14:textId="77777777" w:rsidR="0085542D" w:rsidRDefault="0085542D" w:rsidP="007D1189">
      <w:r>
        <w:rPr>
          <w:b/>
          <w:bCs/>
        </w:rPr>
        <w:t>Sc</w:t>
      </w:r>
      <w:r w:rsidR="007D1189" w:rsidRPr="00AD39C9">
        <w:rPr>
          <w:b/>
          <w:bCs/>
        </w:rPr>
        <w:t>ree plot</w:t>
      </w:r>
      <w:r w:rsidR="007D1189" w:rsidRPr="00AD39C9">
        <w:t xml:space="preserve"> </w:t>
      </w:r>
    </w:p>
    <w:p w14:paraId="088FDCE0" w14:textId="453B361D" w:rsidR="007D1189" w:rsidRPr="00AD39C9" w:rsidRDefault="0085542D" w:rsidP="0085542D">
      <w:pPr>
        <w:ind w:left="720"/>
      </w:pPr>
      <w:r>
        <w:t xml:space="preserve">“A scree plot </w:t>
      </w:r>
      <w:r w:rsidR="007D1189" w:rsidRPr="00AD39C9">
        <w:t xml:space="preserve">is a graphical tool used in the selection of the number of relevant components or factors to be considered in a principal components analysis or a factor analysis. Proposed originally by Raymond Cattell in 1966 in his article </w:t>
      </w:r>
      <w:r w:rsidR="007D1189" w:rsidRPr="00AD39C9">
        <w:rPr>
          <w:rStyle w:val="hi-italic"/>
        </w:rPr>
        <w:t>The Scree Test for the Number of Factors</w:t>
      </w:r>
      <w:r w:rsidR="007D1189" w:rsidRPr="00AD39C9">
        <w:t>, the scree plot has become a widely used tool to deal with the issue of component and factor selection. Conceptually, the scree plot is a way of visualizing the magnitude of the variability associated with each one of the components extracted in a principal component analysis</w:t>
      </w:r>
      <w:r>
        <w:t>”</w:t>
      </w:r>
      <w:r w:rsidR="007D4F85">
        <w:t xml:space="preserve"> (Frey, 2018, </w:t>
      </w:r>
      <w:r w:rsidR="00325DD8">
        <w:t>p. 2).</w:t>
      </w:r>
    </w:p>
    <w:p w14:paraId="31512820" w14:textId="77777777" w:rsidR="0085542D" w:rsidRDefault="007D1189" w:rsidP="007D1189">
      <w:pPr>
        <w:pStyle w:val="NormalWeb"/>
        <w:rPr>
          <w:b/>
          <w:bCs/>
        </w:rPr>
      </w:pPr>
      <w:r w:rsidRPr="00AD39C9">
        <w:rPr>
          <w:b/>
          <w:bCs/>
        </w:rPr>
        <w:t>Eigenvalues</w:t>
      </w:r>
    </w:p>
    <w:p w14:paraId="013EDBCD" w14:textId="7C7EBF88" w:rsidR="003E5E36" w:rsidRDefault="00DB09C8" w:rsidP="0085542D">
      <w:pPr>
        <w:pStyle w:val="NormalWeb"/>
        <w:ind w:left="720"/>
      </w:pPr>
      <w:r>
        <w:t>“</w:t>
      </w:r>
      <w:r w:rsidR="0085542D">
        <w:t>Eigenvalues</w:t>
      </w:r>
      <w:r w:rsidR="007D1189" w:rsidRPr="00AD39C9">
        <w:t xml:space="preserve"> are the special set of scalars associated with the system of linear equations. It is mostly used in matrix equations.</w:t>
      </w:r>
      <w:r w:rsidR="00E843A6">
        <w:t xml:space="preserve"> </w:t>
      </w:r>
      <w:r w:rsidR="007D1189" w:rsidRPr="00AD39C9">
        <w:t xml:space="preserve">‘Eigen’ is a German word that means ‘proper’ or ‘characteristic’. Therefore, the term eigenvalue can be termed as characteristic value, characteristic root, proper </w:t>
      </w:r>
      <w:proofErr w:type="gramStart"/>
      <w:r w:rsidR="007D1189" w:rsidRPr="00AD39C9">
        <w:t>values</w:t>
      </w:r>
      <w:proofErr w:type="gramEnd"/>
      <w:r w:rsidR="007D1189" w:rsidRPr="00AD39C9">
        <w:t xml:space="preserve"> or latent roots as well. In simple words, the eigenvalue is a scalar that is used to transform the eigenvector</w:t>
      </w:r>
      <w:r>
        <w:t>”</w:t>
      </w:r>
      <w:r w:rsidR="003E5E36">
        <w:t xml:space="preserve"> (</w:t>
      </w:r>
      <w:r>
        <w:t>Watkins, 2018),</w:t>
      </w:r>
    </w:p>
    <w:p w14:paraId="1219282A" w14:textId="6382E5AB" w:rsidR="007D1189" w:rsidRDefault="007D1189" w:rsidP="0085542D">
      <w:pPr>
        <w:pStyle w:val="NormalWeb"/>
        <w:ind w:left="720"/>
        <w:rPr>
          <w:b/>
          <w:bCs/>
        </w:rPr>
      </w:pPr>
      <w:r w:rsidRPr="00AD39C9">
        <w:t xml:space="preserve">The basic equation is </w:t>
      </w:r>
      <w:r w:rsidRPr="00AD39C9">
        <w:rPr>
          <w:b/>
          <w:bCs/>
        </w:rPr>
        <w:t xml:space="preserve">Ax = </w:t>
      </w:r>
      <w:proofErr w:type="spellStart"/>
      <w:r w:rsidRPr="00AD39C9">
        <w:rPr>
          <w:b/>
          <w:bCs/>
        </w:rPr>
        <w:t>λx</w:t>
      </w:r>
      <w:proofErr w:type="spellEnd"/>
      <w:r w:rsidR="0085542D">
        <w:rPr>
          <w:b/>
          <w:bCs/>
        </w:rPr>
        <w:t>.</w:t>
      </w:r>
    </w:p>
    <w:p w14:paraId="7AE7B30C" w14:textId="25CCD836" w:rsidR="0085542D" w:rsidRDefault="0085542D" w:rsidP="0085542D">
      <w:pPr>
        <w:pStyle w:val="NormalWeb"/>
        <w:ind w:left="720"/>
        <w:rPr>
          <w:b/>
          <w:bCs/>
        </w:rPr>
      </w:pPr>
    </w:p>
    <w:p w14:paraId="3E8F450B" w14:textId="19587E08" w:rsidR="0085542D" w:rsidRDefault="0085542D" w:rsidP="0085542D">
      <w:pPr>
        <w:pStyle w:val="NormalWeb"/>
        <w:ind w:left="720"/>
        <w:rPr>
          <w:b/>
          <w:bCs/>
        </w:rPr>
      </w:pPr>
    </w:p>
    <w:p w14:paraId="72E7B3DF" w14:textId="3DEC7057" w:rsidR="0085542D" w:rsidRDefault="0085542D" w:rsidP="0085542D">
      <w:pPr>
        <w:pStyle w:val="NormalWeb"/>
        <w:ind w:left="720"/>
        <w:rPr>
          <w:b/>
          <w:bCs/>
        </w:rPr>
      </w:pPr>
    </w:p>
    <w:p w14:paraId="329E9D09" w14:textId="09FB3D89" w:rsidR="0085542D" w:rsidRDefault="0085542D" w:rsidP="0085542D">
      <w:pPr>
        <w:pStyle w:val="NormalWeb"/>
        <w:ind w:left="720"/>
        <w:rPr>
          <w:b/>
          <w:bCs/>
        </w:rPr>
      </w:pPr>
    </w:p>
    <w:p w14:paraId="06746D64" w14:textId="3B9546C8" w:rsidR="0085542D" w:rsidRDefault="0085542D" w:rsidP="0085542D">
      <w:pPr>
        <w:pStyle w:val="NormalWeb"/>
        <w:ind w:left="720"/>
        <w:rPr>
          <w:b/>
          <w:bCs/>
        </w:rPr>
      </w:pPr>
    </w:p>
    <w:p w14:paraId="68C93BFF" w14:textId="0B0FA192" w:rsidR="0085542D" w:rsidRDefault="0085542D" w:rsidP="0085542D">
      <w:pPr>
        <w:pStyle w:val="NormalWeb"/>
        <w:ind w:left="720"/>
        <w:rPr>
          <w:b/>
          <w:bCs/>
        </w:rPr>
      </w:pPr>
    </w:p>
    <w:p w14:paraId="71B62225" w14:textId="0295BB11" w:rsidR="0085542D" w:rsidRPr="00AD39C9" w:rsidRDefault="0085542D" w:rsidP="006733D8">
      <w:pPr>
        <w:pStyle w:val="NormalWeb"/>
      </w:pPr>
      <w:r>
        <w:rPr>
          <w:b/>
          <w:bCs/>
        </w:rPr>
        <w:t>Eigenvalues in this Study</w:t>
      </w:r>
    </w:p>
    <w:tbl>
      <w:tblPr>
        <w:tblW w:w="4112" w:type="dxa"/>
        <w:jc w:val="center"/>
        <w:tblLook w:val="04A0" w:firstRow="1" w:lastRow="0" w:firstColumn="1" w:lastColumn="0" w:noHBand="0" w:noVBand="1"/>
      </w:tblPr>
      <w:tblGrid>
        <w:gridCol w:w="1336"/>
        <w:gridCol w:w="1389"/>
        <w:gridCol w:w="1083"/>
        <w:gridCol w:w="1336"/>
      </w:tblGrid>
      <w:tr w:rsidR="007D1189" w:rsidRPr="00AD39C9" w14:paraId="5E63F5AD" w14:textId="77777777" w:rsidTr="00AE5DF3">
        <w:trPr>
          <w:trHeight w:val="474"/>
          <w:jc w:val="center"/>
        </w:trPr>
        <w:tc>
          <w:tcPr>
            <w:tcW w:w="1056" w:type="dxa"/>
            <w:tcBorders>
              <w:top w:val="single" w:sz="4" w:space="0" w:color="auto"/>
              <w:bottom w:val="single" w:sz="4" w:space="0" w:color="auto"/>
            </w:tcBorders>
            <w:vAlign w:val="center"/>
            <w:hideMark/>
          </w:tcPr>
          <w:p w14:paraId="6A267BDE" w14:textId="77777777" w:rsidR="007D1189" w:rsidRPr="00B640C5" w:rsidRDefault="007D1189" w:rsidP="00AE5DF3">
            <w:r w:rsidRPr="00AD39C9">
              <w:t>Component</w:t>
            </w:r>
          </w:p>
        </w:tc>
        <w:tc>
          <w:tcPr>
            <w:tcW w:w="1000" w:type="dxa"/>
            <w:tcBorders>
              <w:top w:val="single" w:sz="4" w:space="0" w:color="auto"/>
              <w:bottom w:val="single" w:sz="4" w:space="0" w:color="auto"/>
            </w:tcBorders>
            <w:shd w:val="clear" w:color="auto" w:fill="auto"/>
            <w:vAlign w:val="bottom"/>
            <w:hideMark/>
          </w:tcPr>
          <w:p w14:paraId="616ADEB8" w14:textId="77777777" w:rsidR="007D1189" w:rsidRPr="00B640C5" w:rsidRDefault="007D1189" w:rsidP="00AE5DF3">
            <w:pPr>
              <w:jc w:val="center"/>
            </w:pPr>
            <w:r w:rsidRPr="00AD39C9">
              <w:t>Eigenvalues</w:t>
            </w:r>
          </w:p>
        </w:tc>
        <w:tc>
          <w:tcPr>
            <w:tcW w:w="1000" w:type="dxa"/>
            <w:tcBorders>
              <w:top w:val="single" w:sz="4" w:space="0" w:color="auto"/>
              <w:bottom w:val="single" w:sz="4" w:space="0" w:color="auto"/>
            </w:tcBorders>
            <w:shd w:val="clear" w:color="auto" w:fill="auto"/>
            <w:vAlign w:val="bottom"/>
            <w:hideMark/>
          </w:tcPr>
          <w:p w14:paraId="5BEF2856" w14:textId="77777777" w:rsidR="007D1189" w:rsidRPr="00B640C5" w:rsidRDefault="007D1189" w:rsidP="00AE5DF3">
            <w:pPr>
              <w:jc w:val="center"/>
            </w:pPr>
            <w:r w:rsidRPr="00B640C5">
              <w:t xml:space="preserve">% </w:t>
            </w:r>
            <w:proofErr w:type="gramStart"/>
            <w:r w:rsidRPr="00B640C5">
              <w:t>of</w:t>
            </w:r>
            <w:proofErr w:type="gramEnd"/>
            <w:r w:rsidRPr="00B640C5">
              <w:t xml:space="preserve"> Variance</w:t>
            </w:r>
          </w:p>
        </w:tc>
        <w:tc>
          <w:tcPr>
            <w:tcW w:w="1056" w:type="dxa"/>
            <w:tcBorders>
              <w:top w:val="single" w:sz="4" w:space="0" w:color="auto"/>
              <w:bottom w:val="single" w:sz="4" w:space="0" w:color="auto"/>
            </w:tcBorders>
            <w:shd w:val="clear" w:color="auto" w:fill="auto"/>
            <w:vAlign w:val="bottom"/>
            <w:hideMark/>
          </w:tcPr>
          <w:p w14:paraId="00EB4FE0" w14:textId="77777777" w:rsidR="007D1189" w:rsidRPr="00B640C5" w:rsidRDefault="007D1189" w:rsidP="00AE5DF3">
            <w:pPr>
              <w:jc w:val="center"/>
            </w:pPr>
            <w:r w:rsidRPr="00B640C5">
              <w:t>Cumulative %</w:t>
            </w:r>
          </w:p>
        </w:tc>
      </w:tr>
      <w:tr w:rsidR="007D1189" w:rsidRPr="00AD39C9" w14:paraId="3F1EDC90" w14:textId="77777777" w:rsidTr="00AE5DF3">
        <w:trPr>
          <w:trHeight w:val="288"/>
          <w:jc w:val="center"/>
        </w:trPr>
        <w:tc>
          <w:tcPr>
            <w:tcW w:w="1056" w:type="dxa"/>
            <w:tcBorders>
              <w:top w:val="single" w:sz="4" w:space="0" w:color="auto"/>
            </w:tcBorders>
            <w:shd w:val="clear" w:color="auto" w:fill="auto"/>
            <w:noWrap/>
            <w:hideMark/>
          </w:tcPr>
          <w:p w14:paraId="3BD4DB9F" w14:textId="77777777" w:rsidR="007D1189" w:rsidRPr="00B640C5" w:rsidRDefault="007D1189" w:rsidP="00AE5DF3">
            <w:r w:rsidRPr="00B640C5">
              <w:t>1</w:t>
            </w:r>
          </w:p>
        </w:tc>
        <w:tc>
          <w:tcPr>
            <w:tcW w:w="1000" w:type="dxa"/>
            <w:tcBorders>
              <w:top w:val="single" w:sz="4" w:space="0" w:color="auto"/>
            </w:tcBorders>
            <w:shd w:val="clear" w:color="000000" w:fill="FFFFFF"/>
            <w:noWrap/>
            <w:hideMark/>
          </w:tcPr>
          <w:p w14:paraId="6FFA25AC" w14:textId="77777777" w:rsidR="007D1189" w:rsidRPr="00B640C5" w:rsidRDefault="007D1189" w:rsidP="00AE5DF3">
            <w:pPr>
              <w:jc w:val="center"/>
            </w:pPr>
            <w:r w:rsidRPr="00B640C5">
              <w:t>8.738</w:t>
            </w:r>
          </w:p>
        </w:tc>
        <w:tc>
          <w:tcPr>
            <w:tcW w:w="1000" w:type="dxa"/>
            <w:tcBorders>
              <w:top w:val="single" w:sz="4" w:space="0" w:color="auto"/>
            </w:tcBorders>
            <w:shd w:val="clear" w:color="000000" w:fill="FFFFFF"/>
            <w:noWrap/>
            <w:hideMark/>
          </w:tcPr>
          <w:p w14:paraId="6A841930" w14:textId="77777777" w:rsidR="007D1189" w:rsidRPr="00B640C5" w:rsidRDefault="007D1189" w:rsidP="00AE5DF3">
            <w:pPr>
              <w:jc w:val="center"/>
            </w:pPr>
            <w:r w:rsidRPr="00B640C5">
              <w:t>16.182</w:t>
            </w:r>
          </w:p>
        </w:tc>
        <w:tc>
          <w:tcPr>
            <w:tcW w:w="1056" w:type="dxa"/>
            <w:tcBorders>
              <w:top w:val="single" w:sz="4" w:space="0" w:color="auto"/>
            </w:tcBorders>
            <w:shd w:val="clear" w:color="000000" w:fill="FFFFFF"/>
            <w:noWrap/>
            <w:hideMark/>
          </w:tcPr>
          <w:p w14:paraId="68C7413E" w14:textId="77777777" w:rsidR="007D1189" w:rsidRPr="00B640C5" w:rsidRDefault="007D1189" w:rsidP="00AE5DF3">
            <w:pPr>
              <w:jc w:val="center"/>
            </w:pPr>
            <w:r w:rsidRPr="00B640C5">
              <w:t>16.182</w:t>
            </w:r>
          </w:p>
        </w:tc>
      </w:tr>
      <w:tr w:rsidR="007D1189" w:rsidRPr="00AD39C9" w14:paraId="160C2325" w14:textId="77777777" w:rsidTr="00AE5DF3">
        <w:trPr>
          <w:trHeight w:val="288"/>
          <w:jc w:val="center"/>
        </w:trPr>
        <w:tc>
          <w:tcPr>
            <w:tcW w:w="1056" w:type="dxa"/>
            <w:shd w:val="clear" w:color="auto" w:fill="auto"/>
            <w:noWrap/>
            <w:hideMark/>
          </w:tcPr>
          <w:p w14:paraId="1E004F84" w14:textId="77777777" w:rsidR="007D1189" w:rsidRPr="00B640C5" w:rsidRDefault="007D1189" w:rsidP="00AE5DF3">
            <w:r w:rsidRPr="00B640C5">
              <w:t>2</w:t>
            </w:r>
          </w:p>
        </w:tc>
        <w:tc>
          <w:tcPr>
            <w:tcW w:w="1000" w:type="dxa"/>
            <w:shd w:val="clear" w:color="000000" w:fill="FFFFFF"/>
            <w:noWrap/>
            <w:hideMark/>
          </w:tcPr>
          <w:p w14:paraId="0CF72E35" w14:textId="77777777" w:rsidR="007D1189" w:rsidRPr="00B640C5" w:rsidRDefault="007D1189" w:rsidP="00AE5DF3">
            <w:pPr>
              <w:jc w:val="center"/>
            </w:pPr>
            <w:r w:rsidRPr="00B640C5">
              <w:t>6.705</w:t>
            </w:r>
          </w:p>
        </w:tc>
        <w:tc>
          <w:tcPr>
            <w:tcW w:w="1000" w:type="dxa"/>
            <w:shd w:val="clear" w:color="000000" w:fill="FFFFFF"/>
            <w:noWrap/>
            <w:hideMark/>
          </w:tcPr>
          <w:p w14:paraId="01B46406" w14:textId="77777777" w:rsidR="007D1189" w:rsidRPr="00B640C5" w:rsidRDefault="007D1189" w:rsidP="00AE5DF3">
            <w:pPr>
              <w:jc w:val="center"/>
            </w:pPr>
            <w:r w:rsidRPr="00B640C5">
              <w:t>12.417</w:t>
            </w:r>
          </w:p>
        </w:tc>
        <w:tc>
          <w:tcPr>
            <w:tcW w:w="1056" w:type="dxa"/>
            <w:shd w:val="clear" w:color="000000" w:fill="FFFFFF"/>
            <w:noWrap/>
            <w:hideMark/>
          </w:tcPr>
          <w:p w14:paraId="006DF993" w14:textId="77777777" w:rsidR="007D1189" w:rsidRPr="00B640C5" w:rsidRDefault="007D1189" w:rsidP="00AE5DF3">
            <w:pPr>
              <w:jc w:val="center"/>
            </w:pPr>
            <w:r w:rsidRPr="00B640C5">
              <w:t>28.599</w:t>
            </w:r>
          </w:p>
        </w:tc>
      </w:tr>
      <w:tr w:rsidR="007D1189" w:rsidRPr="00AD39C9" w14:paraId="5DCF9764" w14:textId="77777777" w:rsidTr="00AE5DF3">
        <w:trPr>
          <w:trHeight w:val="288"/>
          <w:jc w:val="center"/>
        </w:trPr>
        <w:tc>
          <w:tcPr>
            <w:tcW w:w="1056" w:type="dxa"/>
            <w:shd w:val="clear" w:color="auto" w:fill="auto"/>
            <w:noWrap/>
            <w:hideMark/>
          </w:tcPr>
          <w:p w14:paraId="6AAD0964" w14:textId="77777777" w:rsidR="007D1189" w:rsidRPr="00B640C5" w:rsidRDefault="007D1189" w:rsidP="00AE5DF3">
            <w:r w:rsidRPr="00B640C5">
              <w:t>3</w:t>
            </w:r>
          </w:p>
        </w:tc>
        <w:tc>
          <w:tcPr>
            <w:tcW w:w="1000" w:type="dxa"/>
            <w:shd w:val="clear" w:color="000000" w:fill="FFFFFF"/>
            <w:noWrap/>
            <w:hideMark/>
          </w:tcPr>
          <w:p w14:paraId="0B4E2EEF" w14:textId="77777777" w:rsidR="007D1189" w:rsidRPr="00B640C5" w:rsidRDefault="007D1189" w:rsidP="00AE5DF3">
            <w:pPr>
              <w:jc w:val="center"/>
            </w:pPr>
            <w:r w:rsidRPr="00B640C5">
              <w:t>4.876</w:t>
            </w:r>
          </w:p>
        </w:tc>
        <w:tc>
          <w:tcPr>
            <w:tcW w:w="1000" w:type="dxa"/>
            <w:shd w:val="clear" w:color="000000" w:fill="FFFFFF"/>
            <w:noWrap/>
            <w:hideMark/>
          </w:tcPr>
          <w:p w14:paraId="516B3834" w14:textId="77777777" w:rsidR="007D1189" w:rsidRPr="00B640C5" w:rsidRDefault="007D1189" w:rsidP="00AE5DF3">
            <w:pPr>
              <w:jc w:val="center"/>
            </w:pPr>
            <w:r w:rsidRPr="00B640C5">
              <w:t>9.030</w:t>
            </w:r>
          </w:p>
        </w:tc>
        <w:tc>
          <w:tcPr>
            <w:tcW w:w="1056" w:type="dxa"/>
            <w:shd w:val="clear" w:color="000000" w:fill="FFFFFF"/>
            <w:noWrap/>
            <w:hideMark/>
          </w:tcPr>
          <w:p w14:paraId="1957F145" w14:textId="77777777" w:rsidR="007D1189" w:rsidRPr="00B640C5" w:rsidRDefault="007D1189" w:rsidP="00AE5DF3">
            <w:pPr>
              <w:jc w:val="center"/>
            </w:pPr>
            <w:r w:rsidRPr="00B640C5">
              <w:t>37.629</w:t>
            </w:r>
          </w:p>
        </w:tc>
      </w:tr>
      <w:tr w:rsidR="007D1189" w:rsidRPr="00AD39C9" w14:paraId="52C938C4" w14:textId="77777777" w:rsidTr="00AE5DF3">
        <w:trPr>
          <w:trHeight w:val="288"/>
          <w:jc w:val="center"/>
        </w:trPr>
        <w:tc>
          <w:tcPr>
            <w:tcW w:w="1056" w:type="dxa"/>
            <w:shd w:val="clear" w:color="auto" w:fill="auto"/>
            <w:noWrap/>
            <w:hideMark/>
          </w:tcPr>
          <w:p w14:paraId="7FEFC16C" w14:textId="77777777" w:rsidR="007D1189" w:rsidRPr="00B640C5" w:rsidRDefault="007D1189" w:rsidP="00AE5DF3">
            <w:r w:rsidRPr="00B640C5">
              <w:t>4</w:t>
            </w:r>
          </w:p>
        </w:tc>
        <w:tc>
          <w:tcPr>
            <w:tcW w:w="1000" w:type="dxa"/>
            <w:shd w:val="clear" w:color="000000" w:fill="FFFFFF"/>
            <w:noWrap/>
            <w:hideMark/>
          </w:tcPr>
          <w:p w14:paraId="2BDC543B" w14:textId="77777777" w:rsidR="007D1189" w:rsidRPr="00B640C5" w:rsidRDefault="007D1189" w:rsidP="00AE5DF3">
            <w:pPr>
              <w:jc w:val="center"/>
            </w:pPr>
            <w:r w:rsidRPr="00B640C5">
              <w:t>4.273</w:t>
            </w:r>
          </w:p>
        </w:tc>
        <w:tc>
          <w:tcPr>
            <w:tcW w:w="1000" w:type="dxa"/>
            <w:shd w:val="clear" w:color="000000" w:fill="FFFFFF"/>
            <w:noWrap/>
            <w:hideMark/>
          </w:tcPr>
          <w:p w14:paraId="3E9828FC" w14:textId="77777777" w:rsidR="007D1189" w:rsidRPr="00B640C5" w:rsidRDefault="007D1189" w:rsidP="00AE5DF3">
            <w:pPr>
              <w:jc w:val="center"/>
            </w:pPr>
            <w:r w:rsidRPr="00B640C5">
              <w:t>7.913</w:t>
            </w:r>
          </w:p>
        </w:tc>
        <w:tc>
          <w:tcPr>
            <w:tcW w:w="1056" w:type="dxa"/>
            <w:shd w:val="clear" w:color="000000" w:fill="FFFFFF"/>
            <w:noWrap/>
            <w:hideMark/>
          </w:tcPr>
          <w:p w14:paraId="6E69254F" w14:textId="77777777" w:rsidR="007D1189" w:rsidRPr="00B640C5" w:rsidRDefault="007D1189" w:rsidP="00AE5DF3">
            <w:pPr>
              <w:jc w:val="center"/>
            </w:pPr>
            <w:r w:rsidRPr="00B640C5">
              <w:t>45.542</w:t>
            </w:r>
          </w:p>
        </w:tc>
      </w:tr>
      <w:tr w:rsidR="007D1189" w:rsidRPr="00AD39C9" w14:paraId="3E733621" w14:textId="77777777" w:rsidTr="00AE5DF3">
        <w:trPr>
          <w:trHeight w:val="288"/>
          <w:jc w:val="center"/>
        </w:trPr>
        <w:tc>
          <w:tcPr>
            <w:tcW w:w="1056" w:type="dxa"/>
            <w:shd w:val="clear" w:color="auto" w:fill="auto"/>
            <w:noWrap/>
            <w:hideMark/>
          </w:tcPr>
          <w:p w14:paraId="0C9394CB" w14:textId="77777777" w:rsidR="007D1189" w:rsidRPr="00B640C5" w:rsidRDefault="007D1189" w:rsidP="00AE5DF3">
            <w:r w:rsidRPr="00B640C5">
              <w:t>5</w:t>
            </w:r>
          </w:p>
        </w:tc>
        <w:tc>
          <w:tcPr>
            <w:tcW w:w="1000" w:type="dxa"/>
            <w:shd w:val="clear" w:color="000000" w:fill="FFFFFF"/>
            <w:noWrap/>
            <w:hideMark/>
          </w:tcPr>
          <w:p w14:paraId="14BFDE34" w14:textId="77777777" w:rsidR="007D1189" w:rsidRPr="00B640C5" w:rsidRDefault="007D1189" w:rsidP="00AE5DF3">
            <w:pPr>
              <w:jc w:val="center"/>
            </w:pPr>
            <w:r w:rsidRPr="00B640C5">
              <w:t>4.028</w:t>
            </w:r>
          </w:p>
        </w:tc>
        <w:tc>
          <w:tcPr>
            <w:tcW w:w="1000" w:type="dxa"/>
            <w:shd w:val="clear" w:color="000000" w:fill="FFFFFF"/>
            <w:noWrap/>
            <w:hideMark/>
          </w:tcPr>
          <w:p w14:paraId="1FBC3C0C" w14:textId="77777777" w:rsidR="007D1189" w:rsidRPr="00B640C5" w:rsidRDefault="007D1189" w:rsidP="00AE5DF3">
            <w:pPr>
              <w:jc w:val="center"/>
            </w:pPr>
            <w:r w:rsidRPr="00B640C5">
              <w:t>7.459</w:t>
            </w:r>
          </w:p>
        </w:tc>
        <w:tc>
          <w:tcPr>
            <w:tcW w:w="1056" w:type="dxa"/>
            <w:shd w:val="clear" w:color="000000" w:fill="FFFFFF"/>
            <w:noWrap/>
            <w:hideMark/>
          </w:tcPr>
          <w:p w14:paraId="135852F5" w14:textId="77777777" w:rsidR="007D1189" w:rsidRPr="00B640C5" w:rsidRDefault="007D1189" w:rsidP="00AE5DF3">
            <w:pPr>
              <w:jc w:val="center"/>
            </w:pPr>
            <w:r w:rsidRPr="00B640C5">
              <w:t>53.000</w:t>
            </w:r>
          </w:p>
        </w:tc>
      </w:tr>
      <w:tr w:rsidR="007D1189" w:rsidRPr="00AD39C9" w14:paraId="67F75E8F" w14:textId="77777777" w:rsidTr="00AE5DF3">
        <w:trPr>
          <w:trHeight w:val="288"/>
          <w:jc w:val="center"/>
        </w:trPr>
        <w:tc>
          <w:tcPr>
            <w:tcW w:w="1056" w:type="dxa"/>
            <w:shd w:val="clear" w:color="auto" w:fill="auto"/>
            <w:noWrap/>
            <w:hideMark/>
          </w:tcPr>
          <w:p w14:paraId="64F06182" w14:textId="77777777" w:rsidR="007D1189" w:rsidRPr="00B640C5" w:rsidRDefault="007D1189" w:rsidP="00AE5DF3">
            <w:r w:rsidRPr="00B640C5">
              <w:t>6</w:t>
            </w:r>
          </w:p>
        </w:tc>
        <w:tc>
          <w:tcPr>
            <w:tcW w:w="1000" w:type="dxa"/>
            <w:shd w:val="clear" w:color="000000" w:fill="FFFFFF"/>
            <w:noWrap/>
            <w:hideMark/>
          </w:tcPr>
          <w:p w14:paraId="74D9AA0A" w14:textId="77777777" w:rsidR="007D1189" w:rsidRPr="00B640C5" w:rsidRDefault="007D1189" w:rsidP="00AE5DF3">
            <w:pPr>
              <w:jc w:val="center"/>
            </w:pPr>
            <w:r w:rsidRPr="00B640C5">
              <w:t>3.800</w:t>
            </w:r>
          </w:p>
        </w:tc>
        <w:tc>
          <w:tcPr>
            <w:tcW w:w="1000" w:type="dxa"/>
            <w:shd w:val="clear" w:color="000000" w:fill="FFFFFF"/>
            <w:noWrap/>
            <w:hideMark/>
          </w:tcPr>
          <w:p w14:paraId="5D5D3E76" w14:textId="77777777" w:rsidR="007D1189" w:rsidRPr="00B640C5" w:rsidRDefault="007D1189" w:rsidP="00AE5DF3">
            <w:pPr>
              <w:jc w:val="center"/>
            </w:pPr>
            <w:r w:rsidRPr="00B640C5">
              <w:t>7.037</w:t>
            </w:r>
          </w:p>
        </w:tc>
        <w:tc>
          <w:tcPr>
            <w:tcW w:w="1056" w:type="dxa"/>
            <w:shd w:val="clear" w:color="000000" w:fill="FFFFFF"/>
            <w:noWrap/>
            <w:hideMark/>
          </w:tcPr>
          <w:p w14:paraId="5D322662" w14:textId="77777777" w:rsidR="007D1189" w:rsidRPr="00B640C5" w:rsidRDefault="007D1189" w:rsidP="00AE5DF3">
            <w:pPr>
              <w:jc w:val="center"/>
            </w:pPr>
            <w:r w:rsidRPr="00B640C5">
              <w:t>60.038</w:t>
            </w:r>
          </w:p>
        </w:tc>
      </w:tr>
      <w:tr w:rsidR="007D1189" w:rsidRPr="00AD39C9" w14:paraId="3F52989A" w14:textId="77777777" w:rsidTr="00AE5DF3">
        <w:trPr>
          <w:trHeight w:val="288"/>
          <w:jc w:val="center"/>
        </w:trPr>
        <w:tc>
          <w:tcPr>
            <w:tcW w:w="1056" w:type="dxa"/>
            <w:shd w:val="clear" w:color="auto" w:fill="auto"/>
            <w:noWrap/>
            <w:hideMark/>
          </w:tcPr>
          <w:p w14:paraId="17F36F70" w14:textId="77777777" w:rsidR="007D1189" w:rsidRPr="00B640C5" w:rsidRDefault="007D1189" w:rsidP="00AE5DF3">
            <w:r w:rsidRPr="00B640C5">
              <w:t>7</w:t>
            </w:r>
          </w:p>
        </w:tc>
        <w:tc>
          <w:tcPr>
            <w:tcW w:w="1000" w:type="dxa"/>
            <w:shd w:val="clear" w:color="000000" w:fill="FFFFFF"/>
            <w:noWrap/>
            <w:hideMark/>
          </w:tcPr>
          <w:p w14:paraId="7106ED35" w14:textId="77777777" w:rsidR="007D1189" w:rsidRPr="00B640C5" w:rsidRDefault="007D1189" w:rsidP="00AE5DF3">
            <w:pPr>
              <w:jc w:val="center"/>
            </w:pPr>
            <w:r w:rsidRPr="00B640C5">
              <w:t>2.897</w:t>
            </w:r>
          </w:p>
        </w:tc>
        <w:tc>
          <w:tcPr>
            <w:tcW w:w="1000" w:type="dxa"/>
            <w:shd w:val="clear" w:color="000000" w:fill="FFFFFF"/>
            <w:noWrap/>
            <w:hideMark/>
          </w:tcPr>
          <w:p w14:paraId="31C6FC12" w14:textId="77777777" w:rsidR="007D1189" w:rsidRPr="00B640C5" w:rsidRDefault="007D1189" w:rsidP="00AE5DF3">
            <w:pPr>
              <w:jc w:val="center"/>
            </w:pPr>
            <w:r w:rsidRPr="00B640C5">
              <w:t>5.365</w:t>
            </w:r>
          </w:p>
        </w:tc>
        <w:tc>
          <w:tcPr>
            <w:tcW w:w="1056" w:type="dxa"/>
            <w:shd w:val="clear" w:color="000000" w:fill="FFFFFF"/>
            <w:noWrap/>
            <w:hideMark/>
          </w:tcPr>
          <w:p w14:paraId="39C11515" w14:textId="77777777" w:rsidR="007D1189" w:rsidRPr="00B640C5" w:rsidRDefault="007D1189" w:rsidP="00AE5DF3">
            <w:pPr>
              <w:jc w:val="center"/>
            </w:pPr>
            <w:r w:rsidRPr="00B640C5">
              <w:t>65.402</w:t>
            </w:r>
          </w:p>
        </w:tc>
      </w:tr>
      <w:tr w:rsidR="007D1189" w:rsidRPr="00AD39C9" w14:paraId="025132ED" w14:textId="77777777" w:rsidTr="00AE5DF3">
        <w:trPr>
          <w:trHeight w:val="288"/>
          <w:jc w:val="center"/>
        </w:trPr>
        <w:tc>
          <w:tcPr>
            <w:tcW w:w="1056" w:type="dxa"/>
            <w:shd w:val="clear" w:color="auto" w:fill="auto"/>
            <w:noWrap/>
            <w:hideMark/>
          </w:tcPr>
          <w:p w14:paraId="5EB51AD8" w14:textId="77777777" w:rsidR="007D1189" w:rsidRPr="00B640C5" w:rsidRDefault="007D1189" w:rsidP="00AE5DF3">
            <w:r w:rsidRPr="00B640C5">
              <w:t>8</w:t>
            </w:r>
          </w:p>
        </w:tc>
        <w:tc>
          <w:tcPr>
            <w:tcW w:w="1000" w:type="dxa"/>
            <w:shd w:val="clear" w:color="000000" w:fill="FFFFFF"/>
            <w:noWrap/>
            <w:hideMark/>
          </w:tcPr>
          <w:p w14:paraId="64D3B492" w14:textId="77777777" w:rsidR="007D1189" w:rsidRPr="00B640C5" w:rsidRDefault="007D1189" w:rsidP="00AE5DF3">
            <w:pPr>
              <w:jc w:val="center"/>
            </w:pPr>
            <w:r w:rsidRPr="00B640C5">
              <w:t>2.717</w:t>
            </w:r>
          </w:p>
        </w:tc>
        <w:tc>
          <w:tcPr>
            <w:tcW w:w="1000" w:type="dxa"/>
            <w:shd w:val="clear" w:color="000000" w:fill="FFFFFF"/>
            <w:noWrap/>
            <w:hideMark/>
          </w:tcPr>
          <w:p w14:paraId="28C338A8" w14:textId="77777777" w:rsidR="007D1189" w:rsidRPr="00B640C5" w:rsidRDefault="007D1189" w:rsidP="00AE5DF3">
            <w:pPr>
              <w:jc w:val="center"/>
            </w:pPr>
            <w:r w:rsidRPr="00B640C5">
              <w:t>5.031</w:t>
            </w:r>
          </w:p>
        </w:tc>
        <w:tc>
          <w:tcPr>
            <w:tcW w:w="1056" w:type="dxa"/>
            <w:shd w:val="clear" w:color="000000" w:fill="FFFFFF"/>
            <w:noWrap/>
            <w:hideMark/>
          </w:tcPr>
          <w:p w14:paraId="646142EC" w14:textId="77777777" w:rsidR="007D1189" w:rsidRPr="00B640C5" w:rsidRDefault="007D1189" w:rsidP="00AE5DF3">
            <w:pPr>
              <w:jc w:val="center"/>
            </w:pPr>
            <w:r w:rsidRPr="00B640C5">
              <w:t>70.433</w:t>
            </w:r>
          </w:p>
        </w:tc>
      </w:tr>
      <w:tr w:rsidR="007D1189" w:rsidRPr="00AD39C9" w14:paraId="754AFD1F" w14:textId="77777777" w:rsidTr="00AE5DF3">
        <w:trPr>
          <w:trHeight w:val="288"/>
          <w:jc w:val="center"/>
        </w:trPr>
        <w:tc>
          <w:tcPr>
            <w:tcW w:w="1056" w:type="dxa"/>
            <w:shd w:val="clear" w:color="auto" w:fill="auto"/>
            <w:noWrap/>
            <w:hideMark/>
          </w:tcPr>
          <w:p w14:paraId="001B63C0" w14:textId="77777777" w:rsidR="007D1189" w:rsidRPr="00B640C5" w:rsidRDefault="007D1189" w:rsidP="00AE5DF3">
            <w:r w:rsidRPr="00B640C5">
              <w:t>9</w:t>
            </w:r>
          </w:p>
        </w:tc>
        <w:tc>
          <w:tcPr>
            <w:tcW w:w="1000" w:type="dxa"/>
            <w:shd w:val="clear" w:color="000000" w:fill="FFFFFF"/>
            <w:noWrap/>
            <w:hideMark/>
          </w:tcPr>
          <w:p w14:paraId="35CE7254" w14:textId="77777777" w:rsidR="007D1189" w:rsidRPr="00B640C5" w:rsidRDefault="007D1189" w:rsidP="00AE5DF3">
            <w:pPr>
              <w:jc w:val="center"/>
            </w:pPr>
            <w:r w:rsidRPr="00B640C5">
              <w:t>2.507</w:t>
            </w:r>
          </w:p>
        </w:tc>
        <w:tc>
          <w:tcPr>
            <w:tcW w:w="1000" w:type="dxa"/>
            <w:shd w:val="clear" w:color="000000" w:fill="FFFFFF"/>
            <w:noWrap/>
            <w:hideMark/>
          </w:tcPr>
          <w:p w14:paraId="4C04C61E" w14:textId="77777777" w:rsidR="007D1189" w:rsidRPr="00B640C5" w:rsidRDefault="007D1189" w:rsidP="00AE5DF3">
            <w:pPr>
              <w:jc w:val="center"/>
            </w:pPr>
            <w:r w:rsidRPr="00B640C5">
              <w:t>4.642</w:t>
            </w:r>
          </w:p>
        </w:tc>
        <w:tc>
          <w:tcPr>
            <w:tcW w:w="1056" w:type="dxa"/>
            <w:shd w:val="clear" w:color="000000" w:fill="FFFFFF"/>
            <w:noWrap/>
            <w:hideMark/>
          </w:tcPr>
          <w:p w14:paraId="6E315306" w14:textId="77777777" w:rsidR="007D1189" w:rsidRPr="00B640C5" w:rsidRDefault="007D1189" w:rsidP="00AE5DF3">
            <w:pPr>
              <w:jc w:val="center"/>
            </w:pPr>
            <w:r w:rsidRPr="00B640C5">
              <w:t>75.075</w:t>
            </w:r>
          </w:p>
        </w:tc>
      </w:tr>
      <w:tr w:rsidR="007D1189" w:rsidRPr="00AD39C9" w14:paraId="3E26990D" w14:textId="77777777" w:rsidTr="00AE5DF3">
        <w:trPr>
          <w:trHeight w:val="288"/>
          <w:jc w:val="center"/>
        </w:trPr>
        <w:tc>
          <w:tcPr>
            <w:tcW w:w="1056" w:type="dxa"/>
            <w:shd w:val="clear" w:color="auto" w:fill="auto"/>
            <w:noWrap/>
            <w:hideMark/>
          </w:tcPr>
          <w:p w14:paraId="58DD767C" w14:textId="77777777" w:rsidR="007D1189" w:rsidRPr="00B640C5" w:rsidRDefault="007D1189" w:rsidP="00AE5DF3">
            <w:r w:rsidRPr="00B640C5">
              <w:t>10</w:t>
            </w:r>
          </w:p>
        </w:tc>
        <w:tc>
          <w:tcPr>
            <w:tcW w:w="1000" w:type="dxa"/>
            <w:shd w:val="clear" w:color="000000" w:fill="FFFFFF"/>
            <w:noWrap/>
            <w:hideMark/>
          </w:tcPr>
          <w:p w14:paraId="4317665D" w14:textId="77777777" w:rsidR="007D1189" w:rsidRPr="00B640C5" w:rsidRDefault="007D1189" w:rsidP="00AE5DF3">
            <w:pPr>
              <w:jc w:val="center"/>
            </w:pPr>
            <w:r w:rsidRPr="00B640C5">
              <w:t>2.057</w:t>
            </w:r>
          </w:p>
        </w:tc>
        <w:tc>
          <w:tcPr>
            <w:tcW w:w="1000" w:type="dxa"/>
            <w:shd w:val="clear" w:color="000000" w:fill="FFFFFF"/>
            <w:noWrap/>
            <w:hideMark/>
          </w:tcPr>
          <w:p w14:paraId="73BEC62A" w14:textId="77777777" w:rsidR="007D1189" w:rsidRPr="00B640C5" w:rsidRDefault="007D1189" w:rsidP="00AE5DF3">
            <w:pPr>
              <w:jc w:val="center"/>
            </w:pPr>
            <w:r w:rsidRPr="00B640C5">
              <w:t>3.809</w:t>
            </w:r>
          </w:p>
        </w:tc>
        <w:tc>
          <w:tcPr>
            <w:tcW w:w="1056" w:type="dxa"/>
            <w:shd w:val="clear" w:color="000000" w:fill="FFFFFF"/>
            <w:noWrap/>
            <w:hideMark/>
          </w:tcPr>
          <w:p w14:paraId="78C524ED" w14:textId="77777777" w:rsidR="007D1189" w:rsidRPr="00B640C5" w:rsidRDefault="007D1189" w:rsidP="00AE5DF3">
            <w:pPr>
              <w:jc w:val="center"/>
            </w:pPr>
            <w:r w:rsidRPr="00B640C5">
              <w:t>78.884</w:t>
            </w:r>
          </w:p>
        </w:tc>
      </w:tr>
      <w:tr w:rsidR="007D1189" w:rsidRPr="00AD39C9" w14:paraId="2AE4F4BA" w14:textId="77777777" w:rsidTr="00AE5DF3">
        <w:trPr>
          <w:trHeight w:val="288"/>
          <w:jc w:val="center"/>
        </w:trPr>
        <w:tc>
          <w:tcPr>
            <w:tcW w:w="1056" w:type="dxa"/>
            <w:shd w:val="clear" w:color="auto" w:fill="auto"/>
            <w:noWrap/>
            <w:hideMark/>
          </w:tcPr>
          <w:p w14:paraId="69CA526D" w14:textId="77777777" w:rsidR="007D1189" w:rsidRPr="00B640C5" w:rsidRDefault="007D1189" w:rsidP="00AE5DF3">
            <w:r w:rsidRPr="00B640C5">
              <w:t>11</w:t>
            </w:r>
          </w:p>
        </w:tc>
        <w:tc>
          <w:tcPr>
            <w:tcW w:w="1000" w:type="dxa"/>
            <w:shd w:val="clear" w:color="000000" w:fill="FFFFFF"/>
            <w:noWrap/>
            <w:hideMark/>
          </w:tcPr>
          <w:p w14:paraId="11C8FD1C" w14:textId="77777777" w:rsidR="007D1189" w:rsidRPr="00B640C5" w:rsidRDefault="007D1189" w:rsidP="00AE5DF3">
            <w:pPr>
              <w:jc w:val="center"/>
            </w:pPr>
            <w:r w:rsidRPr="00B640C5">
              <w:t>1.874</w:t>
            </w:r>
          </w:p>
        </w:tc>
        <w:tc>
          <w:tcPr>
            <w:tcW w:w="1000" w:type="dxa"/>
            <w:shd w:val="clear" w:color="000000" w:fill="FFFFFF"/>
            <w:noWrap/>
            <w:hideMark/>
          </w:tcPr>
          <w:p w14:paraId="66A2E905" w14:textId="77777777" w:rsidR="007D1189" w:rsidRPr="00B640C5" w:rsidRDefault="007D1189" w:rsidP="00AE5DF3">
            <w:pPr>
              <w:jc w:val="center"/>
            </w:pPr>
            <w:r w:rsidRPr="00B640C5">
              <w:t>3.470</w:t>
            </w:r>
          </w:p>
        </w:tc>
        <w:tc>
          <w:tcPr>
            <w:tcW w:w="1056" w:type="dxa"/>
            <w:shd w:val="clear" w:color="000000" w:fill="FFFFFF"/>
            <w:noWrap/>
            <w:hideMark/>
          </w:tcPr>
          <w:p w14:paraId="12D25A75" w14:textId="77777777" w:rsidR="007D1189" w:rsidRPr="00B640C5" w:rsidRDefault="007D1189" w:rsidP="00AE5DF3">
            <w:pPr>
              <w:jc w:val="center"/>
            </w:pPr>
            <w:r w:rsidRPr="00B640C5">
              <w:t>82.353</w:t>
            </w:r>
          </w:p>
        </w:tc>
      </w:tr>
      <w:tr w:rsidR="007D1189" w:rsidRPr="00AD39C9" w14:paraId="219E1FF5" w14:textId="77777777" w:rsidTr="00AE5DF3">
        <w:trPr>
          <w:trHeight w:val="288"/>
          <w:jc w:val="center"/>
        </w:trPr>
        <w:tc>
          <w:tcPr>
            <w:tcW w:w="1056" w:type="dxa"/>
            <w:shd w:val="clear" w:color="auto" w:fill="auto"/>
            <w:noWrap/>
            <w:hideMark/>
          </w:tcPr>
          <w:p w14:paraId="2C8D3C38" w14:textId="77777777" w:rsidR="007D1189" w:rsidRPr="00B640C5" w:rsidRDefault="007D1189" w:rsidP="00AE5DF3">
            <w:r w:rsidRPr="00B640C5">
              <w:t>12</w:t>
            </w:r>
          </w:p>
        </w:tc>
        <w:tc>
          <w:tcPr>
            <w:tcW w:w="1000" w:type="dxa"/>
            <w:shd w:val="clear" w:color="000000" w:fill="FFFFFF"/>
            <w:noWrap/>
            <w:hideMark/>
          </w:tcPr>
          <w:p w14:paraId="414BF01C" w14:textId="77777777" w:rsidR="007D1189" w:rsidRPr="00B640C5" w:rsidRDefault="007D1189" w:rsidP="00AE5DF3">
            <w:pPr>
              <w:jc w:val="center"/>
            </w:pPr>
            <w:r w:rsidRPr="00B640C5">
              <w:t>1.663</w:t>
            </w:r>
          </w:p>
        </w:tc>
        <w:tc>
          <w:tcPr>
            <w:tcW w:w="1000" w:type="dxa"/>
            <w:shd w:val="clear" w:color="000000" w:fill="FFFFFF"/>
            <w:noWrap/>
            <w:hideMark/>
          </w:tcPr>
          <w:p w14:paraId="19472BC1" w14:textId="77777777" w:rsidR="007D1189" w:rsidRPr="00B640C5" w:rsidRDefault="007D1189" w:rsidP="00AE5DF3">
            <w:pPr>
              <w:jc w:val="center"/>
            </w:pPr>
            <w:r w:rsidRPr="00B640C5">
              <w:t>3.080</w:t>
            </w:r>
          </w:p>
        </w:tc>
        <w:tc>
          <w:tcPr>
            <w:tcW w:w="1056" w:type="dxa"/>
            <w:shd w:val="clear" w:color="000000" w:fill="FFFFFF"/>
            <w:noWrap/>
            <w:hideMark/>
          </w:tcPr>
          <w:p w14:paraId="5A664CD3" w14:textId="77777777" w:rsidR="007D1189" w:rsidRPr="00B640C5" w:rsidRDefault="007D1189" w:rsidP="00AE5DF3">
            <w:pPr>
              <w:jc w:val="center"/>
            </w:pPr>
            <w:r w:rsidRPr="00B640C5">
              <w:t>85.434</w:t>
            </w:r>
          </w:p>
        </w:tc>
      </w:tr>
      <w:tr w:rsidR="007D1189" w:rsidRPr="00AD39C9" w14:paraId="44837257" w14:textId="77777777" w:rsidTr="00AE5DF3">
        <w:trPr>
          <w:trHeight w:val="288"/>
          <w:jc w:val="center"/>
        </w:trPr>
        <w:tc>
          <w:tcPr>
            <w:tcW w:w="1056" w:type="dxa"/>
            <w:shd w:val="clear" w:color="auto" w:fill="auto"/>
            <w:noWrap/>
            <w:hideMark/>
          </w:tcPr>
          <w:p w14:paraId="4A3CC3A8" w14:textId="77777777" w:rsidR="007D1189" w:rsidRPr="00B640C5" w:rsidRDefault="007D1189" w:rsidP="00AE5DF3">
            <w:r w:rsidRPr="00B640C5">
              <w:t>13</w:t>
            </w:r>
          </w:p>
        </w:tc>
        <w:tc>
          <w:tcPr>
            <w:tcW w:w="1000" w:type="dxa"/>
            <w:shd w:val="clear" w:color="000000" w:fill="FFFFFF"/>
            <w:noWrap/>
            <w:hideMark/>
          </w:tcPr>
          <w:p w14:paraId="182AF314" w14:textId="77777777" w:rsidR="007D1189" w:rsidRPr="00B640C5" w:rsidRDefault="007D1189" w:rsidP="00AE5DF3">
            <w:pPr>
              <w:jc w:val="center"/>
            </w:pPr>
            <w:r w:rsidRPr="00B640C5">
              <w:t>1.341</w:t>
            </w:r>
          </w:p>
        </w:tc>
        <w:tc>
          <w:tcPr>
            <w:tcW w:w="1000" w:type="dxa"/>
            <w:shd w:val="clear" w:color="000000" w:fill="FFFFFF"/>
            <w:noWrap/>
            <w:hideMark/>
          </w:tcPr>
          <w:p w14:paraId="42BC0116" w14:textId="77777777" w:rsidR="007D1189" w:rsidRPr="00B640C5" w:rsidRDefault="007D1189" w:rsidP="00AE5DF3">
            <w:pPr>
              <w:jc w:val="center"/>
            </w:pPr>
            <w:r w:rsidRPr="00B640C5">
              <w:t>2.483</w:t>
            </w:r>
          </w:p>
        </w:tc>
        <w:tc>
          <w:tcPr>
            <w:tcW w:w="1056" w:type="dxa"/>
            <w:shd w:val="clear" w:color="000000" w:fill="FFFFFF"/>
            <w:noWrap/>
            <w:hideMark/>
          </w:tcPr>
          <w:p w14:paraId="41827306" w14:textId="77777777" w:rsidR="007D1189" w:rsidRPr="00B640C5" w:rsidRDefault="007D1189" w:rsidP="00AE5DF3">
            <w:pPr>
              <w:jc w:val="center"/>
            </w:pPr>
            <w:r w:rsidRPr="00B640C5">
              <w:t>87.917</w:t>
            </w:r>
          </w:p>
        </w:tc>
      </w:tr>
      <w:tr w:rsidR="007D1189" w:rsidRPr="00AD39C9" w14:paraId="61DFF6C0" w14:textId="77777777" w:rsidTr="00AE5DF3">
        <w:trPr>
          <w:trHeight w:val="288"/>
          <w:jc w:val="center"/>
        </w:trPr>
        <w:tc>
          <w:tcPr>
            <w:tcW w:w="1056" w:type="dxa"/>
            <w:shd w:val="clear" w:color="auto" w:fill="auto"/>
            <w:noWrap/>
            <w:hideMark/>
          </w:tcPr>
          <w:p w14:paraId="01C64030" w14:textId="77777777" w:rsidR="007D1189" w:rsidRPr="00B640C5" w:rsidRDefault="007D1189" w:rsidP="00AE5DF3">
            <w:r w:rsidRPr="00B640C5">
              <w:t>14</w:t>
            </w:r>
          </w:p>
        </w:tc>
        <w:tc>
          <w:tcPr>
            <w:tcW w:w="1000" w:type="dxa"/>
            <w:shd w:val="clear" w:color="000000" w:fill="FFFFFF"/>
            <w:noWrap/>
            <w:hideMark/>
          </w:tcPr>
          <w:p w14:paraId="2D9916FA" w14:textId="77777777" w:rsidR="007D1189" w:rsidRPr="00B640C5" w:rsidRDefault="007D1189" w:rsidP="00AE5DF3">
            <w:pPr>
              <w:jc w:val="center"/>
            </w:pPr>
            <w:r w:rsidRPr="00B640C5">
              <w:t>1.210</w:t>
            </w:r>
          </w:p>
        </w:tc>
        <w:tc>
          <w:tcPr>
            <w:tcW w:w="1000" w:type="dxa"/>
            <w:shd w:val="clear" w:color="000000" w:fill="FFFFFF"/>
            <w:noWrap/>
            <w:hideMark/>
          </w:tcPr>
          <w:p w14:paraId="65134EBC" w14:textId="77777777" w:rsidR="007D1189" w:rsidRPr="00B640C5" w:rsidRDefault="007D1189" w:rsidP="00AE5DF3">
            <w:pPr>
              <w:jc w:val="center"/>
            </w:pPr>
            <w:r w:rsidRPr="00B640C5">
              <w:t>2.242</w:t>
            </w:r>
          </w:p>
        </w:tc>
        <w:tc>
          <w:tcPr>
            <w:tcW w:w="1056" w:type="dxa"/>
            <w:shd w:val="clear" w:color="000000" w:fill="FFFFFF"/>
            <w:noWrap/>
            <w:hideMark/>
          </w:tcPr>
          <w:p w14:paraId="30C071F1" w14:textId="77777777" w:rsidR="007D1189" w:rsidRPr="00B640C5" w:rsidRDefault="007D1189" w:rsidP="00AE5DF3">
            <w:pPr>
              <w:jc w:val="center"/>
            </w:pPr>
            <w:r w:rsidRPr="00B640C5">
              <w:t>90.158</w:t>
            </w:r>
          </w:p>
        </w:tc>
      </w:tr>
      <w:tr w:rsidR="007D1189" w:rsidRPr="00AD39C9" w14:paraId="643DE49C" w14:textId="77777777" w:rsidTr="00AE5DF3">
        <w:trPr>
          <w:trHeight w:val="288"/>
          <w:jc w:val="center"/>
        </w:trPr>
        <w:tc>
          <w:tcPr>
            <w:tcW w:w="1056" w:type="dxa"/>
            <w:tcBorders>
              <w:bottom w:val="single" w:sz="4" w:space="0" w:color="auto"/>
            </w:tcBorders>
            <w:shd w:val="clear" w:color="auto" w:fill="auto"/>
            <w:noWrap/>
            <w:hideMark/>
          </w:tcPr>
          <w:p w14:paraId="680A1989" w14:textId="77777777" w:rsidR="007D1189" w:rsidRPr="00B640C5" w:rsidRDefault="007D1189" w:rsidP="00AE5DF3">
            <w:r w:rsidRPr="00B640C5">
              <w:t>15</w:t>
            </w:r>
          </w:p>
        </w:tc>
        <w:tc>
          <w:tcPr>
            <w:tcW w:w="1000" w:type="dxa"/>
            <w:tcBorders>
              <w:bottom w:val="single" w:sz="4" w:space="0" w:color="auto"/>
            </w:tcBorders>
            <w:shd w:val="clear" w:color="000000" w:fill="FFFFFF"/>
            <w:noWrap/>
            <w:hideMark/>
          </w:tcPr>
          <w:p w14:paraId="66828B49" w14:textId="77777777" w:rsidR="007D1189" w:rsidRPr="00B640C5" w:rsidRDefault="007D1189" w:rsidP="00AE5DF3">
            <w:pPr>
              <w:jc w:val="center"/>
            </w:pPr>
            <w:r w:rsidRPr="00B640C5">
              <w:t>1.158</w:t>
            </w:r>
          </w:p>
        </w:tc>
        <w:tc>
          <w:tcPr>
            <w:tcW w:w="1000" w:type="dxa"/>
            <w:tcBorders>
              <w:bottom w:val="single" w:sz="4" w:space="0" w:color="auto"/>
            </w:tcBorders>
            <w:shd w:val="clear" w:color="000000" w:fill="FFFFFF"/>
            <w:noWrap/>
            <w:hideMark/>
          </w:tcPr>
          <w:p w14:paraId="39266CA7" w14:textId="77777777" w:rsidR="007D1189" w:rsidRPr="00B640C5" w:rsidRDefault="007D1189" w:rsidP="00AE5DF3">
            <w:pPr>
              <w:jc w:val="center"/>
            </w:pPr>
            <w:r w:rsidRPr="00B640C5">
              <w:t>2.145</w:t>
            </w:r>
          </w:p>
        </w:tc>
        <w:tc>
          <w:tcPr>
            <w:tcW w:w="1056" w:type="dxa"/>
            <w:tcBorders>
              <w:bottom w:val="single" w:sz="4" w:space="0" w:color="auto"/>
            </w:tcBorders>
            <w:shd w:val="clear" w:color="000000" w:fill="FFFFFF"/>
            <w:noWrap/>
            <w:hideMark/>
          </w:tcPr>
          <w:p w14:paraId="1223032F" w14:textId="77777777" w:rsidR="007D1189" w:rsidRPr="00B640C5" w:rsidRDefault="007D1189" w:rsidP="00AE5DF3">
            <w:pPr>
              <w:jc w:val="center"/>
            </w:pPr>
            <w:r w:rsidRPr="00B640C5">
              <w:t>92.303</w:t>
            </w:r>
          </w:p>
        </w:tc>
      </w:tr>
    </w:tbl>
    <w:p w14:paraId="253D5B5A" w14:textId="77777777" w:rsidR="004C1BDA" w:rsidRPr="00AD39C9" w:rsidRDefault="004C1BDA" w:rsidP="007D1189">
      <w:pPr>
        <w:rPr>
          <w:color w:val="000000"/>
        </w:rPr>
      </w:pPr>
    </w:p>
    <w:p w14:paraId="436D615C" w14:textId="32F6155B" w:rsidR="0085542D" w:rsidRDefault="007D1189" w:rsidP="007D1189">
      <w:pPr>
        <w:rPr>
          <w:rStyle w:val="hgkelc"/>
          <w:b/>
          <w:bCs/>
        </w:rPr>
      </w:pPr>
      <w:r w:rsidRPr="00AD39C9">
        <w:rPr>
          <w:rStyle w:val="hgkelc"/>
          <w:b/>
          <w:bCs/>
        </w:rPr>
        <w:t>Kaiser-Meyer-Olkin Measure of Sampling Adequacy</w:t>
      </w:r>
    </w:p>
    <w:p w14:paraId="788E1AD8" w14:textId="77777777" w:rsidR="0085542D" w:rsidRDefault="0085542D" w:rsidP="007D1189">
      <w:pPr>
        <w:rPr>
          <w:rStyle w:val="hgkelc"/>
          <w:b/>
          <w:bCs/>
        </w:rPr>
      </w:pPr>
    </w:p>
    <w:p w14:paraId="505A881C" w14:textId="2DE14BEB" w:rsidR="007D1189" w:rsidRPr="00AD39C9" w:rsidRDefault="0085542D" w:rsidP="0085542D">
      <w:pPr>
        <w:ind w:left="720"/>
      </w:pPr>
      <w:r w:rsidRPr="0085542D">
        <w:rPr>
          <w:rStyle w:val="hgkelc"/>
        </w:rPr>
        <w:t>“This</w:t>
      </w:r>
      <w:r w:rsidR="007D1189" w:rsidRPr="0085542D">
        <w:rPr>
          <w:rStyle w:val="hgkelc"/>
        </w:rPr>
        <w:t xml:space="preserve"> is</w:t>
      </w:r>
      <w:r w:rsidR="007D1189" w:rsidRPr="00AD39C9">
        <w:rPr>
          <w:rStyle w:val="hgkelc"/>
        </w:rPr>
        <w:t xml:space="preserve"> a statistic that indicates the proportion of variance in your variables that might be caused by underlying factors. High values (close to 1.0) generally indicate that a factor analysis may be useful with your data</w:t>
      </w:r>
      <w:r>
        <w:rPr>
          <w:rStyle w:val="hgkelc"/>
        </w:rPr>
        <w:t>”</w:t>
      </w:r>
      <w:r w:rsidR="00E36206">
        <w:rPr>
          <w:rStyle w:val="hgkelc"/>
        </w:rPr>
        <w:t xml:space="preserve"> (Watkins, 2018, p. 226).</w:t>
      </w:r>
    </w:p>
    <w:p w14:paraId="331FA926" w14:textId="6B81BD6D" w:rsidR="00236E6D" w:rsidRPr="00E43328" w:rsidRDefault="003D63DF" w:rsidP="00F8177D">
      <w:pPr>
        <w:pStyle w:val="Heading1"/>
      </w:pPr>
      <w:r w:rsidRPr="00F920F6">
        <w:rPr>
          <w:noProof/>
        </w:rPr>
        <w:br w:type="page"/>
      </w:r>
      <w:bookmarkStart w:id="219" w:name="_Toc105399716"/>
      <w:r w:rsidRPr="00E43328">
        <w:lastRenderedPageBreak/>
        <w:t>V</w:t>
      </w:r>
      <w:r w:rsidR="005D1769" w:rsidRPr="00E43328">
        <w:t>ITA</w:t>
      </w:r>
      <w:bookmarkEnd w:id="219"/>
    </w:p>
    <w:p w14:paraId="60A8F6B6" w14:textId="5FE51ADC" w:rsidR="003D63DF" w:rsidRPr="00E43328" w:rsidRDefault="00C82160" w:rsidP="005C58D5">
      <w:pPr>
        <w:numPr>
          <w:ilvl w:val="12"/>
          <w:numId w:val="0"/>
        </w:numPr>
        <w:spacing w:line="480" w:lineRule="auto"/>
        <w:ind w:firstLine="720"/>
      </w:pPr>
      <w:r w:rsidRPr="00E43328">
        <w:t>Hannah Emily Wright</w:t>
      </w:r>
      <w:r w:rsidR="00670337" w:rsidRPr="00E43328">
        <w:t xml:space="preserve"> was raised on her family Angus operation near Spring City, Tennessee</w:t>
      </w:r>
      <w:r w:rsidR="005C58D5" w:rsidRPr="00E43328">
        <w:t xml:space="preserve">. </w:t>
      </w:r>
      <w:r w:rsidR="00FA0F10" w:rsidRPr="00E43328">
        <w:t xml:space="preserve">She developed a passion for the agriculture industry at an early age. </w:t>
      </w:r>
      <w:r w:rsidR="005C58D5" w:rsidRPr="00E43328">
        <w:t xml:space="preserve">She </w:t>
      </w:r>
      <w:r w:rsidR="00D235AA" w:rsidRPr="00E43328">
        <w:t>graduated from Rhea County High School in 2010</w:t>
      </w:r>
      <w:r w:rsidR="005C58D5" w:rsidRPr="00E43328">
        <w:t xml:space="preserve">. </w:t>
      </w:r>
      <w:r w:rsidR="00D235AA" w:rsidRPr="00E43328">
        <w:t xml:space="preserve">From there </w:t>
      </w:r>
      <w:r w:rsidR="00963BEE">
        <w:t>she</w:t>
      </w:r>
      <w:r w:rsidR="00D235AA" w:rsidRPr="00E43328">
        <w:t xml:space="preserve"> attended the University of Tennessee, Knoxvill</w:t>
      </w:r>
      <w:r w:rsidR="00452026" w:rsidRPr="00E43328">
        <w:t>e, where she graduated with a degree in Agricultural and Natural Resource Economics and a minor in Animal Science</w:t>
      </w:r>
      <w:r w:rsidR="001C275F" w:rsidRPr="00E43328">
        <w:t xml:space="preserve"> in 2014</w:t>
      </w:r>
      <w:r w:rsidR="00452026" w:rsidRPr="00E43328">
        <w:t>.</w:t>
      </w:r>
      <w:r w:rsidR="001C275F" w:rsidRPr="00E43328">
        <w:t xml:space="preserve"> </w:t>
      </w:r>
      <w:r w:rsidR="00FA0F10" w:rsidRPr="00E43328">
        <w:t>After an internship with the Tennessee General Assembly, she became more interested in</w:t>
      </w:r>
      <w:r w:rsidR="00DE2B63" w:rsidRPr="00E43328">
        <w:t xml:space="preserve"> policy development and </w:t>
      </w:r>
      <w:r w:rsidR="00963BEE">
        <w:t xml:space="preserve">its </w:t>
      </w:r>
      <w:r w:rsidR="00DE2B63" w:rsidRPr="00E43328">
        <w:t>effects on citizens. With this interest, s</w:t>
      </w:r>
      <w:r w:rsidR="001C275F" w:rsidRPr="00E43328">
        <w:t xml:space="preserve">he </w:t>
      </w:r>
      <w:r w:rsidR="004C1BDA" w:rsidRPr="00E43328">
        <w:t>continued</w:t>
      </w:r>
      <w:r w:rsidR="001C275F" w:rsidRPr="00E43328">
        <w:t xml:space="preserve"> </w:t>
      </w:r>
      <w:r w:rsidR="00DE2B63" w:rsidRPr="00E43328">
        <w:t xml:space="preserve">to </w:t>
      </w:r>
      <w:r w:rsidR="001C275F" w:rsidRPr="00E43328">
        <w:t xml:space="preserve">graduate school </w:t>
      </w:r>
      <w:r w:rsidR="00DE2B63" w:rsidRPr="00E43328">
        <w:t>and completed her</w:t>
      </w:r>
      <w:r w:rsidR="001C275F" w:rsidRPr="00E43328">
        <w:t xml:space="preserve"> Master of Public Policy and Administration</w:t>
      </w:r>
      <w:r w:rsidR="00DE2B63" w:rsidRPr="00E43328">
        <w:t xml:space="preserve"> (MPPA) </w:t>
      </w:r>
      <w:r w:rsidR="001C275F" w:rsidRPr="00E43328">
        <w:t xml:space="preserve">in 2016 from the University of Tennessee. </w:t>
      </w:r>
      <w:r w:rsidR="00DE2B63" w:rsidRPr="00E43328">
        <w:t xml:space="preserve">After graduating with her Masters, she </w:t>
      </w:r>
      <w:r w:rsidR="001C275F" w:rsidRPr="00E43328">
        <w:t xml:space="preserve">took a position as an Extension Specialist with the University of Tennessee Cooperative Extension System working with rural development </w:t>
      </w:r>
      <w:r w:rsidR="00900EF1" w:rsidRPr="00E43328">
        <w:t>and value-added agriculture opportunities</w:t>
      </w:r>
      <w:r w:rsidR="005C58D5" w:rsidRPr="00E43328">
        <w:t>.</w:t>
      </w:r>
      <w:r w:rsidR="008C229E" w:rsidRPr="00E43328">
        <w:t xml:space="preserve"> </w:t>
      </w:r>
      <w:r w:rsidR="00D866FC" w:rsidRPr="00E43328">
        <w:rPr>
          <w:rStyle w:val="markedcontent"/>
        </w:rPr>
        <w:t>This</w:t>
      </w:r>
      <w:r w:rsidR="00D866FC" w:rsidRPr="00E43328">
        <w:t xml:space="preserve"> </w:t>
      </w:r>
      <w:r w:rsidR="00D866FC" w:rsidRPr="00E43328">
        <w:rPr>
          <w:rStyle w:val="markedcontent"/>
        </w:rPr>
        <w:t>position allowed Hannah to have a positive influence on the</w:t>
      </w:r>
      <w:r w:rsidR="00E2793C" w:rsidRPr="00E43328">
        <w:rPr>
          <w:rStyle w:val="markedcontent"/>
        </w:rPr>
        <w:t xml:space="preserve"> farm and forest families of </w:t>
      </w:r>
      <w:r w:rsidR="008A4C60" w:rsidRPr="00E43328">
        <w:rPr>
          <w:rStyle w:val="markedcontent"/>
        </w:rPr>
        <w:t>Tennessee</w:t>
      </w:r>
      <w:r w:rsidR="008A4C60">
        <w:rPr>
          <w:rStyle w:val="markedcontent"/>
        </w:rPr>
        <w:t>.</w:t>
      </w:r>
    </w:p>
    <w:sectPr w:rsidR="003D63DF" w:rsidRPr="00E43328" w:rsidSect="002970BE">
      <w:pgSz w:w="12240" w:h="15840" w:code="1"/>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AA97" w14:textId="77777777" w:rsidR="00A86BEC" w:rsidRDefault="00A86BEC">
      <w:r>
        <w:separator/>
      </w:r>
    </w:p>
    <w:p w14:paraId="727047C8" w14:textId="77777777" w:rsidR="00A86BEC" w:rsidRDefault="00A86BEC"/>
  </w:endnote>
  <w:endnote w:type="continuationSeparator" w:id="0">
    <w:p w14:paraId="1046D69A" w14:textId="77777777" w:rsidR="00A86BEC" w:rsidRDefault="00A86BEC">
      <w:r>
        <w:continuationSeparator/>
      </w:r>
    </w:p>
    <w:p w14:paraId="08A398D5" w14:textId="77777777" w:rsidR="00A86BEC" w:rsidRDefault="00A86BEC"/>
  </w:endnote>
  <w:endnote w:type="continuationNotice" w:id="1">
    <w:p w14:paraId="108A2C5B" w14:textId="77777777" w:rsidR="00A86BEC" w:rsidRDefault="00A86B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682888"/>
      <w:docPartObj>
        <w:docPartGallery w:val="Page Numbers (Bottom of Page)"/>
        <w:docPartUnique/>
      </w:docPartObj>
    </w:sdtPr>
    <w:sdtEndPr>
      <w:rPr>
        <w:noProof/>
      </w:rPr>
    </w:sdtEndPr>
    <w:sdtContent>
      <w:p w14:paraId="3B5004D1" w14:textId="38CA05FF" w:rsidR="00DE1B5F" w:rsidRDefault="00DE1B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85E34C" w14:textId="77777777" w:rsidR="00DE1B5F" w:rsidRDefault="00DE1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F0696" w14:textId="77777777" w:rsidR="00A86BEC" w:rsidRDefault="00A86BEC">
      <w:r>
        <w:separator/>
      </w:r>
    </w:p>
    <w:p w14:paraId="3B2C4E7B" w14:textId="77777777" w:rsidR="00A86BEC" w:rsidRDefault="00A86BEC"/>
  </w:footnote>
  <w:footnote w:type="continuationSeparator" w:id="0">
    <w:p w14:paraId="78146645" w14:textId="77777777" w:rsidR="00A86BEC" w:rsidRDefault="00A86BEC">
      <w:r>
        <w:continuationSeparator/>
      </w:r>
    </w:p>
    <w:p w14:paraId="41A462F2" w14:textId="77777777" w:rsidR="00A86BEC" w:rsidRDefault="00A86BEC"/>
  </w:footnote>
  <w:footnote w:type="continuationNotice" w:id="1">
    <w:p w14:paraId="4BA02E70" w14:textId="77777777" w:rsidR="00A86BEC" w:rsidRDefault="00A86BEC"/>
  </w:footnote>
  <w:footnote w:id="2">
    <w:p w14:paraId="6941C938" w14:textId="15C8734C" w:rsidR="00BF7835" w:rsidRPr="002D7D34" w:rsidRDefault="00BF7835" w:rsidP="00BF7835">
      <w:pPr>
        <w:pStyle w:val="FootnoteText"/>
      </w:pPr>
      <w:r w:rsidRPr="002D7D34">
        <w:rPr>
          <w:rStyle w:val="FootnoteReference"/>
        </w:rPr>
        <w:footnoteRef/>
      </w:r>
      <w:r w:rsidRPr="002D7D34">
        <w:t xml:space="preserve"> The USDA Household Food Security Module (with 18 items) survey and core module</w:t>
      </w:r>
      <w:r w:rsidR="002D08BB" w:rsidRPr="002D7D34">
        <w:t xml:space="preserve">: </w:t>
      </w:r>
      <w:hyperlink r:id="rId1" w:history="1">
        <w:r w:rsidRPr="002D7D34">
          <w:rPr>
            <w:rStyle w:val="Hyperlink"/>
            <w:color w:val="auto"/>
          </w:rPr>
          <w:t>https://www.ers.usda.gov/topics/food-nutrition-assistance/food-security-in-the-u-s/survey-tools/</w:t>
        </w:r>
      </w:hyperlink>
      <w:r w:rsidRPr="002D7D34">
        <w:t xml:space="preserve">  </w:t>
      </w:r>
    </w:p>
  </w:footnote>
  <w:footnote w:id="3">
    <w:p w14:paraId="1BD163DB" w14:textId="77777777" w:rsidR="00BF7835" w:rsidRDefault="00BF7835" w:rsidP="00BF7835">
      <w:pPr>
        <w:pStyle w:val="FootnoteText"/>
      </w:pPr>
      <w:r w:rsidRPr="002D7D34">
        <w:rPr>
          <w:rStyle w:val="FootnoteReference"/>
        </w:rPr>
        <w:footnoteRef/>
      </w:r>
      <w:r w:rsidRPr="002D7D34">
        <w:t xml:space="preserve"> Other subgrouping categories in the survey include the race-ethnicity of the household reference person, household income to poverty ratio, area of residence, and census region.</w:t>
      </w:r>
    </w:p>
  </w:footnote>
  <w:footnote w:id="4">
    <w:p w14:paraId="556133BA" w14:textId="77777777" w:rsidR="00D915F8" w:rsidRPr="00E9195A" w:rsidRDefault="00D915F8" w:rsidP="00D915F8">
      <w:pPr>
        <w:pStyle w:val="NormalWeb"/>
        <w:shd w:val="clear" w:color="auto" w:fill="FFFFFF"/>
        <w:rPr>
          <w:color w:val="404040"/>
          <w:sz w:val="20"/>
          <w:szCs w:val="20"/>
        </w:rPr>
      </w:pPr>
      <w:r>
        <w:rPr>
          <w:rStyle w:val="FootnoteReference"/>
        </w:rPr>
        <w:footnoteRef/>
      </w:r>
      <w:r>
        <w:t xml:space="preserve"> </w:t>
      </w:r>
      <w:r w:rsidRPr="00E9195A">
        <w:rPr>
          <w:color w:val="404040"/>
          <w:sz w:val="20"/>
          <w:szCs w:val="20"/>
        </w:rPr>
        <w:t xml:space="preserve">The Institute </w:t>
      </w:r>
      <w:r>
        <w:rPr>
          <w:color w:val="404040"/>
          <w:sz w:val="20"/>
          <w:szCs w:val="20"/>
        </w:rPr>
        <w:t xml:space="preserve">(UTIA) </w:t>
      </w:r>
      <w:r w:rsidRPr="00E9195A">
        <w:rPr>
          <w:color w:val="404040"/>
          <w:sz w:val="20"/>
          <w:szCs w:val="20"/>
        </w:rPr>
        <w:t>began in 1968, when three agricultural units operating under the auspices of the University of Tennessee System were brought together to focus on Tennessee and its citizens. The units were the College of Agriculture</w:t>
      </w:r>
      <w:r>
        <w:rPr>
          <w:color w:val="404040"/>
          <w:sz w:val="20"/>
          <w:szCs w:val="20"/>
        </w:rPr>
        <w:t>,</w:t>
      </w:r>
      <w:r w:rsidRPr="00E9195A">
        <w:rPr>
          <w:color w:val="404040"/>
          <w:sz w:val="20"/>
          <w:szCs w:val="20"/>
        </w:rPr>
        <w:t xml:space="preserve"> the Agricultural Experiment Station</w:t>
      </w:r>
      <w:r>
        <w:rPr>
          <w:color w:val="404040"/>
          <w:sz w:val="20"/>
          <w:szCs w:val="20"/>
        </w:rPr>
        <w:t>,</w:t>
      </w:r>
      <w:r w:rsidRPr="00E9195A">
        <w:rPr>
          <w:color w:val="404040"/>
          <w:sz w:val="20"/>
          <w:szCs w:val="20"/>
        </w:rPr>
        <w:t xml:space="preserve"> and the UT Agricultural Extension Service.</w:t>
      </w:r>
      <w:r>
        <w:rPr>
          <w:color w:val="404040"/>
          <w:sz w:val="20"/>
          <w:szCs w:val="20"/>
        </w:rPr>
        <w:t xml:space="preserve"> </w:t>
      </w:r>
      <w:r w:rsidRPr="00E9195A">
        <w:rPr>
          <w:color w:val="404040"/>
          <w:sz w:val="20"/>
          <w:szCs w:val="20"/>
        </w:rPr>
        <w:t>In 1974, the Tennessee legislature established the UT College of Veterinary Medicine as a fourth unit.</w:t>
      </w:r>
      <w:r>
        <w:rPr>
          <w:color w:val="404040"/>
          <w:sz w:val="20"/>
          <w:szCs w:val="20"/>
        </w:rPr>
        <w:t xml:space="preserve"> In 2020, UTIA was dissolved into the Herbert College of Agriculture and College of Veterinary Medicine. </w:t>
      </w:r>
    </w:p>
    <w:p w14:paraId="0D0A4F2C" w14:textId="77777777" w:rsidR="00D915F8" w:rsidRDefault="00D915F8" w:rsidP="00D915F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336C0" w14:textId="04B25A6C" w:rsidR="00755F52" w:rsidRDefault="00755F52"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B2EAB">
      <w:rPr>
        <w:rStyle w:val="PageNumber"/>
        <w:noProof/>
      </w:rPr>
      <w:t>cxxxiv</w:t>
    </w:r>
    <w:r>
      <w:rPr>
        <w:rStyle w:val="PageNumber"/>
      </w:rPr>
      <w:fldChar w:fldCharType="end"/>
    </w:r>
  </w:p>
  <w:p w14:paraId="23985B1D" w14:textId="77777777" w:rsidR="008F60C3" w:rsidRDefault="008F60C3" w:rsidP="00755F52">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4154" w14:textId="77777777" w:rsidR="008F60C3" w:rsidRDefault="008F60C3" w:rsidP="00755F52">
    <w:pPr>
      <w:spacing w:line="34" w:lineRule="auto"/>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F0CE6"/>
    <w:multiLevelType w:val="hybridMultilevel"/>
    <w:tmpl w:val="39C0EEC0"/>
    <w:lvl w:ilvl="0" w:tplc="57189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2C4F53"/>
    <w:multiLevelType w:val="hybridMultilevel"/>
    <w:tmpl w:val="1A86C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36BFD"/>
    <w:multiLevelType w:val="hybridMultilevel"/>
    <w:tmpl w:val="78CEF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FD4A6E"/>
    <w:multiLevelType w:val="hybridMultilevel"/>
    <w:tmpl w:val="D16CA384"/>
    <w:lvl w:ilvl="0" w:tplc="26420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57039"/>
    <w:multiLevelType w:val="hybridMultilevel"/>
    <w:tmpl w:val="16F6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8728891">
    <w:abstractNumId w:val="0"/>
  </w:num>
  <w:num w:numId="2" w16cid:durableId="1802960973">
    <w:abstractNumId w:val="2"/>
  </w:num>
  <w:num w:numId="3" w16cid:durableId="1017734896">
    <w:abstractNumId w:val="1"/>
  </w:num>
  <w:num w:numId="4" w16cid:durableId="417678247">
    <w:abstractNumId w:val="4"/>
  </w:num>
  <w:num w:numId="5" w16cid:durableId="40029422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769"/>
    <w:rsid w:val="000003BC"/>
    <w:rsid w:val="00001CC3"/>
    <w:rsid w:val="0000378F"/>
    <w:rsid w:val="00003BDD"/>
    <w:rsid w:val="000129B2"/>
    <w:rsid w:val="00012A94"/>
    <w:rsid w:val="00012D6F"/>
    <w:rsid w:val="00013417"/>
    <w:rsid w:val="0001408F"/>
    <w:rsid w:val="000143C3"/>
    <w:rsid w:val="000146E8"/>
    <w:rsid w:val="00014A3E"/>
    <w:rsid w:val="000157E7"/>
    <w:rsid w:val="00016262"/>
    <w:rsid w:val="000166A9"/>
    <w:rsid w:val="00017094"/>
    <w:rsid w:val="0001729D"/>
    <w:rsid w:val="00017959"/>
    <w:rsid w:val="00020398"/>
    <w:rsid w:val="00020505"/>
    <w:rsid w:val="00020D91"/>
    <w:rsid w:val="00020E34"/>
    <w:rsid w:val="00020F55"/>
    <w:rsid w:val="00020FE9"/>
    <w:rsid w:val="00021411"/>
    <w:rsid w:val="00021CFF"/>
    <w:rsid w:val="00021E63"/>
    <w:rsid w:val="00021E90"/>
    <w:rsid w:val="0002243E"/>
    <w:rsid w:val="000229B3"/>
    <w:rsid w:val="00022B74"/>
    <w:rsid w:val="00023F01"/>
    <w:rsid w:val="00024B30"/>
    <w:rsid w:val="00025E21"/>
    <w:rsid w:val="00026696"/>
    <w:rsid w:val="00027C10"/>
    <w:rsid w:val="0003006D"/>
    <w:rsid w:val="0003049B"/>
    <w:rsid w:val="000314BB"/>
    <w:rsid w:val="00031553"/>
    <w:rsid w:val="00031C35"/>
    <w:rsid w:val="000321BC"/>
    <w:rsid w:val="00032D12"/>
    <w:rsid w:val="000343B6"/>
    <w:rsid w:val="00035F86"/>
    <w:rsid w:val="0003610F"/>
    <w:rsid w:val="00036AEF"/>
    <w:rsid w:val="000402BC"/>
    <w:rsid w:val="00040BAB"/>
    <w:rsid w:val="000441F0"/>
    <w:rsid w:val="00044409"/>
    <w:rsid w:val="00044965"/>
    <w:rsid w:val="00044D60"/>
    <w:rsid w:val="00045279"/>
    <w:rsid w:val="000463B1"/>
    <w:rsid w:val="00047058"/>
    <w:rsid w:val="00047087"/>
    <w:rsid w:val="000470FC"/>
    <w:rsid w:val="0004767F"/>
    <w:rsid w:val="00047D7E"/>
    <w:rsid w:val="00050264"/>
    <w:rsid w:val="0005027D"/>
    <w:rsid w:val="00050315"/>
    <w:rsid w:val="00050768"/>
    <w:rsid w:val="0005185E"/>
    <w:rsid w:val="00051EAF"/>
    <w:rsid w:val="000523F0"/>
    <w:rsid w:val="00053133"/>
    <w:rsid w:val="000534BD"/>
    <w:rsid w:val="00054214"/>
    <w:rsid w:val="00055AA7"/>
    <w:rsid w:val="00057004"/>
    <w:rsid w:val="000620BD"/>
    <w:rsid w:val="00062898"/>
    <w:rsid w:val="00063027"/>
    <w:rsid w:val="0006364A"/>
    <w:rsid w:val="00064371"/>
    <w:rsid w:val="00064D29"/>
    <w:rsid w:val="00065821"/>
    <w:rsid w:val="000668F1"/>
    <w:rsid w:val="0006768B"/>
    <w:rsid w:val="00071A71"/>
    <w:rsid w:val="0007240C"/>
    <w:rsid w:val="00073944"/>
    <w:rsid w:val="00073C52"/>
    <w:rsid w:val="00073F22"/>
    <w:rsid w:val="000744F2"/>
    <w:rsid w:val="00074C20"/>
    <w:rsid w:val="00075114"/>
    <w:rsid w:val="0007527F"/>
    <w:rsid w:val="00075F34"/>
    <w:rsid w:val="00075F6B"/>
    <w:rsid w:val="00076A95"/>
    <w:rsid w:val="000771F8"/>
    <w:rsid w:val="00080EFF"/>
    <w:rsid w:val="00081D65"/>
    <w:rsid w:val="00082D95"/>
    <w:rsid w:val="0008315F"/>
    <w:rsid w:val="000831D1"/>
    <w:rsid w:val="00083F74"/>
    <w:rsid w:val="00084710"/>
    <w:rsid w:val="0008542D"/>
    <w:rsid w:val="00085704"/>
    <w:rsid w:val="00085B23"/>
    <w:rsid w:val="0008637B"/>
    <w:rsid w:val="00086E4F"/>
    <w:rsid w:val="00090731"/>
    <w:rsid w:val="000919C7"/>
    <w:rsid w:val="00091C00"/>
    <w:rsid w:val="000927F0"/>
    <w:rsid w:val="00094135"/>
    <w:rsid w:val="00094638"/>
    <w:rsid w:val="000952C2"/>
    <w:rsid w:val="00095D3D"/>
    <w:rsid w:val="0009664D"/>
    <w:rsid w:val="00096E27"/>
    <w:rsid w:val="00097143"/>
    <w:rsid w:val="000979B8"/>
    <w:rsid w:val="000A0222"/>
    <w:rsid w:val="000A102D"/>
    <w:rsid w:val="000A1098"/>
    <w:rsid w:val="000A2152"/>
    <w:rsid w:val="000A248E"/>
    <w:rsid w:val="000A253C"/>
    <w:rsid w:val="000A30FB"/>
    <w:rsid w:val="000A4785"/>
    <w:rsid w:val="000A5BCD"/>
    <w:rsid w:val="000A67F0"/>
    <w:rsid w:val="000A7FBB"/>
    <w:rsid w:val="000B2179"/>
    <w:rsid w:val="000B28D3"/>
    <w:rsid w:val="000B364F"/>
    <w:rsid w:val="000B3E87"/>
    <w:rsid w:val="000B45A1"/>
    <w:rsid w:val="000B4E38"/>
    <w:rsid w:val="000B5C42"/>
    <w:rsid w:val="000B6543"/>
    <w:rsid w:val="000B6AC3"/>
    <w:rsid w:val="000B723E"/>
    <w:rsid w:val="000B7AF9"/>
    <w:rsid w:val="000B7B00"/>
    <w:rsid w:val="000B7B06"/>
    <w:rsid w:val="000C050A"/>
    <w:rsid w:val="000C0C9D"/>
    <w:rsid w:val="000C0F9F"/>
    <w:rsid w:val="000C12D7"/>
    <w:rsid w:val="000C13AA"/>
    <w:rsid w:val="000C260C"/>
    <w:rsid w:val="000C27D8"/>
    <w:rsid w:val="000C2886"/>
    <w:rsid w:val="000C3B17"/>
    <w:rsid w:val="000C3E16"/>
    <w:rsid w:val="000C3F1F"/>
    <w:rsid w:val="000C4C75"/>
    <w:rsid w:val="000C50D5"/>
    <w:rsid w:val="000C5341"/>
    <w:rsid w:val="000C5F19"/>
    <w:rsid w:val="000C6B73"/>
    <w:rsid w:val="000C7E6D"/>
    <w:rsid w:val="000C7F18"/>
    <w:rsid w:val="000D0040"/>
    <w:rsid w:val="000D0E76"/>
    <w:rsid w:val="000D177A"/>
    <w:rsid w:val="000D2D8E"/>
    <w:rsid w:val="000D3E70"/>
    <w:rsid w:val="000D579A"/>
    <w:rsid w:val="000D6DDC"/>
    <w:rsid w:val="000D7720"/>
    <w:rsid w:val="000D7D53"/>
    <w:rsid w:val="000E03A0"/>
    <w:rsid w:val="000E045C"/>
    <w:rsid w:val="000E080B"/>
    <w:rsid w:val="000E1C20"/>
    <w:rsid w:val="000E2915"/>
    <w:rsid w:val="000E3A1C"/>
    <w:rsid w:val="000E42FE"/>
    <w:rsid w:val="000E4D4F"/>
    <w:rsid w:val="000E5A0C"/>
    <w:rsid w:val="000E6ABF"/>
    <w:rsid w:val="000F0745"/>
    <w:rsid w:val="000F0EC0"/>
    <w:rsid w:val="000F1277"/>
    <w:rsid w:val="000F154D"/>
    <w:rsid w:val="000F1A12"/>
    <w:rsid w:val="000F216B"/>
    <w:rsid w:val="000F309A"/>
    <w:rsid w:val="000F345C"/>
    <w:rsid w:val="000F43C5"/>
    <w:rsid w:val="000F4E0A"/>
    <w:rsid w:val="000F6CB7"/>
    <w:rsid w:val="000F6EE4"/>
    <w:rsid w:val="00100467"/>
    <w:rsid w:val="0010217F"/>
    <w:rsid w:val="0010329D"/>
    <w:rsid w:val="00103D45"/>
    <w:rsid w:val="00103F98"/>
    <w:rsid w:val="001042A0"/>
    <w:rsid w:val="0010543F"/>
    <w:rsid w:val="00106489"/>
    <w:rsid w:val="00107677"/>
    <w:rsid w:val="00112AEF"/>
    <w:rsid w:val="001134B5"/>
    <w:rsid w:val="00114A66"/>
    <w:rsid w:val="001155C3"/>
    <w:rsid w:val="00115D7E"/>
    <w:rsid w:val="00117D75"/>
    <w:rsid w:val="00120325"/>
    <w:rsid w:val="00120394"/>
    <w:rsid w:val="00120484"/>
    <w:rsid w:val="0012061D"/>
    <w:rsid w:val="00121CA8"/>
    <w:rsid w:val="00123A44"/>
    <w:rsid w:val="00123AF3"/>
    <w:rsid w:val="00123E0A"/>
    <w:rsid w:val="00123EF1"/>
    <w:rsid w:val="001247B9"/>
    <w:rsid w:val="00124922"/>
    <w:rsid w:val="001249F8"/>
    <w:rsid w:val="00125421"/>
    <w:rsid w:val="001254A5"/>
    <w:rsid w:val="00125578"/>
    <w:rsid w:val="00125ACE"/>
    <w:rsid w:val="001264D2"/>
    <w:rsid w:val="00126945"/>
    <w:rsid w:val="001270FD"/>
    <w:rsid w:val="00127489"/>
    <w:rsid w:val="00127549"/>
    <w:rsid w:val="00130695"/>
    <w:rsid w:val="00130A3A"/>
    <w:rsid w:val="00130A4B"/>
    <w:rsid w:val="00131211"/>
    <w:rsid w:val="00131A63"/>
    <w:rsid w:val="00131A83"/>
    <w:rsid w:val="00132F7D"/>
    <w:rsid w:val="0013419C"/>
    <w:rsid w:val="00134766"/>
    <w:rsid w:val="001349E6"/>
    <w:rsid w:val="0013513F"/>
    <w:rsid w:val="00136958"/>
    <w:rsid w:val="00137401"/>
    <w:rsid w:val="0013748D"/>
    <w:rsid w:val="00137E38"/>
    <w:rsid w:val="00141303"/>
    <w:rsid w:val="001419D3"/>
    <w:rsid w:val="001426F6"/>
    <w:rsid w:val="00143383"/>
    <w:rsid w:val="00143857"/>
    <w:rsid w:val="00143F0A"/>
    <w:rsid w:val="00144993"/>
    <w:rsid w:val="00144A1B"/>
    <w:rsid w:val="00145BDC"/>
    <w:rsid w:val="00146576"/>
    <w:rsid w:val="001471A2"/>
    <w:rsid w:val="0014726A"/>
    <w:rsid w:val="00150FBD"/>
    <w:rsid w:val="00151C9A"/>
    <w:rsid w:val="001527BA"/>
    <w:rsid w:val="00152992"/>
    <w:rsid w:val="00152BF0"/>
    <w:rsid w:val="00152E48"/>
    <w:rsid w:val="001546F4"/>
    <w:rsid w:val="0015681A"/>
    <w:rsid w:val="00157EA0"/>
    <w:rsid w:val="00160CD5"/>
    <w:rsid w:val="001619E0"/>
    <w:rsid w:val="00162016"/>
    <w:rsid w:val="00162171"/>
    <w:rsid w:val="0016240B"/>
    <w:rsid w:val="00162BDC"/>
    <w:rsid w:val="001631D2"/>
    <w:rsid w:val="00165E9C"/>
    <w:rsid w:val="001664AD"/>
    <w:rsid w:val="001664EC"/>
    <w:rsid w:val="00166DF3"/>
    <w:rsid w:val="001674EB"/>
    <w:rsid w:val="00170595"/>
    <w:rsid w:val="00170C81"/>
    <w:rsid w:val="0017204D"/>
    <w:rsid w:val="00172E46"/>
    <w:rsid w:val="00173713"/>
    <w:rsid w:val="00173718"/>
    <w:rsid w:val="00173AA1"/>
    <w:rsid w:val="001743CA"/>
    <w:rsid w:val="001755AA"/>
    <w:rsid w:val="00177559"/>
    <w:rsid w:val="00180BBB"/>
    <w:rsid w:val="00182039"/>
    <w:rsid w:val="00184FDE"/>
    <w:rsid w:val="00185470"/>
    <w:rsid w:val="001854E7"/>
    <w:rsid w:val="001854FB"/>
    <w:rsid w:val="00185A4D"/>
    <w:rsid w:val="00185E95"/>
    <w:rsid w:val="00186EB2"/>
    <w:rsid w:val="001870C7"/>
    <w:rsid w:val="001872FE"/>
    <w:rsid w:val="00187DB0"/>
    <w:rsid w:val="00190C40"/>
    <w:rsid w:val="00190D90"/>
    <w:rsid w:val="0019192C"/>
    <w:rsid w:val="00191D52"/>
    <w:rsid w:val="00192090"/>
    <w:rsid w:val="00192C5E"/>
    <w:rsid w:val="00193484"/>
    <w:rsid w:val="00193642"/>
    <w:rsid w:val="00193EAE"/>
    <w:rsid w:val="0019422A"/>
    <w:rsid w:val="00195276"/>
    <w:rsid w:val="001973B7"/>
    <w:rsid w:val="00197C52"/>
    <w:rsid w:val="001A00CB"/>
    <w:rsid w:val="001A03D7"/>
    <w:rsid w:val="001A09CC"/>
    <w:rsid w:val="001A0C6E"/>
    <w:rsid w:val="001A15A0"/>
    <w:rsid w:val="001A19C0"/>
    <w:rsid w:val="001A1BAE"/>
    <w:rsid w:val="001A1F08"/>
    <w:rsid w:val="001A36B4"/>
    <w:rsid w:val="001A3AA6"/>
    <w:rsid w:val="001A4B70"/>
    <w:rsid w:val="001A6503"/>
    <w:rsid w:val="001A7354"/>
    <w:rsid w:val="001A739C"/>
    <w:rsid w:val="001A77FD"/>
    <w:rsid w:val="001A780C"/>
    <w:rsid w:val="001A7A71"/>
    <w:rsid w:val="001B06E9"/>
    <w:rsid w:val="001B1785"/>
    <w:rsid w:val="001B1C09"/>
    <w:rsid w:val="001B1D46"/>
    <w:rsid w:val="001B1D55"/>
    <w:rsid w:val="001B2E39"/>
    <w:rsid w:val="001B30EE"/>
    <w:rsid w:val="001B3605"/>
    <w:rsid w:val="001B3E3A"/>
    <w:rsid w:val="001B53AB"/>
    <w:rsid w:val="001B6DA2"/>
    <w:rsid w:val="001B6F14"/>
    <w:rsid w:val="001B7A0B"/>
    <w:rsid w:val="001B7ECD"/>
    <w:rsid w:val="001C1730"/>
    <w:rsid w:val="001C180A"/>
    <w:rsid w:val="001C275F"/>
    <w:rsid w:val="001C2CFE"/>
    <w:rsid w:val="001C3510"/>
    <w:rsid w:val="001C37BB"/>
    <w:rsid w:val="001C39F6"/>
    <w:rsid w:val="001C3B38"/>
    <w:rsid w:val="001C3B66"/>
    <w:rsid w:val="001C4390"/>
    <w:rsid w:val="001C51C2"/>
    <w:rsid w:val="001C6181"/>
    <w:rsid w:val="001C66FE"/>
    <w:rsid w:val="001C6D9C"/>
    <w:rsid w:val="001C7FE8"/>
    <w:rsid w:val="001D0A44"/>
    <w:rsid w:val="001D13EC"/>
    <w:rsid w:val="001D1CE6"/>
    <w:rsid w:val="001D256D"/>
    <w:rsid w:val="001D2668"/>
    <w:rsid w:val="001D2C46"/>
    <w:rsid w:val="001D2ED7"/>
    <w:rsid w:val="001D4997"/>
    <w:rsid w:val="001D4C82"/>
    <w:rsid w:val="001D5D0B"/>
    <w:rsid w:val="001D5F7F"/>
    <w:rsid w:val="001D6904"/>
    <w:rsid w:val="001D6F5F"/>
    <w:rsid w:val="001D7097"/>
    <w:rsid w:val="001D7953"/>
    <w:rsid w:val="001D7AED"/>
    <w:rsid w:val="001D7BCC"/>
    <w:rsid w:val="001E0064"/>
    <w:rsid w:val="001E09EB"/>
    <w:rsid w:val="001E1641"/>
    <w:rsid w:val="001E2A43"/>
    <w:rsid w:val="001E3287"/>
    <w:rsid w:val="001E4B84"/>
    <w:rsid w:val="001E4C69"/>
    <w:rsid w:val="001E54F1"/>
    <w:rsid w:val="001E6418"/>
    <w:rsid w:val="001E66DB"/>
    <w:rsid w:val="001E6BC9"/>
    <w:rsid w:val="001E7594"/>
    <w:rsid w:val="001E7999"/>
    <w:rsid w:val="001F0180"/>
    <w:rsid w:val="001F01B6"/>
    <w:rsid w:val="001F0708"/>
    <w:rsid w:val="001F091F"/>
    <w:rsid w:val="001F0F25"/>
    <w:rsid w:val="001F1D42"/>
    <w:rsid w:val="001F21C4"/>
    <w:rsid w:val="001F39F5"/>
    <w:rsid w:val="001F3E61"/>
    <w:rsid w:val="001F40FC"/>
    <w:rsid w:val="001F4551"/>
    <w:rsid w:val="001F5081"/>
    <w:rsid w:val="001F5EB8"/>
    <w:rsid w:val="001F6F20"/>
    <w:rsid w:val="001F74EC"/>
    <w:rsid w:val="001F78DB"/>
    <w:rsid w:val="001F7F3A"/>
    <w:rsid w:val="00200101"/>
    <w:rsid w:val="002001F8"/>
    <w:rsid w:val="0020057F"/>
    <w:rsid w:val="00200BCA"/>
    <w:rsid w:val="002015F3"/>
    <w:rsid w:val="00202193"/>
    <w:rsid w:val="002021EE"/>
    <w:rsid w:val="00205CCC"/>
    <w:rsid w:val="00205E8E"/>
    <w:rsid w:val="00206191"/>
    <w:rsid w:val="0020693E"/>
    <w:rsid w:val="00206AD6"/>
    <w:rsid w:val="002100E8"/>
    <w:rsid w:val="002101FF"/>
    <w:rsid w:val="00210A19"/>
    <w:rsid w:val="00211330"/>
    <w:rsid w:val="00211379"/>
    <w:rsid w:val="002114FC"/>
    <w:rsid w:val="00211C7A"/>
    <w:rsid w:val="00212399"/>
    <w:rsid w:val="00212413"/>
    <w:rsid w:val="0021242B"/>
    <w:rsid w:val="00212462"/>
    <w:rsid w:val="00213535"/>
    <w:rsid w:val="002137C3"/>
    <w:rsid w:val="002148A5"/>
    <w:rsid w:val="00215840"/>
    <w:rsid w:val="00215BEF"/>
    <w:rsid w:val="00220C60"/>
    <w:rsid w:val="0022167E"/>
    <w:rsid w:val="002216BD"/>
    <w:rsid w:val="00222958"/>
    <w:rsid w:val="002232BD"/>
    <w:rsid w:val="002234F3"/>
    <w:rsid w:val="002245C8"/>
    <w:rsid w:val="00224FF3"/>
    <w:rsid w:val="00225698"/>
    <w:rsid w:val="00225C04"/>
    <w:rsid w:val="00226B15"/>
    <w:rsid w:val="00227184"/>
    <w:rsid w:val="00227463"/>
    <w:rsid w:val="002275F9"/>
    <w:rsid w:val="002276F8"/>
    <w:rsid w:val="00230CF1"/>
    <w:rsid w:val="002323FE"/>
    <w:rsid w:val="002345B8"/>
    <w:rsid w:val="00234F91"/>
    <w:rsid w:val="00235490"/>
    <w:rsid w:val="00235FE1"/>
    <w:rsid w:val="002367FA"/>
    <w:rsid w:val="002369C6"/>
    <w:rsid w:val="00236E6D"/>
    <w:rsid w:val="00237302"/>
    <w:rsid w:val="002378C2"/>
    <w:rsid w:val="00237C8B"/>
    <w:rsid w:val="00237F91"/>
    <w:rsid w:val="002403A2"/>
    <w:rsid w:val="002406E1"/>
    <w:rsid w:val="00241795"/>
    <w:rsid w:val="00241A42"/>
    <w:rsid w:val="00241B6D"/>
    <w:rsid w:val="00241F4F"/>
    <w:rsid w:val="002429E5"/>
    <w:rsid w:val="0024384E"/>
    <w:rsid w:val="00244900"/>
    <w:rsid w:val="002455D7"/>
    <w:rsid w:val="00245ECC"/>
    <w:rsid w:val="00246AB3"/>
    <w:rsid w:val="00247021"/>
    <w:rsid w:val="00250143"/>
    <w:rsid w:val="00250A20"/>
    <w:rsid w:val="00250F7A"/>
    <w:rsid w:val="002511AF"/>
    <w:rsid w:val="002514F6"/>
    <w:rsid w:val="0025213F"/>
    <w:rsid w:val="00252EEE"/>
    <w:rsid w:val="00253770"/>
    <w:rsid w:val="00254BB3"/>
    <w:rsid w:val="00255BA4"/>
    <w:rsid w:val="00256284"/>
    <w:rsid w:val="002565B6"/>
    <w:rsid w:val="00256819"/>
    <w:rsid w:val="00256DF3"/>
    <w:rsid w:val="0025795C"/>
    <w:rsid w:val="00260431"/>
    <w:rsid w:val="0026048D"/>
    <w:rsid w:val="002605D7"/>
    <w:rsid w:val="002607FF"/>
    <w:rsid w:val="0026080B"/>
    <w:rsid w:val="00261397"/>
    <w:rsid w:val="00261AC1"/>
    <w:rsid w:val="0026244C"/>
    <w:rsid w:val="00262C6C"/>
    <w:rsid w:val="00263551"/>
    <w:rsid w:val="00263BC5"/>
    <w:rsid w:val="00263C8E"/>
    <w:rsid w:val="00264A20"/>
    <w:rsid w:val="00264E59"/>
    <w:rsid w:val="002654ED"/>
    <w:rsid w:val="002656BF"/>
    <w:rsid w:val="002668DD"/>
    <w:rsid w:val="00266B9C"/>
    <w:rsid w:val="002701F2"/>
    <w:rsid w:val="00270330"/>
    <w:rsid w:val="0027075F"/>
    <w:rsid w:val="00270B32"/>
    <w:rsid w:val="00270C80"/>
    <w:rsid w:val="00270CE5"/>
    <w:rsid w:val="00270EE6"/>
    <w:rsid w:val="00272A37"/>
    <w:rsid w:val="00273D26"/>
    <w:rsid w:val="00274203"/>
    <w:rsid w:val="002746E7"/>
    <w:rsid w:val="002754C9"/>
    <w:rsid w:val="00275EE4"/>
    <w:rsid w:val="002762C2"/>
    <w:rsid w:val="002807E0"/>
    <w:rsid w:val="002809E7"/>
    <w:rsid w:val="00280C63"/>
    <w:rsid w:val="00280CEB"/>
    <w:rsid w:val="00280CEF"/>
    <w:rsid w:val="00281370"/>
    <w:rsid w:val="00282887"/>
    <w:rsid w:val="00282E5C"/>
    <w:rsid w:val="0028334B"/>
    <w:rsid w:val="00283916"/>
    <w:rsid w:val="00285157"/>
    <w:rsid w:val="002862F6"/>
    <w:rsid w:val="00286EF3"/>
    <w:rsid w:val="0028757A"/>
    <w:rsid w:val="00287676"/>
    <w:rsid w:val="00287E73"/>
    <w:rsid w:val="00290382"/>
    <w:rsid w:val="0029065D"/>
    <w:rsid w:val="00290E80"/>
    <w:rsid w:val="0029148D"/>
    <w:rsid w:val="002922E0"/>
    <w:rsid w:val="002924C0"/>
    <w:rsid w:val="00294277"/>
    <w:rsid w:val="002942B2"/>
    <w:rsid w:val="00295077"/>
    <w:rsid w:val="0029511C"/>
    <w:rsid w:val="002955DF"/>
    <w:rsid w:val="00295B5A"/>
    <w:rsid w:val="00296785"/>
    <w:rsid w:val="002970BE"/>
    <w:rsid w:val="00297BA4"/>
    <w:rsid w:val="002A0903"/>
    <w:rsid w:val="002A0CEB"/>
    <w:rsid w:val="002A0DB8"/>
    <w:rsid w:val="002A1F32"/>
    <w:rsid w:val="002A1FAA"/>
    <w:rsid w:val="002A226F"/>
    <w:rsid w:val="002A38FD"/>
    <w:rsid w:val="002A4347"/>
    <w:rsid w:val="002A4B74"/>
    <w:rsid w:val="002A614A"/>
    <w:rsid w:val="002A6F74"/>
    <w:rsid w:val="002A736C"/>
    <w:rsid w:val="002A7C16"/>
    <w:rsid w:val="002B02DA"/>
    <w:rsid w:val="002B0674"/>
    <w:rsid w:val="002B0731"/>
    <w:rsid w:val="002B2570"/>
    <w:rsid w:val="002B2ED2"/>
    <w:rsid w:val="002B3A9E"/>
    <w:rsid w:val="002B3B1C"/>
    <w:rsid w:val="002B5C87"/>
    <w:rsid w:val="002B6E5E"/>
    <w:rsid w:val="002C03BB"/>
    <w:rsid w:val="002C1421"/>
    <w:rsid w:val="002C1790"/>
    <w:rsid w:val="002C2529"/>
    <w:rsid w:val="002C2784"/>
    <w:rsid w:val="002C41E7"/>
    <w:rsid w:val="002C4264"/>
    <w:rsid w:val="002C50E9"/>
    <w:rsid w:val="002C77DD"/>
    <w:rsid w:val="002C7A20"/>
    <w:rsid w:val="002D0596"/>
    <w:rsid w:val="002D08BB"/>
    <w:rsid w:val="002D08E9"/>
    <w:rsid w:val="002D0A0E"/>
    <w:rsid w:val="002D0DCF"/>
    <w:rsid w:val="002D27C7"/>
    <w:rsid w:val="002D2902"/>
    <w:rsid w:val="002D291C"/>
    <w:rsid w:val="002D3050"/>
    <w:rsid w:val="002D35DF"/>
    <w:rsid w:val="002D390B"/>
    <w:rsid w:val="002D3FFD"/>
    <w:rsid w:val="002D40E0"/>
    <w:rsid w:val="002D51D5"/>
    <w:rsid w:val="002D7D34"/>
    <w:rsid w:val="002E0380"/>
    <w:rsid w:val="002E0E54"/>
    <w:rsid w:val="002E2492"/>
    <w:rsid w:val="002E298B"/>
    <w:rsid w:val="002E31A6"/>
    <w:rsid w:val="002E3725"/>
    <w:rsid w:val="002E426F"/>
    <w:rsid w:val="002E4745"/>
    <w:rsid w:val="002E5135"/>
    <w:rsid w:val="002E68AE"/>
    <w:rsid w:val="002E69D9"/>
    <w:rsid w:val="002E7268"/>
    <w:rsid w:val="002E7C29"/>
    <w:rsid w:val="002E7D4B"/>
    <w:rsid w:val="002F00D8"/>
    <w:rsid w:val="002F0298"/>
    <w:rsid w:val="002F1018"/>
    <w:rsid w:val="002F1A63"/>
    <w:rsid w:val="002F1CB0"/>
    <w:rsid w:val="002F1F93"/>
    <w:rsid w:val="002F2ACB"/>
    <w:rsid w:val="002F30CB"/>
    <w:rsid w:val="002F4E4A"/>
    <w:rsid w:val="002F6143"/>
    <w:rsid w:val="002F69FD"/>
    <w:rsid w:val="002F6BFD"/>
    <w:rsid w:val="002F7A87"/>
    <w:rsid w:val="0030061B"/>
    <w:rsid w:val="0030072C"/>
    <w:rsid w:val="00302777"/>
    <w:rsid w:val="00303275"/>
    <w:rsid w:val="00303ECB"/>
    <w:rsid w:val="0030468B"/>
    <w:rsid w:val="003047D8"/>
    <w:rsid w:val="00304BD0"/>
    <w:rsid w:val="003054A3"/>
    <w:rsid w:val="003064C3"/>
    <w:rsid w:val="0030651F"/>
    <w:rsid w:val="00306C7D"/>
    <w:rsid w:val="00306D8C"/>
    <w:rsid w:val="00307D77"/>
    <w:rsid w:val="0031086E"/>
    <w:rsid w:val="00310B14"/>
    <w:rsid w:val="00311502"/>
    <w:rsid w:val="00312E84"/>
    <w:rsid w:val="00313060"/>
    <w:rsid w:val="00313E9E"/>
    <w:rsid w:val="003142E7"/>
    <w:rsid w:val="003150D5"/>
    <w:rsid w:val="0031587C"/>
    <w:rsid w:val="00315B29"/>
    <w:rsid w:val="00316608"/>
    <w:rsid w:val="0031668C"/>
    <w:rsid w:val="00316ACA"/>
    <w:rsid w:val="00317D58"/>
    <w:rsid w:val="00320A8B"/>
    <w:rsid w:val="00320F78"/>
    <w:rsid w:val="00320FDE"/>
    <w:rsid w:val="0032256F"/>
    <w:rsid w:val="00322EC2"/>
    <w:rsid w:val="00324D38"/>
    <w:rsid w:val="00325DD8"/>
    <w:rsid w:val="00326A6A"/>
    <w:rsid w:val="00327443"/>
    <w:rsid w:val="0033046F"/>
    <w:rsid w:val="00330616"/>
    <w:rsid w:val="00330761"/>
    <w:rsid w:val="00331ABE"/>
    <w:rsid w:val="00333930"/>
    <w:rsid w:val="00333EA0"/>
    <w:rsid w:val="003349D0"/>
    <w:rsid w:val="00334F9E"/>
    <w:rsid w:val="0033510E"/>
    <w:rsid w:val="00336597"/>
    <w:rsid w:val="0033750E"/>
    <w:rsid w:val="003401AB"/>
    <w:rsid w:val="0034069E"/>
    <w:rsid w:val="00340739"/>
    <w:rsid w:val="00340FC8"/>
    <w:rsid w:val="0034158C"/>
    <w:rsid w:val="00341A58"/>
    <w:rsid w:val="00343109"/>
    <w:rsid w:val="00343360"/>
    <w:rsid w:val="003436C2"/>
    <w:rsid w:val="00343824"/>
    <w:rsid w:val="00343C80"/>
    <w:rsid w:val="00344704"/>
    <w:rsid w:val="00345073"/>
    <w:rsid w:val="00345468"/>
    <w:rsid w:val="00346D6A"/>
    <w:rsid w:val="00347E3F"/>
    <w:rsid w:val="003507F8"/>
    <w:rsid w:val="00351742"/>
    <w:rsid w:val="00352635"/>
    <w:rsid w:val="00353A12"/>
    <w:rsid w:val="00354018"/>
    <w:rsid w:val="00354B87"/>
    <w:rsid w:val="0035602D"/>
    <w:rsid w:val="00356795"/>
    <w:rsid w:val="0035768F"/>
    <w:rsid w:val="003601AC"/>
    <w:rsid w:val="00360B7C"/>
    <w:rsid w:val="00362036"/>
    <w:rsid w:val="0036306C"/>
    <w:rsid w:val="00363919"/>
    <w:rsid w:val="0036391A"/>
    <w:rsid w:val="00363FE1"/>
    <w:rsid w:val="003642C6"/>
    <w:rsid w:val="0036442E"/>
    <w:rsid w:val="003650E5"/>
    <w:rsid w:val="00365A73"/>
    <w:rsid w:val="00366108"/>
    <w:rsid w:val="0036702D"/>
    <w:rsid w:val="003673A4"/>
    <w:rsid w:val="00367771"/>
    <w:rsid w:val="00371155"/>
    <w:rsid w:val="00371350"/>
    <w:rsid w:val="00371BAE"/>
    <w:rsid w:val="003731EE"/>
    <w:rsid w:val="00373990"/>
    <w:rsid w:val="00373D16"/>
    <w:rsid w:val="00373DB8"/>
    <w:rsid w:val="00374117"/>
    <w:rsid w:val="003745BA"/>
    <w:rsid w:val="003747A0"/>
    <w:rsid w:val="00374D4C"/>
    <w:rsid w:val="00376F42"/>
    <w:rsid w:val="00377B5C"/>
    <w:rsid w:val="003801B8"/>
    <w:rsid w:val="003808DD"/>
    <w:rsid w:val="0038177C"/>
    <w:rsid w:val="00382739"/>
    <w:rsid w:val="00382802"/>
    <w:rsid w:val="0038318B"/>
    <w:rsid w:val="00384F83"/>
    <w:rsid w:val="00385549"/>
    <w:rsid w:val="00385C7C"/>
    <w:rsid w:val="00386021"/>
    <w:rsid w:val="003863F0"/>
    <w:rsid w:val="00386EC4"/>
    <w:rsid w:val="00387024"/>
    <w:rsid w:val="003878CE"/>
    <w:rsid w:val="0038792A"/>
    <w:rsid w:val="003879C5"/>
    <w:rsid w:val="003879EA"/>
    <w:rsid w:val="00390C85"/>
    <w:rsid w:val="00391208"/>
    <w:rsid w:val="00392CBB"/>
    <w:rsid w:val="00394146"/>
    <w:rsid w:val="00394A13"/>
    <w:rsid w:val="00394C54"/>
    <w:rsid w:val="00394E54"/>
    <w:rsid w:val="0039514F"/>
    <w:rsid w:val="003954FA"/>
    <w:rsid w:val="003955EA"/>
    <w:rsid w:val="00395926"/>
    <w:rsid w:val="00395DCC"/>
    <w:rsid w:val="003A0FCF"/>
    <w:rsid w:val="003A10C0"/>
    <w:rsid w:val="003A1C86"/>
    <w:rsid w:val="003A1CBC"/>
    <w:rsid w:val="003A38A8"/>
    <w:rsid w:val="003A48BE"/>
    <w:rsid w:val="003A4ED6"/>
    <w:rsid w:val="003A5E94"/>
    <w:rsid w:val="003A618A"/>
    <w:rsid w:val="003A64B1"/>
    <w:rsid w:val="003A6B6C"/>
    <w:rsid w:val="003B0AAD"/>
    <w:rsid w:val="003B1BF6"/>
    <w:rsid w:val="003B1F57"/>
    <w:rsid w:val="003B22E8"/>
    <w:rsid w:val="003B2A56"/>
    <w:rsid w:val="003B41C4"/>
    <w:rsid w:val="003B5AAA"/>
    <w:rsid w:val="003B5B43"/>
    <w:rsid w:val="003B5D7C"/>
    <w:rsid w:val="003B64F0"/>
    <w:rsid w:val="003B6DD1"/>
    <w:rsid w:val="003B74FE"/>
    <w:rsid w:val="003C1575"/>
    <w:rsid w:val="003C1844"/>
    <w:rsid w:val="003C1CE7"/>
    <w:rsid w:val="003C1DE6"/>
    <w:rsid w:val="003C262D"/>
    <w:rsid w:val="003C3D69"/>
    <w:rsid w:val="003C3E5C"/>
    <w:rsid w:val="003C4B52"/>
    <w:rsid w:val="003C5D0C"/>
    <w:rsid w:val="003C5E45"/>
    <w:rsid w:val="003C79C0"/>
    <w:rsid w:val="003D070F"/>
    <w:rsid w:val="003D08AF"/>
    <w:rsid w:val="003D1063"/>
    <w:rsid w:val="003D1720"/>
    <w:rsid w:val="003D221C"/>
    <w:rsid w:val="003D2355"/>
    <w:rsid w:val="003D25E7"/>
    <w:rsid w:val="003D2831"/>
    <w:rsid w:val="003D2A8D"/>
    <w:rsid w:val="003D2F8B"/>
    <w:rsid w:val="003D3F20"/>
    <w:rsid w:val="003D420B"/>
    <w:rsid w:val="003D4F66"/>
    <w:rsid w:val="003D5073"/>
    <w:rsid w:val="003D5275"/>
    <w:rsid w:val="003D5A38"/>
    <w:rsid w:val="003D5C12"/>
    <w:rsid w:val="003D63DF"/>
    <w:rsid w:val="003D6D7F"/>
    <w:rsid w:val="003D7033"/>
    <w:rsid w:val="003D737F"/>
    <w:rsid w:val="003D7645"/>
    <w:rsid w:val="003E16A8"/>
    <w:rsid w:val="003E19E1"/>
    <w:rsid w:val="003E24F4"/>
    <w:rsid w:val="003E27F6"/>
    <w:rsid w:val="003E290A"/>
    <w:rsid w:val="003E4CC0"/>
    <w:rsid w:val="003E513E"/>
    <w:rsid w:val="003E5653"/>
    <w:rsid w:val="003E5E36"/>
    <w:rsid w:val="003E6B4D"/>
    <w:rsid w:val="003E71B4"/>
    <w:rsid w:val="003E798B"/>
    <w:rsid w:val="003E7E5A"/>
    <w:rsid w:val="003F0AD0"/>
    <w:rsid w:val="003F15CF"/>
    <w:rsid w:val="003F16BA"/>
    <w:rsid w:val="003F1D18"/>
    <w:rsid w:val="003F3652"/>
    <w:rsid w:val="003F3889"/>
    <w:rsid w:val="003F3C9C"/>
    <w:rsid w:val="003F57C8"/>
    <w:rsid w:val="003F580C"/>
    <w:rsid w:val="003F6466"/>
    <w:rsid w:val="003F64D3"/>
    <w:rsid w:val="003F7474"/>
    <w:rsid w:val="003F7507"/>
    <w:rsid w:val="0040118D"/>
    <w:rsid w:val="00401639"/>
    <w:rsid w:val="00402236"/>
    <w:rsid w:val="00402434"/>
    <w:rsid w:val="00402843"/>
    <w:rsid w:val="00403F22"/>
    <w:rsid w:val="004041DB"/>
    <w:rsid w:val="004045F3"/>
    <w:rsid w:val="00404616"/>
    <w:rsid w:val="00405150"/>
    <w:rsid w:val="00407B6A"/>
    <w:rsid w:val="0041025B"/>
    <w:rsid w:val="004102A5"/>
    <w:rsid w:val="004112B5"/>
    <w:rsid w:val="00411C78"/>
    <w:rsid w:val="00412148"/>
    <w:rsid w:val="00412243"/>
    <w:rsid w:val="00412D1F"/>
    <w:rsid w:val="00413C89"/>
    <w:rsid w:val="0041425E"/>
    <w:rsid w:val="00414400"/>
    <w:rsid w:val="00414452"/>
    <w:rsid w:val="00414A12"/>
    <w:rsid w:val="004155C7"/>
    <w:rsid w:val="00415906"/>
    <w:rsid w:val="00415B03"/>
    <w:rsid w:val="004162AF"/>
    <w:rsid w:val="00416957"/>
    <w:rsid w:val="00416CDB"/>
    <w:rsid w:val="00416EBC"/>
    <w:rsid w:val="0041737D"/>
    <w:rsid w:val="00417D43"/>
    <w:rsid w:val="004213A8"/>
    <w:rsid w:val="00422973"/>
    <w:rsid w:val="004232B6"/>
    <w:rsid w:val="004237A9"/>
    <w:rsid w:val="004271F5"/>
    <w:rsid w:val="004278BA"/>
    <w:rsid w:val="004279B5"/>
    <w:rsid w:val="00427D33"/>
    <w:rsid w:val="00427F0F"/>
    <w:rsid w:val="00427FAA"/>
    <w:rsid w:val="0043005F"/>
    <w:rsid w:val="0043063B"/>
    <w:rsid w:val="004308DC"/>
    <w:rsid w:val="00431979"/>
    <w:rsid w:val="00431C27"/>
    <w:rsid w:val="0043203B"/>
    <w:rsid w:val="00432224"/>
    <w:rsid w:val="00432751"/>
    <w:rsid w:val="004332B3"/>
    <w:rsid w:val="00433B8B"/>
    <w:rsid w:val="00433F19"/>
    <w:rsid w:val="00434BED"/>
    <w:rsid w:val="00435A2F"/>
    <w:rsid w:val="0043692A"/>
    <w:rsid w:val="004371E3"/>
    <w:rsid w:val="00437419"/>
    <w:rsid w:val="00440047"/>
    <w:rsid w:val="00441959"/>
    <w:rsid w:val="0044196E"/>
    <w:rsid w:val="00442BA3"/>
    <w:rsid w:val="00442EBE"/>
    <w:rsid w:val="00442F34"/>
    <w:rsid w:val="00443080"/>
    <w:rsid w:val="00443E73"/>
    <w:rsid w:val="004448DC"/>
    <w:rsid w:val="0044494D"/>
    <w:rsid w:val="004449BE"/>
    <w:rsid w:val="00444DC5"/>
    <w:rsid w:val="00445CBE"/>
    <w:rsid w:val="00445D3C"/>
    <w:rsid w:val="00446496"/>
    <w:rsid w:val="00446A6B"/>
    <w:rsid w:val="004504D0"/>
    <w:rsid w:val="004507FC"/>
    <w:rsid w:val="00450BE2"/>
    <w:rsid w:val="00451314"/>
    <w:rsid w:val="00452026"/>
    <w:rsid w:val="00453D35"/>
    <w:rsid w:val="00454AFF"/>
    <w:rsid w:val="0045589D"/>
    <w:rsid w:val="00456A09"/>
    <w:rsid w:val="00457058"/>
    <w:rsid w:val="00457551"/>
    <w:rsid w:val="004605E5"/>
    <w:rsid w:val="00461E59"/>
    <w:rsid w:val="0046211E"/>
    <w:rsid w:val="00462FEA"/>
    <w:rsid w:val="00463589"/>
    <w:rsid w:val="00463844"/>
    <w:rsid w:val="0046444C"/>
    <w:rsid w:val="004662AB"/>
    <w:rsid w:val="00466593"/>
    <w:rsid w:val="00466A6E"/>
    <w:rsid w:val="00467AAE"/>
    <w:rsid w:val="00470333"/>
    <w:rsid w:val="004715C5"/>
    <w:rsid w:val="0047181B"/>
    <w:rsid w:val="0047181F"/>
    <w:rsid w:val="0047205F"/>
    <w:rsid w:val="00472D42"/>
    <w:rsid w:val="004731E2"/>
    <w:rsid w:val="004735EE"/>
    <w:rsid w:val="00473732"/>
    <w:rsid w:val="00473816"/>
    <w:rsid w:val="00474210"/>
    <w:rsid w:val="0047428E"/>
    <w:rsid w:val="004745AB"/>
    <w:rsid w:val="004746F0"/>
    <w:rsid w:val="00474AEB"/>
    <w:rsid w:val="00474E75"/>
    <w:rsid w:val="00475A52"/>
    <w:rsid w:val="00476309"/>
    <w:rsid w:val="004767CC"/>
    <w:rsid w:val="00476C23"/>
    <w:rsid w:val="004773E7"/>
    <w:rsid w:val="00477450"/>
    <w:rsid w:val="00477813"/>
    <w:rsid w:val="00480084"/>
    <w:rsid w:val="00480A93"/>
    <w:rsid w:val="00480B96"/>
    <w:rsid w:val="00480D70"/>
    <w:rsid w:val="004825B3"/>
    <w:rsid w:val="00482F9E"/>
    <w:rsid w:val="0048303E"/>
    <w:rsid w:val="004834F6"/>
    <w:rsid w:val="004838A0"/>
    <w:rsid w:val="004841AD"/>
    <w:rsid w:val="00484BB8"/>
    <w:rsid w:val="0048555C"/>
    <w:rsid w:val="004858EA"/>
    <w:rsid w:val="00486B3C"/>
    <w:rsid w:val="00486BBE"/>
    <w:rsid w:val="0048769C"/>
    <w:rsid w:val="00487BE7"/>
    <w:rsid w:val="00490346"/>
    <w:rsid w:val="004919ED"/>
    <w:rsid w:val="004920F6"/>
    <w:rsid w:val="0049305B"/>
    <w:rsid w:val="00493527"/>
    <w:rsid w:val="00493FA0"/>
    <w:rsid w:val="0049479F"/>
    <w:rsid w:val="00494C4A"/>
    <w:rsid w:val="004951E1"/>
    <w:rsid w:val="00495601"/>
    <w:rsid w:val="00496A71"/>
    <w:rsid w:val="00496EED"/>
    <w:rsid w:val="004979CE"/>
    <w:rsid w:val="00497D15"/>
    <w:rsid w:val="004A09A1"/>
    <w:rsid w:val="004A0B23"/>
    <w:rsid w:val="004A0E1B"/>
    <w:rsid w:val="004A18C5"/>
    <w:rsid w:val="004A205A"/>
    <w:rsid w:val="004A277B"/>
    <w:rsid w:val="004A27AD"/>
    <w:rsid w:val="004A3681"/>
    <w:rsid w:val="004A3C22"/>
    <w:rsid w:val="004A3F85"/>
    <w:rsid w:val="004A4193"/>
    <w:rsid w:val="004A4716"/>
    <w:rsid w:val="004A5129"/>
    <w:rsid w:val="004A5A60"/>
    <w:rsid w:val="004A5B21"/>
    <w:rsid w:val="004A67E8"/>
    <w:rsid w:val="004B12E6"/>
    <w:rsid w:val="004B1A72"/>
    <w:rsid w:val="004B2206"/>
    <w:rsid w:val="004B2301"/>
    <w:rsid w:val="004B25D2"/>
    <w:rsid w:val="004B3A88"/>
    <w:rsid w:val="004B3F89"/>
    <w:rsid w:val="004B43FA"/>
    <w:rsid w:val="004B55A2"/>
    <w:rsid w:val="004B651B"/>
    <w:rsid w:val="004B67FC"/>
    <w:rsid w:val="004B7114"/>
    <w:rsid w:val="004B72D7"/>
    <w:rsid w:val="004B79B9"/>
    <w:rsid w:val="004B7B42"/>
    <w:rsid w:val="004B7BDB"/>
    <w:rsid w:val="004B7ED1"/>
    <w:rsid w:val="004C1192"/>
    <w:rsid w:val="004C1BA7"/>
    <w:rsid w:val="004C1BDA"/>
    <w:rsid w:val="004C20E2"/>
    <w:rsid w:val="004C3115"/>
    <w:rsid w:val="004C3D65"/>
    <w:rsid w:val="004C651F"/>
    <w:rsid w:val="004C6895"/>
    <w:rsid w:val="004C6ADA"/>
    <w:rsid w:val="004C7A8F"/>
    <w:rsid w:val="004C7CAD"/>
    <w:rsid w:val="004C7F16"/>
    <w:rsid w:val="004D01DA"/>
    <w:rsid w:val="004D06B9"/>
    <w:rsid w:val="004D13BF"/>
    <w:rsid w:val="004D1502"/>
    <w:rsid w:val="004D19AC"/>
    <w:rsid w:val="004D2343"/>
    <w:rsid w:val="004D261D"/>
    <w:rsid w:val="004D265C"/>
    <w:rsid w:val="004D2848"/>
    <w:rsid w:val="004D3153"/>
    <w:rsid w:val="004D3169"/>
    <w:rsid w:val="004D3A41"/>
    <w:rsid w:val="004D3C55"/>
    <w:rsid w:val="004D4369"/>
    <w:rsid w:val="004D4CD1"/>
    <w:rsid w:val="004D6472"/>
    <w:rsid w:val="004D6D3C"/>
    <w:rsid w:val="004D6D72"/>
    <w:rsid w:val="004D740D"/>
    <w:rsid w:val="004E0155"/>
    <w:rsid w:val="004E01C8"/>
    <w:rsid w:val="004E0F2E"/>
    <w:rsid w:val="004E12A3"/>
    <w:rsid w:val="004E16C1"/>
    <w:rsid w:val="004E1C78"/>
    <w:rsid w:val="004E253E"/>
    <w:rsid w:val="004E2C75"/>
    <w:rsid w:val="004E30B6"/>
    <w:rsid w:val="004E3CE3"/>
    <w:rsid w:val="004E47F8"/>
    <w:rsid w:val="004E4891"/>
    <w:rsid w:val="004E4BAD"/>
    <w:rsid w:val="004E4E22"/>
    <w:rsid w:val="004E50BA"/>
    <w:rsid w:val="004E733B"/>
    <w:rsid w:val="004E78A2"/>
    <w:rsid w:val="004E7A80"/>
    <w:rsid w:val="004F01D9"/>
    <w:rsid w:val="004F0412"/>
    <w:rsid w:val="004F12BB"/>
    <w:rsid w:val="004F20BB"/>
    <w:rsid w:val="004F336C"/>
    <w:rsid w:val="004F411A"/>
    <w:rsid w:val="004F4139"/>
    <w:rsid w:val="004F43F4"/>
    <w:rsid w:val="004F4484"/>
    <w:rsid w:val="004F44E8"/>
    <w:rsid w:val="004F4E43"/>
    <w:rsid w:val="004F514C"/>
    <w:rsid w:val="004F5404"/>
    <w:rsid w:val="004F58C6"/>
    <w:rsid w:val="004F596E"/>
    <w:rsid w:val="004F5A2B"/>
    <w:rsid w:val="004F709A"/>
    <w:rsid w:val="00500BD1"/>
    <w:rsid w:val="00500F2F"/>
    <w:rsid w:val="00501536"/>
    <w:rsid w:val="00502DC0"/>
    <w:rsid w:val="00503EC7"/>
    <w:rsid w:val="00504622"/>
    <w:rsid w:val="00504D4D"/>
    <w:rsid w:val="00504E48"/>
    <w:rsid w:val="0050502E"/>
    <w:rsid w:val="005055F5"/>
    <w:rsid w:val="0050623B"/>
    <w:rsid w:val="005062BA"/>
    <w:rsid w:val="005063DA"/>
    <w:rsid w:val="00506E4F"/>
    <w:rsid w:val="00507584"/>
    <w:rsid w:val="00511892"/>
    <w:rsid w:val="00511B9E"/>
    <w:rsid w:val="00511D60"/>
    <w:rsid w:val="005123DB"/>
    <w:rsid w:val="00513BE5"/>
    <w:rsid w:val="00513F60"/>
    <w:rsid w:val="0051602B"/>
    <w:rsid w:val="0051673A"/>
    <w:rsid w:val="005171D1"/>
    <w:rsid w:val="0051722F"/>
    <w:rsid w:val="00517336"/>
    <w:rsid w:val="00517814"/>
    <w:rsid w:val="00517D82"/>
    <w:rsid w:val="00517DEE"/>
    <w:rsid w:val="0052091C"/>
    <w:rsid w:val="005209B5"/>
    <w:rsid w:val="00522228"/>
    <w:rsid w:val="005223CE"/>
    <w:rsid w:val="00523825"/>
    <w:rsid w:val="00523C72"/>
    <w:rsid w:val="00524ECD"/>
    <w:rsid w:val="00526CD0"/>
    <w:rsid w:val="00531643"/>
    <w:rsid w:val="00532226"/>
    <w:rsid w:val="005322D3"/>
    <w:rsid w:val="005328C2"/>
    <w:rsid w:val="00532932"/>
    <w:rsid w:val="0053392B"/>
    <w:rsid w:val="00533C9A"/>
    <w:rsid w:val="005340BB"/>
    <w:rsid w:val="00534895"/>
    <w:rsid w:val="005349F9"/>
    <w:rsid w:val="00534B0F"/>
    <w:rsid w:val="005352E0"/>
    <w:rsid w:val="00535A0E"/>
    <w:rsid w:val="00535CEA"/>
    <w:rsid w:val="00535DE7"/>
    <w:rsid w:val="00536B71"/>
    <w:rsid w:val="00537435"/>
    <w:rsid w:val="005430C9"/>
    <w:rsid w:val="005433AC"/>
    <w:rsid w:val="0054392F"/>
    <w:rsid w:val="00543DBF"/>
    <w:rsid w:val="00544520"/>
    <w:rsid w:val="005445E1"/>
    <w:rsid w:val="00545B26"/>
    <w:rsid w:val="00545B86"/>
    <w:rsid w:val="00546036"/>
    <w:rsid w:val="005474AD"/>
    <w:rsid w:val="0055031E"/>
    <w:rsid w:val="00551AAC"/>
    <w:rsid w:val="00552653"/>
    <w:rsid w:val="00552753"/>
    <w:rsid w:val="00552852"/>
    <w:rsid w:val="00552D25"/>
    <w:rsid w:val="0055323C"/>
    <w:rsid w:val="00554DF9"/>
    <w:rsid w:val="0055626E"/>
    <w:rsid w:val="00560F86"/>
    <w:rsid w:val="005625E2"/>
    <w:rsid w:val="005631EF"/>
    <w:rsid w:val="005635FE"/>
    <w:rsid w:val="00563624"/>
    <w:rsid w:val="005636D3"/>
    <w:rsid w:val="00563F15"/>
    <w:rsid w:val="00564F6B"/>
    <w:rsid w:val="00565405"/>
    <w:rsid w:val="00565D15"/>
    <w:rsid w:val="00566F17"/>
    <w:rsid w:val="00567781"/>
    <w:rsid w:val="00567C51"/>
    <w:rsid w:val="00570CF2"/>
    <w:rsid w:val="00571734"/>
    <w:rsid w:val="0057251D"/>
    <w:rsid w:val="00572AD7"/>
    <w:rsid w:val="00572EA4"/>
    <w:rsid w:val="0057316E"/>
    <w:rsid w:val="00573338"/>
    <w:rsid w:val="00576D7A"/>
    <w:rsid w:val="005774A0"/>
    <w:rsid w:val="00581ABC"/>
    <w:rsid w:val="00581EEC"/>
    <w:rsid w:val="00582521"/>
    <w:rsid w:val="0058267C"/>
    <w:rsid w:val="00583270"/>
    <w:rsid w:val="00585FDD"/>
    <w:rsid w:val="0058651A"/>
    <w:rsid w:val="00586C89"/>
    <w:rsid w:val="00587BD8"/>
    <w:rsid w:val="00590FE2"/>
    <w:rsid w:val="005917B3"/>
    <w:rsid w:val="0059258D"/>
    <w:rsid w:val="0059329A"/>
    <w:rsid w:val="005938E0"/>
    <w:rsid w:val="00594058"/>
    <w:rsid w:val="005959D4"/>
    <w:rsid w:val="005965D6"/>
    <w:rsid w:val="00596A7E"/>
    <w:rsid w:val="00596EE6"/>
    <w:rsid w:val="0059776D"/>
    <w:rsid w:val="00597BD4"/>
    <w:rsid w:val="00597D3F"/>
    <w:rsid w:val="005A0D71"/>
    <w:rsid w:val="005A138D"/>
    <w:rsid w:val="005A1473"/>
    <w:rsid w:val="005A1C57"/>
    <w:rsid w:val="005A372A"/>
    <w:rsid w:val="005A3BA1"/>
    <w:rsid w:val="005A52EB"/>
    <w:rsid w:val="005A5578"/>
    <w:rsid w:val="005A66B7"/>
    <w:rsid w:val="005A7378"/>
    <w:rsid w:val="005A75E3"/>
    <w:rsid w:val="005A7FEE"/>
    <w:rsid w:val="005B0842"/>
    <w:rsid w:val="005B0B29"/>
    <w:rsid w:val="005B0F75"/>
    <w:rsid w:val="005B18C0"/>
    <w:rsid w:val="005B19B3"/>
    <w:rsid w:val="005B3232"/>
    <w:rsid w:val="005B36E9"/>
    <w:rsid w:val="005B389D"/>
    <w:rsid w:val="005B3ACA"/>
    <w:rsid w:val="005B560C"/>
    <w:rsid w:val="005B589C"/>
    <w:rsid w:val="005B6377"/>
    <w:rsid w:val="005B6BEB"/>
    <w:rsid w:val="005B7210"/>
    <w:rsid w:val="005B74D7"/>
    <w:rsid w:val="005B7681"/>
    <w:rsid w:val="005B77F2"/>
    <w:rsid w:val="005B79E9"/>
    <w:rsid w:val="005C088E"/>
    <w:rsid w:val="005C0CB8"/>
    <w:rsid w:val="005C172A"/>
    <w:rsid w:val="005C189C"/>
    <w:rsid w:val="005C1F4A"/>
    <w:rsid w:val="005C2259"/>
    <w:rsid w:val="005C3C85"/>
    <w:rsid w:val="005C3D26"/>
    <w:rsid w:val="005C41ED"/>
    <w:rsid w:val="005C41F1"/>
    <w:rsid w:val="005C45E6"/>
    <w:rsid w:val="005C4B64"/>
    <w:rsid w:val="005C58D5"/>
    <w:rsid w:val="005C59AF"/>
    <w:rsid w:val="005C5CC7"/>
    <w:rsid w:val="005C6E4B"/>
    <w:rsid w:val="005C7B1A"/>
    <w:rsid w:val="005D0072"/>
    <w:rsid w:val="005D0D52"/>
    <w:rsid w:val="005D1056"/>
    <w:rsid w:val="005D10AD"/>
    <w:rsid w:val="005D1114"/>
    <w:rsid w:val="005D1769"/>
    <w:rsid w:val="005D18CF"/>
    <w:rsid w:val="005D2510"/>
    <w:rsid w:val="005D29FA"/>
    <w:rsid w:val="005D2D22"/>
    <w:rsid w:val="005D32AF"/>
    <w:rsid w:val="005D36B1"/>
    <w:rsid w:val="005D3A11"/>
    <w:rsid w:val="005D3B2A"/>
    <w:rsid w:val="005D3BFA"/>
    <w:rsid w:val="005D401A"/>
    <w:rsid w:val="005D4417"/>
    <w:rsid w:val="005D46C5"/>
    <w:rsid w:val="005D4D73"/>
    <w:rsid w:val="005D52AC"/>
    <w:rsid w:val="005D5AE9"/>
    <w:rsid w:val="005D694D"/>
    <w:rsid w:val="005D6D87"/>
    <w:rsid w:val="005D6EDA"/>
    <w:rsid w:val="005D7C36"/>
    <w:rsid w:val="005E03F7"/>
    <w:rsid w:val="005E08C1"/>
    <w:rsid w:val="005E2781"/>
    <w:rsid w:val="005E3DFD"/>
    <w:rsid w:val="005E4912"/>
    <w:rsid w:val="005E6B45"/>
    <w:rsid w:val="005E6F1F"/>
    <w:rsid w:val="005E792B"/>
    <w:rsid w:val="005E798C"/>
    <w:rsid w:val="005F04A3"/>
    <w:rsid w:val="005F04FD"/>
    <w:rsid w:val="005F0548"/>
    <w:rsid w:val="005F07EB"/>
    <w:rsid w:val="005F0D86"/>
    <w:rsid w:val="005F2637"/>
    <w:rsid w:val="005F3E74"/>
    <w:rsid w:val="005F42F7"/>
    <w:rsid w:val="005F44D1"/>
    <w:rsid w:val="005F4F4E"/>
    <w:rsid w:val="005F76D9"/>
    <w:rsid w:val="00600B5A"/>
    <w:rsid w:val="006012CD"/>
    <w:rsid w:val="006015BE"/>
    <w:rsid w:val="0060260B"/>
    <w:rsid w:val="00602F10"/>
    <w:rsid w:val="00603959"/>
    <w:rsid w:val="00603A67"/>
    <w:rsid w:val="00604784"/>
    <w:rsid w:val="00604898"/>
    <w:rsid w:val="00604A70"/>
    <w:rsid w:val="00604C1B"/>
    <w:rsid w:val="00607783"/>
    <w:rsid w:val="00607884"/>
    <w:rsid w:val="00610F2B"/>
    <w:rsid w:val="00612214"/>
    <w:rsid w:val="006122E1"/>
    <w:rsid w:val="00613303"/>
    <w:rsid w:val="00613B1A"/>
    <w:rsid w:val="00615117"/>
    <w:rsid w:val="00616D0A"/>
    <w:rsid w:val="006170C7"/>
    <w:rsid w:val="00617501"/>
    <w:rsid w:val="006179E2"/>
    <w:rsid w:val="0062036A"/>
    <w:rsid w:val="00621074"/>
    <w:rsid w:val="00621129"/>
    <w:rsid w:val="00621708"/>
    <w:rsid w:val="00622C2B"/>
    <w:rsid w:val="00623112"/>
    <w:rsid w:val="00623F77"/>
    <w:rsid w:val="00626133"/>
    <w:rsid w:val="006269B1"/>
    <w:rsid w:val="00627035"/>
    <w:rsid w:val="00627EC2"/>
    <w:rsid w:val="0063123F"/>
    <w:rsid w:val="006312BD"/>
    <w:rsid w:val="006312D3"/>
    <w:rsid w:val="006316FA"/>
    <w:rsid w:val="00633916"/>
    <w:rsid w:val="00633F2B"/>
    <w:rsid w:val="00634087"/>
    <w:rsid w:val="00635102"/>
    <w:rsid w:val="00636BE1"/>
    <w:rsid w:val="00637864"/>
    <w:rsid w:val="00640550"/>
    <w:rsid w:val="0064058D"/>
    <w:rsid w:val="00641D2B"/>
    <w:rsid w:val="006428C4"/>
    <w:rsid w:val="00643464"/>
    <w:rsid w:val="00643539"/>
    <w:rsid w:val="00643B3B"/>
    <w:rsid w:val="006441C7"/>
    <w:rsid w:val="0064519E"/>
    <w:rsid w:val="00645519"/>
    <w:rsid w:val="00646994"/>
    <w:rsid w:val="00650FE2"/>
    <w:rsid w:val="00651290"/>
    <w:rsid w:val="00651BF1"/>
    <w:rsid w:val="00652D5B"/>
    <w:rsid w:val="00653646"/>
    <w:rsid w:val="0065411E"/>
    <w:rsid w:val="00654B2A"/>
    <w:rsid w:val="00654EFA"/>
    <w:rsid w:val="006553D1"/>
    <w:rsid w:val="006554C7"/>
    <w:rsid w:val="00656A23"/>
    <w:rsid w:val="0066004D"/>
    <w:rsid w:val="00660172"/>
    <w:rsid w:val="00660F11"/>
    <w:rsid w:val="00661164"/>
    <w:rsid w:val="00662097"/>
    <w:rsid w:val="0066292A"/>
    <w:rsid w:val="00662D3E"/>
    <w:rsid w:val="00662E34"/>
    <w:rsid w:val="006632B7"/>
    <w:rsid w:val="006633A3"/>
    <w:rsid w:val="00663533"/>
    <w:rsid w:val="00663C79"/>
    <w:rsid w:val="00664A56"/>
    <w:rsid w:val="00664D0B"/>
    <w:rsid w:val="006650C5"/>
    <w:rsid w:val="00665AEE"/>
    <w:rsid w:val="00666069"/>
    <w:rsid w:val="006667CB"/>
    <w:rsid w:val="00666839"/>
    <w:rsid w:val="006670B1"/>
    <w:rsid w:val="00670177"/>
    <w:rsid w:val="00670337"/>
    <w:rsid w:val="00670E30"/>
    <w:rsid w:val="00671207"/>
    <w:rsid w:val="0067192E"/>
    <w:rsid w:val="00671E90"/>
    <w:rsid w:val="00672DDD"/>
    <w:rsid w:val="00673298"/>
    <w:rsid w:val="006733D8"/>
    <w:rsid w:val="00673824"/>
    <w:rsid w:val="00674537"/>
    <w:rsid w:val="00675159"/>
    <w:rsid w:val="006755ED"/>
    <w:rsid w:val="00675A7D"/>
    <w:rsid w:val="00676110"/>
    <w:rsid w:val="00676368"/>
    <w:rsid w:val="00676C91"/>
    <w:rsid w:val="0068156A"/>
    <w:rsid w:val="00682DA1"/>
    <w:rsid w:val="0068374C"/>
    <w:rsid w:val="006839D0"/>
    <w:rsid w:val="00684177"/>
    <w:rsid w:val="006855CA"/>
    <w:rsid w:val="0068579D"/>
    <w:rsid w:val="0068651F"/>
    <w:rsid w:val="00686E0A"/>
    <w:rsid w:val="006877C1"/>
    <w:rsid w:val="006906AF"/>
    <w:rsid w:val="00690837"/>
    <w:rsid w:val="00690A33"/>
    <w:rsid w:val="00690B77"/>
    <w:rsid w:val="0069169C"/>
    <w:rsid w:val="00691B6B"/>
    <w:rsid w:val="00691D3E"/>
    <w:rsid w:val="00692A14"/>
    <w:rsid w:val="00692A27"/>
    <w:rsid w:val="00693633"/>
    <w:rsid w:val="00693A16"/>
    <w:rsid w:val="00693F99"/>
    <w:rsid w:val="00694EAF"/>
    <w:rsid w:val="006975A8"/>
    <w:rsid w:val="00697872"/>
    <w:rsid w:val="00697BB5"/>
    <w:rsid w:val="006A0428"/>
    <w:rsid w:val="006A05AB"/>
    <w:rsid w:val="006A0FB2"/>
    <w:rsid w:val="006A1025"/>
    <w:rsid w:val="006A13CA"/>
    <w:rsid w:val="006A2132"/>
    <w:rsid w:val="006A3436"/>
    <w:rsid w:val="006A4D86"/>
    <w:rsid w:val="006A63F3"/>
    <w:rsid w:val="006A6A97"/>
    <w:rsid w:val="006A749C"/>
    <w:rsid w:val="006B0E81"/>
    <w:rsid w:val="006B0F36"/>
    <w:rsid w:val="006B107B"/>
    <w:rsid w:val="006B2E94"/>
    <w:rsid w:val="006B41D4"/>
    <w:rsid w:val="006B52ED"/>
    <w:rsid w:val="006B74F1"/>
    <w:rsid w:val="006B7F68"/>
    <w:rsid w:val="006C026E"/>
    <w:rsid w:val="006C1D04"/>
    <w:rsid w:val="006C29E5"/>
    <w:rsid w:val="006C29E9"/>
    <w:rsid w:val="006C4000"/>
    <w:rsid w:val="006C4059"/>
    <w:rsid w:val="006C41FC"/>
    <w:rsid w:val="006C4E7C"/>
    <w:rsid w:val="006C55DE"/>
    <w:rsid w:val="006C573F"/>
    <w:rsid w:val="006C5912"/>
    <w:rsid w:val="006C612B"/>
    <w:rsid w:val="006C6B44"/>
    <w:rsid w:val="006C6E2B"/>
    <w:rsid w:val="006C7026"/>
    <w:rsid w:val="006D09C4"/>
    <w:rsid w:val="006D1848"/>
    <w:rsid w:val="006D1CD7"/>
    <w:rsid w:val="006D1D75"/>
    <w:rsid w:val="006D1F05"/>
    <w:rsid w:val="006D23EE"/>
    <w:rsid w:val="006D2599"/>
    <w:rsid w:val="006D2ABD"/>
    <w:rsid w:val="006D2E51"/>
    <w:rsid w:val="006D3623"/>
    <w:rsid w:val="006D3735"/>
    <w:rsid w:val="006D54CB"/>
    <w:rsid w:val="006D5852"/>
    <w:rsid w:val="006D611D"/>
    <w:rsid w:val="006D690F"/>
    <w:rsid w:val="006D746E"/>
    <w:rsid w:val="006D7D92"/>
    <w:rsid w:val="006E01AE"/>
    <w:rsid w:val="006E0996"/>
    <w:rsid w:val="006E111E"/>
    <w:rsid w:val="006E1A0A"/>
    <w:rsid w:val="006E1BD9"/>
    <w:rsid w:val="006E1F19"/>
    <w:rsid w:val="006E3A82"/>
    <w:rsid w:val="006E3CC3"/>
    <w:rsid w:val="006E4189"/>
    <w:rsid w:val="006E442B"/>
    <w:rsid w:val="006E56E8"/>
    <w:rsid w:val="006E592C"/>
    <w:rsid w:val="006E5F7F"/>
    <w:rsid w:val="006E6B1C"/>
    <w:rsid w:val="006E7A30"/>
    <w:rsid w:val="006F1220"/>
    <w:rsid w:val="006F1E02"/>
    <w:rsid w:val="006F348A"/>
    <w:rsid w:val="006F3DEC"/>
    <w:rsid w:val="006F3EF9"/>
    <w:rsid w:val="006F40E0"/>
    <w:rsid w:val="006F45FF"/>
    <w:rsid w:val="006F58DB"/>
    <w:rsid w:val="006F6A9D"/>
    <w:rsid w:val="006F6B63"/>
    <w:rsid w:val="0070008A"/>
    <w:rsid w:val="0070017E"/>
    <w:rsid w:val="00703285"/>
    <w:rsid w:val="007034CF"/>
    <w:rsid w:val="00703898"/>
    <w:rsid w:val="00703AB4"/>
    <w:rsid w:val="00704719"/>
    <w:rsid w:val="007048CD"/>
    <w:rsid w:val="00704BE1"/>
    <w:rsid w:val="00704F7A"/>
    <w:rsid w:val="00705009"/>
    <w:rsid w:val="00706381"/>
    <w:rsid w:val="0071030B"/>
    <w:rsid w:val="00711200"/>
    <w:rsid w:val="007132A6"/>
    <w:rsid w:val="00713925"/>
    <w:rsid w:val="007148A0"/>
    <w:rsid w:val="00714E4C"/>
    <w:rsid w:val="00715F14"/>
    <w:rsid w:val="00716028"/>
    <w:rsid w:val="007164AA"/>
    <w:rsid w:val="00721434"/>
    <w:rsid w:val="007232B1"/>
    <w:rsid w:val="0072397F"/>
    <w:rsid w:val="00723E61"/>
    <w:rsid w:val="007249DA"/>
    <w:rsid w:val="00726597"/>
    <w:rsid w:val="0073095D"/>
    <w:rsid w:val="00730EEE"/>
    <w:rsid w:val="00731471"/>
    <w:rsid w:val="00731922"/>
    <w:rsid w:val="00731ACB"/>
    <w:rsid w:val="0073282B"/>
    <w:rsid w:val="00732B48"/>
    <w:rsid w:val="00732CCE"/>
    <w:rsid w:val="00732EB0"/>
    <w:rsid w:val="00733025"/>
    <w:rsid w:val="00733781"/>
    <w:rsid w:val="0073423C"/>
    <w:rsid w:val="00735371"/>
    <w:rsid w:val="0073556E"/>
    <w:rsid w:val="00735957"/>
    <w:rsid w:val="00735C0C"/>
    <w:rsid w:val="00735C97"/>
    <w:rsid w:val="007368AD"/>
    <w:rsid w:val="00736E49"/>
    <w:rsid w:val="0074133D"/>
    <w:rsid w:val="00741583"/>
    <w:rsid w:val="00741D2A"/>
    <w:rsid w:val="00741FF0"/>
    <w:rsid w:val="00742E5C"/>
    <w:rsid w:val="00742F8A"/>
    <w:rsid w:val="00743043"/>
    <w:rsid w:val="007437EA"/>
    <w:rsid w:val="00743A8D"/>
    <w:rsid w:val="00743FA4"/>
    <w:rsid w:val="007445BD"/>
    <w:rsid w:val="0074528B"/>
    <w:rsid w:val="007459BA"/>
    <w:rsid w:val="00747CCC"/>
    <w:rsid w:val="007509B8"/>
    <w:rsid w:val="00751476"/>
    <w:rsid w:val="00751736"/>
    <w:rsid w:val="0075196D"/>
    <w:rsid w:val="00751C85"/>
    <w:rsid w:val="00752FCB"/>
    <w:rsid w:val="007532EE"/>
    <w:rsid w:val="007533DF"/>
    <w:rsid w:val="00753F80"/>
    <w:rsid w:val="007549A6"/>
    <w:rsid w:val="0075558C"/>
    <w:rsid w:val="00755670"/>
    <w:rsid w:val="00755F52"/>
    <w:rsid w:val="0075636A"/>
    <w:rsid w:val="00756394"/>
    <w:rsid w:val="007571D0"/>
    <w:rsid w:val="0076069B"/>
    <w:rsid w:val="00760F6F"/>
    <w:rsid w:val="00761EFA"/>
    <w:rsid w:val="007624AC"/>
    <w:rsid w:val="00763981"/>
    <w:rsid w:val="007642E6"/>
    <w:rsid w:val="00764873"/>
    <w:rsid w:val="007648AC"/>
    <w:rsid w:val="007652B3"/>
    <w:rsid w:val="00765560"/>
    <w:rsid w:val="007655F1"/>
    <w:rsid w:val="00765C10"/>
    <w:rsid w:val="00765D55"/>
    <w:rsid w:val="007666FF"/>
    <w:rsid w:val="00767065"/>
    <w:rsid w:val="00767DED"/>
    <w:rsid w:val="00767E20"/>
    <w:rsid w:val="00767E5F"/>
    <w:rsid w:val="00767EDC"/>
    <w:rsid w:val="00770353"/>
    <w:rsid w:val="0077104C"/>
    <w:rsid w:val="00772296"/>
    <w:rsid w:val="00772C9A"/>
    <w:rsid w:val="00773484"/>
    <w:rsid w:val="00774C98"/>
    <w:rsid w:val="00776B7B"/>
    <w:rsid w:val="00776E9F"/>
    <w:rsid w:val="00777641"/>
    <w:rsid w:val="007778DD"/>
    <w:rsid w:val="00777BAA"/>
    <w:rsid w:val="00780190"/>
    <w:rsid w:val="00780576"/>
    <w:rsid w:val="00781C51"/>
    <w:rsid w:val="007823A6"/>
    <w:rsid w:val="007836C4"/>
    <w:rsid w:val="0078463A"/>
    <w:rsid w:val="00785B04"/>
    <w:rsid w:val="00785CFC"/>
    <w:rsid w:val="00785D25"/>
    <w:rsid w:val="007862E1"/>
    <w:rsid w:val="00786622"/>
    <w:rsid w:val="0079008E"/>
    <w:rsid w:val="00790130"/>
    <w:rsid w:val="00791C88"/>
    <w:rsid w:val="00791E13"/>
    <w:rsid w:val="00792290"/>
    <w:rsid w:val="00792A73"/>
    <w:rsid w:val="0079356F"/>
    <w:rsid w:val="0079373C"/>
    <w:rsid w:val="00793F17"/>
    <w:rsid w:val="00793F9B"/>
    <w:rsid w:val="00794DAB"/>
    <w:rsid w:val="00795321"/>
    <w:rsid w:val="00795A83"/>
    <w:rsid w:val="007963B7"/>
    <w:rsid w:val="00796428"/>
    <w:rsid w:val="00796693"/>
    <w:rsid w:val="00797235"/>
    <w:rsid w:val="00797DC5"/>
    <w:rsid w:val="007A09C3"/>
    <w:rsid w:val="007A0E43"/>
    <w:rsid w:val="007A111B"/>
    <w:rsid w:val="007A1190"/>
    <w:rsid w:val="007A17B7"/>
    <w:rsid w:val="007A1D87"/>
    <w:rsid w:val="007A20B7"/>
    <w:rsid w:val="007A22AC"/>
    <w:rsid w:val="007A361A"/>
    <w:rsid w:val="007A4FA7"/>
    <w:rsid w:val="007A5530"/>
    <w:rsid w:val="007A5A32"/>
    <w:rsid w:val="007A5DA6"/>
    <w:rsid w:val="007A6890"/>
    <w:rsid w:val="007A69BC"/>
    <w:rsid w:val="007A6C5F"/>
    <w:rsid w:val="007A717E"/>
    <w:rsid w:val="007A76EF"/>
    <w:rsid w:val="007B00B1"/>
    <w:rsid w:val="007B098D"/>
    <w:rsid w:val="007B105A"/>
    <w:rsid w:val="007B2A47"/>
    <w:rsid w:val="007B3029"/>
    <w:rsid w:val="007B333C"/>
    <w:rsid w:val="007B3FC6"/>
    <w:rsid w:val="007B49F8"/>
    <w:rsid w:val="007B4EBB"/>
    <w:rsid w:val="007B50D0"/>
    <w:rsid w:val="007B600E"/>
    <w:rsid w:val="007C071D"/>
    <w:rsid w:val="007C0CFE"/>
    <w:rsid w:val="007C1CD1"/>
    <w:rsid w:val="007C1E0D"/>
    <w:rsid w:val="007C279B"/>
    <w:rsid w:val="007C32FE"/>
    <w:rsid w:val="007C3EF9"/>
    <w:rsid w:val="007C4B3F"/>
    <w:rsid w:val="007C4BF6"/>
    <w:rsid w:val="007C4FA5"/>
    <w:rsid w:val="007C520A"/>
    <w:rsid w:val="007C7591"/>
    <w:rsid w:val="007D1189"/>
    <w:rsid w:val="007D255D"/>
    <w:rsid w:val="007D2B8F"/>
    <w:rsid w:val="007D2CAA"/>
    <w:rsid w:val="007D39C1"/>
    <w:rsid w:val="007D39C7"/>
    <w:rsid w:val="007D4F85"/>
    <w:rsid w:val="007D502D"/>
    <w:rsid w:val="007D54E7"/>
    <w:rsid w:val="007D59B0"/>
    <w:rsid w:val="007D5CD5"/>
    <w:rsid w:val="007D6D2B"/>
    <w:rsid w:val="007D7BC2"/>
    <w:rsid w:val="007D7E91"/>
    <w:rsid w:val="007E0369"/>
    <w:rsid w:val="007E128D"/>
    <w:rsid w:val="007E1326"/>
    <w:rsid w:val="007E1A03"/>
    <w:rsid w:val="007E1ECF"/>
    <w:rsid w:val="007E2E21"/>
    <w:rsid w:val="007E3017"/>
    <w:rsid w:val="007E3172"/>
    <w:rsid w:val="007E39AC"/>
    <w:rsid w:val="007E4281"/>
    <w:rsid w:val="007E4C0D"/>
    <w:rsid w:val="007E4CF8"/>
    <w:rsid w:val="007E522D"/>
    <w:rsid w:val="007E5D51"/>
    <w:rsid w:val="007E6281"/>
    <w:rsid w:val="007E6524"/>
    <w:rsid w:val="007E6C01"/>
    <w:rsid w:val="007E7735"/>
    <w:rsid w:val="007E7F2C"/>
    <w:rsid w:val="007E7F7F"/>
    <w:rsid w:val="007E7FDC"/>
    <w:rsid w:val="007F1C26"/>
    <w:rsid w:val="007F25E6"/>
    <w:rsid w:val="007F2A24"/>
    <w:rsid w:val="007F2E6B"/>
    <w:rsid w:val="007F3C61"/>
    <w:rsid w:val="007F4318"/>
    <w:rsid w:val="007F53D9"/>
    <w:rsid w:val="007F5FE5"/>
    <w:rsid w:val="007F6527"/>
    <w:rsid w:val="007F67DE"/>
    <w:rsid w:val="007F6AE9"/>
    <w:rsid w:val="007F6DA2"/>
    <w:rsid w:val="00801E7F"/>
    <w:rsid w:val="00803800"/>
    <w:rsid w:val="00803EA6"/>
    <w:rsid w:val="00804AF5"/>
    <w:rsid w:val="008058AB"/>
    <w:rsid w:val="00805C64"/>
    <w:rsid w:val="00806004"/>
    <w:rsid w:val="0080659A"/>
    <w:rsid w:val="00806B5F"/>
    <w:rsid w:val="008071BB"/>
    <w:rsid w:val="00810663"/>
    <w:rsid w:val="0081120A"/>
    <w:rsid w:val="00811266"/>
    <w:rsid w:val="008112EB"/>
    <w:rsid w:val="008114F3"/>
    <w:rsid w:val="0081240C"/>
    <w:rsid w:val="008132CB"/>
    <w:rsid w:val="0081347F"/>
    <w:rsid w:val="00816E97"/>
    <w:rsid w:val="00817E9D"/>
    <w:rsid w:val="008219BE"/>
    <w:rsid w:val="00821D59"/>
    <w:rsid w:val="0082229E"/>
    <w:rsid w:val="008224CF"/>
    <w:rsid w:val="00822CF6"/>
    <w:rsid w:val="00822ED2"/>
    <w:rsid w:val="008230E1"/>
    <w:rsid w:val="00823903"/>
    <w:rsid w:val="00823B83"/>
    <w:rsid w:val="00824522"/>
    <w:rsid w:val="00824EFF"/>
    <w:rsid w:val="0082541E"/>
    <w:rsid w:val="00826092"/>
    <w:rsid w:val="008267C3"/>
    <w:rsid w:val="00826860"/>
    <w:rsid w:val="00827D88"/>
    <w:rsid w:val="008317F1"/>
    <w:rsid w:val="00832193"/>
    <w:rsid w:val="008337E6"/>
    <w:rsid w:val="00833887"/>
    <w:rsid w:val="00834833"/>
    <w:rsid w:val="0083488D"/>
    <w:rsid w:val="00835334"/>
    <w:rsid w:val="008356F4"/>
    <w:rsid w:val="00835973"/>
    <w:rsid w:val="00836F89"/>
    <w:rsid w:val="00837BE2"/>
    <w:rsid w:val="00840422"/>
    <w:rsid w:val="008409C9"/>
    <w:rsid w:val="0084150D"/>
    <w:rsid w:val="00841A10"/>
    <w:rsid w:val="00842A78"/>
    <w:rsid w:val="008430DD"/>
    <w:rsid w:val="0084429F"/>
    <w:rsid w:val="00844782"/>
    <w:rsid w:val="00845200"/>
    <w:rsid w:val="00845F27"/>
    <w:rsid w:val="00846459"/>
    <w:rsid w:val="00847D91"/>
    <w:rsid w:val="008509AD"/>
    <w:rsid w:val="008510B6"/>
    <w:rsid w:val="008510C3"/>
    <w:rsid w:val="008518C6"/>
    <w:rsid w:val="0085275B"/>
    <w:rsid w:val="008544B0"/>
    <w:rsid w:val="00854652"/>
    <w:rsid w:val="00854C96"/>
    <w:rsid w:val="0085542D"/>
    <w:rsid w:val="00855D14"/>
    <w:rsid w:val="0085643E"/>
    <w:rsid w:val="00860343"/>
    <w:rsid w:val="008612AE"/>
    <w:rsid w:val="008614C7"/>
    <w:rsid w:val="008617C3"/>
    <w:rsid w:val="00863435"/>
    <w:rsid w:val="00864423"/>
    <w:rsid w:val="00865513"/>
    <w:rsid w:val="0086621D"/>
    <w:rsid w:val="008663CC"/>
    <w:rsid w:val="00866433"/>
    <w:rsid w:val="00867586"/>
    <w:rsid w:val="00867AE5"/>
    <w:rsid w:val="008709EE"/>
    <w:rsid w:val="00870AB0"/>
    <w:rsid w:val="00870CB5"/>
    <w:rsid w:val="008716D6"/>
    <w:rsid w:val="00871804"/>
    <w:rsid w:val="0087276E"/>
    <w:rsid w:val="00872827"/>
    <w:rsid w:val="00872A51"/>
    <w:rsid w:val="00872DF7"/>
    <w:rsid w:val="00873088"/>
    <w:rsid w:val="0087349A"/>
    <w:rsid w:val="00874CF7"/>
    <w:rsid w:val="00875481"/>
    <w:rsid w:val="00875DD6"/>
    <w:rsid w:val="0087637B"/>
    <w:rsid w:val="00877E0D"/>
    <w:rsid w:val="00881A86"/>
    <w:rsid w:val="00881C00"/>
    <w:rsid w:val="00882683"/>
    <w:rsid w:val="00882BE6"/>
    <w:rsid w:val="008839F6"/>
    <w:rsid w:val="00883C4B"/>
    <w:rsid w:val="008842F9"/>
    <w:rsid w:val="0088449D"/>
    <w:rsid w:val="008853F2"/>
    <w:rsid w:val="00885CA5"/>
    <w:rsid w:val="00886472"/>
    <w:rsid w:val="008903E0"/>
    <w:rsid w:val="0089078C"/>
    <w:rsid w:val="0089153B"/>
    <w:rsid w:val="00891DFA"/>
    <w:rsid w:val="00892935"/>
    <w:rsid w:val="008933ED"/>
    <w:rsid w:val="00893653"/>
    <w:rsid w:val="00893D35"/>
    <w:rsid w:val="00893E03"/>
    <w:rsid w:val="008944F1"/>
    <w:rsid w:val="00894717"/>
    <w:rsid w:val="008948E3"/>
    <w:rsid w:val="00894C72"/>
    <w:rsid w:val="00894D8C"/>
    <w:rsid w:val="00895DF4"/>
    <w:rsid w:val="0089698B"/>
    <w:rsid w:val="00896B62"/>
    <w:rsid w:val="00896CA0"/>
    <w:rsid w:val="00897C6A"/>
    <w:rsid w:val="00897D19"/>
    <w:rsid w:val="00897FA9"/>
    <w:rsid w:val="008A071B"/>
    <w:rsid w:val="008A161C"/>
    <w:rsid w:val="008A1D09"/>
    <w:rsid w:val="008A206B"/>
    <w:rsid w:val="008A3469"/>
    <w:rsid w:val="008A3604"/>
    <w:rsid w:val="008A3947"/>
    <w:rsid w:val="008A4C60"/>
    <w:rsid w:val="008A5D92"/>
    <w:rsid w:val="008A68E2"/>
    <w:rsid w:val="008A6ECB"/>
    <w:rsid w:val="008B1A4D"/>
    <w:rsid w:val="008B2EAB"/>
    <w:rsid w:val="008B349E"/>
    <w:rsid w:val="008B3DE5"/>
    <w:rsid w:val="008B5359"/>
    <w:rsid w:val="008B554F"/>
    <w:rsid w:val="008B5D31"/>
    <w:rsid w:val="008B5F48"/>
    <w:rsid w:val="008B62CE"/>
    <w:rsid w:val="008B7042"/>
    <w:rsid w:val="008C03B7"/>
    <w:rsid w:val="008C0C60"/>
    <w:rsid w:val="008C0EB4"/>
    <w:rsid w:val="008C1C4D"/>
    <w:rsid w:val="008C229E"/>
    <w:rsid w:val="008C3ED2"/>
    <w:rsid w:val="008C4D2E"/>
    <w:rsid w:val="008C551E"/>
    <w:rsid w:val="008C5FCE"/>
    <w:rsid w:val="008C618F"/>
    <w:rsid w:val="008C68D9"/>
    <w:rsid w:val="008C715E"/>
    <w:rsid w:val="008C75A0"/>
    <w:rsid w:val="008D14DF"/>
    <w:rsid w:val="008D1792"/>
    <w:rsid w:val="008D1A9C"/>
    <w:rsid w:val="008D204B"/>
    <w:rsid w:val="008D24A8"/>
    <w:rsid w:val="008D3118"/>
    <w:rsid w:val="008D35CE"/>
    <w:rsid w:val="008D4292"/>
    <w:rsid w:val="008D4480"/>
    <w:rsid w:val="008D541A"/>
    <w:rsid w:val="008D589C"/>
    <w:rsid w:val="008D7314"/>
    <w:rsid w:val="008E04AB"/>
    <w:rsid w:val="008E1B8A"/>
    <w:rsid w:val="008E23E0"/>
    <w:rsid w:val="008E2913"/>
    <w:rsid w:val="008E394D"/>
    <w:rsid w:val="008E3FF1"/>
    <w:rsid w:val="008E4811"/>
    <w:rsid w:val="008E48C4"/>
    <w:rsid w:val="008E4C94"/>
    <w:rsid w:val="008E4D45"/>
    <w:rsid w:val="008E5E39"/>
    <w:rsid w:val="008E6202"/>
    <w:rsid w:val="008E66C9"/>
    <w:rsid w:val="008E7085"/>
    <w:rsid w:val="008E7A43"/>
    <w:rsid w:val="008F0202"/>
    <w:rsid w:val="008F142D"/>
    <w:rsid w:val="008F1895"/>
    <w:rsid w:val="008F19AF"/>
    <w:rsid w:val="008F2E3A"/>
    <w:rsid w:val="008F4BC1"/>
    <w:rsid w:val="008F5A8E"/>
    <w:rsid w:val="008F5C79"/>
    <w:rsid w:val="008F60C3"/>
    <w:rsid w:val="008F707F"/>
    <w:rsid w:val="008F718C"/>
    <w:rsid w:val="008F75E9"/>
    <w:rsid w:val="009003FD"/>
    <w:rsid w:val="00900EF1"/>
    <w:rsid w:val="00900FEE"/>
    <w:rsid w:val="00901E49"/>
    <w:rsid w:val="00903945"/>
    <w:rsid w:val="009043A7"/>
    <w:rsid w:val="009053D7"/>
    <w:rsid w:val="009067EE"/>
    <w:rsid w:val="00906F7B"/>
    <w:rsid w:val="0090752C"/>
    <w:rsid w:val="00910222"/>
    <w:rsid w:val="009107EB"/>
    <w:rsid w:val="00910AE4"/>
    <w:rsid w:val="00911E4D"/>
    <w:rsid w:val="00913796"/>
    <w:rsid w:val="0091391C"/>
    <w:rsid w:val="009155B0"/>
    <w:rsid w:val="009160DB"/>
    <w:rsid w:val="00916113"/>
    <w:rsid w:val="00916BA4"/>
    <w:rsid w:val="009170DC"/>
    <w:rsid w:val="00920349"/>
    <w:rsid w:val="009212C6"/>
    <w:rsid w:val="009212D8"/>
    <w:rsid w:val="009216C0"/>
    <w:rsid w:val="0092187D"/>
    <w:rsid w:val="009231D7"/>
    <w:rsid w:val="009231EC"/>
    <w:rsid w:val="009234E3"/>
    <w:rsid w:val="009246DC"/>
    <w:rsid w:val="0092515C"/>
    <w:rsid w:val="00925690"/>
    <w:rsid w:val="00925830"/>
    <w:rsid w:val="00925BDC"/>
    <w:rsid w:val="00926D86"/>
    <w:rsid w:val="009278A5"/>
    <w:rsid w:val="009300D3"/>
    <w:rsid w:val="0093013B"/>
    <w:rsid w:val="00930EA0"/>
    <w:rsid w:val="00931038"/>
    <w:rsid w:val="00931226"/>
    <w:rsid w:val="009315F9"/>
    <w:rsid w:val="0093163E"/>
    <w:rsid w:val="00931A10"/>
    <w:rsid w:val="00932447"/>
    <w:rsid w:val="00933325"/>
    <w:rsid w:val="0093393C"/>
    <w:rsid w:val="00934825"/>
    <w:rsid w:val="00935000"/>
    <w:rsid w:val="00935AA2"/>
    <w:rsid w:val="00936436"/>
    <w:rsid w:val="009366E9"/>
    <w:rsid w:val="0093675C"/>
    <w:rsid w:val="00940643"/>
    <w:rsid w:val="0094092B"/>
    <w:rsid w:val="009417C1"/>
    <w:rsid w:val="00941B91"/>
    <w:rsid w:val="0094214A"/>
    <w:rsid w:val="00942948"/>
    <w:rsid w:val="00942D59"/>
    <w:rsid w:val="00943DEF"/>
    <w:rsid w:val="00945B41"/>
    <w:rsid w:val="00945D1D"/>
    <w:rsid w:val="00947291"/>
    <w:rsid w:val="009472B2"/>
    <w:rsid w:val="0094755F"/>
    <w:rsid w:val="00950170"/>
    <w:rsid w:val="0095047C"/>
    <w:rsid w:val="00950E85"/>
    <w:rsid w:val="00950FDD"/>
    <w:rsid w:val="0095100E"/>
    <w:rsid w:val="00951257"/>
    <w:rsid w:val="00951CAA"/>
    <w:rsid w:val="00951D56"/>
    <w:rsid w:val="00952EBB"/>
    <w:rsid w:val="00952F41"/>
    <w:rsid w:val="009536F1"/>
    <w:rsid w:val="0095376A"/>
    <w:rsid w:val="00955119"/>
    <w:rsid w:val="009557C3"/>
    <w:rsid w:val="00955A93"/>
    <w:rsid w:val="00955BE5"/>
    <w:rsid w:val="00955CC5"/>
    <w:rsid w:val="009564BB"/>
    <w:rsid w:val="00957A45"/>
    <w:rsid w:val="00961B24"/>
    <w:rsid w:val="00962949"/>
    <w:rsid w:val="009634BD"/>
    <w:rsid w:val="00963580"/>
    <w:rsid w:val="00963BEE"/>
    <w:rsid w:val="009641CD"/>
    <w:rsid w:val="009647A1"/>
    <w:rsid w:val="009650B9"/>
    <w:rsid w:val="0096599D"/>
    <w:rsid w:val="00965C81"/>
    <w:rsid w:val="009664BA"/>
    <w:rsid w:val="00966593"/>
    <w:rsid w:val="00966BAC"/>
    <w:rsid w:val="00966CF8"/>
    <w:rsid w:val="009673A5"/>
    <w:rsid w:val="009673D4"/>
    <w:rsid w:val="009676A0"/>
    <w:rsid w:val="00967BB3"/>
    <w:rsid w:val="00967D9A"/>
    <w:rsid w:val="00971298"/>
    <w:rsid w:val="00971B2F"/>
    <w:rsid w:val="00972AC6"/>
    <w:rsid w:val="00973361"/>
    <w:rsid w:val="00974C75"/>
    <w:rsid w:val="00975048"/>
    <w:rsid w:val="0097521A"/>
    <w:rsid w:val="00975352"/>
    <w:rsid w:val="00975687"/>
    <w:rsid w:val="009765FA"/>
    <w:rsid w:val="00976F1C"/>
    <w:rsid w:val="009775C2"/>
    <w:rsid w:val="00977667"/>
    <w:rsid w:val="009807EE"/>
    <w:rsid w:val="00981F26"/>
    <w:rsid w:val="00982076"/>
    <w:rsid w:val="009826F0"/>
    <w:rsid w:val="00982CDB"/>
    <w:rsid w:val="009832C7"/>
    <w:rsid w:val="0098469F"/>
    <w:rsid w:val="00984A33"/>
    <w:rsid w:val="0098508E"/>
    <w:rsid w:val="00986EF2"/>
    <w:rsid w:val="00987890"/>
    <w:rsid w:val="009906D5"/>
    <w:rsid w:val="00990951"/>
    <w:rsid w:val="00992AB1"/>
    <w:rsid w:val="00993F13"/>
    <w:rsid w:val="009945FB"/>
    <w:rsid w:val="00995212"/>
    <w:rsid w:val="009953CF"/>
    <w:rsid w:val="0099669A"/>
    <w:rsid w:val="0099683B"/>
    <w:rsid w:val="009968EF"/>
    <w:rsid w:val="00997E5D"/>
    <w:rsid w:val="00997FE4"/>
    <w:rsid w:val="009A1F9F"/>
    <w:rsid w:val="009A2ABE"/>
    <w:rsid w:val="009A2DFB"/>
    <w:rsid w:val="009A32B9"/>
    <w:rsid w:val="009A37C9"/>
    <w:rsid w:val="009A3848"/>
    <w:rsid w:val="009A3AFC"/>
    <w:rsid w:val="009A4008"/>
    <w:rsid w:val="009A4888"/>
    <w:rsid w:val="009A52F6"/>
    <w:rsid w:val="009A579D"/>
    <w:rsid w:val="009A6A2F"/>
    <w:rsid w:val="009A7BE7"/>
    <w:rsid w:val="009B0057"/>
    <w:rsid w:val="009B1C51"/>
    <w:rsid w:val="009B35F2"/>
    <w:rsid w:val="009B4CD3"/>
    <w:rsid w:val="009B5D89"/>
    <w:rsid w:val="009B6B83"/>
    <w:rsid w:val="009C0CFB"/>
    <w:rsid w:val="009C0DCF"/>
    <w:rsid w:val="009C19D5"/>
    <w:rsid w:val="009C1F0A"/>
    <w:rsid w:val="009C22F2"/>
    <w:rsid w:val="009C3171"/>
    <w:rsid w:val="009C4C2F"/>
    <w:rsid w:val="009C4CE8"/>
    <w:rsid w:val="009C5304"/>
    <w:rsid w:val="009C61D3"/>
    <w:rsid w:val="009C755C"/>
    <w:rsid w:val="009C780F"/>
    <w:rsid w:val="009C7BD9"/>
    <w:rsid w:val="009C7D29"/>
    <w:rsid w:val="009C7F49"/>
    <w:rsid w:val="009D09E1"/>
    <w:rsid w:val="009D0E33"/>
    <w:rsid w:val="009D0FBF"/>
    <w:rsid w:val="009D1106"/>
    <w:rsid w:val="009D115B"/>
    <w:rsid w:val="009D2251"/>
    <w:rsid w:val="009D2EAC"/>
    <w:rsid w:val="009D32F2"/>
    <w:rsid w:val="009D3EAA"/>
    <w:rsid w:val="009D54C3"/>
    <w:rsid w:val="009D5A55"/>
    <w:rsid w:val="009E0165"/>
    <w:rsid w:val="009E0BBC"/>
    <w:rsid w:val="009E1A69"/>
    <w:rsid w:val="009E1BFF"/>
    <w:rsid w:val="009E1FFC"/>
    <w:rsid w:val="009E290F"/>
    <w:rsid w:val="009E29F1"/>
    <w:rsid w:val="009E308B"/>
    <w:rsid w:val="009E36AA"/>
    <w:rsid w:val="009E36D1"/>
    <w:rsid w:val="009E49CD"/>
    <w:rsid w:val="009E53A9"/>
    <w:rsid w:val="009E53AB"/>
    <w:rsid w:val="009E55EA"/>
    <w:rsid w:val="009E5AD9"/>
    <w:rsid w:val="009E5D67"/>
    <w:rsid w:val="009E5DAF"/>
    <w:rsid w:val="009E632E"/>
    <w:rsid w:val="009E63A8"/>
    <w:rsid w:val="009E7A4B"/>
    <w:rsid w:val="009E7CAF"/>
    <w:rsid w:val="009F08B8"/>
    <w:rsid w:val="009F08C5"/>
    <w:rsid w:val="009F08D4"/>
    <w:rsid w:val="009F0A46"/>
    <w:rsid w:val="009F0AEA"/>
    <w:rsid w:val="009F101F"/>
    <w:rsid w:val="009F12F9"/>
    <w:rsid w:val="009F1E93"/>
    <w:rsid w:val="009F2625"/>
    <w:rsid w:val="009F3508"/>
    <w:rsid w:val="009F49C0"/>
    <w:rsid w:val="009F600A"/>
    <w:rsid w:val="009F6930"/>
    <w:rsid w:val="009F75C4"/>
    <w:rsid w:val="009F7843"/>
    <w:rsid w:val="009F7C25"/>
    <w:rsid w:val="00A018D9"/>
    <w:rsid w:val="00A0230D"/>
    <w:rsid w:val="00A02661"/>
    <w:rsid w:val="00A026E9"/>
    <w:rsid w:val="00A0272A"/>
    <w:rsid w:val="00A035D0"/>
    <w:rsid w:val="00A03A5F"/>
    <w:rsid w:val="00A04224"/>
    <w:rsid w:val="00A04285"/>
    <w:rsid w:val="00A0439E"/>
    <w:rsid w:val="00A05420"/>
    <w:rsid w:val="00A05B71"/>
    <w:rsid w:val="00A05D7D"/>
    <w:rsid w:val="00A06CCC"/>
    <w:rsid w:val="00A07B79"/>
    <w:rsid w:val="00A10445"/>
    <w:rsid w:val="00A10FED"/>
    <w:rsid w:val="00A116FE"/>
    <w:rsid w:val="00A11DBE"/>
    <w:rsid w:val="00A124EB"/>
    <w:rsid w:val="00A124FD"/>
    <w:rsid w:val="00A127D1"/>
    <w:rsid w:val="00A12C31"/>
    <w:rsid w:val="00A1342D"/>
    <w:rsid w:val="00A14D83"/>
    <w:rsid w:val="00A15E2F"/>
    <w:rsid w:val="00A15E61"/>
    <w:rsid w:val="00A1658E"/>
    <w:rsid w:val="00A16CBC"/>
    <w:rsid w:val="00A20491"/>
    <w:rsid w:val="00A2056D"/>
    <w:rsid w:val="00A205C3"/>
    <w:rsid w:val="00A2077B"/>
    <w:rsid w:val="00A214A0"/>
    <w:rsid w:val="00A217B6"/>
    <w:rsid w:val="00A21955"/>
    <w:rsid w:val="00A21A63"/>
    <w:rsid w:val="00A224D2"/>
    <w:rsid w:val="00A22D59"/>
    <w:rsid w:val="00A23370"/>
    <w:rsid w:val="00A25C00"/>
    <w:rsid w:val="00A25CC3"/>
    <w:rsid w:val="00A260DF"/>
    <w:rsid w:val="00A275BC"/>
    <w:rsid w:val="00A30FE1"/>
    <w:rsid w:val="00A31828"/>
    <w:rsid w:val="00A32111"/>
    <w:rsid w:val="00A32614"/>
    <w:rsid w:val="00A329BD"/>
    <w:rsid w:val="00A32ADA"/>
    <w:rsid w:val="00A33F56"/>
    <w:rsid w:val="00A34F5F"/>
    <w:rsid w:val="00A359C6"/>
    <w:rsid w:val="00A3641F"/>
    <w:rsid w:val="00A36FCC"/>
    <w:rsid w:val="00A40ACB"/>
    <w:rsid w:val="00A40B92"/>
    <w:rsid w:val="00A40E90"/>
    <w:rsid w:val="00A41C6D"/>
    <w:rsid w:val="00A41CDF"/>
    <w:rsid w:val="00A42E09"/>
    <w:rsid w:val="00A4323B"/>
    <w:rsid w:val="00A4413C"/>
    <w:rsid w:val="00A445D8"/>
    <w:rsid w:val="00A44680"/>
    <w:rsid w:val="00A44821"/>
    <w:rsid w:val="00A44ADC"/>
    <w:rsid w:val="00A44F32"/>
    <w:rsid w:val="00A4581D"/>
    <w:rsid w:val="00A46A68"/>
    <w:rsid w:val="00A46DD2"/>
    <w:rsid w:val="00A46F51"/>
    <w:rsid w:val="00A47356"/>
    <w:rsid w:val="00A4746D"/>
    <w:rsid w:val="00A47651"/>
    <w:rsid w:val="00A50EE9"/>
    <w:rsid w:val="00A516D8"/>
    <w:rsid w:val="00A51811"/>
    <w:rsid w:val="00A51CD8"/>
    <w:rsid w:val="00A52C8F"/>
    <w:rsid w:val="00A542C3"/>
    <w:rsid w:val="00A55368"/>
    <w:rsid w:val="00A56350"/>
    <w:rsid w:val="00A57C2C"/>
    <w:rsid w:val="00A60D46"/>
    <w:rsid w:val="00A60DA1"/>
    <w:rsid w:val="00A62218"/>
    <w:rsid w:val="00A6380A"/>
    <w:rsid w:val="00A63998"/>
    <w:rsid w:val="00A63F55"/>
    <w:rsid w:val="00A644F7"/>
    <w:rsid w:val="00A64AF3"/>
    <w:rsid w:val="00A65E16"/>
    <w:rsid w:val="00A661E7"/>
    <w:rsid w:val="00A66A58"/>
    <w:rsid w:val="00A66D86"/>
    <w:rsid w:val="00A66EB3"/>
    <w:rsid w:val="00A6705D"/>
    <w:rsid w:val="00A67876"/>
    <w:rsid w:val="00A67A50"/>
    <w:rsid w:val="00A67BBB"/>
    <w:rsid w:val="00A7132B"/>
    <w:rsid w:val="00A73770"/>
    <w:rsid w:val="00A73CF7"/>
    <w:rsid w:val="00A74344"/>
    <w:rsid w:val="00A75CEB"/>
    <w:rsid w:val="00A7645B"/>
    <w:rsid w:val="00A768A2"/>
    <w:rsid w:val="00A76DD3"/>
    <w:rsid w:val="00A8165C"/>
    <w:rsid w:val="00A81FC4"/>
    <w:rsid w:val="00A83421"/>
    <w:rsid w:val="00A839C0"/>
    <w:rsid w:val="00A8443F"/>
    <w:rsid w:val="00A84F8F"/>
    <w:rsid w:val="00A85084"/>
    <w:rsid w:val="00A854CD"/>
    <w:rsid w:val="00A86BEC"/>
    <w:rsid w:val="00A86C48"/>
    <w:rsid w:val="00A86F48"/>
    <w:rsid w:val="00A87746"/>
    <w:rsid w:val="00A900B6"/>
    <w:rsid w:val="00A93963"/>
    <w:rsid w:val="00A961E7"/>
    <w:rsid w:val="00A96488"/>
    <w:rsid w:val="00AA097B"/>
    <w:rsid w:val="00AA11C1"/>
    <w:rsid w:val="00AA1AF4"/>
    <w:rsid w:val="00AA2454"/>
    <w:rsid w:val="00AA2709"/>
    <w:rsid w:val="00AA2AF7"/>
    <w:rsid w:val="00AA3C4D"/>
    <w:rsid w:val="00AA5E0A"/>
    <w:rsid w:val="00AA5F7B"/>
    <w:rsid w:val="00AA6975"/>
    <w:rsid w:val="00AA6BD2"/>
    <w:rsid w:val="00AA72D1"/>
    <w:rsid w:val="00AA7735"/>
    <w:rsid w:val="00AB129B"/>
    <w:rsid w:val="00AB16C7"/>
    <w:rsid w:val="00AB1C1A"/>
    <w:rsid w:val="00AB1E7A"/>
    <w:rsid w:val="00AB3434"/>
    <w:rsid w:val="00AB3EDA"/>
    <w:rsid w:val="00AB5729"/>
    <w:rsid w:val="00AB636F"/>
    <w:rsid w:val="00AB655B"/>
    <w:rsid w:val="00AB6874"/>
    <w:rsid w:val="00AB7FC6"/>
    <w:rsid w:val="00AC03EF"/>
    <w:rsid w:val="00AC0E2B"/>
    <w:rsid w:val="00AC1440"/>
    <w:rsid w:val="00AC186D"/>
    <w:rsid w:val="00AC1953"/>
    <w:rsid w:val="00AC2DBF"/>
    <w:rsid w:val="00AC52E0"/>
    <w:rsid w:val="00AC7653"/>
    <w:rsid w:val="00AD039D"/>
    <w:rsid w:val="00AD0A33"/>
    <w:rsid w:val="00AD0D09"/>
    <w:rsid w:val="00AD22C8"/>
    <w:rsid w:val="00AD327E"/>
    <w:rsid w:val="00AD44F5"/>
    <w:rsid w:val="00AD4849"/>
    <w:rsid w:val="00AD5441"/>
    <w:rsid w:val="00AE0C59"/>
    <w:rsid w:val="00AE0D55"/>
    <w:rsid w:val="00AE1146"/>
    <w:rsid w:val="00AE3315"/>
    <w:rsid w:val="00AE428D"/>
    <w:rsid w:val="00AE444F"/>
    <w:rsid w:val="00AE48B1"/>
    <w:rsid w:val="00AE4D14"/>
    <w:rsid w:val="00AE60D0"/>
    <w:rsid w:val="00AE6436"/>
    <w:rsid w:val="00AE7EC3"/>
    <w:rsid w:val="00AF030A"/>
    <w:rsid w:val="00AF0DAF"/>
    <w:rsid w:val="00AF1E2D"/>
    <w:rsid w:val="00AF24B8"/>
    <w:rsid w:val="00AF427E"/>
    <w:rsid w:val="00AF5F04"/>
    <w:rsid w:val="00AF7B6A"/>
    <w:rsid w:val="00AF7BFF"/>
    <w:rsid w:val="00B003E7"/>
    <w:rsid w:val="00B00515"/>
    <w:rsid w:val="00B01624"/>
    <w:rsid w:val="00B01F5A"/>
    <w:rsid w:val="00B02E81"/>
    <w:rsid w:val="00B03C34"/>
    <w:rsid w:val="00B04E77"/>
    <w:rsid w:val="00B05C28"/>
    <w:rsid w:val="00B05D97"/>
    <w:rsid w:val="00B0603E"/>
    <w:rsid w:val="00B06094"/>
    <w:rsid w:val="00B0652B"/>
    <w:rsid w:val="00B07114"/>
    <w:rsid w:val="00B07524"/>
    <w:rsid w:val="00B07536"/>
    <w:rsid w:val="00B10C04"/>
    <w:rsid w:val="00B10CD2"/>
    <w:rsid w:val="00B134DF"/>
    <w:rsid w:val="00B15091"/>
    <w:rsid w:val="00B161CE"/>
    <w:rsid w:val="00B16358"/>
    <w:rsid w:val="00B16EF2"/>
    <w:rsid w:val="00B174D8"/>
    <w:rsid w:val="00B20736"/>
    <w:rsid w:val="00B20C13"/>
    <w:rsid w:val="00B2113F"/>
    <w:rsid w:val="00B21CE0"/>
    <w:rsid w:val="00B22A93"/>
    <w:rsid w:val="00B240F8"/>
    <w:rsid w:val="00B24782"/>
    <w:rsid w:val="00B248FF"/>
    <w:rsid w:val="00B24BE7"/>
    <w:rsid w:val="00B25222"/>
    <w:rsid w:val="00B25E4B"/>
    <w:rsid w:val="00B26A75"/>
    <w:rsid w:val="00B27528"/>
    <w:rsid w:val="00B27552"/>
    <w:rsid w:val="00B27618"/>
    <w:rsid w:val="00B2766D"/>
    <w:rsid w:val="00B2786A"/>
    <w:rsid w:val="00B279B3"/>
    <w:rsid w:val="00B30936"/>
    <w:rsid w:val="00B31701"/>
    <w:rsid w:val="00B324B8"/>
    <w:rsid w:val="00B32725"/>
    <w:rsid w:val="00B33F42"/>
    <w:rsid w:val="00B35B7C"/>
    <w:rsid w:val="00B361A8"/>
    <w:rsid w:val="00B3635F"/>
    <w:rsid w:val="00B363EB"/>
    <w:rsid w:val="00B3646D"/>
    <w:rsid w:val="00B36639"/>
    <w:rsid w:val="00B37123"/>
    <w:rsid w:val="00B40CEF"/>
    <w:rsid w:val="00B41B01"/>
    <w:rsid w:val="00B41B93"/>
    <w:rsid w:val="00B42145"/>
    <w:rsid w:val="00B42374"/>
    <w:rsid w:val="00B42845"/>
    <w:rsid w:val="00B4299A"/>
    <w:rsid w:val="00B42DBF"/>
    <w:rsid w:val="00B432EE"/>
    <w:rsid w:val="00B43538"/>
    <w:rsid w:val="00B4370A"/>
    <w:rsid w:val="00B43D24"/>
    <w:rsid w:val="00B44663"/>
    <w:rsid w:val="00B45979"/>
    <w:rsid w:val="00B46CFB"/>
    <w:rsid w:val="00B478FA"/>
    <w:rsid w:val="00B501C9"/>
    <w:rsid w:val="00B50D6A"/>
    <w:rsid w:val="00B52B2F"/>
    <w:rsid w:val="00B52D21"/>
    <w:rsid w:val="00B53C15"/>
    <w:rsid w:val="00B53C19"/>
    <w:rsid w:val="00B53EEC"/>
    <w:rsid w:val="00B5462E"/>
    <w:rsid w:val="00B546AB"/>
    <w:rsid w:val="00B55299"/>
    <w:rsid w:val="00B5733E"/>
    <w:rsid w:val="00B5740B"/>
    <w:rsid w:val="00B57D23"/>
    <w:rsid w:val="00B60912"/>
    <w:rsid w:val="00B621F3"/>
    <w:rsid w:val="00B6269A"/>
    <w:rsid w:val="00B62FFB"/>
    <w:rsid w:val="00B66073"/>
    <w:rsid w:val="00B66301"/>
    <w:rsid w:val="00B66490"/>
    <w:rsid w:val="00B6677A"/>
    <w:rsid w:val="00B66D97"/>
    <w:rsid w:val="00B6789C"/>
    <w:rsid w:val="00B70769"/>
    <w:rsid w:val="00B70934"/>
    <w:rsid w:val="00B70D93"/>
    <w:rsid w:val="00B7101E"/>
    <w:rsid w:val="00B7194C"/>
    <w:rsid w:val="00B71D75"/>
    <w:rsid w:val="00B720EF"/>
    <w:rsid w:val="00B73DAE"/>
    <w:rsid w:val="00B73ECA"/>
    <w:rsid w:val="00B73EED"/>
    <w:rsid w:val="00B741CD"/>
    <w:rsid w:val="00B7470C"/>
    <w:rsid w:val="00B75112"/>
    <w:rsid w:val="00B75176"/>
    <w:rsid w:val="00B75587"/>
    <w:rsid w:val="00B758CF"/>
    <w:rsid w:val="00B764CB"/>
    <w:rsid w:val="00B76A0F"/>
    <w:rsid w:val="00B77141"/>
    <w:rsid w:val="00B77CB6"/>
    <w:rsid w:val="00B77ECF"/>
    <w:rsid w:val="00B81573"/>
    <w:rsid w:val="00B81B01"/>
    <w:rsid w:val="00B8296C"/>
    <w:rsid w:val="00B835C4"/>
    <w:rsid w:val="00B8365D"/>
    <w:rsid w:val="00B84476"/>
    <w:rsid w:val="00B87AA3"/>
    <w:rsid w:val="00B90686"/>
    <w:rsid w:val="00B90C26"/>
    <w:rsid w:val="00B91E36"/>
    <w:rsid w:val="00B93A02"/>
    <w:rsid w:val="00B946F3"/>
    <w:rsid w:val="00B94EFA"/>
    <w:rsid w:val="00B95093"/>
    <w:rsid w:val="00B95151"/>
    <w:rsid w:val="00B95272"/>
    <w:rsid w:val="00B955D5"/>
    <w:rsid w:val="00B95E46"/>
    <w:rsid w:val="00B96169"/>
    <w:rsid w:val="00B970D2"/>
    <w:rsid w:val="00B974D7"/>
    <w:rsid w:val="00B97AE0"/>
    <w:rsid w:val="00BA0CA0"/>
    <w:rsid w:val="00BA1614"/>
    <w:rsid w:val="00BA2C9B"/>
    <w:rsid w:val="00BA2E41"/>
    <w:rsid w:val="00BA4D00"/>
    <w:rsid w:val="00BA4FE6"/>
    <w:rsid w:val="00BA5720"/>
    <w:rsid w:val="00BA6BBB"/>
    <w:rsid w:val="00BA7F63"/>
    <w:rsid w:val="00BB0034"/>
    <w:rsid w:val="00BB0AE1"/>
    <w:rsid w:val="00BB1E0F"/>
    <w:rsid w:val="00BB3200"/>
    <w:rsid w:val="00BB3298"/>
    <w:rsid w:val="00BB32E5"/>
    <w:rsid w:val="00BB46AC"/>
    <w:rsid w:val="00BB4811"/>
    <w:rsid w:val="00BB497A"/>
    <w:rsid w:val="00BB6060"/>
    <w:rsid w:val="00BB64D6"/>
    <w:rsid w:val="00BB6D6C"/>
    <w:rsid w:val="00BC02DF"/>
    <w:rsid w:val="00BC08C1"/>
    <w:rsid w:val="00BC1B48"/>
    <w:rsid w:val="00BC2591"/>
    <w:rsid w:val="00BC2654"/>
    <w:rsid w:val="00BC2E3B"/>
    <w:rsid w:val="00BC39F1"/>
    <w:rsid w:val="00BC3B3D"/>
    <w:rsid w:val="00BC3FB1"/>
    <w:rsid w:val="00BC51C7"/>
    <w:rsid w:val="00BC53CD"/>
    <w:rsid w:val="00BC5D17"/>
    <w:rsid w:val="00BC653E"/>
    <w:rsid w:val="00BC657E"/>
    <w:rsid w:val="00BC660B"/>
    <w:rsid w:val="00BC6796"/>
    <w:rsid w:val="00BC6DDF"/>
    <w:rsid w:val="00BC7CCF"/>
    <w:rsid w:val="00BD054C"/>
    <w:rsid w:val="00BD114D"/>
    <w:rsid w:val="00BD1A9A"/>
    <w:rsid w:val="00BD1DD1"/>
    <w:rsid w:val="00BD2BBB"/>
    <w:rsid w:val="00BD344F"/>
    <w:rsid w:val="00BD3522"/>
    <w:rsid w:val="00BD367C"/>
    <w:rsid w:val="00BD3A10"/>
    <w:rsid w:val="00BD3B10"/>
    <w:rsid w:val="00BD3EA8"/>
    <w:rsid w:val="00BD43E6"/>
    <w:rsid w:val="00BD45FB"/>
    <w:rsid w:val="00BD524E"/>
    <w:rsid w:val="00BD5B5C"/>
    <w:rsid w:val="00BD5F79"/>
    <w:rsid w:val="00BD6704"/>
    <w:rsid w:val="00BD6741"/>
    <w:rsid w:val="00BD680B"/>
    <w:rsid w:val="00BD7C13"/>
    <w:rsid w:val="00BD7E4B"/>
    <w:rsid w:val="00BE0640"/>
    <w:rsid w:val="00BE09E6"/>
    <w:rsid w:val="00BE0AF6"/>
    <w:rsid w:val="00BE1745"/>
    <w:rsid w:val="00BE1B4A"/>
    <w:rsid w:val="00BE1C27"/>
    <w:rsid w:val="00BE2E76"/>
    <w:rsid w:val="00BE383E"/>
    <w:rsid w:val="00BE3985"/>
    <w:rsid w:val="00BE514C"/>
    <w:rsid w:val="00BE5BAF"/>
    <w:rsid w:val="00BE67B7"/>
    <w:rsid w:val="00BE6D94"/>
    <w:rsid w:val="00BE6FA1"/>
    <w:rsid w:val="00BE7888"/>
    <w:rsid w:val="00BF0CD0"/>
    <w:rsid w:val="00BF13DC"/>
    <w:rsid w:val="00BF2224"/>
    <w:rsid w:val="00BF2784"/>
    <w:rsid w:val="00BF35C1"/>
    <w:rsid w:val="00BF4EAA"/>
    <w:rsid w:val="00BF5745"/>
    <w:rsid w:val="00BF5FC9"/>
    <w:rsid w:val="00BF6736"/>
    <w:rsid w:val="00BF6F9E"/>
    <w:rsid w:val="00BF7835"/>
    <w:rsid w:val="00BF7AA0"/>
    <w:rsid w:val="00BF7CED"/>
    <w:rsid w:val="00C001DB"/>
    <w:rsid w:val="00C017FF"/>
    <w:rsid w:val="00C01AEF"/>
    <w:rsid w:val="00C03453"/>
    <w:rsid w:val="00C03984"/>
    <w:rsid w:val="00C03A96"/>
    <w:rsid w:val="00C03FB3"/>
    <w:rsid w:val="00C0499B"/>
    <w:rsid w:val="00C04D70"/>
    <w:rsid w:val="00C05D17"/>
    <w:rsid w:val="00C0617F"/>
    <w:rsid w:val="00C06192"/>
    <w:rsid w:val="00C0619B"/>
    <w:rsid w:val="00C06B0B"/>
    <w:rsid w:val="00C06B3C"/>
    <w:rsid w:val="00C06DE3"/>
    <w:rsid w:val="00C075CA"/>
    <w:rsid w:val="00C0799A"/>
    <w:rsid w:val="00C103C5"/>
    <w:rsid w:val="00C1146E"/>
    <w:rsid w:val="00C117A5"/>
    <w:rsid w:val="00C11B5B"/>
    <w:rsid w:val="00C11D0D"/>
    <w:rsid w:val="00C133D2"/>
    <w:rsid w:val="00C138C0"/>
    <w:rsid w:val="00C14816"/>
    <w:rsid w:val="00C1496D"/>
    <w:rsid w:val="00C14EB2"/>
    <w:rsid w:val="00C14F6F"/>
    <w:rsid w:val="00C15072"/>
    <w:rsid w:val="00C15554"/>
    <w:rsid w:val="00C163DE"/>
    <w:rsid w:val="00C1658B"/>
    <w:rsid w:val="00C16DD8"/>
    <w:rsid w:val="00C1755F"/>
    <w:rsid w:val="00C178CB"/>
    <w:rsid w:val="00C202DF"/>
    <w:rsid w:val="00C20579"/>
    <w:rsid w:val="00C20685"/>
    <w:rsid w:val="00C20878"/>
    <w:rsid w:val="00C21FDB"/>
    <w:rsid w:val="00C22171"/>
    <w:rsid w:val="00C2326A"/>
    <w:rsid w:val="00C2331A"/>
    <w:rsid w:val="00C24C0C"/>
    <w:rsid w:val="00C24C82"/>
    <w:rsid w:val="00C25B88"/>
    <w:rsid w:val="00C25FE8"/>
    <w:rsid w:val="00C266E5"/>
    <w:rsid w:val="00C26703"/>
    <w:rsid w:val="00C2670B"/>
    <w:rsid w:val="00C2690B"/>
    <w:rsid w:val="00C26B3D"/>
    <w:rsid w:val="00C26F63"/>
    <w:rsid w:val="00C30720"/>
    <w:rsid w:val="00C30F2C"/>
    <w:rsid w:val="00C3159E"/>
    <w:rsid w:val="00C316F6"/>
    <w:rsid w:val="00C32468"/>
    <w:rsid w:val="00C33678"/>
    <w:rsid w:val="00C33961"/>
    <w:rsid w:val="00C34CC8"/>
    <w:rsid w:val="00C352E2"/>
    <w:rsid w:val="00C3576D"/>
    <w:rsid w:val="00C36080"/>
    <w:rsid w:val="00C37893"/>
    <w:rsid w:val="00C3797A"/>
    <w:rsid w:val="00C37FF7"/>
    <w:rsid w:val="00C401A8"/>
    <w:rsid w:val="00C40E73"/>
    <w:rsid w:val="00C42128"/>
    <w:rsid w:val="00C42577"/>
    <w:rsid w:val="00C42857"/>
    <w:rsid w:val="00C42DF8"/>
    <w:rsid w:val="00C44D16"/>
    <w:rsid w:val="00C44EDC"/>
    <w:rsid w:val="00C45729"/>
    <w:rsid w:val="00C4657C"/>
    <w:rsid w:val="00C50406"/>
    <w:rsid w:val="00C509C3"/>
    <w:rsid w:val="00C50A6D"/>
    <w:rsid w:val="00C51ADA"/>
    <w:rsid w:val="00C51DFB"/>
    <w:rsid w:val="00C52BDD"/>
    <w:rsid w:val="00C54A95"/>
    <w:rsid w:val="00C55BDA"/>
    <w:rsid w:val="00C55BF2"/>
    <w:rsid w:val="00C567C2"/>
    <w:rsid w:val="00C6089A"/>
    <w:rsid w:val="00C609C1"/>
    <w:rsid w:val="00C60B41"/>
    <w:rsid w:val="00C61525"/>
    <w:rsid w:val="00C62225"/>
    <w:rsid w:val="00C623DC"/>
    <w:rsid w:val="00C6283A"/>
    <w:rsid w:val="00C63519"/>
    <w:rsid w:val="00C63595"/>
    <w:rsid w:val="00C636A3"/>
    <w:rsid w:val="00C6376D"/>
    <w:rsid w:val="00C63A34"/>
    <w:rsid w:val="00C63C56"/>
    <w:rsid w:val="00C63EAF"/>
    <w:rsid w:val="00C64295"/>
    <w:rsid w:val="00C6487F"/>
    <w:rsid w:val="00C64C7A"/>
    <w:rsid w:val="00C64CB5"/>
    <w:rsid w:val="00C64FA5"/>
    <w:rsid w:val="00C656AB"/>
    <w:rsid w:val="00C66195"/>
    <w:rsid w:val="00C667B7"/>
    <w:rsid w:val="00C667F7"/>
    <w:rsid w:val="00C66C81"/>
    <w:rsid w:val="00C66D89"/>
    <w:rsid w:val="00C67279"/>
    <w:rsid w:val="00C70D27"/>
    <w:rsid w:val="00C70DD0"/>
    <w:rsid w:val="00C70DD3"/>
    <w:rsid w:val="00C70EAE"/>
    <w:rsid w:val="00C7367E"/>
    <w:rsid w:val="00C74A7F"/>
    <w:rsid w:val="00C752F3"/>
    <w:rsid w:val="00C7570B"/>
    <w:rsid w:val="00C75E78"/>
    <w:rsid w:val="00C76293"/>
    <w:rsid w:val="00C76BD4"/>
    <w:rsid w:val="00C76CD5"/>
    <w:rsid w:val="00C7738D"/>
    <w:rsid w:val="00C7788E"/>
    <w:rsid w:val="00C77D5A"/>
    <w:rsid w:val="00C80C68"/>
    <w:rsid w:val="00C80ED9"/>
    <w:rsid w:val="00C812FF"/>
    <w:rsid w:val="00C82160"/>
    <w:rsid w:val="00C8295D"/>
    <w:rsid w:val="00C82DB6"/>
    <w:rsid w:val="00C839E1"/>
    <w:rsid w:val="00C83B65"/>
    <w:rsid w:val="00C84631"/>
    <w:rsid w:val="00C84995"/>
    <w:rsid w:val="00C84FAA"/>
    <w:rsid w:val="00C85816"/>
    <w:rsid w:val="00C85882"/>
    <w:rsid w:val="00C86417"/>
    <w:rsid w:val="00C86772"/>
    <w:rsid w:val="00C8698C"/>
    <w:rsid w:val="00C87AD4"/>
    <w:rsid w:val="00C90037"/>
    <w:rsid w:val="00C91031"/>
    <w:rsid w:val="00C91A27"/>
    <w:rsid w:val="00C91D56"/>
    <w:rsid w:val="00C937D1"/>
    <w:rsid w:val="00C93EF9"/>
    <w:rsid w:val="00C9459E"/>
    <w:rsid w:val="00C94CDB"/>
    <w:rsid w:val="00C95439"/>
    <w:rsid w:val="00C95C8D"/>
    <w:rsid w:val="00C96E13"/>
    <w:rsid w:val="00CA015F"/>
    <w:rsid w:val="00CA06A6"/>
    <w:rsid w:val="00CA0B7D"/>
    <w:rsid w:val="00CA18E3"/>
    <w:rsid w:val="00CA1E25"/>
    <w:rsid w:val="00CA28A6"/>
    <w:rsid w:val="00CA40AD"/>
    <w:rsid w:val="00CA4C00"/>
    <w:rsid w:val="00CA551D"/>
    <w:rsid w:val="00CA5A19"/>
    <w:rsid w:val="00CA6259"/>
    <w:rsid w:val="00CA67ED"/>
    <w:rsid w:val="00CA7CC2"/>
    <w:rsid w:val="00CB1938"/>
    <w:rsid w:val="00CB1E5D"/>
    <w:rsid w:val="00CB2105"/>
    <w:rsid w:val="00CB2A18"/>
    <w:rsid w:val="00CB2C09"/>
    <w:rsid w:val="00CB3042"/>
    <w:rsid w:val="00CB4DED"/>
    <w:rsid w:val="00CB606D"/>
    <w:rsid w:val="00CB699E"/>
    <w:rsid w:val="00CB6A19"/>
    <w:rsid w:val="00CB7208"/>
    <w:rsid w:val="00CC0204"/>
    <w:rsid w:val="00CC4C4B"/>
    <w:rsid w:val="00CC5732"/>
    <w:rsid w:val="00CC6F99"/>
    <w:rsid w:val="00CC72F2"/>
    <w:rsid w:val="00CC74E3"/>
    <w:rsid w:val="00CC7A2C"/>
    <w:rsid w:val="00CD052B"/>
    <w:rsid w:val="00CD0BFA"/>
    <w:rsid w:val="00CD1015"/>
    <w:rsid w:val="00CD22DD"/>
    <w:rsid w:val="00CD2372"/>
    <w:rsid w:val="00CD3E1F"/>
    <w:rsid w:val="00CD50B5"/>
    <w:rsid w:val="00CD542A"/>
    <w:rsid w:val="00CD5F4F"/>
    <w:rsid w:val="00CD67BA"/>
    <w:rsid w:val="00CD72F9"/>
    <w:rsid w:val="00CD7361"/>
    <w:rsid w:val="00CD73A9"/>
    <w:rsid w:val="00CD7840"/>
    <w:rsid w:val="00CE05A5"/>
    <w:rsid w:val="00CE20C7"/>
    <w:rsid w:val="00CE2107"/>
    <w:rsid w:val="00CE2456"/>
    <w:rsid w:val="00CE28F5"/>
    <w:rsid w:val="00CE3166"/>
    <w:rsid w:val="00CE4608"/>
    <w:rsid w:val="00CE52E7"/>
    <w:rsid w:val="00CE5977"/>
    <w:rsid w:val="00CE5F6F"/>
    <w:rsid w:val="00CE70AB"/>
    <w:rsid w:val="00CE783C"/>
    <w:rsid w:val="00CE7873"/>
    <w:rsid w:val="00CF00FC"/>
    <w:rsid w:val="00CF0579"/>
    <w:rsid w:val="00CF0F6F"/>
    <w:rsid w:val="00CF11D2"/>
    <w:rsid w:val="00CF18FF"/>
    <w:rsid w:val="00CF1F86"/>
    <w:rsid w:val="00CF22C7"/>
    <w:rsid w:val="00CF2B3A"/>
    <w:rsid w:val="00CF2CF2"/>
    <w:rsid w:val="00CF3F86"/>
    <w:rsid w:val="00CF58C8"/>
    <w:rsid w:val="00CF5A03"/>
    <w:rsid w:val="00CF5A39"/>
    <w:rsid w:val="00CF5D7F"/>
    <w:rsid w:val="00CF5E7A"/>
    <w:rsid w:val="00CF6917"/>
    <w:rsid w:val="00CF6D59"/>
    <w:rsid w:val="00CF6FA2"/>
    <w:rsid w:val="00CF6FFA"/>
    <w:rsid w:val="00CF77DB"/>
    <w:rsid w:val="00D01189"/>
    <w:rsid w:val="00D015A1"/>
    <w:rsid w:val="00D015AD"/>
    <w:rsid w:val="00D0172D"/>
    <w:rsid w:val="00D01A02"/>
    <w:rsid w:val="00D04109"/>
    <w:rsid w:val="00D04870"/>
    <w:rsid w:val="00D04D23"/>
    <w:rsid w:val="00D04F10"/>
    <w:rsid w:val="00D04F9E"/>
    <w:rsid w:val="00D04FFD"/>
    <w:rsid w:val="00D05100"/>
    <w:rsid w:val="00D053DB"/>
    <w:rsid w:val="00D058F1"/>
    <w:rsid w:val="00D06086"/>
    <w:rsid w:val="00D067C3"/>
    <w:rsid w:val="00D06BFD"/>
    <w:rsid w:val="00D06F12"/>
    <w:rsid w:val="00D071FF"/>
    <w:rsid w:val="00D07F2A"/>
    <w:rsid w:val="00D107D2"/>
    <w:rsid w:val="00D11F7B"/>
    <w:rsid w:val="00D12599"/>
    <w:rsid w:val="00D12CFA"/>
    <w:rsid w:val="00D13039"/>
    <w:rsid w:val="00D13FCD"/>
    <w:rsid w:val="00D1429A"/>
    <w:rsid w:val="00D14D90"/>
    <w:rsid w:val="00D15800"/>
    <w:rsid w:val="00D15D8B"/>
    <w:rsid w:val="00D1764C"/>
    <w:rsid w:val="00D20486"/>
    <w:rsid w:val="00D20771"/>
    <w:rsid w:val="00D20ACA"/>
    <w:rsid w:val="00D21EF3"/>
    <w:rsid w:val="00D221C3"/>
    <w:rsid w:val="00D232AA"/>
    <w:rsid w:val="00D235AA"/>
    <w:rsid w:val="00D23D58"/>
    <w:rsid w:val="00D241AA"/>
    <w:rsid w:val="00D2542B"/>
    <w:rsid w:val="00D26291"/>
    <w:rsid w:val="00D277AE"/>
    <w:rsid w:val="00D27B8E"/>
    <w:rsid w:val="00D27F9E"/>
    <w:rsid w:val="00D3153B"/>
    <w:rsid w:val="00D31A94"/>
    <w:rsid w:val="00D31AF7"/>
    <w:rsid w:val="00D3344E"/>
    <w:rsid w:val="00D33B26"/>
    <w:rsid w:val="00D34080"/>
    <w:rsid w:val="00D35955"/>
    <w:rsid w:val="00D36BBF"/>
    <w:rsid w:val="00D4216F"/>
    <w:rsid w:val="00D42397"/>
    <w:rsid w:val="00D42BAD"/>
    <w:rsid w:val="00D4337C"/>
    <w:rsid w:val="00D43799"/>
    <w:rsid w:val="00D43CFA"/>
    <w:rsid w:val="00D4416F"/>
    <w:rsid w:val="00D445A7"/>
    <w:rsid w:val="00D44B8B"/>
    <w:rsid w:val="00D44CF3"/>
    <w:rsid w:val="00D45128"/>
    <w:rsid w:val="00D46790"/>
    <w:rsid w:val="00D46FC1"/>
    <w:rsid w:val="00D47300"/>
    <w:rsid w:val="00D47B56"/>
    <w:rsid w:val="00D50386"/>
    <w:rsid w:val="00D50800"/>
    <w:rsid w:val="00D50B9A"/>
    <w:rsid w:val="00D5171C"/>
    <w:rsid w:val="00D51770"/>
    <w:rsid w:val="00D51C7D"/>
    <w:rsid w:val="00D5236C"/>
    <w:rsid w:val="00D52462"/>
    <w:rsid w:val="00D52566"/>
    <w:rsid w:val="00D52595"/>
    <w:rsid w:val="00D527F8"/>
    <w:rsid w:val="00D52CB9"/>
    <w:rsid w:val="00D53346"/>
    <w:rsid w:val="00D53C9C"/>
    <w:rsid w:val="00D54381"/>
    <w:rsid w:val="00D547C2"/>
    <w:rsid w:val="00D557A6"/>
    <w:rsid w:val="00D55972"/>
    <w:rsid w:val="00D56290"/>
    <w:rsid w:val="00D56512"/>
    <w:rsid w:val="00D57129"/>
    <w:rsid w:val="00D57E12"/>
    <w:rsid w:val="00D60118"/>
    <w:rsid w:val="00D60615"/>
    <w:rsid w:val="00D61A4B"/>
    <w:rsid w:val="00D62420"/>
    <w:rsid w:val="00D639CD"/>
    <w:rsid w:val="00D63C09"/>
    <w:rsid w:val="00D63F1D"/>
    <w:rsid w:val="00D64ED0"/>
    <w:rsid w:val="00D650C1"/>
    <w:rsid w:val="00D6534F"/>
    <w:rsid w:val="00D6661F"/>
    <w:rsid w:val="00D671B1"/>
    <w:rsid w:val="00D67901"/>
    <w:rsid w:val="00D67D18"/>
    <w:rsid w:val="00D702BF"/>
    <w:rsid w:val="00D70358"/>
    <w:rsid w:val="00D70692"/>
    <w:rsid w:val="00D71CB7"/>
    <w:rsid w:val="00D731B8"/>
    <w:rsid w:val="00D7423F"/>
    <w:rsid w:val="00D743FA"/>
    <w:rsid w:val="00D749C2"/>
    <w:rsid w:val="00D753A8"/>
    <w:rsid w:val="00D762BA"/>
    <w:rsid w:val="00D76E81"/>
    <w:rsid w:val="00D77E97"/>
    <w:rsid w:val="00D81E89"/>
    <w:rsid w:val="00D825AB"/>
    <w:rsid w:val="00D82749"/>
    <w:rsid w:val="00D83288"/>
    <w:rsid w:val="00D84F80"/>
    <w:rsid w:val="00D866E4"/>
    <w:rsid w:val="00D866FC"/>
    <w:rsid w:val="00D86705"/>
    <w:rsid w:val="00D90846"/>
    <w:rsid w:val="00D912EA"/>
    <w:rsid w:val="00D915E6"/>
    <w:rsid w:val="00D915F8"/>
    <w:rsid w:val="00D91909"/>
    <w:rsid w:val="00D91C27"/>
    <w:rsid w:val="00D92519"/>
    <w:rsid w:val="00D9252C"/>
    <w:rsid w:val="00D92A9B"/>
    <w:rsid w:val="00D92F4E"/>
    <w:rsid w:val="00D93214"/>
    <w:rsid w:val="00D93828"/>
    <w:rsid w:val="00D9643D"/>
    <w:rsid w:val="00D97709"/>
    <w:rsid w:val="00D97884"/>
    <w:rsid w:val="00D97DCE"/>
    <w:rsid w:val="00DA0F8E"/>
    <w:rsid w:val="00DA3459"/>
    <w:rsid w:val="00DA36E5"/>
    <w:rsid w:val="00DA3712"/>
    <w:rsid w:val="00DA381C"/>
    <w:rsid w:val="00DA3E8A"/>
    <w:rsid w:val="00DA46E9"/>
    <w:rsid w:val="00DA5087"/>
    <w:rsid w:val="00DA5154"/>
    <w:rsid w:val="00DA6679"/>
    <w:rsid w:val="00DA7420"/>
    <w:rsid w:val="00DB043E"/>
    <w:rsid w:val="00DB06F5"/>
    <w:rsid w:val="00DB09C8"/>
    <w:rsid w:val="00DB209F"/>
    <w:rsid w:val="00DB2C54"/>
    <w:rsid w:val="00DB4042"/>
    <w:rsid w:val="00DB4133"/>
    <w:rsid w:val="00DB4290"/>
    <w:rsid w:val="00DB4354"/>
    <w:rsid w:val="00DB4430"/>
    <w:rsid w:val="00DB4CEE"/>
    <w:rsid w:val="00DB5754"/>
    <w:rsid w:val="00DB5AA6"/>
    <w:rsid w:val="00DB6BA3"/>
    <w:rsid w:val="00DB700F"/>
    <w:rsid w:val="00DC14A7"/>
    <w:rsid w:val="00DC1AB2"/>
    <w:rsid w:val="00DC24BF"/>
    <w:rsid w:val="00DC27D6"/>
    <w:rsid w:val="00DC2E25"/>
    <w:rsid w:val="00DC3851"/>
    <w:rsid w:val="00DC3FF6"/>
    <w:rsid w:val="00DC46D9"/>
    <w:rsid w:val="00DC50F9"/>
    <w:rsid w:val="00DC5925"/>
    <w:rsid w:val="00DC60FA"/>
    <w:rsid w:val="00DC6269"/>
    <w:rsid w:val="00DC74E8"/>
    <w:rsid w:val="00DC79F7"/>
    <w:rsid w:val="00DD0A7D"/>
    <w:rsid w:val="00DD16FE"/>
    <w:rsid w:val="00DD2524"/>
    <w:rsid w:val="00DD2A84"/>
    <w:rsid w:val="00DD2C81"/>
    <w:rsid w:val="00DD376B"/>
    <w:rsid w:val="00DD39B5"/>
    <w:rsid w:val="00DD468C"/>
    <w:rsid w:val="00DD4A86"/>
    <w:rsid w:val="00DD6AD4"/>
    <w:rsid w:val="00DD7DB1"/>
    <w:rsid w:val="00DE09B6"/>
    <w:rsid w:val="00DE17BC"/>
    <w:rsid w:val="00DE19F5"/>
    <w:rsid w:val="00DE1B5F"/>
    <w:rsid w:val="00DE23AF"/>
    <w:rsid w:val="00DE27AD"/>
    <w:rsid w:val="00DE2B63"/>
    <w:rsid w:val="00DE31D7"/>
    <w:rsid w:val="00DE33F3"/>
    <w:rsid w:val="00DE47F3"/>
    <w:rsid w:val="00DE4A64"/>
    <w:rsid w:val="00DE58EF"/>
    <w:rsid w:val="00DE71AD"/>
    <w:rsid w:val="00DE7A3F"/>
    <w:rsid w:val="00DF0133"/>
    <w:rsid w:val="00DF18E0"/>
    <w:rsid w:val="00DF1FD0"/>
    <w:rsid w:val="00DF2615"/>
    <w:rsid w:val="00DF2765"/>
    <w:rsid w:val="00DF28E4"/>
    <w:rsid w:val="00DF2BF8"/>
    <w:rsid w:val="00DF3967"/>
    <w:rsid w:val="00DF3E08"/>
    <w:rsid w:val="00DF3EAC"/>
    <w:rsid w:val="00DF47DF"/>
    <w:rsid w:val="00DF5000"/>
    <w:rsid w:val="00DF6A45"/>
    <w:rsid w:val="00DF736E"/>
    <w:rsid w:val="00DF7BE7"/>
    <w:rsid w:val="00DF7D97"/>
    <w:rsid w:val="00E00A8E"/>
    <w:rsid w:val="00E0125B"/>
    <w:rsid w:val="00E024EE"/>
    <w:rsid w:val="00E03761"/>
    <w:rsid w:val="00E03D96"/>
    <w:rsid w:val="00E06007"/>
    <w:rsid w:val="00E069DB"/>
    <w:rsid w:val="00E0793D"/>
    <w:rsid w:val="00E103B8"/>
    <w:rsid w:val="00E10665"/>
    <w:rsid w:val="00E11E74"/>
    <w:rsid w:val="00E1249B"/>
    <w:rsid w:val="00E12CF0"/>
    <w:rsid w:val="00E12E73"/>
    <w:rsid w:val="00E12FFA"/>
    <w:rsid w:val="00E130C8"/>
    <w:rsid w:val="00E13449"/>
    <w:rsid w:val="00E14598"/>
    <w:rsid w:val="00E14A39"/>
    <w:rsid w:val="00E154CB"/>
    <w:rsid w:val="00E15CD9"/>
    <w:rsid w:val="00E169AB"/>
    <w:rsid w:val="00E169C4"/>
    <w:rsid w:val="00E17018"/>
    <w:rsid w:val="00E17598"/>
    <w:rsid w:val="00E17E79"/>
    <w:rsid w:val="00E2087E"/>
    <w:rsid w:val="00E21675"/>
    <w:rsid w:val="00E22121"/>
    <w:rsid w:val="00E2252A"/>
    <w:rsid w:val="00E2273F"/>
    <w:rsid w:val="00E230F7"/>
    <w:rsid w:val="00E24A20"/>
    <w:rsid w:val="00E24D78"/>
    <w:rsid w:val="00E252C4"/>
    <w:rsid w:val="00E261C7"/>
    <w:rsid w:val="00E261F4"/>
    <w:rsid w:val="00E262D0"/>
    <w:rsid w:val="00E26747"/>
    <w:rsid w:val="00E268A8"/>
    <w:rsid w:val="00E26CAE"/>
    <w:rsid w:val="00E27444"/>
    <w:rsid w:val="00E2793C"/>
    <w:rsid w:val="00E30424"/>
    <w:rsid w:val="00E306BA"/>
    <w:rsid w:val="00E31593"/>
    <w:rsid w:val="00E323CA"/>
    <w:rsid w:val="00E32FB1"/>
    <w:rsid w:val="00E35CB7"/>
    <w:rsid w:val="00E35D96"/>
    <w:rsid w:val="00E36206"/>
    <w:rsid w:val="00E372B6"/>
    <w:rsid w:val="00E373B3"/>
    <w:rsid w:val="00E40180"/>
    <w:rsid w:val="00E413C8"/>
    <w:rsid w:val="00E41940"/>
    <w:rsid w:val="00E41BF2"/>
    <w:rsid w:val="00E41DF2"/>
    <w:rsid w:val="00E4246D"/>
    <w:rsid w:val="00E42FB2"/>
    <w:rsid w:val="00E43328"/>
    <w:rsid w:val="00E43E98"/>
    <w:rsid w:val="00E44D60"/>
    <w:rsid w:val="00E4647C"/>
    <w:rsid w:val="00E467AD"/>
    <w:rsid w:val="00E4784D"/>
    <w:rsid w:val="00E502E6"/>
    <w:rsid w:val="00E504E9"/>
    <w:rsid w:val="00E50A3A"/>
    <w:rsid w:val="00E52329"/>
    <w:rsid w:val="00E52AA0"/>
    <w:rsid w:val="00E52C04"/>
    <w:rsid w:val="00E53231"/>
    <w:rsid w:val="00E53645"/>
    <w:rsid w:val="00E53B5E"/>
    <w:rsid w:val="00E540FE"/>
    <w:rsid w:val="00E542FD"/>
    <w:rsid w:val="00E5431C"/>
    <w:rsid w:val="00E54498"/>
    <w:rsid w:val="00E547E7"/>
    <w:rsid w:val="00E54A40"/>
    <w:rsid w:val="00E56066"/>
    <w:rsid w:val="00E56A72"/>
    <w:rsid w:val="00E603D9"/>
    <w:rsid w:val="00E60585"/>
    <w:rsid w:val="00E61FCC"/>
    <w:rsid w:val="00E62033"/>
    <w:rsid w:val="00E6375E"/>
    <w:rsid w:val="00E6478D"/>
    <w:rsid w:val="00E64BD9"/>
    <w:rsid w:val="00E64CF9"/>
    <w:rsid w:val="00E65154"/>
    <w:rsid w:val="00E65D60"/>
    <w:rsid w:val="00E66222"/>
    <w:rsid w:val="00E6690C"/>
    <w:rsid w:val="00E66CE2"/>
    <w:rsid w:val="00E67E0C"/>
    <w:rsid w:val="00E70987"/>
    <w:rsid w:val="00E717D9"/>
    <w:rsid w:val="00E71D9A"/>
    <w:rsid w:val="00E71E26"/>
    <w:rsid w:val="00E7214B"/>
    <w:rsid w:val="00E7257F"/>
    <w:rsid w:val="00E730B5"/>
    <w:rsid w:val="00E73158"/>
    <w:rsid w:val="00E7380F"/>
    <w:rsid w:val="00E73E86"/>
    <w:rsid w:val="00E74288"/>
    <w:rsid w:val="00E745B9"/>
    <w:rsid w:val="00E755EC"/>
    <w:rsid w:val="00E7663B"/>
    <w:rsid w:val="00E771BF"/>
    <w:rsid w:val="00E7724F"/>
    <w:rsid w:val="00E77A76"/>
    <w:rsid w:val="00E77CAB"/>
    <w:rsid w:val="00E77FD5"/>
    <w:rsid w:val="00E80C78"/>
    <w:rsid w:val="00E81376"/>
    <w:rsid w:val="00E816E5"/>
    <w:rsid w:val="00E81DA2"/>
    <w:rsid w:val="00E822DA"/>
    <w:rsid w:val="00E8329D"/>
    <w:rsid w:val="00E83469"/>
    <w:rsid w:val="00E8347A"/>
    <w:rsid w:val="00E836C4"/>
    <w:rsid w:val="00E843A6"/>
    <w:rsid w:val="00E847B8"/>
    <w:rsid w:val="00E84F31"/>
    <w:rsid w:val="00E857FD"/>
    <w:rsid w:val="00E85CA0"/>
    <w:rsid w:val="00E85E06"/>
    <w:rsid w:val="00E85E56"/>
    <w:rsid w:val="00E86457"/>
    <w:rsid w:val="00E870F1"/>
    <w:rsid w:val="00E874DC"/>
    <w:rsid w:val="00E87902"/>
    <w:rsid w:val="00E9052C"/>
    <w:rsid w:val="00E9111A"/>
    <w:rsid w:val="00E92816"/>
    <w:rsid w:val="00E93FE2"/>
    <w:rsid w:val="00E94C27"/>
    <w:rsid w:val="00E958FD"/>
    <w:rsid w:val="00E97731"/>
    <w:rsid w:val="00EA0823"/>
    <w:rsid w:val="00EA1046"/>
    <w:rsid w:val="00EA2BC0"/>
    <w:rsid w:val="00EA362E"/>
    <w:rsid w:val="00EA3812"/>
    <w:rsid w:val="00EA3C6B"/>
    <w:rsid w:val="00EA4E41"/>
    <w:rsid w:val="00EA4F3D"/>
    <w:rsid w:val="00EA5199"/>
    <w:rsid w:val="00EA5A74"/>
    <w:rsid w:val="00EA746A"/>
    <w:rsid w:val="00EA79A2"/>
    <w:rsid w:val="00EA7A83"/>
    <w:rsid w:val="00EB06A3"/>
    <w:rsid w:val="00EB0877"/>
    <w:rsid w:val="00EB23DF"/>
    <w:rsid w:val="00EB25BF"/>
    <w:rsid w:val="00EB27CB"/>
    <w:rsid w:val="00EB28F9"/>
    <w:rsid w:val="00EB2E03"/>
    <w:rsid w:val="00EB4F54"/>
    <w:rsid w:val="00EB52B7"/>
    <w:rsid w:val="00EB53D5"/>
    <w:rsid w:val="00EB5E61"/>
    <w:rsid w:val="00EB6357"/>
    <w:rsid w:val="00EB67DF"/>
    <w:rsid w:val="00EB6D33"/>
    <w:rsid w:val="00EB76F8"/>
    <w:rsid w:val="00EB7B31"/>
    <w:rsid w:val="00EC0121"/>
    <w:rsid w:val="00EC1220"/>
    <w:rsid w:val="00EC1BEE"/>
    <w:rsid w:val="00EC3639"/>
    <w:rsid w:val="00EC4477"/>
    <w:rsid w:val="00EC487C"/>
    <w:rsid w:val="00EC4A68"/>
    <w:rsid w:val="00EC52A3"/>
    <w:rsid w:val="00EC5673"/>
    <w:rsid w:val="00EC57F4"/>
    <w:rsid w:val="00EC59D9"/>
    <w:rsid w:val="00EC6219"/>
    <w:rsid w:val="00EC793B"/>
    <w:rsid w:val="00EC7F3D"/>
    <w:rsid w:val="00ED0788"/>
    <w:rsid w:val="00ED17C0"/>
    <w:rsid w:val="00ED1847"/>
    <w:rsid w:val="00ED23EC"/>
    <w:rsid w:val="00ED24DD"/>
    <w:rsid w:val="00ED27DD"/>
    <w:rsid w:val="00ED2D91"/>
    <w:rsid w:val="00ED3771"/>
    <w:rsid w:val="00ED3CDC"/>
    <w:rsid w:val="00ED3EAE"/>
    <w:rsid w:val="00ED4FE6"/>
    <w:rsid w:val="00ED5010"/>
    <w:rsid w:val="00ED5036"/>
    <w:rsid w:val="00ED5B8B"/>
    <w:rsid w:val="00ED792A"/>
    <w:rsid w:val="00ED7A05"/>
    <w:rsid w:val="00EE0BCF"/>
    <w:rsid w:val="00EE22FB"/>
    <w:rsid w:val="00EE334C"/>
    <w:rsid w:val="00EE39C4"/>
    <w:rsid w:val="00EE493B"/>
    <w:rsid w:val="00EE50F2"/>
    <w:rsid w:val="00EE53D2"/>
    <w:rsid w:val="00EE6A5C"/>
    <w:rsid w:val="00EE6ED2"/>
    <w:rsid w:val="00EE7DC3"/>
    <w:rsid w:val="00EF03B5"/>
    <w:rsid w:val="00EF0608"/>
    <w:rsid w:val="00EF07F0"/>
    <w:rsid w:val="00EF12E4"/>
    <w:rsid w:val="00EF2342"/>
    <w:rsid w:val="00EF23F7"/>
    <w:rsid w:val="00EF395F"/>
    <w:rsid w:val="00EF434D"/>
    <w:rsid w:val="00EF5E7A"/>
    <w:rsid w:val="00EF695F"/>
    <w:rsid w:val="00EF6C1C"/>
    <w:rsid w:val="00F0071E"/>
    <w:rsid w:val="00F00B00"/>
    <w:rsid w:val="00F0161C"/>
    <w:rsid w:val="00F01763"/>
    <w:rsid w:val="00F02153"/>
    <w:rsid w:val="00F02477"/>
    <w:rsid w:val="00F02A79"/>
    <w:rsid w:val="00F02E52"/>
    <w:rsid w:val="00F03171"/>
    <w:rsid w:val="00F03EC3"/>
    <w:rsid w:val="00F03F9E"/>
    <w:rsid w:val="00F0565F"/>
    <w:rsid w:val="00F05A97"/>
    <w:rsid w:val="00F0691C"/>
    <w:rsid w:val="00F07C9D"/>
    <w:rsid w:val="00F108FA"/>
    <w:rsid w:val="00F10AD6"/>
    <w:rsid w:val="00F11C32"/>
    <w:rsid w:val="00F12D99"/>
    <w:rsid w:val="00F1427C"/>
    <w:rsid w:val="00F148CA"/>
    <w:rsid w:val="00F15116"/>
    <w:rsid w:val="00F15675"/>
    <w:rsid w:val="00F16A01"/>
    <w:rsid w:val="00F16C91"/>
    <w:rsid w:val="00F1707D"/>
    <w:rsid w:val="00F170E3"/>
    <w:rsid w:val="00F17156"/>
    <w:rsid w:val="00F171A0"/>
    <w:rsid w:val="00F171EA"/>
    <w:rsid w:val="00F17D22"/>
    <w:rsid w:val="00F201A2"/>
    <w:rsid w:val="00F202C0"/>
    <w:rsid w:val="00F21250"/>
    <w:rsid w:val="00F218F2"/>
    <w:rsid w:val="00F220C8"/>
    <w:rsid w:val="00F22531"/>
    <w:rsid w:val="00F22FE6"/>
    <w:rsid w:val="00F238A9"/>
    <w:rsid w:val="00F238E5"/>
    <w:rsid w:val="00F2398D"/>
    <w:rsid w:val="00F26254"/>
    <w:rsid w:val="00F265BF"/>
    <w:rsid w:val="00F27940"/>
    <w:rsid w:val="00F27C21"/>
    <w:rsid w:val="00F32137"/>
    <w:rsid w:val="00F3222F"/>
    <w:rsid w:val="00F3294C"/>
    <w:rsid w:val="00F3413F"/>
    <w:rsid w:val="00F350AC"/>
    <w:rsid w:val="00F354B2"/>
    <w:rsid w:val="00F359FD"/>
    <w:rsid w:val="00F35E48"/>
    <w:rsid w:val="00F374BA"/>
    <w:rsid w:val="00F408AB"/>
    <w:rsid w:val="00F41334"/>
    <w:rsid w:val="00F4139B"/>
    <w:rsid w:val="00F4246F"/>
    <w:rsid w:val="00F42ABC"/>
    <w:rsid w:val="00F42C57"/>
    <w:rsid w:val="00F432EA"/>
    <w:rsid w:val="00F43511"/>
    <w:rsid w:val="00F43A19"/>
    <w:rsid w:val="00F43E4A"/>
    <w:rsid w:val="00F44298"/>
    <w:rsid w:val="00F455AA"/>
    <w:rsid w:val="00F4751F"/>
    <w:rsid w:val="00F47FE6"/>
    <w:rsid w:val="00F50CBF"/>
    <w:rsid w:val="00F53713"/>
    <w:rsid w:val="00F53CCB"/>
    <w:rsid w:val="00F53FDB"/>
    <w:rsid w:val="00F5435B"/>
    <w:rsid w:val="00F54566"/>
    <w:rsid w:val="00F546FD"/>
    <w:rsid w:val="00F54C2B"/>
    <w:rsid w:val="00F54C3B"/>
    <w:rsid w:val="00F55110"/>
    <w:rsid w:val="00F558C8"/>
    <w:rsid w:val="00F56E62"/>
    <w:rsid w:val="00F577B8"/>
    <w:rsid w:val="00F60CFE"/>
    <w:rsid w:val="00F61110"/>
    <w:rsid w:val="00F61198"/>
    <w:rsid w:val="00F614C7"/>
    <w:rsid w:val="00F62A07"/>
    <w:rsid w:val="00F634A3"/>
    <w:rsid w:val="00F63F91"/>
    <w:rsid w:val="00F641FC"/>
    <w:rsid w:val="00F6587C"/>
    <w:rsid w:val="00F6596E"/>
    <w:rsid w:val="00F660E9"/>
    <w:rsid w:val="00F667F6"/>
    <w:rsid w:val="00F67336"/>
    <w:rsid w:val="00F67C0E"/>
    <w:rsid w:val="00F67D0B"/>
    <w:rsid w:val="00F700C4"/>
    <w:rsid w:val="00F70B34"/>
    <w:rsid w:val="00F70B73"/>
    <w:rsid w:val="00F70D77"/>
    <w:rsid w:val="00F70F4A"/>
    <w:rsid w:val="00F7107A"/>
    <w:rsid w:val="00F710C5"/>
    <w:rsid w:val="00F710F9"/>
    <w:rsid w:val="00F71331"/>
    <w:rsid w:val="00F72A6C"/>
    <w:rsid w:val="00F741E0"/>
    <w:rsid w:val="00F80D8C"/>
    <w:rsid w:val="00F8177D"/>
    <w:rsid w:val="00F82117"/>
    <w:rsid w:val="00F83C47"/>
    <w:rsid w:val="00F84B13"/>
    <w:rsid w:val="00F865B5"/>
    <w:rsid w:val="00F8663F"/>
    <w:rsid w:val="00F86DF0"/>
    <w:rsid w:val="00F87678"/>
    <w:rsid w:val="00F87C48"/>
    <w:rsid w:val="00F87F40"/>
    <w:rsid w:val="00F901D3"/>
    <w:rsid w:val="00F91AA3"/>
    <w:rsid w:val="00F920F6"/>
    <w:rsid w:val="00F924F0"/>
    <w:rsid w:val="00F93011"/>
    <w:rsid w:val="00F93DAF"/>
    <w:rsid w:val="00F9410B"/>
    <w:rsid w:val="00F9640C"/>
    <w:rsid w:val="00FA09C8"/>
    <w:rsid w:val="00FA0AE4"/>
    <w:rsid w:val="00FA0F10"/>
    <w:rsid w:val="00FA1558"/>
    <w:rsid w:val="00FA2FF3"/>
    <w:rsid w:val="00FA37F0"/>
    <w:rsid w:val="00FA4DF5"/>
    <w:rsid w:val="00FA5522"/>
    <w:rsid w:val="00FA56AC"/>
    <w:rsid w:val="00FA5C2E"/>
    <w:rsid w:val="00FA6FB5"/>
    <w:rsid w:val="00FA7122"/>
    <w:rsid w:val="00FA728D"/>
    <w:rsid w:val="00FA7D28"/>
    <w:rsid w:val="00FB15D0"/>
    <w:rsid w:val="00FB1B02"/>
    <w:rsid w:val="00FB1D18"/>
    <w:rsid w:val="00FB2137"/>
    <w:rsid w:val="00FB2D50"/>
    <w:rsid w:val="00FB49CC"/>
    <w:rsid w:val="00FB4DBA"/>
    <w:rsid w:val="00FB5A68"/>
    <w:rsid w:val="00FB62D5"/>
    <w:rsid w:val="00FB667E"/>
    <w:rsid w:val="00FB6CC8"/>
    <w:rsid w:val="00FB7188"/>
    <w:rsid w:val="00FC1093"/>
    <w:rsid w:val="00FC2AED"/>
    <w:rsid w:val="00FC3441"/>
    <w:rsid w:val="00FC3DB4"/>
    <w:rsid w:val="00FC41F6"/>
    <w:rsid w:val="00FC4E77"/>
    <w:rsid w:val="00FC5568"/>
    <w:rsid w:val="00FC68DB"/>
    <w:rsid w:val="00FC796F"/>
    <w:rsid w:val="00FC7C11"/>
    <w:rsid w:val="00FD184D"/>
    <w:rsid w:val="00FD1C82"/>
    <w:rsid w:val="00FD2053"/>
    <w:rsid w:val="00FD2CE4"/>
    <w:rsid w:val="00FD2D25"/>
    <w:rsid w:val="00FD356C"/>
    <w:rsid w:val="00FD3604"/>
    <w:rsid w:val="00FD3777"/>
    <w:rsid w:val="00FD39FC"/>
    <w:rsid w:val="00FD4A10"/>
    <w:rsid w:val="00FD587B"/>
    <w:rsid w:val="00FD6E5F"/>
    <w:rsid w:val="00FD75D8"/>
    <w:rsid w:val="00FD7769"/>
    <w:rsid w:val="00FD7ACF"/>
    <w:rsid w:val="00FE0A0C"/>
    <w:rsid w:val="00FE12CB"/>
    <w:rsid w:val="00FE1318"/>
    <w:rsid w:val="00FE19E0"/>
    <w:rsid w:val="00FE274D"/>
    <w:rsid w:val="00FE2FB5"/>
    <w:rsid w:val="00FE2FE4"/>
    <w:rsid w:val="00FE3184"/>
    <w:rsid w:val="00FE360D"/>
    <w:rsid w:val="00FE3E16"/>
    <w:rsid w:val="00FE481C"/>
    <w:rsid w:val="00FE4D7B"/>
    <w:rsid w:val="00FE53AC"/>
    <w:rsid w:val="00FE552D"/>
    <w:rsid w:val="00FE5B93"/>
    <w:rsid w:val="00FE67A8"/>
    <w:rsid w:val="00FE703B"/>
    <w:rsid w:val="00FE7173"/>
    <w:rsid w:val="00FE7FBC"/>
    <w:rsid w:val="00FF1349"/>
    <w:rsid w:val="00FF195C"/>
    <w:rsid w:val="00FF1F61"/>
    <w:rsid w:val="00FF2E85"/>
    <w:rsid w:val="00FF2FF8"/>
    <w:rsid w:val="00FF3769"/>
    <w:rsid w:val="00FF5752"/>
    <w:rsid w:val="00FF57DA"/>
    <w:rsid w:val="00FF6B50"/>
    <w:rsid w:val="00FF6D72"/>
    <w:rsid w:val="00FF7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3B7A6"/>
  <w15:docId w15:val="{CCF0A061-3FB1-415B-8CC1-6B62A633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F8177D"/>
    <w:pPr>
      <w:autoSpaceDE w:val="0"/>
      <w:autoSpaceDN w:val="0"/>
      <w:adjustRightInd w:val="0"/>
      <w:spacing w:line="480" w:lineRule="auto"/>
      <w:jc w:val="center"/>
      <w:outlineLvl w:val="0"/>
    </w:pPr>
    <w:rPr>
      <w:b/>
      <w:bCs/>
      <w:sz w:val="28"/>
      <w:szCs w:val="28"/>
      <w:lang w:val="en-CA"/>
    </w:rPr>
  </w:style>
  <w:style w:type="paragraph" w:styleId="Heading2">
    <w:name w:val="heading 2"/>
    <w:basedOn w:val="Normal"/>
    <w:next w:val="Normal"/>
    <w:link w:val="Heading2Char"/>
    <w:autoRedefine/>
    <w:qFormat/>
    <w:rsid w:val="00697872"/>
    <w:pPr>
      <w:keepNext/>
      <w:spacing w:line="480" w:lineRule="auto"/>
      <w:jc w:val="center"/>
      <w:outlineLvl w:val="1"/>
    </w:pPr>
    <w:rPr>
      <w:rFonts w:eastAsiaTheme="minorHAnsi" w:cs="Arial"/>
      <w:b/>
      <w:bCs/>
      <w:iCs/>
      <w:szCs w:val="28"/>
    </w:rPr>
  </w:style>
  <w:style w:type="paragraph" w:styleId="Heading3">
    <w:name w:val="heading 3"/>
    <w:basedOn w:val="Normal"/>
    <w:next w:val="Normal"/>
    <w:link w:val="Heading3Char"/>
    <w:autoRedefine/>
    <w:qFormat/>
    <w:rsid w:val="004C7CAD"/>
    <w:pPr>
      <w:keepNext/>
      <w:spacing w:line="480" w:lineRule="auto"/>
      <w:outlineLvl w:val="2"/>
    </w:pPr>
    <w:rPr>
      <w:rFonts w:cs="Arial"/>
      <w:b/>
      <w:bCs/>
      <w:i/>
      <w:iCs/>
      <w:color w:val="000000" w:themeColor="text1"/>
      <w:szCs w:val="26"/>
    </w:rPr>
  </w:style>
  <w:style w:type="paragraph" w:styleId="Heading4">
    <w:name w:val="heading 4"/>
    <w:basedOn w:val="Normal"/>
    <w:next w:val="Normal"/>
    <w:link w:val="Heading4Char"/>
    <w:unhideWhenUsed/>
    <w:qFormat/>
    <w:rsid w:val="0005027D"/>
    <w:pPr>
      <w:keepNext/>
      <w:keepLines/>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97872"/>
    <w:pPr>
      <w:keepNext/>
      <w:spacing w:before="120" w:after="120" w:line="480" w:lineRule="auto"/>
    </w:pPr>
    <w:rPr>
      <w:rFonts w:eastAsiaTheme="minorHAnsi"/>
      <w:b/>
      <w:szCs w:val="20"/>
      <w:lang w:val="sv-SE"/>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val="0"/>
      <w:i/>
    </w:rPr>
  </w:style>
  <w:style w:type="character" w:customStyle="1" w:styleId="Heading1Char">
    <w:name w:val="Heading 1 Char"/>
    <w:link w:val="Heading1"/>
    <w:rsid w:val="00F8177D"/>
    <w:rPr>
      <w:b/>
      <w:bCs/>
      <w:sz w:val="28"/>
      <w:szCs w:val="28"/>
      <w:lang w:val="en-CA"/>
    </w:rPr>
  </w:style>
  <w:style w:type="paragraph" w:styleId="FootnoteText">
    <w:name w:val="footnote text"/>
    <w:basedOn w:val="Normal"/>
    <w:link w:val="FootnoteTextChar"/>
    <w:uiPriority w:val="99"/>
    <w:semiHidden/>
    <w:unhideWhenUsed/>
    <w:rsid w:val="00BF7835"/>
    <w:rPr>
      <w:sz w:val="20"/>
      <w:szCs w:val="20"/>
    </w:rPr>
  </w:style>
  <w:style w:type="character" w:customStyle="1" w:styleId="FootnoteTextChar">
    <w:name w:val="Footnote Text Char"/>
    <w:basedOn w:val="DefaultParagraphFont"/>
    <w:link w:val="FootnoteText"/>
    <w:uiPriority w:val="99"/>
    <w:semiHidden/>
    <w:rsid w:val="00BF7835"/>
  </w:style>
  <w:style w:type="character" w:styleId="FootnoteReference">
    <w:name w:val="footnote reference"/>
    <w:basedOn w:val="DefaultParagraphFont"/>
    <w:uiPriority w:val="99"/>
    <w:semiHidden/>
    <w:unhideWhenUsed/>
    <w:rsid w:val="00BF7835"/>
    <w:rPr>
      <w:vertAlign w:val="superscript"/>
    </w:rPr>
  </w:style>
  <w:style w:type="paragraph" w:styleId="ListParagraph">
    <w:name w:val="List Paragraph"/>
    <w:basedOn w:val="Normal"/>
    <w:uiPriority w:val="34"/>
    <w:qFormat/>
    <w:rsid w:val="00044965"/>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044965"/>
    <w:pPr>
      <w:spacing w:before="100" w:beforeAutospacing="1" w:after="100" w:afterAutospacing="1"/>
    </w:pPr>
  </w:style>
  <w:style w:type="character" w:customStyle="1" w:styleId="markedcontent">
    <w:name w:val="markedcontent"/>
    <w:basedOn w:val="DefaultParagraphFont"/>
    <w:rsid w:val="00044965"/>
  </w:style>
  <w:style w:type="character" w:customStyle="1" w:styleId="Heading2Char">
    <w:name w:val="Heading 2 Char"/>
    <w:basedOn w:val="DefaultParagraphFont"/>
    <w:link w:val="Heading2"/>
    <w:rsid w:val="00697872"/>
    <w:rPr>
      <w:rFonts w:eastAsiaTheme="minorHAnsi" w:cs="Arial"/>
      <w:b/>
      <w:bCs/>
      <w:iCs/>
      <w:sz w:val="24"/>
      <w:szCs w:val="28"/>
    </w:rPr>
  </w:style>
  <w:style w:type="character" w:styleId="Emphasis">
    <w:name w:val="Emphasis"/>
    <w:basedOn w:val="DefaultParagraphFont"/>
    <w:uiPriority w:val="20"/>
    <w:qFormat/>
    <w:rsid w:val="00044965"/>
    <w:rPr>
      <w:i/>
      <w:iCs/>
    </w:rPr>
  </w:style>
  <w:style w:type="character" w:customStyle="1" w:styleId="Heading4Char">
    <w:name w:val="Heading 4 Char"/>
    <w:basedOn w:val="DefaultParagraphFont"/>
    <w:link w:val="Heading4"/>
    <w:rsid w:val="0005027D"/>
    <w:rPr>
      <w:rFonts w:eastAsiaTheme="majorEastAsia" w:cstheme="majorBidi"/>
      <w:iCs/>
      <w:sz w:val="24"/>
      <w:szCs w:val="24"/>
    </w:rPr>
  </w:style>
  <w:style w:type="character" w:customStyle="1" w:styleId="BodyTextChar">
    <w:name w:val="Body Text Char"/>
    <w:basedOn w:val="DefaultParagraphFont"/>
    <w:link w:val="BodyText"/>
    <w:rsid w:val="00044965"/>
    <w:rPr>
      <w:sz w:val="22"/>
      <w:szCs w:val="22"/>
    </w:rPr>
  </w:style>
  <w:style w:type="character" w:customStyle="1" w:styleId="BodyTextIndentChar">
    <w:name w:val="Body Text Indent Char"/>
    <w:basedOn w:val="DefaultParagraphFont"/>
    <w:link w:val="BodyTextIndent"/>
    <w:rsid w:val="00044965"/>
    <w:rPr>
      <w:sz w:val="32"/>
      <w:szCs w:val="32"/>
    </w:rPr>
  </w:style>
  <w:style w:type="table" w:styleId="TableGrid">
    <w:name w:val="Table Grid"/>
    <w:basedOn w:val="TableNormal"/>
    <w:uiPriority w:val="39"/>
    <w:rsid w:val="007A0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4C7CAD"/>
    <w:rPr>
      <w:rFonts w:cs="Arial"/>
      <w:b/>
      <w:bCs/>
      <w:i/>
      <w:iCs/>
      <w:color w:val="000000" w:themeColor="text1"/>
      <w:sz w:val="24"/>
      <w:szCs w:val="26"/>
    </w:rPr>
  </w:style>
  <w:style w:type="table" w:customStyle="1" w:styleId="TableGrid111">
    <w:name w:val="Table Grid111"/>
    <w:basedOn w:val="TableNormal"/>
    <w:uiPriority w:val="39"/>
    <w:rsid w:val="009A3848"/>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D749C2"/>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CE2456"/>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523825"/>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E4D4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highlight">
    <w:name w:val="topic-highlight"/>
    <w:basedOn w:val="DefaultParagraphFont"/>
    <w:rsid w:val="00402236"/>
  </w:style>
  <w:style w:type="table" w:styleId="TableGridLight">
    <w:name w:val="Grid Table Light"/>
    <w:basedOn w:val="TableNormal"/>
    <w:uiPriority w:val="40"/>
    <w:rsid w:val="005B77F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25BDC"/>
    <w:rPr>
      <w:b/>
      <w:bCs/>
    </w:rPr>
  </w:style>
  <w:style w:type="character" w:styleId="CommentReference">
    <w:name w:val="annotation reference"/>
    <w:basedOn w:val="DefaultParagraphFont"/>
    <w:uiPriority w:val="99"/>
    <w:semiHidden/>
    <w:unhideWhenUsed/>
    <w:rsid w:val="002E5135"/>
    <w:rPr>
      <w:sz w:val="16"/>
      <w:szCs w:val="16"/>
    </w:rPr>
  </w:style>
  <w:style w:type="paragraph" w:styleId="CommentText">
    <w:name w:val="annotation text"/>
    <w:basedOn w:val="Normal"/>
    <w:link w:val="CommentTextChar"/>
    <w:uiPriority w:val="99"/>
    <w:unhideWhenUsed/>
    <w:rsid w:val="002E513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E5135"/>
    <w:rPr>
      <w:rFonts w:asciiTheme="minorHAnsi" w:eastAsiaTheme="minorHAnsi" w:hAnsiTheme="minorHAnsi" w:cstheme="minorBidi"/>
    </w:rPr>
  </w:style>
  <w:style w:type="paragraph" w:styleId="BalloonText">
    <w:name w:val="Balloon Text"/>
    <w:basedOn w:val="Normal"/>
    <w:link w:val="BalloonTextChar"/>
    <w:semiHidden/>
    <w:unhideWhenUsed/>
    <w:rsid w:val="002E5135"/>
    <w:rPr>
      <w:rFonts w:ascii="Segoe UI" w:hAnsi="Segoe UI" w:cs="Segoe UI"/>
      <w:sz w:val="18"/>
      <w:szCs w:val="18"/>
    </w:rPr>
  </w:style>
  <w:style w:type="character" w:customStyle="1" w:styleId="BalloonTextChar">
    <w:name w:val="Balloon Text Char"/>
    <w:basedOn w:val="DefaultParagraphFont"/>
    <w:link w:val="BalloonText"/>
    <w:semiHidden/>
    <w:rsid w:val="002E5135"/>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2E5135"/>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2E5135"/>
    <w:rPr>
      <w:rFonts w:asciiTheme="minorHAnsi" w:eastAsiaTheme="minorHAnsi" w:hAnsiTheme="minorHAnsi" w:cstheme="minorBidi"/>
      <w:b/>
      <w:bCs/>
    </w:rPr>
  </w:style>
  <w:style w:type="character" w:styleId="UnresolvedMention">
    <w:name w:val="Unresolved Mention"/>
    <w:basedOn w:val="DefaultParagraphFont"/>
    <w:uiPriority w:val="99"/>
    <w:semiHidden/>
    <w:unhideWhenUsed/>
    <w:rsid w:val="002E5135"/>
    <w:rPr>
      <w:color w:val="605E5C"/>
      <w:shd w:val="clear" w:color="auto" w:fill="E1DFDD"/>
    </w:rPr>
  </w:style>
  <w:style w:type="table" w:customStyle="1" w:styleId="TableGrid1">
    <w:name w:val="Table Grid1"/>
    <w:basedOn w:val="TableNormal"/>
    <w:next w:val="TableGrid"/>
    <w:uiPriority w:val="39"/>
    <w:rsid w:val="002E51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2E5135"/>
    <w:pPr>
      <w:widowControl w:val="0"/>
    </w:pPr>
    <w:rPr>
      <w:rFonts w:ascii="CG Times" w:hAnsi="CG Times"/>
      <w:szCs w:val="20"/>
    </w:rPr>
  </w:style>
  <w:style w:type="character" w:customStyle="1" w:styleId="EndnoteTextChar">
    <w:name w:val="Endnote Text Char"/>
    <w:basedOn w:val="DefaultParagraphFont"/>
    <w:link w:val="EndnoteText"/>
    <w:semiHidden/>
    <w:rsid w:val="002E5135"/>
    <w:rPr>
      <w:rFonts w:ascii="CG Times" w:hAnsi="CG Times"/>
      <w:sz w:val="24"/>
    </w:rPr>
  </w:style>
  <w:style w:type="character" w:customStyle="1" w:styleId="muxgbd">
    <w:name w:val="muxgbd"/>
    <w:basedOn w:val="DefaultParagraphFont"/>
    <w:rsid w:val="002E5135"/>
  </w:style>
  <w:style w:type="paragraph" w:styleId="Revision">
    <w:name w:val="Revision"/>
    <w:hidden/>
    <w:uiPriority w:val="99"/>
    <w:semiHidden/>
    <w:rsid w:val="002E5135"/>
    <w:rPr>
      <w:sz w:val="24"/>
      <w:szCs w:val="24"/>
    </w:rPr>
  </w:style>
  <w:style w:type="character" w:styleId="FollowedHyperlink">
    <w:name w:val="FollowedHyperlink"/>
    <w:basedOn w:val="DefaultParagraphFont"/>
    <w:semiHidden/>
    <w:unhideWhenUsed/>
    <w:rsid w:val="002E5135"/>
    <w:rPr>
      <w:color w:val="800080" w:themeColor="followedHyperlink"/>
      <w:u w:val="single"/>
    </w:rPr>
  </w:style>
  <w:style w:type="character" w:styleId="EndnoteReference">
    <w:name w:val="endnote reference"/>
    <w:basedOn w:val="DefaultParagraphFont"/>
    <w:semiHidden/>
    <w:unhideWhenUsed/>
    <w:rsid w:val="002E5135"/>
    <w:rPr>
      <w:vertAlign w:val="superscript"/>
    </w:rPr>
  </w:style>
  <w:style w:type="character" w:customStyle="1" w:styleId="volumeissue">
    <w:name w:val="volume_issue"/>
    <w:basedOn w:val="DefaultParagraphFont"/>
    <w:rsid w:val="002E5135"/>
  </w:style>
  <w:style w:type="character" w:customStyle="1" w:styleId="pagerange">
    <w:name w:val="page_range"/>
    <w:basedOn w:val="DefaultParagraphFont"/>
    <w:rsid w:val="002E5135"/>
  </w:style>
  <w:style w:type="paragraph" w:customStyle="1" w:styleId="Default">
    <w:name w:val="Default"/>
    <w:rsid w:val="002E5135"/>
    <w:pPr>
      <w:autoSpaceDE w:val="0"/>
      <w:autoSpaceDN w:val="0"/>
      <w:adjustRightInd w:val="0"/>
    </w:pPr>
    <w:rPr>
      <w:rFonts w:eastAsiaTheme="minorHAnsi"/>
      <w:color w:val="000000"/>
      <w:sz w:val="24"/>
      <w:szCs w:val="24"/>
    </w:rPr>
  </w:style>
  <w:style w:type="paragraph" w:styleId="NoSpacing">
    <w:name w:val="No Spacing"/>
    <w:uiPriority w:val="1"/>
    <w:qFormat/>
    <w:rsid w:val="002E5135"/>
    <w:rPr>
      <w:rFonts w:asciiTheme="minorHAnsi" w:eastAsiaTheme="minorHAnsi" w:hAnsiTheme="minorHAnsi" w:cstheme="minorBidi"/>
      <w:sz w:val="22"/>
      <w:szCs w:val="22"/>
    </w:rPr>
  </w:style>
  <w:style w:type="character" w:customStyle="1" w:styleId="hgkelc">
    <w:name w:val="hgkelc"/>
    <w:basedOn w:val="DefaultParagraphFont"/>
    <w:rsid w:val="002E5135"/>
  </w:style>
  <w:style w:type="character" w:customStyle="1" w:styleId="hi-italic">
    <w:name w:val="hi-italic"/>
    <w:basedOn w:val="DefaultParagraphFont"/>
    <w:rsid w:val="007D1189"/>
  </w:style>
  <w:style w:type="character" w:customStyle="1" w:styleId="HeaderChar">
    <w:name w:val="Header Char"/>
    <w:basedOn w:val="DefaultParagraphFont"/>
    <w:link w:val="Header"/>
    <w:uiPriority w:val="99"/>
    <w:rsid w:val="00C42577"/>
    <w:rPr>
      <w:sz w:val="24"/>
      <w:szCs w:val="24"/>
    </w:rPr>
  </w:style>
  <w:style w:type="character" w:customStyle="1" w:styleId="FooterChar">
    <w:name w:val="Footer Char"/>
    <w:basedOn w:val="DefaultParagraphFont"/>
    <w:link w:val="Footer"/>
    <w:uiPriority w:val="99"/>
    <w:rsid w:val="001870C7"/>
    <w:rPr>
      <w:sz w:val="24"/>
      <w:szCs w:val="24"/>
    </w:rPr>
  </w:style>
  <w:style w:type="paragraph" w:customStyle="1" w:styleId="active">
    <w:name w:val="active"/>
    <w:basedOn w:val="Normal"/>
    <w:rsid w:val="00615117"/>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61511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1511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1511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15117"/>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0563">
      <w:bodyDiv w:val="1"/>
      <w:marLeft w:val="0"/>
      <w:marRight w:val="0"/>
      <w:marTop w:val="0"/>
      <w:marBottom w:val="0"/>
      <w:divBdr>
        <w:top w:val="none" w:sz="0" w:space="0" w:color="auto"/>
        <w:left w:val="none" w:sz="0" w:space="0" w:color="auto"/>
        <w:bottom w:val="none" w:sz="0" w:space="0" w:color="auto"/>
        <w:right w:val="none" w:sz="0" w:space="0" w:color="auto"/>
      </w:divBdr>
    </w:div>
    <w:div w:id="31850680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83201040">
      <w:bodyDiv w:val="1"/>
      <w:marLeft w:val="0"/>
      <w:marRight w:val="0"/>
      <w:marTop w:val="0"/>
      <w:marBottom w:val="0"/>
      <w:divBdr>
        <w:top w:val="none" w:sz="0" w:space="0" w:color="auto"/>
        <w:left w:val="none" w:sz="0" w:space="0" w:color="auto"/>
        <w:bottom w:val="none" w:sz="0" w:space="0" w:color="auto"/>
        <w:right w:val="none" w:sz="0" w:space="0" w:color="auto"/>
      </w:divBdr>
      <w:divsChild>
        <w:div w:id="995839387">
          <w:marLeft w:val="0"/>
          <w:marRight w:val="0"/>
          <w:marTop w:val="0"/>
          <w:marBottom w:val="0"/>
          <w:divBdr>
            <w:top w:val="none" w:sz="0" w:space="0" w:color="auto"/>
            <w:left w:val="none" w:sz="0" w:space="0" w:color="auto"/>
            <w:bottom w:val="none" w:sz="0" w:space="0" w:color="auto"/>
            <w:right w:val="none" w:sz="0" w:space="0" w:color="auto"/>
          </w:divBdr>
          <w:divsChild>
            <w:div w:id="1489325937">
              <w:marLeft w:val="0"/>
              <w:marRight w:val="0"/>
              <w:marTop w:val="0"/>
              <w:marBottom w:val="0"/>
              <w:divBdr>
                <w:top w:val="none" w:sz="0" w:space="0" w:color="auto"/>
                <w:left w:val="none" w:sz="0" w:space="0" w:color="auto"/>
                <w:bottom w:val="none" w:sz="0" w:space="0" w:color="auto"/>
                <w:right w:val="none" w:sz="0" w:space="0" w:color="auto"/>
              </w:divBdr>
              <w:divsChild>
                <w:div w:id="1529639112">
                  <w:marLeft w:val="0"/>
                  <w:marRight w:val="0"/>
                  <w:marTop w:val="0"/>
                  <w:marBottom w:val="0"/>
                  <w:divBdr>
                    <w:top w:val="none" w:sz="0" w:space="0" w:color="auto"/>
                    <w:left w:val="none" w:sz="0" w:space="0" w:color="auto"/>
                    <w:bottom w:val="none" w:sz="0" w:space="0" w:color="auto"/>
                    <w:right w:val="none" w:sz="0" w:space="0" w:color="auto"/>
                  </w:divBdr>
                  <w:divsChild>
                    <w:div w:id="394819565">
                      <w:marLeft w:val="0"/>
                      <w:marRight w:val="0"/>
                      <w:marTop w:val="0"/>
                      <w:marBottom w:val="0"/>
                      <w:divBdr>
                        <w:top w:val="none" w:sz="0" w:space="0" w:color="auto"/>
                        <w:left w:val="none" w:sz="0" w:space="0" w:color="auto"/>
                        <w:bottom w:val="none" w:sz="0" w:space="0" w:color="auto"/>
                        <w:right w:val="none" w:sz="0" w:space="0" w:color="auto"/>
                      </w:divBdr>
                      <w:divsChild>
                        <w:div w:id="1271205332">
                          <w:marLeft w:val="0"/>
                          <w:marRight w:val="0"/>
                          <w:marTop w:val="0"/>
                          <w:marBottom w:val="0"/>
                          <w:divBdr>
                            <w:top w:val="none" w:sz="0" w:space="0" w:color="auto"/>
                            <w:left w:val="none" w:sz="0" w:space="0" w:color="auto"/>
                            <w:bottom w:val="none" w:sz="0" w:space="0" w:color="auto"/>
                            <w:right w:val="none" w:sz="0" w:space="0" w:color="auto"/>
                          </w:divBdr>
                          <w:divsChild>
                            <w:div w:id="940647599">
                              <w:marLeft w:val="0"/>
                              <w:marRight w:val="0"/>
                              <w:marTop w:val="0"/>
                              <w:marBottom w:val="0"/>
                              <w:divBdr>
                                <w:top w:val="none" w:sz="0" w:space="0" w:color="auto"/>
                                <w:left w:val="none" w:sz="0" w:space="0" w:color="auto"/>
                                <w:bottom w:val="none" w:sz="0" w:space="0" w:color="auto"/>
                                <w:right w:val="none" w:sz="0" w:space="0" w:color="auto"/>
                              </w:divBdr>
                              <w:divsChild>
                                <w:div w:id="778722996">
                                  <w:marLeft w:val="0"/>
                                  <w:marRight w:val="0"/>
                                  <w:marTop w:val="0"/>
                                  <w:marBottom w:val="0"/>
                                  <w:divBdr>
                                    <w:top w:val="none" w:sz="0" w:space="0" w:color="auto"/>
                                    <w:left w:val="none" w:sz="0" w:space="0" w:color="auto"/>
                                    <w:bottom w:val="none" w:sz="0" w:space="0" w:color="auto"/>
                                    <w:right w:val="none" w:sz="0" w:space="0" w:color="auto"/>
                                  </w:divBdr>
                                  <w:divsChild>
                                    <w:div w:id="754018049">
                                      <w:marLeft w:val="0"/>
                                      <w:marRight w:val="0"/>
                                      <w:marTop w:val="0"/>
                                      <w:marBottom w:val="0"/>
                                      <w:divBdr>
                                        <w:top w:val="none" w:sz="0" w:space="0" w:color="auto"/>
                                        <w:left w:val="none" w:sz="0" w:space="0" w:color="auto"/>
                                        <w:bottom w:val="none" w:sz="0" w:space="0" w:color="auto"/>
                                        <w:right w:val="none" w:sz="0" w:space="0" w:color="auto"/>
                                      </w:divBdr>
                                    </w:div>
                                    <w:div w:id="107315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8517">
                              <w:marLeft w:val="0"/>
                              <w:marRight w:val="0"/>
                              <w:marTop w:val="0"/>
                              <w:marBottom w:val="0"/>
                              <w:divBdr>
                                <w:top w:val="none" w:sz="0" w:space="0" w:color="auto"/>
                                <w:left w:val="none" w:sz="0" w:space="0" w:color="auto"/>
                                <w:bottom w:val="none" w:sz="0" w:space="0" w:color="auto"/>
                                <w:right w:val="none" w:sz="0" w:space="0" w:color="auto"/>
                              </w:divBdr>
                              <w:divsChild>
                                <w:div w:id="1569808051">
                                  <w:marLeft w:val="0"/>
                                  <w:marRight w:val="0"/>
                                  <w:marTop w:val="0"/>
                                  <w:marBottom w:val="0"/>
                                  <w:divBdr>
                                    <w:top w:val="none" w:sz="0" w:space="0" w:color="auto"/>
                                    <w:left w:val="none" w:sz="0" w:space="0" w:color="auto"/>
                                    <w:bottom w:val="none" w:sz="0" w:space="0" w:color="auto"/>
                                    <w:right w:val="none" w:sz="0" w:space="0" w:color="auto"/>
                                  </w:divBdr>
                                  <w:divsChild>
                                    <w:div w:id="132593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32141">
                          <w:marLeft w:val="0"/>
                          <w:marRight w:val="0"/>
                          <w:marTop w:val="0"/>
                          <w:marBottom w:val="0"/>
                          <w:divBdr>
                            <w:top w:val="none" w:sz="0" w:space="0" w:color="auto"/>
                            <w:left w:val="none" w:sz="0" w:space="0" w:color="auto"/>
                            <w:bottom w:val="none" w:sz="0" w:space="0" w:color="auto"/>
                            <w:right w:val="none" w:sz="0" w:space="0" w:color="auto"/>
                          </w:divBdr>
                          <w:divsChild>
                            <w:div w:id="1980528071">
                              <w:marLeft w:val="0"/>
                              <w:marRight w:val="0"/>
                              <w:marTop w:val="0"/>
                              <w:marBottom w:val="0"/>
                              <w:divBdr>
                                <w:top w:val="none" w:sz="0" w:space="0" w:color="auto"/>
                                <w:left w:val="none" w:sz="0" w:space="0" w:color="auto"/>
                                <w:bottom w:val="none" w:sz="0" w:space="0" w:color="auto"/>
                                <w:right w:val="none" w:sz="0" w:space="0" w:color="auto"/>
                              </w:divBdr>
                              <w:divsChild>
                                <w:div w:id="37974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877246">
      <w:bodyDiv w:val="1"/>
      <w:marLeft w:val="0"/>
      <w:marRight w:val="0"/>
      <w:marTop w:val="0"/>
      <w:marBottom w:val="0"/>
      <w:divBdr>
        <w:top w:val="none" w:sz="0" w:space="0" w:color="auto"/>
        <w:left w:val="none" w:sz="0" w:space="0" w:color="auto"/>
        <w:bottom w:val="none" w:sz="0" w:space="0" w:color="auto"/>
        <w:right w:val="none" w:sz="0" w:space="0" w:color="auto"/>
      </w:divBdr>
    </w:div>
    <w:div w:id="1620406290">
      <w:bodyDiv w:val="1"/>
      <w:marLeft w:val="0"/>
      <w:marRight w:val="0"/>
      <w:marTop w:val="0"/>
      <w:marBottom w:val="0"/>
      <w:divBdr>
        <w:top w:val="none" w:sz="0" w:space="0" w:color="auto"/>
        <w:left w:val="none" w:sz="0" w:space="0" w:color="auto"/>
        <w:bottom w:val="none" w:sz="0" w:space="0" w:color="auto"/>
        <w:right w:val="none" w:sz="0" w:space="0" w:color="auto"/>
      </w:divBdr>
    </w:div>
    <w:div w:id="1707290911">
      <w:bodyDiv w:val="1"/>
      <w:marLeft w:val="0"/>
      <w:marRight w:val="0"/>
      <w:marTop w:val="0"/>
      <w:marBottom w:val="0"/>
      <w:divBdr>
        <w:top w:val="none" w:sz="0" w:space="0" w:color="auto"/>
        <w:left w:val="none" w:sz="0" w:space="0" w:color="auto"/>
        <w:bottom w:val="none" w:sz="0" w:space="0" w:color="auto"/>
        <w:right w:val="none" w:sz="0" w:space="0" w:color="auto"/>
      </w:divBdr>
    </w:div>
    <w:div w:id="1740058059">
      <w:bodyDiv w:val="1"/>
      <w:marLeft w:val="0"/>
      <w:marRight w:val="0"/>
      <w:marTop w:val="0"/>
      <w:marBottom w:val="0"/>
      <w:divBdr>
        <w:top w:val="none" w:sz="0" w:space="0" w:color="auto"/>
        <w:left w:val="none" w:sz="0" w:space="0" w:color="auto"/>
        <w:bottom w:val="none" w:sz="0" w:space="0" w:color="auto"/>
        <w:right w:val="none" w:sz="0" w:space="0" w:color="auto"/>
      </w:divBdr>
    </w:div>
    <w:div w:id="206131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rs.usda.gov/topics/food-nutrition-assistance/food-security-in-the-us/frequency-of-food-insecurity/" TargetMode="External"/><Relationship Id="rId117" Type="http://schemas.openxmlformats.org/officeDocument/2006/relationships/image" Target="media/image14.png"/><Relationship Id="rId21" Type="http://schemas.openxmlformats.org/officeDocument/2006/relationships/hyperlink" Target="https://doi.org/10.1353/eca.2017.0005" TargetMode="External"/><Relationship Id="rId42" Type="http://schemas.openxmlformats.org/officeDocument/2006/relationships/hyperlink" Target="https://doi.org/10.1257/jep.13.1.37" TargetMode="External"/><Relationship Id="rId47" Type="http://schemas.openxmlformats.org/officeDocument/2006/relationships/hyperlink" Target="https://doi.org/10.3390/nu10030361" TargetMode="External"/><Relationship Id="rId63" Type="http://schemas.openxmlformats.org/officeDocument/2006/relationships/hyperlink" Target="https://doi.org/10.1080/10668926.2013.850758" TargetMode="External"/><Relationship Id="rId68" Type="http://schemas.openxmlformats.org/officeDocument/2006/relationships/hyperlink" Target="https://doi.org/10.1016/j.jand.2018.09.006" TargetMode="External"/><Relationship Id="rId84" Type="http://schemas.openxmlformats.org/officeDocument/2006/relationships/hyperlink" Target="https://pnpi.org/post-traditional-students/" TargetMode="External"/><Relationship Id="rId89" Type="http://schemas.openxmlformats.org/officeDocument/2006/relationships/hyperlink" Target="https://doi.org/10.1371/journal.pone.0237637" TargetMode="External"/><Relationship Id="rId112" Type="http://schemas.openxmlformats.org/officeDocument/2006/relationships/image" Target="media/image9.png"/><Relationship Id="rId16" Type="http://schemas.openxmlformats.org/officeDocument/2006/relationships/hyperlink" Target="https://doi.org/10.3102/0013189X17741303" TargetMode="External"/><Relationship Id="rId107"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hyperlink" Target="https://doi.org/10.1080/00273170902794206" TargetMode="External"/><Relationship Id="rId37" Type="http://schemas.openxmlformats.org/officeDocument/2006/relationships/hyperlink" Target="https://doi.org/10.1177/1536867x1201200307" TargetMode="External"/><Relationship Id="rId53" Type="http://schemas.openxmlformats.org/officeDocument/2006/relationships/hyperlink" Target="https://psycnet.apa.org/doi/10.1177/001316446002000116" TargetMode="External"/><Relationship Id="rId58" Type="http://schemas.openxmlformats.org/officeDocument/2006/relationships/hyperlink" Target="https://doi.org/10.1111/1747-0080.12402" TargetMode="External"/><Relationship Id="rId74" Type="http://schemas.openxmlformats.org/officeDocument/2006/relationships/hyperlink" Target="https://nces.ed.gov/pubs/web/97578f.asp" TargetMode="External"/><Relationship Id="rId79" Type="http://schemas.openxmlformats.org/officeDocument/2006/relationships/hyperlink" Target="https://doi.org/10.1177/0890117117719620" TargetMode="External"/><Relationship Id="rId102" Type="http://schemas.openxmlformats.org/officeDocument/2006/relationships/hyperlink" Target="https://doi.org/10.1111/1467-9566.13212"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doi.org/10.4135/9781412961288" TargetMode="External"/><Relationship Id="rId95" Type="http://schemas.openxmlformats.org/officeDocument/2006/relationships/hyperlink" Target="https://doi.org/10.1080/19320248.2021.1873885" TargetMode="External"/><Relationship Id="rId22" Type="http://schemas.openxmlformats.org/officeDocument/2006/relationships/hyperlink" Target="https://doi.org/10.1017/S1368980009990735" TargetMode="External"/><Relationship Id="rId27" Type="http://schemas.openxmlformats.org/officeDocument/2006/relationships/hyperlink" Target="https://www.ers.usda.gov/topics/food-nutrition-assistance/food-security-in-the-us/key-statistics-graphics.aspx" TargetMode="External"/><Relationship Id="rId43" Type="http://schemas.openxmlformats.org/officeDocument/2006/relationships/hyperlink" Target="https://doi.org/10.1002/j.1556-6678.2004.tb00325.x" TargetMode="External"/><Relationship Id="rId48" Type="http://schemas.openxmlformats.org/officeDocument/2006/relationships/hyperlink" Target="https://doi.org/10.3148/cjdpr-2017-012" TargetMode="External"/><Relationship Id="rId64" Type="http://schemas.openxmlformats.org/officeDocument/2006/relationships/hyperlink" Target="https://www.jhunewsletter.com/article/2021/09/food-insecurity-touches-college-students-nationwide-hopkins-is-no-exception" TargetMode="External"/><Relationship Id="rId69" Type="http://schemas.openxmlformats.org/officeDocument/2006/relationships/hyperlink" Target="https://doi.org/10.3390/nu13020628" TargetMode="External"/><Relationship Id="rId113" Type="http://schemas.openxmlformats.org/officeDocument/2006/relationships/image" Target="media/image10.png"/><Relationship Id="rId118" Type="http://schemas.openxmlformats.org/officeDocument/2006/relationships/image" Target="media/image15.png"/><Relationship Id="rId80" Type="http://schemas.openxmlformats.org/officeDocument/2006/relationships/hyperlink" Target="https://doi.org/10.1177/0002764217744821" TargetMode="External"/><Relationship Id="rId85" Type="http://schemas.openxmlformats.org/officeDocument/2006/relationships/hyperlink" Target="https://files.eric.ed.gov/fulltext/ED595381.pdf" TargetMode="External"/><Relationship Id="rId12" Type="http://schemas.openxmlformats.org/officeDocument/2006/relationships/image" Target="media/image2.png"/><Relationship Id="rId17" Type="http://schemas.openxmlformats.org/officeDocument/2006/relationships/hyperlink" Target="https://doi.org/10.1016/j.jand.2017.05.022" TargetMode="External"/><Relationship Id="rId33" Type="http://schemas.openxmlformats.org/officeDocument/2006/relationships/hyperlink" Target="https://studentsagainsthunger.org/wp-content/uploads/2016/10/Hunger_On_Campus.pdf" TargetMode="External"/><Relationship Id="rId38" Type="http://schemas.openxmlformats.org/officeDocument/2006/relationships/hyperlink" Target="https://www.fao.org/3/cb4474en/cb4474en.pdf" TargetMode="External"/><Relationship Id="rId59" Type="http://schemas.openxmlformats.org/officeDocument/2006/relationships/hyperlink" Target="https://doi.org/10.1177/0379572115587274" TargetMode="External"/><Relationship Id="rId103" Type="http://schemas.openxmlformats.org/officeDocument/2006/relationships/hyperlink" Target="https://doi.org/10.1017/S1368980021003104" TargetMode="External"/><Relationship Id="rId108" Type="http://schemas.openxmlformats.org/officeDocument/2006/relationships/image" Target="media/image5.png"/><Relationship Id="rId54" Type="http://schemas.openxmlformats.org/officeDocument/2006/relationships/hyperlink" Target="https://doi.org/.2105/AJPH.2019.305325" TargetMode="External"/><Relationship Id="rId70" Type="http://schemas.openxmlformats.org/officeDocument/2006/relationships/hyperlink" Target="https://doi.org/10.1016/j.jneb.2016.03.013" TargetMode="External"/><Relationship Id="rId75" Type="http://schemas.openxmlformats.org/officeDocument/2006/relationships/hyperlink" Target="https://doi.org/10.1093/advances/nmz111" TargetMode="External"/><Relationship Id="rId91" Type="http://schemas.openxmlformats.org/officeDocument/2006/relationships/hyperlink" Target="https://doi.org/10.1177/1521025115621918" TargetMode="External"/><Relationship Id="rId96" Type="http://schemas.openxmlformats.org/officeDocument/2006/relationships/hyperlink" Target="http://www.ers.usda.gov/topics/food&#8230;/food-security-in&#8230;/definitions-of-food-securit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sycnet.apa.org/doi/10.1037/1040-3590.7.3.309" TargetMode="External"/><Relationship Id="rId28" Type="http://schemas.openxmlformats.org/officeDocument/2006/relationships/hyperlink" Target="https://www.ers.usda.gov/webdocs/publications/90023/err-256.pdf?v=8243.5" TargetMode="External"/><Relationship Id="rId49" Type="http://schemas.openxmlformats.org/officeDocument/2006/relationships/hyperlink" Target="https://doi.org/10.1080/19496591.2020.1726359" TargetMode="External"/><Relationship Id="rId114" Type="http://schemas.openxmlformats.org/officeDocument/2006/relationships/image" Target="media/image11.png"/><Relationship Id="rId119" Type="http://schemas.openxmlformats.org/officeDocument/2006/relationships/image" Target="media/image16.png"/><Relationship Id="rId44" Type="http://schemas.openxmlformats.org/officeDocument/2006/relationships/hyperlink" Target="https://hope4college.com/wp-content/uploads/2018/09/Wisconsin-HOPE-Lab-Still-Hungry-and-Homeless.pdf" TargetMode="External"/><Relationship Id="rId60" Type="http://schemas.openxmlformats.org/officeDocument/2006/relationships/hyperlink" Target="https://doi.org/10.7202/1071396a" TargetMode="External"/><Relationship Id="rId65" Type="http://schemas.openxmlformats.org/officeDocument/2006/relationships/hyperlink" Target="https://doi.org/10.1016/j.jneb.2017.10.011" TargetMode="External"/><Relationship Id="rId81" Type="http://schemas.openxmlformats.org/officeDocument/2006/relationships/hyperlink" Target="https://doi.org/10.1353/rhe.2005.0073" TargetMode="External"/><Relationship Id="rId86" Type="http://schemas.openxmlformats.org/officeDocument/2006/relationships/hyperlink" Target="https://www.cbpp.org/research/federal-budget/pell-grants-a-key-tool-for-expanding-college-access-and-economic"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doi.org/10.3390/ijerph18115627" TargetMode="External"/><Relationship Id="rId18" Type="http://schemas.openxmlformats.org/officeDocument/2006/relationships/hyperlink" Target="https://nces.ed.gov/pubsearch/pubsinfo.asp?pubid=2021476" TargetMode="External"/><Relationship Id="rId39" Type="http://schemas.openxmlformats.org/officeDocument/2006/relationships/hyperlink" Target="https://doi.org/10.2105/AJPH.2019.305332" TargetMode="External"/><Relationship Id="rId109" Type="http://schemas.openxmlformats.org/officeDocument/2006/relationships/image" Target="media/image6.png"/><Relationship Id="rId34" Type="http://schemas.openxmlformats.org/officeDocument/2006/relationships/hyperlink" Target="https://doi.org/10.1016/j.foodpol.2021.102031" TargetMode="External"/><Relationship Id="rId50" Type="http://schemas.openxmlformats.org/officeDocument/2006/relationships/hyperlink" Target="https://doi.org/10.1111/napa.12108" TargetMode="External"/><Relationship Id="rId55" Type="http://schemas.openxmlformats.org/officeDocument/2006/relationships/hyperlink" Target="https://doi.org/10.1016/j.jada.2007.08.009" TargetMode="External"/><Relationship Id="rId76" Type="http://schemas.openxmlformats.org/officeDocument/2006/relationships/hyperlink" Target="https://doi.org/10.3102/0162373720953128" TargetMode="External"/><Relationship Id="rId97" Type="http://schemas.openxmlformats.org/officeDocument/2006/relationships/hyperlink" Target="http://www.ers.usda.gov/topics/food-nutrition-assistance/food-security-in-the-us/measurement.aspx" TargetMode="External"/><Relationship Id="rId104" Type="http://schemas.openxmlformats.org/officeDocument/2006/relationships/hyperlink" Target="https://doi.org/10.1002/eat.23668" TargetMode="External"/><Relationship Id="rId120" Type="http://schemas.openxmlformats.org/officeDocument/2006/relationships/image" Target="media/image17.png"/><Relationship Id="rId7" Type="http://schemas.openxmlformats.org/officeDocument/2006/relationships/endnotes" Target="endnotes.xml"/><Relationship Id="rId71" Type="http://schemas.openxmlformats.org/officeDocument/2006/relationships/hyperlink" Target="https://psycnet.apa.org/doi/10.1177/2150137813494766" TargetMode="External"/><Relationship Id="rId92" Type="http://schemas.openxmlformats.org/officeDocument/2006/relationships/hyperlink" Target="https://doi.org/10.1093/tbm/ibaa110" TargetMode="External"/><Relationship Id="rId2" Type="http://schemas.openxmlformats.org/officeDocument/2006/relationships/numbering" Target="numbering.xml"/><Relationship Id="rId29" Type="http://schemas.openxmlformats.org/officeDocument/2006/relationships/hyperlink" Target="https://doi.org/10.1300/J029v16n03_02" TargetMode="External"/><Relationship Id="rId24" Type="http://schemas.openxmlformats.org/officeDocument/2006/relationships/hyperlink" Target="https://doi.org/10.1017/S1368980020002001" TargetMode="External"/><Relationship Id="rId40" Type="http://schemas.openxmlformats.org/officeDocument/2006/relationships/hyperlink" Target="https://dx.doi.org/10.4135/9781506326139" TargetMode="External"/><Relationship Id="rId45" Type="http://schemas.openxmlformats.org/officeDocument/2006/relationships/hyperlink" Target="https://doi.org/10.1002/aepp.13110" TargetMode="External"/><Relationship Id="rId66" Type="http://schemas.openxmlformats.org/officeDocument/2006/relationships/hyperlink" Target="https://doi.org/10.1377/forefront.20220127.264905" TargetMode="External"/><Relationship Id="rId87" Type="http://schemas.openxmlformats.org/officeDocument/2006/relationships/hyperlink" Target="https://doi.org/10.1017/S1368980018003439" TargetMode="External"/><Relationship Id="rId110" Type="http://schemas.openxmlformats.org/officeDocument/2006/relationships/image" Target="media/image7.png"/><Relationship Id="rId115" Type="http://schemas.openxmlformats.org/officeDocument/2006/relationships/image" Target="media/image12.png"/><Relationship Id="rId61" Type="http://schemas.openxmlformats.org/officeDocument/2006/relationships/hyperlink" Target="https://doi.org/10.1177/1359105318783028" TargetMode="External"/><Relationship Id="rId82" Type="http://schemas.openxmlformats.org/officeDocument/2006/relationships/hyperlink" Target="https://doi.org/10.1080/19496591.2018.1470003" TargetMode="External"/><Relationship Id="rId19" Type="http://schemas.openxmlformats.org/officeDocument/2006/relationships/hyperlink" Target="https://doi.org/10.1515/jcc-2014-0031" TargetMode="External"/><Relationship Id="rId14" Type="http://schemas.openxmlformats.org/officeDocument/2006/relationships/hyperlink" Target="https://www.urban.org/sites/default/files/publication/92331/assessing_food_insecurity_on_campus_4.pdf" TargetMode="External"/><Relationship Id="rId30" Type="http://schemas.openxmlformats.org/officeDocument/2006/relationships/hyperlink" Target="https://doi.org/10.1080/19320248.2018.1512928" TargetMode="External"/><Relationship Id="rId35" Type="http://schemas.openxmlformats.org/officeDocument/2006/relationships/hyperlink" Target="https://doi.org/10.1186/s12889-019-6943-6" TargetMode="External"/><Relationship Id="rId56" Type="http://schemas.openxmlformats.org/officeDocument/2006/relationships/hyperlink" Target="https://www.gao.gov/assets/700/696254.pdf" TargetMode="External"/><Relationship Id="rId77" Type="http://schemas.openxmlformats.org/officeDocument/2006/relationships/hyperlink" Target="https://doi.org/10.3390/nu12092515" TargetMode="External"/><Relationship Id="rId100" Type="http://schemas.openxmlformats.org/officeDocument/2006/relationships/hyperlink" Target="https://doi.org/10.1080/07448481.2019.1600522" TargetMode="External"/><Relationship Id="rId105" Type="http://schemas.openxmlformats.org/officeDocument/2006/relationships/hyperlink" Target="https://doi.org/10.1080/19320248.2019.1701600" TargetMode="External"/><Relationship Id="rId8" Type="http://schemas.openxmlformats.org/officeDocument/2006/relationships/header" Target="header1.xml"/><Relationship Id="rId51" Type="http://schemas.openxmlformats.org/officeDocument/2006/relationships/hyperlink" Target="https://doi.org/10.1111/j.1747-0080.2010.01496.x" TargetMode="External"/><Relationship Id="rId72" Type="http://schemas.openxmlformats.org/officeDocument/2006/relationships/hyperlink" Target="https://doi.org/10.1001/jamanetworkopen.2020.12767" TargetMode="External"/><Relationship Id="rId93" Type="http://schemas.openxmlformats.org/officeDocument/2006/relationships/hyperlink" Target="https://doi.org/10.1353/rhe.2020.0005" TargetMode="External"/><Relationship Id="rId98" Type="http://schemas.openxmlformats.org/officeDocument/2006/relationships/hyperlink" Target="https://doi.org/10.3390/nu11040904" TargetMode="External"/><Relationship Id="rId121" Type="http://schemas.openxmlformats.org/officeDocument/2006/relationships/image" Target="media/image18.png"/><Relationship Id="rId3" Type="http://schemas.openxmlformats.org/officeDocument/2006/relationships/styles" Target="styles.xml"/><Relationship Id="rId25" Type="http://schemas.openxmlformats.org/officeDocument/2006/relationships/hyperlink" Target="https://doi.org/10.1037//0003-066x.48.10.1013" TargetMode="External"/><Relationship Id="rId46" Type="http://schemas.openxmlformats.org/officeDocument/2006/relationships/hyperlink" Target="https://doi.org/10.1377/hlthaff.2015.0645" TargetMode="External"/><Relationship Id="rId67" Type="http://schemas.openxmlformats.org/officeDocument/2006/relationships/hyperlink" Target="https://doi.org/10.3389/fpubh.2021.674597" TargetMode="External"/><Relationship Id="rId116" Type="http://schemas.openxmlformats.org/officeDocument/2006/relationships/image" Target="media/image13.png"/><Relationship Id="rId20" Type="http://schemas.openxmlformats.org/officeDocument/2006/relationships/hyperlink" Target="https://nces.ed.gov/pubsearch/pubsinfo.asp?pubid=2021456" TargetMode="External"/><Relationship Id="rId41" Type="http://schemas.openxmlformats.org/officeDocument/2006/relationships/hyperlink" Target="https://doi.org/10.1111/ijcs.12110" TargetMode="External"/><Relationship Id="rId62" Type="http://schemas.openxmlformats.org/officeDocument/2006/relationships/hyperlink" Target="https://doi.org/10.1177/1359105318783028" TargetMode="External"/><Relationship Id="rId83" Type="http://schemas.openxmlformats.org/officeDocument/2006/relationships/hyperlink" Target="https://doi.org/10.4324/9781315814919" TargetMode="External"/><Relationship Id="rId88" Type="http://schemas.openxmlformats.org/officeDocument/2006/relationships/hyperlink" Target="https://doi.org/10.3390/ijerph17218268" TargetMode="External"/><Relationship Id="rId111" Type="http://schemas.openxmlformats.org/officeDocument/2006/relationships/image" Target="media/image8.png"/><Relationship Id="rId15" Type="http://schemas.openxmlformats.org/officeDocument/2006/relationships/hyperlink" Target="https://www.fns.usda.gov/guide-measuring-household-food-security-revised-2000" TargetMode="External"/><Relationship Id="rId36" Type="http://schemas.openxmlformats.org/officeDocument/2006/relationships/hyperlink" Target="https://doi.org/10.1111/1747-0080.12307" TargetMode="External"/><Relationship Id="rId57" Type="http://schemas.openxmlformats.org/officeDocument/2006/relationships/hyperlink" Target="https://doi.org/10.1016/j.jneb.2020.07.001" TargetMode="External"/><Relationship Id="rId106"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hyperlink" Target="https://www.washingtonpost.com/news/wonk/wp/2018/04/03/the-hidden-crisis-on-college-campuses-36-percent-of-students-dont-have-enough-to-eat/" TargetMode="External"/><Relationship Id="rId52" Type="http://schemas.openxmlformats.org/officeDocument/2006/relationships/hyperlink" Target="https://www.nycfoodpolicy.org/in-new-york-state-no-student-goes-hungry/" TargetMode="External"/><Relationship Id="rId73" Type="http://schemas.openxmlformats.org/officeDocument/2006/relationships/hyperlink" Target="https://nces.ed.gov/programs/coe/indicator/csb" TargetMode="External"/><Relationship Id="rId78" Type="http://schemas.openxmlformats.org/officeDocument/2006/relationships/hyperlink" Target="https://doi.org/10.1016/j.jneb.2013.10.007" TargetMode="External"/><Relationship Id="rId94" Type="http://schemas.openxmlformats.org/officeDocument/2006/relationships/hyperlink" Target="https://www.tn.gov/humanservices/for-families/supplemental-nutrition-assistance-program-snap.html" TargetMode="External"/><Relationship Id="rId99" Type="http://schemas.openxmlformats.org/officeDocument/2006/relationships/hyperlink" Target="https://doi.org/10.1177/0095798418771807" TargetMode="External"/><Relationship Id="rId101" Type="http://schemas.openxmlformats.org/officeDocument/2006/relationships/hyperlink" Target="https://doi.org/10.1108/ijshe-06-2019-0207" TargetMode="External"/><Relationship Id="rId1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rs.usda.gov/topics/food-nutrition-assistance/food-security-in-the-u-s/survey-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gelle\Downloads\Template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57DAE-C28B-402E-8A26-9FECF479F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 (1)</Template>
  <TotalTime>1</TotalTime>
  <Pages>152</Pages>
  <Words>30875</Words>
  <Characters>185081</Characters>
  <Application>Microsoft Office Word</Application>
  <DocSecurity>0</DocSecurity>
  <Lines>1542</Lines>
  <Paragraphs>431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215525</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Angelle, Pamela Ann</dc:creator>
  <cp:lastModifiedBy>Wright, Hannah Emily</cp:lastModifiedBy>
  <cp:revision>4</cp:revision>
  <cp:lastPrinted>2022-05-24T23:13:00Z</cp:lastPrinted>
  <dcterms:created xsi:type="dcterms:W3CDTF">2022-06-06T13:45:00Z</dcterms:created>
  <dcterms:modified xsi:type="dcterms:W3CDTF">2022-06-06T13:45:00Z</dcterms:modified>
</cp:coreProperties>
</file>